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76" w:lineRule="exact" w:line="132"/>
        <w:ind w:left="11844"/>
      </w:pPr>
      <w:r>
        <w:rPr>
          <w:rFonts w:ascii="Times New Roman" w:hAnsi="Times New Roman" w:cs="Times New Roman" w:eastAsia="Times New Roman"/>
          <w:sz w:val="11"/>
        </w:rPr>
        <w:t>Форма является приложением 5.138</w:t>
      </w:r>
    </w:p>
    <w:p>
      <w:pPr>
        <w:widowControl w:val="0"/>
        <w:spacing w:before="0" w:after="76" w:lineRule="exact" w:line="132"/>
        <w:ind w:left="11844"/>
      </w:pPr>
      <w:r>
        <w:rPr>
          <w:rFonts w:ascii="Times New Roman" w:hAnsi="Times New Roman" w:cs="Times New Roman" w:eastAsia="Times New Roman"/>
          <w:sz w:val="11"/>
        </w:rPr>
        <w:t>к Графику документооборота</w:t>
      </w:r>
    </w:p>
    <w:p>
      <w:pPr>
        <w:widowControl w:val="0"/>
        <w:spacing w:before="0" w:after="76" w:lineRule="exact" w:line="132"/>
        <w:ind w:left="11844"/>
      </w:pPr>
      <w:r>
        <w:rPr>
          <w:rFonts w:ascii="Times New Roman" w:hAnsi="Times New Roman" w:cs="Times New Roman" w:eastAsia="Times New Roman"/>
          <w:sz w:val="11"/>
        </w:rPr>
        <w:t>в ОАО "Мозырский НПЗ"</w:t>
      </w:r>
    </w:p>
    <w:p>
      <w:pPr>
        <w:widowControl w:val="0"/>
        <w:spacing w:before="0" w:after="0" w:lineRule="exact" w:line="260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tabs>
          <w:tab w:pos="11844" w:val="left"/>
        </w:tabs>
        <w:spacing w:before="0" w:after="105" w:lineRule="exact" w:line="228"/>
        <w:ind w:left="0"/>
      </w:pPr>
      <w:r>
        <w:rPr>
          <w:rFonts w:ascii="Times New Roman" w:hAnsi="Times New Roman" w:cs="Times New Roman" w:eastAsia="Times New Roman"/>
          <w:sz w:val="19"/>
        </w:rPr>
        <w:t>Открытое акционерное общество</w:t>
      </w:r>
      <w:r>
        <w:rPr>
          <w:rFonts w:ascii="Times New Roman" w:hAnsi="Times New Roman" w:cs="Times New Roman" w:eastAsia="Times New Roman"/>
          <w:sz w:val="19"/>
        </w:rPr>
        <w:tab/>
      </w:r>
      <w:r>
        <w:rPr>
          <w:rFonts w:ascii="Times New Roman" w:hAnsi="Times New Roman" w:cs="Times New Roman" w:eastAsia="Times New Roman"/>
          <w:sz w:val="19"/>
        </w:rPr>
        <w:t>УТВЕРЖДАЮ</w:t>
      </w:r>
    </w:p>
    <w:p>
      <w:pPr>
        <w:widowControl w:val="0"/>
        <w:tabs>
          <w:tab w:pos="11844" w:val="left"/>
          <w:tab w:pos="13837" w:val="left" w:leader="underscore"/>
        </w:tabs>
        <w:spacing w:before="0" w:after="105" w:lineRule="exact" w:line="228"/>
        <w:ind w:left="0"/>
      </w:pPr>
      <w:r>
        <w:rPr>
          <w:rFonts w:ascii="Times New Roman" w:hAnsi="Times New Roman" w:cs="Times New Roman" w:eastAsia="Times New Roman"/>
          <w:sz w:val="19"/>
        </w:rPr>
        <w:t>"Мозырский</w:t>
      </w:r>
      <w:r>
        <w:rPr>
          <w:rFonts w:ascii="Times New Roman" w:hAnsi="Times New Roman" w:cs="Times New Roman" w:eastAsia="Times New Roman"/>
          <w:sz w:val="19"/>
        </w:rPr>
        <w:tab/>
      </w:r>
      <w:r>
        <w:rPr>
          <w:rFonts w:ascii="Times New Roman" w:hAnsi="Times New Roman" w:cs="Times New Roman" w:eastAsia="Times New Roman"/>
          <w:sz w:val="19"/>
        </w:rPr>
        <w:tab/>
      </w:r>
    </w:p>
    <w:p>
      <w:pPr>
        <w:widowControl w:val="0"/>
        <w:tabs>
          <w:tab w:pos="12840" w:val="center"/>
        </w:tabs>
        <w:spacing w:before="0" w:after="105" w:lineRule="exact" w:line="228"/>
        <w:ind w:left="0"/>
      </w:pPr>
      <w:r>
        <w:rPr>
          <w:rFonts w:ascii="Times New Roman" w:hAnsi="Times New Roman" w:cs="Times New Roman" w:eastAsia="Times New Roman"/>
          <w:sz w:val="19"/>
        </w:rPr>
        <w:t>нефтеперерабатывающий завод"</w:t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  <w:u w:val="single"/>
        </w:rPr>
        <w:t>(должность служащего)</w:t>
      </w:r>
    </w:p>
    <w:p>
      <w:pPr>
        <w:widowControl w:val="0"/>
        <w:tabs>
          <w:tab w:pos="12840" w:val="center"/>
        </w:tabs>
        <w:spacing w:before="0" w:after="0" w:lineRule="atLeast" w:line="240"/>
        <w:ind w:left="0"/>
      </w:pPr>
      <w:r>
        <w:rPr>
          <w:rFonts w:ascii="Times New Roman" w:hAnsi="Times New Roman" w:cs="Times New Roman" w:eastAsia="Times New Roman"/>
          <w:sz w:val="19"/>
        </w:rPr>
        <w:t>Ремонтно-механическое производство</w:t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>(подпись, инициалы, фамилия)</w:t>
      </w:r>
    </w:p>
    <w:p>
      <w:pPr>
        <w:widowControl w:val="0"/>
        <w:tabs>
          <w:tab w:pos="11844" w:val="left"/>
          <w:tab w:pos="12840" w:val="left" w:leader="underscore"/>
          <w:tab w:pos="13339" w:val="center"/>
        </w:tabs>
        <w:spacing w:before="0" w:after="0" w:lineRule="atLeast" w:line="208"/>
      </w:pPr>
      <w:r>
        <w:rPr>
          <w:rFonts w:ascii="Times New Roman" w:hAnsi="Times New Roman" w:cs="Times New Roman" w:eastAsia="Times New Roman"/>
          <w:sz w:val="19"/>
        </w:rPr>
        <w:tab/>
      </w:r>
      <w:r>
        <w:rPr>
          <w:rFonts w:ascii="Times New Roman" w:hAnsi="Times New Roman" w:cs="Times New Roman" w:eastAsia="Times New Roman"/>
          <w:sz w:val="19"/>
        </w:rPr>
        <w:tab/>
      </w:r>
      <w:r>
        <w:rPr>
          <w:rFonts w:ascii="Times New Roman" w:hAnsi="Times New Roman" w:cs="Times New Roman" w:eastAsia="Times New Roman"/>
          <w:sz w:val="19"/>
        </w:rPr>
        <w:tab/>
      </w:r>
      <w:r>
        <w:rPr>
          <w:rFonts w:ascii="Times New Roman" w:hAnsi="Times New Roman" w:cs="Times New Roman" w:eastAsia="Times New Roman"/>
          <w:sz w:val="19"/>
          <w:u w:val="single"/>
        </w:rPr>
        <w:t>20</w:t>
      </w:r>
    </w:p>
    <w:p>
      <w:pPr>
        <w:widowControl w:val="0"/>
        <w:spacing w:before="0" w:after="0" w:lineRule="exact" w:line="271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260"/>
        <w:ind w:left="0"/>
      </w:pPr>
      <w:r>
        <w:rPr>
          <w:rFonts w:ascii="Times New Roman" w:hAnsi="Times New Roman" w:cs="Times New Roman" w:eastAsia="Times New Roman"/>
          <w:sz w:val="19"/>
        </w:rPr>
        <w:t>Сопроводительная маршрутная</w:t>
      </w:r>
    </w:p>
    <w:p>
      <w:pPr>
        <w:widowControl w:val="0"/>
        <w:spacing w:before="0" w:after="0" w:lineRule="atLeast" w:line="260"/>
        <w:ind w:left="0"/>
      </w:pPr>
      <w:r>
        <w:rPr>
          <w:rFonts w:ascii="Times New Roman" w:hAnsi="Times New Roman" w:cs="Times New Roman" w:eastAsia="Times New Roman"/>
          <w:sz w:val="19"/>
        </w:rPr>
        <w:t>технологическая карта</w:t>
      </w:r>
    </w:p>
    <w:p>
      <w:pPr>
        <w:widowControl w:val="0"/>
        <w:spacing w:before="0" w:after="0" w:lineRule="exact" w:line="260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240"/>
        <w:ind w:left="0"/>
      </w:pPr>
      <w:r>
        <w:rPr>
          <w:rFonts w:ascii="Times New Roman" w:hAnsi="Times New Roman" w:cs="Times New Roman" w:eastAsia="Times New Roman"/>
          <w:sz w:val="19"/>
        </w:rPr>
        <w:t>Мозырский район</w:t>
      </w:r>
    </w:p>
    <w:p>
      <w:pPr>
        <w:widowControl w:val="0"/>
        <w:spacing w:before="0" w:after="0" w:lineRule="exact" w:line="196"/>
        <w:rPr>
          <w:sz w:val="15"/>
        </w:rPr>
      </w:pPr>
      <w:r>
        <w:rPr>
          <w:rFonts w:ascii="Times New Roman" w:hAnsi="Times New Roman" w:cs="Times New Roman" w:eastAsia="Times New Roman"/>
          <w:sz w:val="15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1156"/>
        <w:gridCol w:w="5306"/>
        <w:gridCol w:w="1099"/>
        <w:gridCol w:w="1099"/>
        <w:gridCol w:w="595"/>
        <w:gridCol w:w="653"/>
        <w:gridCol w:w="939"/>
        <w:gridCol w:w="996"/>
      </w:tblGrid>
      <w:tr>
        <w:trPr>
          <w:trHeight w:val="490" w:hRule="atLeast"/>
          <w:cantSplit/>
        </w:trPr>
        <w:tc>
          <w:tcPr>
            <w:tcW w:type="dxa" w:w="11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№ заказа</w:t>
            </w:r>
          </w:p>
        </w:tc>
        <w:tc>
          <w:tcPr>
            <w:tcW w:type="dxa" w:w="53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Содержание хозяйственной операции, наименование заказчика</w:t>
            </w:r>
          </w:p>
        </w:tc>
        <w:tc>
          <w:tcPr>
            <w:tcW w:type="dxa" w:w="10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Количество</w:t>
            </w:r>
          </w:p>
        </w:tc>
        <w:tc>
          <w:tcPr>
            <w:tcW w:type="dxa" w:w="10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Единица, измерения</w:t>
            </w:r>
          </w:p>
        </w:tc>
        <w:tc>
          <w:tcPr>
            <w:tcW w:type="dxa" w:w="2187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Размеры заготовки</w:t>
            </w:r>
          </w:p>
        </w:tc>
        <w:tc>
          <w:tcPr>
            <w:tcW w:type="dxa" w:w="9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Наименование материала</w:t>
            </w:r>
          </w:p>
        </w:tc>
      </w:tr>
      <w:tr>
        <w:trPr>
          <w:trHeight w:val="235" w:hRule="atLeast"/>
          <w:cantSplit/>
        </w:trPr>
        <w:tc>
          <w:tcPr>
            <w:tcW w:type="dxa" w:w="11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53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0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0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2187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9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</w:tr>
    </w:tbl>
    <w:p>
      <w:pPr>
        <w:widowControl w:val="0"/>
        <w:spacing w:before="0" w:after="0" w:lineRule="exact" w:line="229"/>
        <w:rPr>
          <w:sz w:val="18"/>
        </w:rPr>
      </w:pPr>
      <w:r>
        <w:rPr>
          <w:rFonts w:ascii="Times New Roman" w:hAnsi="Times New Roman" w:cs="Times New Roman" w:eastAsia="Times New Roman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1217"/>
        <w:gridCol w:w="5587"/>
        <w:gridCol w:w="1157"/>
        <w:gridCol w:w="1157"/>
        <w:gridCol w:w="627"/>
        <w:gridCol w:w="688"/>
        <w:gridCol w:w="988"/>
        <w:gridCol w:w="1049"/>
        <w:gridCol w:w="1049"/>
        <w:gridCol w:w="1049"/>
      </w:tblGrid>
      <w:tr>
        <w:trPr>
          <w:trHeight w:val="438" w:hRule="atLeast"/>
          <w:cantSplit/>
        </w:trPr>
        <w:tc>
          <w:tcPr>
            <w:tcW w:type="dxa" w:w="121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№ операции</w:t>
            </w:r>
          </w:p>
        </w:tc>
        <w:tc>
          <w:tcPr>
            <w:tcW w:type="dxa" w:w="558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Содержание операции</w:t>
            </w:r>
          </w:p>
        </w:tc>
        <w:tc>
          <w:tcPr>
            <w:tcW w:type="dxa" w:w="231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Исполнитель</w:t>
            </w:r>
          </w:p>
        </w:tc>
        <w:tc>
          <w:tcPr>
            <w:tcW w:type="dxa" w:w="2303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Руководитель исполнителя</w:t>
            </w:r>
          </w:p>
        </w:tc>
        <w:tc>
          <w:tcPr>
            <w:tcW w:type="dxa" w:w="104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Разряд</w:t>
            </w:r>
          </w:p>
        </w:tc>
        <w:tc>
          <w:tcPr>
            <w:tcW w:type="dxa" w:w="104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Норма времени, чел∙ч</w:t>
            </w:r>
          </w:p>
        </w:tc>
        <w:tc>
          <w:tcPr>
            <w:tcW w:type="dxa" w:w="104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Трудозатраты, связанные с расходом электрической энергии, чел∙ч</w:t>
            </w:r>
          </w:p>
        </w:tc>
      </w:tr>
      <w:tr>
        <w:trPr>
          <w:trHeight w:val="724" w:hRule="atLeast"/>
          <w:cantSplit/>
        </w:trPr>
        <w:tc>
          <w:tcPr>
            <w:tcW w:type="dxa" w:w="1217"/>
            <w:vMerge/>
          </w:tcPr>
          <w:p/>
        </w:tc>
        <w:tc>
          <w:tcPr>
            <w:tcW w:type="dxa" w:w="5587"/>
            <w:vMerge/>
          </w:tcPr>
          <w:p/>
        </w:tc>
        <w:tc>
          <w:tcPr>
            <w:tcW w:type="dxa" w:w="11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фамилия, инициалы, профессия</w:t>
            </w:r>
          </w:p>
        </w:tc>
        <w:tc>
          <w:tcPr>
            <w:tcW w:type="dxa" w:w="11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подпись</w:t>
            </w:r>
          </w:p>
        </w:tc>
        <w:tc>
          <w:tcPr>
            <w:tcW w:type="dxa" w:w="1315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фамилия, инициалы, должность</w:t>
            </w:r>
          </w:p>
        </w:tc>
        <w:tc>
          <w:tcPr>
            <w:tcW w:type="dxa" w:w="9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  <w:t>подпись</w:t>
            </w:r>
          </w:p>
        </w:tc>
        <w:tc>
          <w:tcPr>
            <w:tcW w:type="dxa" w:w="1049"/>
            <w:vMerge/>
          </w:tcPr>
          <w:p/>
        </w:tc>
        <w:tc>
          <w:tcPr>
            <w:tcW w:type="dxa" w:w="1049"/>
            <w:vMerge/>
          </w:tcPr>
          <w:p/>
        </w:tc>
        <w:tc>
          <w:tcPr>
            <w:tcW w:type="dxa" w:w="1049"/>
            <w:vMerge/>
          </w:tcPr>
          <w:p/>
        </w:tc>
      </w:tr>
      <w:tr>
        <w:trPr>
          <w:trHeight w:val="271" w:hRule="atLeast"/>
          <w:cantSplit/>
        </w:trPr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5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1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1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315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9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0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0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0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</w:tr>
      <w:tr>
        <w:trPr>
          <w:trHeight w:val="271" w:hRule="atLeast"/>
          <w:cantSplit/>
        </w:trPr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5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1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1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315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9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0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0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6"/>
              </w:rPr>
            </w:r>
          </w:p>
        </w:tc>
        <w:tc>
          <w:tcPr>
            <w:tcW w:type="dxa" w:w="10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</w:tr>
    </w:tbl>
    <w:p>
      <w:pPr>
        <w:widowControl w:val="0"/>
        <w:spacing w:before="0" w:after="0" w:lineRule="exact" w:line="196"/>
        <w:rPr>
          <w:sz w:val="15"/>
        </w:rPr>
      </w:pPr>
      <w:r>
        <w:rPr>
          <w:rFonts w:ascii="Times New Roman" w:hAnsi="Times New Roman" w:cs="Times New Roman" w:eastAsia="Times New Roman"/>
          <w:sz w:val="15"/>
        </w:rPr>
      </w:r>
    </w:p>
    <w:p>
      <w:pPr>
        <w:widowControl w:val="0"/>
        <w:tabs>
          <w:tab w:pos="6462" w:val="left"/>
          <w:tab w:pos="11844" w:val="left" w:leader="underscore"/>
        </w:tabs>
        <w:spacing w:before="0" w:after="168" w:lineRule="exact" w:line="228"/>
        <w:ind w:left="0"/>
      </w:pPr>
      <w:r>
        <w:rPr>
          <w:rFonts w:ascii="Times New Roman" w:hAnsi="Times New Roman" w:cs="Times New Roman" w:eastAsia="Times New Roman"/>
          <w:sz w:val="19"/>
        </w:rPr>
        <w:t>Председатель комиссии</w:t>
      </w:r>
      <w:r>
        <w:rPr>
          <w:rFonts w:ascii="Times New Roman" w:hAnsi="Times New Roman" w:cs="Times New Roman" w:eastAsia="Times New Roman"/>
          <w:sz w:val="19"/>
        </w:rPr>
        <w:tab/>
      </w:r>
      <w:r>
        <w:rPr>
          <w:rFonts w:ascii="Times New Roman" w:hAnsi="Times New Roman" w:cs="Times New Roman" w:eastAsia="Times New Roman"/>
          <w:sz w:val="19"/>
        </w:rPr>
        <w:tab/>
      </w:r>
    </w:p>
    <w:p>
      <w:pPr>
        <w:widowControl w:val="0"/>
        <w:spacing w:before="0" w:after="56" w:lineRule="exact" w:line="132"/>
        <w:ind w:left="6462" w:right="2726"/>
        <w:jc w:val="center"/>
      </w:pPr>
      <w:r>
        <w:rPr>
          <w:rFonts w:ascii="Times New Roman" w:hAnsi="Times New Roman" w:cs="Times New Roman" w:eastAsia="Times New Roman"/>
          <w:sz w:val="11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6462" w:val="left"/>
          <w:tab w:pos="11844" w:val="left" w:leader="underscore"/>
        </w:tabs>
        <w:spacing w:before="0" w:after="157" w:lineRule="exact" w:line="228"/>
        <w:ind w:left="0"/>
      </w:pPr>
      <w:r>
        <w:rPr>
          <w:rFonts w:ascii="Times New Roman" w:hAnsi="Times New Roman" w:cs="Times New Roman" w:eastAsia="Times New Roman"/>
          <w:sz w:val="19"/>
        </w:rPr>
        <w:t>Члены комиссии</w:t>
      </w:r>
      <w:r>
        <w:rPr>
          <w:rFonts w:ascii="Times New Roman" w:hAnsi="Times New Roman" w:cs="Times New Roman" w:eastAsia="Times New Roman"/>
          <w:sz w:val="19"/>
        </w:rPr>
        <w:tab/>
      </w:r>
      <w:r>
        <w:rPr>
          <w:rFonts w:ascii="Times New Roman" w:hAnsi="Times New Roman" w:cs="Times New Roman" w:eastAsia="Times New Roman"/>
          <w:sz w:val="19"/>
        </w:rPr>
        <w:tab/>
      </w:r>
    </w:p>
    <w:p>
      <w:pPr>
        <w:widowControl w:val="0"/>
        <w:spacing w:before="0" w:after="45" w:lineRule="exact" w:line="132"/>
        <w:ind w:left="6462" w:right="2726"/>
        <w:jc w:val="center"/>
      </w:pPr>
      <w:r>
        <w:rPr>
          <w:rFonts w:ascii="Times New Roman" w:hAnsi="Times New Roman" w:cs="Times New Roman" w:eastAsia="Times New Roman"/>
          <w:sz w:val="11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6462" w:val="left"/>
          <w:tab w:pos="11844" w:val="left" w:leader="underscore"/>
        </w:tabs>
        <w:spacing w:before="0" w:after="147" w:lineRule="exact" w:line="228"/>
        <w:ind w:left="0" w:right="0"/>
      </w:pPr>
      <w:r>
        <w:rPr>
          <w:rFonts w:ascii="Times New Roman" w:hAnsi="Times New Roman" w:cs="Times New Roman" w:eastAsia="Times New Roman"/>
          <w:sz w:val="19"/>
        </w:rPr>
      </w:r>
      <w:r>
        <w:rPr>
          <w:rFonts w:ascii="Times New Roman" w:hAnsi="Times New Roman" w:cs="Times New Roman" w:eastAsia="Times New Roman"/>
          <w:sz w:val="19"/>
        </w:rPr>
        <w:tab/>
        <w:tab/>
      </w:r>
    </w:p>
    <w:p>
      <w:pPr>
        <w:widowControl w:val="0"/>
        <w:spacing w:before="0" w:after="128" w:lineRule="exact" w:line="132"/>
        <w:ind w:left="6462" w:right="2726"/>
        <w:jc w:val="center"/>
      </w:pPr>
      <w:r>
        <w:rPr>
          <w:rFonts w:ascii="Times New Roman" w:hAnsi="Times New Roman" w:cs="Times New Roman" w:eastAsia="Times New Roman"/>
          <w:sz w:val="11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6462" w:val="left"/>
          <w:tab w:pos="11844" w:val="left" w:leader="underscore"/>
        </w:tabs>
        <w:spacing w:before="0" w:after="116" w:lineRule="exact" w:line="228"/>
        <w:ind w:left="0" w:right="0"/>
      </w:pPr>
      <w:r>
        <w:rPr>
          <w:rFonts w:ascii="Times New Roman" w:hAnsi="Times New Roman" w:cs="Times New Roman" w:eastAsia="Times New Roman"/>
          <w:sz w:val="19"/>
        </w:rPr>
      </w:r>
      <w:r>
        <w:rPr>
          <w:rFonts w:ascii="Times New Roman" w:hAnsi="Times New Roman" w:cs="Times New Roman" w:eastAsia="Times New Roman"/>
          <w:sz w:val="19"/>
        </w:rPr>
        <w:tab/>
        <w:tab/>
      </w:r>
    </w:p>
    <w:p>
      <w:pPr>
        <w:widowControl w:val="0"/>
        <w:spacing w:before="0" w:after="128" w:lineRule="exact" w:line="132"/>
        <w:ind w:left="6462" w:right="2726"/>
        <w:jc w:val="center"/>
      </w:pPr>
      <w:r>
        <w:rPr>
          <w:rFonts w:ascii="Times New Roman" w:hAnsi="Times New Roman" w:cs="Times New Roman" w:eastAsia="Times New Roman"/>
          <w:sz w:val="11"/>
        </w:rPr>
        <w:t>(должность служащего (профессия рабочего), подпись, инициалы, фамилия)</w:t>
      </w:r>
    </w:p>
    <w:sectPr w:rsidR="00FC693F" w:rsidRPr="0006063C" w:rsidSect="00034616">
      <w:pgSz w:w="16838" w:h="11906" w:orient="landscape"/>
      <w:pgMar w:top="1191" w:right="567" w:bottom="1134" w:left="1701" w:header="737" w:footer="73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