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118"/>
        <w:ind w:left="1942"/>
      </w:pPr>
      <w:r>
        <w:rPr>
          <w:rFonts w:ascii="Times New Roman" w:hAnsi="Times New Roman" w:cs="Times New Roman" w:eastAsia="Times New Roman"/>
          <w:sz w:val="10"/>
        </w:rPr>
        <w:t>Форма является приложением 6.54.2</w:t>
      </w:r>
    </w:p>
    <w:p>
      <w:pPr>
        <w:widowControl w:val="0"/>
        <w:spacing w:before="0" w:after="0" w:lineRule="atLeast" w:line="118"/>
        <w:ind w:left="1942"/>
      </w:pPr>
      <w:r>
        <w:rPr>
          <w:rFonts w:ascii="Times New Roman" w:hAnsi="Times New Roman" w:cs="Times New Roman" w:eastAsia="Times New Roman"/>
          <w:sz w:val="10"/>
        </w:rPr>
        <w:t>к Графику документооборота в ОАО "Мозырский НПЗ"</w:t>
      </w:r>
    </w:p>
    <w:p>
      <w:pPr>
        <w:widowControl w:val="0"/>
        <w:spacing w:before="0" w:after="0" w:lineRule="atLeast" w:line="113"/>
        <w:ind w:left="0"/>
      </w:pPr>
      <w:r>
        <w:rPr>
          <w:rFonts w:ascii="Times New Roman" w:hAnsi="Times New Roman" w:cs="Times New Roman" w:eastAsia="Times New Roman"/>
          <w:sz w:val="10"/>
        </w:rPr>
        <w:t>Открытое акционерное общество</w:t>
      </w:r>
    </w:p>
    <w:p>
      <w:pPr>
        <w:widowControl w:val="0"/>
        <w:spacing w:before="0" w:after="0" w:lineRule="atLeast" w:line="113"/>
        <w:ind w:left="0"/>
      </w:pPr>
      <w:r>
        <w:rPr>
          <w:rFonts w:ascii="Times New Roman" w:hAnsi="Times New Roman" w:cs="Times New Roman" w:eastAsia="Times New Roman"/>
          <w:sz w:val="10"/>
        </w:rPr>
        <w:t>"Мозырский</w:t>
      </w:r>
    </w:p>
    <w:p>
      <w:pPr>
        <w:widowControl w:val="0"/>
        <w:spacing w:before="0" w:after="0" w:lineRule="atLeast" w:line="113"/>
        <w:ind w:left="0"/>
      </w:pPr>
      <w:r>
        <w:rPr>
          <w:rFonts w:ascii="Times New Roman" w:hAnsi="Times New Roman" w:cs="Times New Roman" w:eastAsia="Times New Roman"/>
          <w:sz w:val="10"/>
        </w:rPr>
        <w:t>нефтеперерабатывающий завод"</w:t>
      </w:r>
    </w:p>
    <w:p>
      <w:pPr>
        <w:widowControl w:val="0"/>
        <w:spacing w:before="0" w:after="0" w:lineRule="exact" w:line="89"/>
        <w:rPr>
          <w:sz w:val="4"/>
        </w:rPr>
      </w:pPr>
      <w:r>
        <w:rPr>
          <w:rFonts w:ascii="Times New Roman" w:hAnsi="Times New Roman" w:cs="Times New Roman" w:eastAsia="Times New Roman"/>
          <w:sz w:val="4"/>
        </w:rPr>
      </w:r>
    </w:p>
    <w:p>
      <w:pPr>
        <w:widowControl w:val="0"/>
        <w:spacing w:before="0" w:after="0" w:lineRule="atLeast" w:line="113"/>
        <w:ind w:left="0"/>
      </w:pPr>
      <w:r>
        <w:rPr>
          <w:rFonts w:ascii="Times New Roman" w:hAnsi="Times New Roman" w:cs="Times New Roman" w:eastAsia="Times New Roman"/>
          <w:sz w:val="10"/>
        </w:rPr>
        <w:t>ИНВЕНТАРИЗАЦИОННАЯ ОПИСЬ</w:t>
      </w:r>
    </w:p>
    <w:p>
      <w:pPr>
        <w:widowControl w:val="0"/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основных средств</w:t>
      </w:r>
    </w:p>
    <w:p>
      <w:pPr>
        <w:widowControl w:val="0"/>
        <w:spacing w:before="0" w:after="0" w:lineRule="atLeast" w:line="113"/>
        <w:ind w:left="0"/>
      </w:pPr>
      <w:r>
        <w:rPr>
          <w:rFonts w:ascii="Times New Roman" w:hAnsi="Times New Roman" w:cs="Times New Roman" w:eastAsia="Times New Roman"/>
          <w:sz w:val="10"/>
        </w:rPr>
        <w:t>№ _____________</w:t>
      </w:r>
    </w:p>
    <w:p>
      <w:pPr>
        <w:widowControl w:val="0"/>
        <w:spacing w:before="0" w:after="0" w:lineRule="exact" w:line="89"/>
        <w:rPr>
          <w:sz w:val="4"/>
        </w:rPr>
      </w:pPr>
      <w:r>
        <w:rPr>
          <w:rFonts w:ascii="Times New Roman" w:hAnsi="Times New Roman" w:cs="Times New Roman" w:eastAsia="Times New Roman"/>
          <w:sz w:val="4"/>
        </w:rPr>
      </w:r>
    </w:p>
    <w:p>
      <w:pPr>
        <w:widowControl w:val="0"/>
        <w:tabs>
          <w:tab w:pos="4146" w:val="left"/>
          <w:tab w:pos="6187" w:val="left" w:leader="underscore"/>
        </w:tabs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Подразделение организации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8161" w:val="left"/>
          <w:tab w:pos="8995" w:val="left" w:leader="underscore"/>
        </w:tabs>
        <w:spacing w:before="0" w:after="0" w:lineRule="atLeast" w:line="123"/>
        <w:ind w:left="0"/>
      </w:pPr>
      <w:r>
        <w:rPr>
          <w:rFonts w:ascii="Times New Roman" w:hAnsi="Times New Roman" w:cs="Times New Roman" w:eastAsia="Times New Roman"/>
          <w:sz w:val="10"/>
        </w:rPr>
        <w:t>Основание для проведения инвентаризации: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7605" w:val="left"/>
          <w:tab w:pos="8161" w:val="left"/>
          <w:tab w:pos="8995" w:val="left" w:leader="underscore"/>
        </w:tabs>
        <w:spacing w:before="0" w:after="0" w:lineRule="atLeast" w:line="113"/>
        <w:ind w:left="0"/>
      </w:pPr>
      <w:r>
        <w:rPr>
          <w:rFonts w:ascii="Times New Roman" w:hAnsi="Times New Roman" w:cs="Times New Roman" w:eastAsia="Times New Roman"/>
          <w:sz w:val="10"/>
        </w:rPr>
        <w:t>приказ, постановление, распоряжение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 xml:space="preserve">Дата      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7605" w:val="left"/>
          <w:tab w:pos="8161" w:val="left"/>
          <w:tab w:pos="8995" w:val="left" w:leader="underscore"/>
        </w:tabs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 xml:space="preserve">      (ненужное зачеркнуть)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 xml:space="preserve">Номер     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8161" w:val="right"/>
          <w:tab w:pos="8161" w:val="left"/>
          <w:tab w:pos="8995" w:val="left" w:leader="underscore"/>
        </w:tabs>
        <w:spacing w:before="0" w:after="0" w:lineRule="atLeast" w:line="118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 xml:space="preserve">Дата начала инвентаризации 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8161" w:val="right"/>
          <w:tab w:pos="8161" w:val="left"/>
          <w:tab w:pos="8995" w:val="left" w:leader="underscore"/>
        </w:tabs>
        <w:spacing w:before="0" w:after="0" w:lineRule="atLeast" w:line="118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 xml:space="preserve">Дата окончания инвентаризации 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exact" w:line="89"/>
        <w:rPr>
          <w:sz w:val="4"/>
        </w:rPr>
      </w:pPr>
      <w:r>
        <w:rPr>
          <w:rFonts w:ascii="Times New Roman" w:hAnsi="Times New Roman" w:cs="Times New Roman" w:eastAsia="Times New Roman"/>
          <w:sz w:val="4"/>
        </w:rPr>
      </w:r>
    </w:p>
    <w:p>
      <w:pPr>
        <w:widowControl w:val="0"/>
        <w:spacing w:before="0" w:after="0" w:lineRule="atLeast" w:line="128"/>
        <w:ind w:left="0"/>
      </w:pPr>
      <w:r>
        <w:rPr>
          <w:rFonts w:ascii="Times New Roman" w:hAnsi="Times New Roman" w:cs="Times New Roman" w:eastAsia="Times New Roman"/>
          <w:sz w:val="10"/>
          <w:u w:val="single"/>
        </w:rPr>
        <w:t>Основные средства</w:t>
      </w:r>
    </w:p>
    <w:p>
      <w:pPr>
        <w:widowControl w:val="0"/>
        <w:tabs>
          <w:tab w:pos="0" w:val="left"/>
          <w:tab w:pos="8995" w:val="left" w:leader="underscore"/>
        </w:tabs>
        <w:spacing w:before="0" w:after="0" w:lineRule="atLeast" w:line="104"/>
        <w:ind w:left="0" w:right="0"/>
      </w:pPr>
      <w:r>
        <w:rPr>
          <w:rFonts w:ascii="Times New Roman" w:hAnsi="Times New Roman" w:cs="Times New Roman" w:eastAsia="Times New Roman"/>
          <w:sz w:val="10"/>
        </w:rPr>
      </w:r>
      <w:r>
        <w:rPr>
          <w:rFonts w:ascii="Times New Roman" w:hAnsi="Times New Roman" w:cs="Times New Roman" w:eastAsia="Times New Roman"/>
          <w:sz w:val="10"/>
        </w:rPr>
        <w:tab/>
        <w:tab/>
      </w:r>
    </w:p>
    <w:p>
      <w:pPr>
        <w:widowControl w:val="0"/>
        <w:spacing w:before="0" w:after="0" w:lineRule="atLeast" w:line="109"/>
        <w:ind w:left="0"/>
      </w:pPr>
      <w:r>
        <w:rPr>
          <w:rFonts w:ascii="Times New Roman" w:hAnsi="Times New Roman" w:cs="Times New Roman" w:eastAsia="Times New Roman"/>
          <w:sz w:val="10"/>
          <w:u w:val="single"/>
        </w:rPr>
        <w:t>Местонахождение</w:t>
      </w:r>
    </w:p>
    <w:p>
      <w:pPr>
        <w:widowControl w:val="0"/>
        <w:tabs>
          <w:tab w:pos="0" w:val="left"/>
          <w:tab w:pos="8995" w:val="left" w:leader="underscore"/>
        </w:tabs>
        <w:spacing w:before="0" w:after="0" w:lineRule="atLeast" w:line="89"/>
        <w:ind w:left="0" w:right="0"/>
      </w:pPr>
      <w:r>
        <w:rPr>
          <w:rFonts w:ascii="Times New Roman" w:hAnsi="Times New Roman" w:cs="Times New Roman" w:eastAsia="Times New Roman"/>
          <w:sz w:val="10"/>
        </w:rPr>
      </w:r>
      <w:r>
        <w:rPr>
          <w:rFonts w:ascii="Times New Roman" w:hAnsi="Times New Roman" w:cs="Times New Roman" w:eastAsia="Times New Roman"/>
          <w:sz w:val="10"/>
        </w:rPr>
        <w:tab/>
        <w:tab/>
      </w:r>
    </w:p>
    <w:p>
      <w:pPr>
        <w:widowControl w:val="0"/>
        <w:spacing w:before="0" w:after="0" w:lineRule="exact" w:line="89"/>
        <w:rPr>
          <w:sz w:val="4"/>
        </w:rPr>
      </w:pPr>
      <w:r>
        <w:rPr>
          <w:rFonts w:ascii="Times New Roman" w:hAnsi="Times New Roman" w:cs="Times New Roman" w:eastAsia="Times New Roman"/>
          <w:sz w:val="4"/>
        </w:rPr>
      </w:r>
    </w:p>
    <w:p>
      <w:pPr>
        <w:widowControl w:val="0"/>
        <w:spacing w:before="0" w:after="0" w:lineRule="atLeast" w:line="109"/>
        <w:ind w:left="0" w:right="643"/>
        <w:jc w:val="center"/>
      </w:pPr>
      <w:r>
        <w:rPr>
          <w:rFonts w:ascii="Times New Roman" w:hAnsi="Times New Roman" w:cs="Times New Roman" w:eastAsia="Times New Roman"/>
          <w:sz w:val="10"/>
        </w:rPr>
        <w:t>РАСПИСКА</w:t>
      </w:r>
    </w:p>
    <w:p>
      <w:pPr>
        <w:widowControl w:val="0"/>
        <w:spacing w:before="0" w:after="0" w:lineRule="exact" w:line="38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spacing w:before="0" w:after="215" w:lineRule="exact" w:line="120"/>
        <w:ind w:left="0" w:right="643"/>
        <w:jc w:val="both"/>
      </w:pPr>
      <w:r>
        <w:rPr>
          <w:rFonts w:ascii="Times New Roman" w:hAnsi="Times New Roman" w:cs="Times New Roman" w:eastAsia="Times New Roman"/>
          <w:sz w:val="10"/>
        </w:rPr>
        <w:t xml:space="preserve">К началу проведения инвентаризации все расходные и приходные документы на основные средства сданы в бухгалтерию и все основные средства, поступившие на мою (нашу) ответственность, оприходованы, а выбывшие списаны в расход. </w:t>
        <w:br/>
      </w:r>
      <w:r>
        <w:rPr>
          <w:rFonts w:ascii="Times New Roman" w:hAnsi="Times New Roman" w:cs="Times New Roman" w:eastAsia="Times New Roman"/>
          <w:sz w:val="10"/>
        </w:rPr>
        <w:t>Лицо (-а), ответственное (-ые) за сохранность основных средств:</w:t>
      </w:r>
    </w:p>
    <w:p>
      <w:pPr>
        <w:widowControl w:val="0"/>
        <w:tabs>
          <w:tab w:pos="4146" w:val="left" w:leader="underscore"/>
          <w:tab w:pos="4849" w:val="left"/>
          <w:tab w:pos="8161" w:val="left" w:leader="underscore"/>
        </w:tabs>
        <w:spacing w:before="0" w:after="0" w:lineRule="atLeast" w:line="113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2073" w:val="center"/>
          <w:tab w:pos="6505" w:val="center"/>
        </w:tabs>
        <w:spacing w:before="0" w:after="0" w:lineRule="atLeast" w:line="80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4146" w:val="left" w:leader="underscore"/>
          <w:tab w:pos="4849" w:val="left"/>
          <w:tab w:pos="8161" w:val="left" w:leader="underscore"/>
        </w:tabs>
        <w:spacing w:before="0" w:after="0" w:lineRule="atLeast" w:line="94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2073" w:val="center"/>
          <w:tab w:pos="6505" w:val="center"/>
        </w:tabs>
        <w:spacing w:before="0" w:after="0" w:lineRule="atLeast" w:line="80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(вид материальной ответственности, дата и номер договора)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(вид материальной ответственности, дата и номер договора)</w:t>
      </w:r>
    </w:p>
    <w:p>
      <w:pPr>
        <w:widowControl w:val="0"/>
        <w:tabs>
          <w:tab w:pos="8995" w:val="right"/>
        </w:tabs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Счёт _________________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Числится на _________________ 20 ______</w:t>
      </w:r>
    </w:p>
    <w:p>
      <w:pPr>
        <w:widowControl w:val="0"/>
        <w:spacing w:before="0" w:after="0" w:lineRule="exact" w:line="38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652"/>
        <w:gridCol w:w="1400"/>
        <w:gridCol w:w="1199"/>
        <w:gridCol w:w="895"/>
        <w:gridCol w:w="704"/>
        <w:gridCol w:w="660"/>
        <w:gridCol w:w="678"/>
        <w:gridCol w:w="556"/>
        <w:gridCol w:w="861"/>
        <w:gridCol w:w="556"/>
        <w:gridCol w:w="834"/>
        <w:gridCol w:w="643"/>
      </w:tblGrid>
      <w:tr>
        <w:trPr>
          <w:trHeight w:val="241" w:hRule="atLeast"/>
          <w:cantSplit/>
        </w:trPr>
        <w:tc>
          <w:tcPr>
            <w:tcW w:type="dxa" w:w="65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№ пп</w:t>
            </w:r>
          </w:p>
        </w:tc>
        <w:tc>
          <w:tcPr>
            <w:tcW w:type="dxa" w:w="2599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Наименование и краткая характеристика объекта</w:t>
            </w:r>
          </w:p>
        </w:tc>
        <w:tc>
          <w:tcPr>
            <w:tcW w:type="dxa" w:w="89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Год выпуска (постройки)</w:t>
            </w:r>
          </w:p>
        </w:tc>
        <w:tc>
          <w:tcPr>
            <w:tcW w:type="dxa" w:w="204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Номер</w:t>
            </w:r>
          </w:p>
        </w:tc>
        <w:tc>
          <w:tcPr>
            <w:tcW w:type="dxa" w:w="1417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Фактическое наличие</w:t>
            </w:r>
          </w:p>
        </w:tc>
        <w:tc>
          <w:tcPr>
            <w:tcW w:type="dxa" w:w="139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По данным бухгалтерского учёта</w:t>
            </w:r>
          </w:p>
        </w:tc>
        <w:tc>
          <w:tcPr>
            <w:tcW w:type="dxa" w:w="64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Примеча-ние</w:t>
            </w:r>
          </w:p>
        </w:tc>
      </w:tr>
      <w:tr>
        <w:trPr>
          <w:trHeight w:val="260" w:hRule="atLeast"/>
          <w:cantSplit/>
        </w:trPr>
        <w:tc>
          <w:tcPr>
            <w:tcW w:type="dxa" w:w="652"/>
            <w:vMerge/>
          </w:tcPr>
          <w:p/>
        </w:tc>
        <w:tc>
          <w:tcPr>
            <w:tcW w:type="dxa" w:w="2599"/>
            <w:gridSpan w:val="2"/>
            <w:vMerge/>
          </w:tcPr>
          <w:p/>
        </w:tc>
        <w:tc>
          <w:tcPr>
            <w:tcW w:type="dxa" w:w="895"/>
            <w:vMerge/>
          </w:tcPr>
          <w:p/>
        </w:tc>
        <w:tc>
          <w:tcPr>
            <w:tcW w:type="dxa" w:w="7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инвен-тарный</w:t>
            </w:r>
          </w:p>
        </w:tc>
        <w:tc>
          <w:tcPr>
            <w:tcW w:type="dxa" w:w="6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заводской</w:t>
            </w:r>
          </w:p>
        </w:tc>
        <w:tc>
          <w:tcPr>
            <w:tcW w:type="dxa" w:w="6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паспорта</w:t>
            </w:r>
          </w:p>
        </w:tc>
        <w:tc>
          <w:tcPr>
            <w:tcW w:type="dxa" w:w="5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8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стоимость, бел. руб.</w:t>
            </w:r>
          </w:p>
        </w:tc>
        <w:tc>
          <w:tcPr>
            <w:tcW w:type="dxa" w:w="5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стоимость, бел. руб.</w:t>
            </w:r>
          </w:p>
        </w:tc>
        <w:tc>
          <w:tcPr>
            <w:tcW w:type="dxa" w:w="643"/>
            <w:vMerge/>
          </w:tcPr>
          <w:p/>
        </w:tc>
      </w:tr>
      <w:tr>
        <w:trPr>
          <w:trHeight w:val="99" w:hRule="atLeast"/>
          <w:cantSplit/>
        </w:trPr>
        <w:tc>
          <w:tcPr>
            <w:tcW w:type="dxa" w:w="6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</w:t>
            </w:r>
          </w:p>
        </w:tc>
        <w:tc>
          <w:tcPr>
            <w:tcW w:type="dxa" w:w="259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</w:t>
            </w:r>
          </w:p>
        </w:tc>
        <w:tc>
          <w:tcPr>
            <w:tcW w:type="dxa" w:w="8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3</w:t>
            </w:r>
          </w:p>
        </w:tc>
        <w:tc>
          <w:tcPr>
            <w:tcW w:type="dxa" w:w="7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4</w:t>
            </w:r>
          </w:p>
        </w:tc>
        <w:tc>
          <w:tcPr>
            <w:tcW w:type="dxa" w:w="6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5</w:t>
            </w:r>
          </w:p>
        </w:tc>
        <w:tc>
          <w:tcPr>
            <w:tcW w:type="dxa" w:w="6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6</w:t>
            </w:r>
          </w:p>
        </w:tc>
        <w:tc>
          <w:tcPr>
            <w:tcW w:type="dxa" w:w="5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7</w:t>
            </w:r>
          </w:p>
        </w:tc>
        <w:tc>
          <w:tcPr>
            <w:tcW w:type="dxa" w:w="8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8</w:t>
            </w:r>
          </w:p>
        </w:tc>
        <w:tc>
          <w:tcPr>
            <w:tcW w:type="dxa" w:w="5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9</w:t>
            </w:r>
          </w:p>
        </w:tc>
        <w:tc>
          <w:tcPr>
            <w:tcW w:type="dxa" w:w="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10</w:t>
            </w:r>
          </w:p>
        </w:tc>
        <w:tc>
          <w:tcPr>
            <w:tcW w:type="dxa" w:w="6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11</w:t>
            </w:r>
          </w:p>
        </w:tc>
      </w:tr>
      <w:tr>
        <w:trPr>
          <w:trHeight w:val="99" w:hRule="atLeast"/>
          <w:cantSplit/>
        </w:trPr>
        <w:tc>
          <w:tcPr>
            <w:tcW w:type="dxa" w:w="6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59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8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7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6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6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8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6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85" w:hRule="atLeast"/>
          <w:cantSplit/>
        </w:trPr>
        <w:tc>
          <w:tcPr>
            <w:tcW w:type="dxa" w:w="6188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  <w:t>Итого по странице:</w:t>
            </w:r>
          </w:p>
        </w:tc>
        <w:tc>
          <w:tcPr>
            <w:tcW w:type="dxa" w:w="5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8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6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</w:tbl>
    <w:p>
      <w:pPr>
        <w:widowControl w:val="0"/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Итого по странице:</w:t>
      </w:r>
    </w:p>
    <w:p>
      <w:pPr>
        <w:widowControl w:val="0"/>
        <w:tabs>
          <w:tab w:pos="3251" w:val="left"/>
          <w:tab w:pos="7605" w:val="left" w:leader="underscore"/>
        </w:tabs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80"/>
        <w:ind w:left="3251" w:right="2033"/>
        <w:jc w:val="center"/>
      </w:pPr>
      <w:r>
        <w:rPr>
          <w:rFonts w:ascii="Times New Roman" w:hAnsi="Times New Roman" w:cs="Times New Roman" w:eastAsia="Times New Roman"/>
          <w:sz w:val="10"/>
        </w:rPr>
        <w:t xml:space="preserve">  (цифрами и прописью)</w:t>
      </w:r>
    </w:p>
    <w:p>
      <w:pPr>
        <w:widowControl w:val="0"/>
        <w:tabs>
          <w:tab w:pos="3251" w:val="left"/>
          <w:tab w:pos="7605" w:val="left" w:leader="underscore"/>
        </w:tabs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80"/>
        <w:ind w:left="3251" w:right="2033"/>
        <w:jc w:val="center"/>
      </w:pPr>
      <w:r>
        <w:rPr>
          <w:rFonts w:ascii="Times New Roman" w:hAnsi="Times New Roman" w:cs="Times New Roman" w:eastAsia="Times New Roman"/>
          <w:sz w:val="10"/>
        </w:rPr>
        <w:t xml:space="preserve">  (цифрами и прописью)</w:t>
      </w:r>
    </w:p>
    <w:p>
      <w:pPr>
        <w:widowControl w:val="0"/>
        <w:tabs>
          <w:tab w:pos="2052" w:val="left"/>
          <w:tab w:pos="7605" w:val="left" w:leader="underscore"/>
        </w:tabs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Председатель комиссии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80"/>
        <w:ind w:left="2052" w:right="2033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2052" w:val="left"/>
          <w:tab w:pos="7605" w:val="left" w:leader="underscore"/>
        </w:tabs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Члены комиссии: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80"/>
        <w:ind w:left="2052" w:right="2033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tabs>
          <w:tab w:pos="3251" w:val="left"/>
          <w:tab w:pos="8161" w:val="left" w:leader="underscore"/>
        </w:tabs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Материально ответственное (-ые) лицо (-а):</w:t>
      </w:r>
      <w:r>
        <w:rPr>
          <w:rFonts w:ascii="Arial" w:hAnsi="Arial" w:cs="Arial" w:eastAsia="Arial"/>
          <w:sz w:val="10"/>
        </w:rPr>
        <w:tab/>
      </w:r>
      <w:r>
        <w:rPr>
          <w:rFonts w:ascii="Arial" w:hAnsi="Arial" w:cs="Arial" w:eastAsia="Arial"/>
          <w:sz w:val="10"/>
        </w:rPr>
        <w:tab/>
      </w:r>
    </w:p>
    <w:p>
      <w:pPr>
        <w:widowControl w:val="0"/>
        <w:spacing w:before="0" w:after="0" w:lineRule="atLeast" w:line="80"/>
        <w:ind w:left="3251" w:right="1477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exact" w:line="80"/>
        <w:rPr>
          <w:sz w:val="4"/>
        </w:rPr>
      </w:pPr>
      <w:r>
        <w:rPr>
          <w:rFonts w:ascii="Times New Roman" w:hAnsi="Times New Roman" w:cs="Times New Roman" w:eastAsia="Times New Roman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652"/>
        <w:gridCol w:w="1400"/>
        <w:gridCol w:w="1199"/>
        <w:gridCol w:w="895"/>
        <w:gridCol w:w="704"/>
        <w:gridCol w:w="660"/>
        <w:gridCol w:w="678"/>
        <w:gridCol w:w="556"/>
        <w:gridCol w:w="861"/>
        <w:gridCol w:w="556"/>
        <w:gridCol w:w="834"/>
        <w:gridCol w:w="643"/>
      </w:tblGrid>
      <w:tr>
        <w:trPr>
          <w:trHeight w:val="279" w:hRule="atLeast"/>
          <w:cantSplit/>
        </w:trPr>
        <w:tc>
          <w:tcPr>
            <w:tcW w:type="dxa" w:w="65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№ пп</w:t>
            </w:r>
          </w:p>
        </w:tc>
        <w:tc>
          <w:tcPr>
            <w:tcW w:type="dxa" w:w="2599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Наименование и краткая характеристика объекта</w:t>
            </w:r>
          </w:p>
        </w:tc>
        <w:tc>
          <w:tcPr>
            <w:tcW w:type="dxa" w:w="89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Год выпуска (постройки)</w:t>
            </w:r>
          </w:p>
        </w:tc>
        <w:tc>
          <w:tcPr>
            <w:tcW w:type="dxa" w:w="204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Номер</w:t>
            </w:r>
          </w:p>
        </w:tc>
        <w:tc>
          <w:tcPr>
            <w:tcW w:type="dxa" w:w="1417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Фактическое наличие</w:t>
            </w:r>
          </w:p>
        </w:tc>
        <w:tc>
          <w:tcPr>
            <w:tcW w:type="dxa" w:w="1390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По данным бухгалтерского учёта</w:t>
            </w:r>
          </w:p>
        </w:tc>
        <w:tc>
          <w:tcPr>
            <w:tcW w:type="dxa" w:w="64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Примеча-ние</w:t>
            </w:r>
          </w:p>
        </w:tc>
      </w:tr>
      <w:tr>
        <w:trPr>
          <w:trHeight w:val="198" w:hRule="atLeast"/>
          <w:cantSplit/>
        </w:trPr>
        <w:tc>
          <w:tcPr>
            <w:tcW w:type="dxa" w:w="652"/>
            <w:vMerge/>
          </w:tcPr>
          <w:p/>
        </w:tc>
        <w:tc>
          <w:tcPr>
            <w:tcW w:type="dxa" w:w="2599"/>
            <w:gridSpan w:val="2"/>
            <w:vMerge/>
          </w:tcPr>
          <w:p/>
        </w:tc>
        <w:tc>
          <w:tcPr>
            <w:tcW w:type="dxa" w:w="895"/>
            <w:vMerge/>
          </w:tcPr>
          <w:p/>
        </w:tc>
        <w:tc>
          <w:tcPr>
            <w:tcW w:type="dxa" w:w="7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инвен-тарный</w:t>
            </w:r>
          </w:p>
        </w:tc>
        <w:tc>
          <w:tcPr>
            <w:tcW w:type="dxa" w:w="6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заводской</w:t>
            </w:r>
          </w:p>
        </w:tc>
        <w:tc>
          <w:tcPr>
            <w:tcW w:type="dxa" w:w="6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паспорта</w:t>
            </w:r>
          </w:p>
        </w:tc>
        <w:tc>
          <w:tcPr>
            <w:tcW w:type="dxa" w:w="5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8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стоимость, бел. руб.</w:t>
            </w:r>
          </w:p>
        </w:tc>
        <w:tc>
          <w:tcPr>
            <w:tcW w:type="dxa" w:w="5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коли-чество</w:t>
            </w:r>
          </w:p>
        </w:tc>
        <w:tc>
          <w:tcPr>
            <w:tcW w:type="dxa" w:w="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стоимость, бел. руб.</w:t>
            </w:r>
          </w:p>
        </w:tc>
        <w:tc>
          <w:tcPr>
            <w:tcW w:type="dxa" w:w="643"/>
            <w:vMerge/>
          </w:tcPr>
          <w:p/>
        </w:tc>
      </w:tr>
      <w:tr>
        <w:trPr>
          <w:trHeight w:val="99" w:hRule="atLeast"/>
          <w:cantSplit/>
        </w:trPr>
        <w:tc>
          <w:tcPr>
            <w:tcW w:type="dxa" w:w="6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</w:t>
            </w:r>
          </w:p>
        </w:tc>
        <w:tc>
          <w:tcPr>
            <w:tcW w:type="dxa" w:w="259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</w:t>
            </w:r>
          </w:p>
        </w:tc>
        <w:tc>
          <w:tcPr>
            <w:tcW w:type="dxa" w:w="8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3</w:t>
            </w:r>
          </w:p>
        </w:tc>
        <w:tc>
          <w:tcPr>
            <w:tcW w:type="dxa" w:w="7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4</w:t>
            </w:r>
          </w:p>
        </w:tc>
        <w:tc>
          <w:tcPr>
            <w:tcW w:type="dxa" w:w="6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5</w:t>
            </w:r>
          </w:p>
        </w:tc>
        <w:tc>
          <w:tcPr>
            <w:tcW w:type="dxa" w:w="6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6</w:t>
            </w:r>
          </w:p>
        </w:tc>
        <w:tc>
          <w:tcPr>
            <w:tcW w:type="dxa" w:w="5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7</w:t>
            </w:r>
          </w:p>
        </w:tc>
        <w:tc>
          <w:tcPr>
            <w:tcW w:type="dxa" w:w="8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8</w:t>
            </w:r>
          </w:p>
        </w:tc>
        <w:tc>
          <w:tcPr>
            <w:tcW w:type="dxa" w:w="5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9</w:t>
            </w:r>
          </w:p>
        </w:tc>
        <w:tc>
          <w:tcPr>
            <w:tcW w:type="dxa" w:w="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10</w:t>
            </w:r>
          </w:p>
        </w:tc>
        <w:tc>
          <w:tcPr>
            <w:tcW w:type="dxa" w:w="6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11</w:t>
            </w:r>
          </w:p>
        </w:tc>
      </w:tr>
      <w:tr>
        <w:trPr>
          <w:trHeight w:val="99" w:hRule="atLeast"/>
          <w:cantSplit/>
        </w:trPr>
        <w:tc>
          <w:tcPr>
            <w:tcW w:type="dxa" w:w="6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259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8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7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6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67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8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6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99" w:hRule="atLeast"/>
          <w:cantSplit/>
        </w:trPr>
        <w:tc>
          <w:tcPr>
            <w:tcW w:type="dxa" w:w="6188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  <w:t>Итого по странице:</w:t>
            </w:r>
          </w:p>
        </w:tc>
        <w:tc>
          <w:tcPr>
            <w:tcW w:type="dxa" w:w="5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8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6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  <w:tr>
        <w:trPr>
          <w:trHeight w:val="99" w:hRule="atLeast"/>
          <w:cantSplit/>
        </w:trPr>
        <w:tc>
          <w:tcPr>
            <w:tcW w:type="dxa" w:w="6188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  <w:t>Итого по описи:</w:t>
            </w:r>
          </w:p>
        </w:tc>
        <w:tc>
          <w:tcPr>
            <w:tcW w:type="dxa" w:w="5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8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5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6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</w:tr>
    </w:tbl>
    <w:p>
      <w:pPr>
        <w:widowControl w:val="0"/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Итого по странице:</w:t>
      </w:r>
    </w:p>
    <w:p>
      <w:pPr>
        <w:widowControl w:val="0"/>
        <w:tabs>
          <w:tab w:pos="3251" w:val="left"/>
          <w:tab w:pos="7605" w:val="left" w:leader="underscore"/>
        </w:tabs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80"/>
        <w:ind w:left="3251" w:right="2033"/>
        <w:jc w:val="center"/>
      </w:pPr>
      <w:r>
        <w:rPr>
          <w:rFonts w:ascii="Times New Roman" w:hAnsi="Times New Roman" w:cs="Times New Roman" w:eastAsia="Times New Roman"/>
          <w:sz w:val="10"/>
        </w:rPr>
        <w:t xml:space="preserve">  (цифрами и прописью)</w:t>
      </w:r>
    </w:p>
    <w:p>
      <w:pPr>
        <w:widowControl w:val="0"/>
        <w:tabs>
          <w:tab w:pos="3251" w:val="left"/>
          <w:tab w:pos="7605" w:val="left" w:leader="underscore"/>
        </w:tabs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80"/>
        <w:ind w:left="3251" w:right="2033"/>
        <w:jc w:val="center"/>
      </w:pPr>
      <w:r>
        <w:rPr>
          <w:rFonts w:ascii="Times New Roman" w:hAnsi="Times New Roman" w:cs="Times New Roman" w:eastAsia="Times New Roman"/>
          <w:sz w:val="10"/>
        </w:rPr>
        <w:t xml:space="preserve">  (цифрами и прописью)</w:t>
      </w:r>
    </w:p>
    <w:p>
      <w:pPr>
        <w:widowControl w:val="0"/>
        <w:tabs>
          <w:tab w:pos="2052" w:val="left"/>
          <w:tab w:pos="7605" w:val="left" w:leader="underscore"/>
        </w:tabs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Председатель комиссии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80"/>
        <w:ind w:left="2052" w:right="2033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2052" w:val="left"/>
          <w:tab w:pos="7605" w:val="left" w:leader="underscore"/>
        </w:tabs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Члены комиссии: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80"/>
        <w:ind w:left="2052" w:right="2033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tabs>
          <w:tab w:pos="3251" w:val="left"/>
          <w:tab w:pos="8161" w:val="left" w:leader="underscore"/>
        </w:tabs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Материально ответственное (-ые) лицо (-а):</w:t>
      </w:r>
      <w:r>
        <w:rPr>
          <w:rFonts w:ascii="Arial" w:hAnsi="Arial" w:cs="Arial" w:eastAsia="Arial"/>
          <w:sz w:val="10"/>
        </w:rPr>
        <w:tab/>
      </w:r>
      <w:r>
        <w:rPr>
          <w:rFonts w:ascii="Arial" w:hAnsi="Arial" w:cs="Arial" w:eastAsia="Arial"/>
          <w:sz w:val="10"/>
        </w:rPr>
        <w:tab/>
      </w:r>
    </w:p>
    <w:p>
      <w:pPr>
        <w:widowControl w:val="0"/>
        <w:spacing w:before="0" w:after="0" w:lineRule="atLeast" w:line="80"/>
        <w:ind w:left="3251" w:right="1477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Итого по описи:</w:t>
      </w:r>
    </w:p>
    <w:p>
      <w:pPr>
        <w:widowControl w:val="0"/>
        <w:tabs>
          <w:tab w:pos="3251" w:val="left"/>
          <w:tab w:pos="7605" w:val="left" w:leader="underscore"/>
        </w:tabs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80"/>
        <w:ind w:left="3251" w:right="2033"/>
        <w:jc w:val="center"/>
      </w:pPr>
      <w:r>
        <w:rPr>
          <w:rFonts w:ascii="Times New Roman" w:hAnsi="Times New Roman" w:cs="Times New Roman" w:eastAsia="Times New Roman"/>
          <w:sz w:val="10"/>
        </w:rPr>
        <w:t xml:space="preserve">  (цифрами и прописью)</w:t>
      </w:r>
    </w:p>
    <w:p>
      <w:pPr>
        <w:widowControl w:val="0"/>
        <w:tabs>
          <w:tab w:pos="3251" w:val="left"/>
          <w:tab w:pos="7605" w:val="left" w:leader="underscore"/>
        </w:tabs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80"/>
        <w:ind w:left="3251" w:right="2033"/>
        <w:jc w:val="center"/>
      </w:pPr>
      <w:r>
        <w:rPr>
          <w:rFonts w:ascii="Times New Roman" w:hAnsi="Times New Roman" w:cs="Times New Roman" w:eastAsia="Times New Roman"/>
          <w:sz w:val="10"/>
        </w:rPr>
        <w:t xml:space="preserve">  (цифрами и прописью)</w:t>
      </w:r>
    </w:p>
    <w:p>
      <w:pPr>
        <w:widowControl w:val="0"/>
        <w:tabs>
          <w:tab w:pos="3251" w:val="left"/>
          <w:tab w:pos="7605" w:val="left" w:leader="underscore"/>
        </w:tabs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на сумму бел. руб. фактически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80"/>
        <w:ind w:left="3251" w:right="2033"/>
        <w:jc w:val="center"/>
      </w:pPr>
      <w:r>
        <w:rPr>
          <w:rFonts w:ascii="Times New Roman" w:hAnsi="Times New Roman" w:cs="Times New Roman" w:eastAsia="Times New Roman"/>
          <w:sz w:val="10"/>
        </w:rPr>
        <w:t>(цифрами и прописью)</w:t>
      </w:r>
    </w:p>
    <w:p>
      <w:pPr>
        <w:widowControl w:val="0"/>
        <w:tabs>
          <w:tab w:pos="2052" w:val="left"/>
          <w:tab w:pos="7605" w:val="left" w:leader="underscore"/>
        </w:tabs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Председатель комиссии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80"/>
        <w:ind w:left="2052" w:right="2033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2052" w:val="left"/>
          <w:tab w:pos="7605" w:val="left" w:leader="underscore"/>
        </w:tabs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Члены комиссии: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80"/>
        <w:ind w:left="2052" w:right="2033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tabs>
          <w:tab w:pos="3251" w:val="left"/>
          <w:tab w:pos="8161" w:val="left" w:leader="underscore"/>
        </w:tabs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Материально ответственное (-ые) лицо (-а):</w:t>
      </w:r>
      <w:r>
        <w:rPr>
          <w:rFonts w:ascii="Arial" w:hAnsi="Arial" w:cs="Arial" w:eastAsia="Arial"/>
          <w:sz w:val="10"/>
        </w:rPr>
        <w:tab/>
      </w:r>
      <w:r>
        <w:rPr>
          <w:rFonts w:ascii="Arial" w:hAnsi="Arial" w:cs="Arial" w:eastAsia="Arial"/>
          <w:sz w:val="10"/>
        </w:rPr>
        <w:tab/>
      </w:r>
    </w:p>
    <w:p>
      <w:pPr>
        <w:widowControl w:val="0"/>
        <w:spacing w:before="0" w:after="0" w:lineRule="atLeast" w:line="80"/>
        <w:ind w:left="3251" w:right="1477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390" w:lineRule="exact" w:line="120"/>
        <w:ind w:left="0" w:right="643"/>
      </w:pPr>
      <w:r>
        <w:rPr>
          <w:rFonts w:ascii="Times New Roman" w:hAnsi="Times New Roman" w:cs="Times New Roman" w:eastAsia="Times New Roman"/>
          <w:sz w:val="10"/>
        </w:rPr>
        <w:t>Подтверждаю (-ем), что все основные средства, поименованные в настоящей инвентаризационной описи с № ________ по № _______, комиссией проверены в натуре в моем (нашем) присутствии и внесены в опись, в связи с чем претензий к инвентаризационной комиссии не имею (не имеем). Основные средства, перечисленные в описи, находятся на моем (нашем) ответственном хранении.</w:t>
      </w:r>
    </w:p>
    <w:p>
      <w:pPr>
        <w:widowControl w:val="0"/>
        <w:tabs>
          <w:tab w:pos="3251" w:val="left"/>
          <w:tab w:pos="8161" w:val="left" w:leader="underscore"/>
        </w:tabs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Материально ответственное (-ые) лицо (-а):</w:t>
      </w:r>
      <w:r>
        <w:rPr>
          <w:rFonts w:ascii="Arial" w:hAnsi="Arial" w:cs="Arial" w:eastAsia="Arial"/>
          <w:sz w:val="10"/>
        </w:rPr>
        <w:tab/>
      </w:r>
      <w:r>
        <w:rPr>
          <w:rFonts w:ascii="Arial" w:hAnsi="Arial" w:cs="Arial" w:eastAsia="Arial"/>
          <w:sz w:val="10"/>
        </w:rPr>
        <w:tab/>
      </w:r>
    </w:p>
    <w:p>
      <w:pPr>
        <w:widowControl w:val="0"/>
        <w:spacing w:before="0" w:after="0" w:lineRule="atLeast" w:line="80"/>
        <w:ind w:left="3251" w:right="1477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4146" w:val="left"/>
          <w:tab w:pos="8995" w:val="left" w:leader="underscore"/>
        </w:tabs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Объяснение причин излишков и (или) недостач: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Материально ответственное (-ые) лицо (-а):</w:t>
      </w:r>
    </w:p>
    <w:p>
      <w:pPr>
        <w:widowControl w:val="0"/>
        <w:tabs>
          <w:tab w:pos="4146" w:val="left" w:leader="underscore"/>
          <w:tab w:pos="5510" w:val="left"/>
          <w:tab w:pos="8995" w:val="left" w:leader="underscore"/>
        </w:tabs>
        <w:spacing w:before="0" w:after="0" w:lineRule="atLeast" w:line="94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2073" w:val="center"/>
          <w:tab w:pos="7252" w:val="center"/>
        </w:tabs>
        <w:spacing w:before="0" w:after="0" w:lineRule="atLeast" w:line="80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инициалы, фамилия, подпись)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инициалы, фамилия, подпись)</w:t>
      </w:r>
    </w:p>
    <w:p>
      <w:pPr>
        <w:widowControl w:val="0"/>
        <w:spacing w:before="0" w:after="0" w:lineRule="exact" w:line="80"/>
        <w:rPr>
          <w:sz w:val="4"/>
        </w:rPr>
      </w:pPr>
      <w:r>
        <w:rPr>
          <w:rFonts w:ascii="Times New Roman" w:hAnsi="Times New Roman" w:cs="Times New Roman" w:eastAsia="Times New Roman"/>
          <w:sz w:val="4"/>
        </w:rPr>
      </w:r>
    </w:p>
    <w:p>
      <w:pPr>
        <w:widowControl w:val="0"/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Указанные в настоящей описи данные и подсчёты проверил:</w:t>
      </w:r>
    </w:p>
    <w:p>
      <w:pPr>
        <w:widowControl w:val="0"/>
        <w:tabs>
          <w:tab w:pos="0" w:val="left"/>
          <w:tab w:pos="6187" w:val="left" w:leader="underscore"/>
        </w:tabs>
        <w:spacing w:before="0" w:after="0" w:lineRule="atLeast" w:line="80"/>
        <w:ind w:left="0" w:right="0"/>
        <w:jc w:val="center"/>
      </w:pPr>
      <w:r>
        <w:rPr>
          <w:rFonts w:ascii="Times New Roman" w:hAnsi="Times New Roman" w:cs="Times New Roman" w:eastAsia="Times New Roman"/>
          <w:sz w:val="10"/>
        </w:rPr>
      </w:r>
      <w:r>
        <w:rPr>
          <w:rFonts w:ascii="Times New Roman" w:hAnsi="Times New Roman" w:cs="Times New Roman" w:eastAsia="Times New Roman"/>
          <w:sz w:val="10"/>
        </w:rPr>
        <w:tab/>
        <w:tab/>
      </w:r>
    </w:p>
    <w:p>
      <w:pPr>
        <w:widowControl w:val="0"/>
        <w:spacing w:before="0" w:after="0" w:lineRule="atLeast" w:line="80"/>
        <w:ind w:left="0" w:right="3450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111" w:lineRule="exact" w:line="120"/>
        <w:ind w:left="0" w:right="643"/>
      </w:pPr>
      <w:r>
        <w:rPr>
          <w:rFonts w:ascii="Times New Roman" w:hAnsi="Times New Roman" w:cs="Times New Roman" w:eastAsia="Times New Roman"/>
          <w:sz w:val="10"/>
        </w:rPr>
        <w:t>Все основные средства, поименованные в настоящей описи, фактическое наличие которых установлено комиссией в нашем присутствии и внесено в настоящую опись:*</w:t>
      </w:r>
    </w:p>
    <w:p>
      <w:pPr>
        <w:widowControl w:val="0"/>
        <w:tabs>
          <w:tab w:pos="5510" w:val="left"/>
        </w:tabs>
        <w:spacing w:before="0" w:after="0" w:lineRule="atLeast" w:line="118"/>
        <w:ind w:left="0"/>
      </w:pPr>
      <w:r>
        <w:rPr>
          <w:rFonts w:ascii="Times New Roman" w:hAnsi="Times New Roman" w:cs="Times New Roman" w:eastAsia="Times New Roman"/>
          <w:sz w:val="10"/>
        </w:rPr>
        <w:t>сдал (-и):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принял (-и):</w:t>
      </w:r>
    </w:p>
    <w:p>
      <w:pPr>
        <w:widowControl w:val="0"/>
        <w:tabs>
          <w:tab w:pos="4146" w:val="left" w:leader="underscore"/>
          <w:tab w:pos="5510" w:val="left"/>
          <w:tab w:pos="8995" w:val="left" w:leader="underscore"/>
        </w:tabs>
        <w:spacing w:before="0" w:after="0" w:lineRule="atLeast" w:line="94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2073" w:val="center"/>
          <w:tab w:pos="7252" w:val="center"/>
        </w:tabs>
        <w:spacing w:before="0" w:after="0" w:lineRule="atLeast" w:line="80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инициалы, фамилия, подпись)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инициалы, фамилия, подпись)</w:t>
      </w:r>
    </w:p>
    <w:p>
      <w:pPr>
        <w:widowControl w:val="0"/>
        <w:tabs>
          <w:tab w:pos="652" w:val="left" w:leader="underscore"/>
          <w:tab w:pos="2052" w:val="left" w:leader="underscore"/>
          <w:tab w:pos="3251" w:val="left" w:leader="underscore"/>
          <w:tab w:pos="4146" w:val="left" w:leader="underscore"/>
          <w:tab w:pos="4849" w:val="left" w:leader="underscore"/>
        </w:tabs>
        <w:spacing w:before="0" w:after="0" w:lineRule="atLeast" w:line="94"/>
      </w:pPr>
      <w:r>
        <w:rPr>
          <w:rFonts w:ascii="Calibri" w:hAnsi="Calibri" w:cs="Calibri" w:eastAsia="Calibri"/>
          <w:sz w:val="10"/>
        </w:rPr>
        <w:tab/>
      </w:r>
      <w:r>
        <w:rPr>
          <w:rFonts w:ascii="Calibri" w:hAnsi="Calibri" w:cs="Calibri" w:eastAsia="Calibri"/>
          <w:sz w:val="10"/>
        </w:rPr>
        <w:tab/>
      </w:r>
      <w:r>
        <w:rPr>
          <w:rFonts w:ascii="Calibri" w:hAnsi="Calibri" w:cs="Calibri" w:eastAsia="Calibri"/>
          <w:sz w:val="10"/>
        </w:rPr>
        <w:tab/>
      </w:r>
      <w:r>
        <w:rPr>
          <w:rFonts w:ascii="Calibri" w:hAnsi="Calibri" w:cs="Calibri" w:eastAsia="Calibri"/>
          <w:sz w:val="10"/>
        </w:rPr>
        <w:tab/>
      </w:r>
      <w:r>
        <w:rPr>
          <w:rFonts w:ascii="Calibri" w:hAnsi="Calibri" w:cs="Calibri" w:eastAsia="Calibri"/>
          <w:sz w:val="10"/>
        </w:rPr>
        <w:tab/>
      </w:r>
    </w:p>
    <w:p>
      <w:pPr>
        <w:widowControl w:val="0"/>
        <w:spacing w:before="0" w:after="0" w:lineRule="atLeast" w:line="80"/>
        <w:ind w:left="0"/>
      </w:pPr>
      <w:r>
        <w:rPr>
          <w:rFonts w:ascii="Times New Roman" w:hAnsi="Times New Roman" w:cs="Times New Roman" w:eastAsia="Times New Roman"/>
          <w:sz w:val="10"/>
        </w:rPr>
        <w:t>* заполняется при смене материально ответственных лиц</w:t>
      </w:r>
    </w:p>
    <w:sectPr w:rsidR="00FC693F" w:rsidRPr="0006063C" w:rsidSect="00034616">
      <w:pgSz w:w="11906" w:h="16838"/>
      <w:pgMar w:top="1191" w:right="567" w:bottom="1134" w:left="1701" w:header="73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