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11"/>
        <w:ind w:left="2802"/>
      </w:pPr>
      <w:r>
        <w:rPr>
          <w:rFonts w:ascii="Times New Roman" w:hAnsi="Times New Roman" w:cs="Times New Roman" w:eastAsia="Times New Roman"/>
          <w:sz w:val="15"/>
        </w:rPr>
        <w:t>Форма является приложением 6.55</w:t>
      </w:r>
    </w:p>
    <w:p>
      <w:pPr>
        <w:widowControl w:val="0"/>
        <w:spacing w:before="0" w:after="0" w:lineRule="atLeast" w:line="211"/>
        <w:ind w:left="2802"/>
      </w:pPr>
      <w:r>
        <w:rPr>
          <w:rFonts w:ascii="Times New Roman" w:hAnsi="Times New Roman" w:cs="Times New Roman" w:eastAsia="Times New Roman"/>
          <w:sz w:val="15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Открытое акционерное общество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"Мозырский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нефтеперерабатывающий завод"</w:t>
      </w:r>
    </w:p>
    <w:p>
      <w:pPr>
        <w:widowControl w:val="0"/>
        <w:spacing w:before="0" w:after="0" w:lineRule="exact" w:line="158"/>
        <w:rPr>
          <w:sz w:val="11"/>
        </w:rPr>
      </w:pPr>
      <w:r>
        <w:rPr>
          <w:rFonts w:ascii="Times New Roman" w:hAnsi="Times New Roman" w:cs="Times New Roman" w:eastAsia="Times New Roman"/>
          <w:sz w:val="11"/>
        </w:rPr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ИНВЕНТАРИЗАЦИОННАЯ ОПИСЬ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арендованных, полученных в безвозмездное пользование основных средств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№ __________________</w:t>
      </w:r>
    </w:p>
    <w:p>
      <w:pPr>
        <w:widowControl w:val="0"/>
        <w:spacing w:before="0" w:after="0" w:lineRule="exact" w:line="211"/>
        <w:rPr>
          <w:sz w:val="17"/>
        </w:rPr>
      </w:pPr>
      <w:r>
        <w:rPr>
          <w:rFonts w:ascii="Times New Roman" w:hAnsi="Times New Roman" w:cs="Times New Roman" w:eastAsia="Times New Roman"/>
          <w:sz w:val="17"/>
        </w:rPr>
      </w:r>
    </w:p>
    <w:p>
      <w:pPr>
        <w:widowControl w:val="0"/>
        <w:tabs>
          <w:tab w:pos="5509" w:val="left"/>
          <w:tab w:pos="7429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Наименование организации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5509" w:val="left"/>
          <w:tab w:pos="7429" w:val="left" w:leader="underscore"/>
          <w:tab w:pos="9762" w:val="left"/>
          <w:tab w:pos="10764" w:val="left" w:leader="underscore"/>
        </w:tabs>
        <w:spacing w:before="0" w:after="64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8742" w:val="left"/>
          <w:tab w:pos="9762" w:val="left"/>
          <w:tab w:pos="10764" w:val="left" w:leader="underscore"/>
        </w:tabs>
        <w:spacing w:before="0" w:after="56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 xml:space="preserve">Дата     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8742" w:val="left"/>
          <w:tab w:pos="9762" w:val="left"/>
          <w:tab w:pos="10764" w:val="left" w:leader="underscore"/>
        </w:tabs>
        <w:spacing w:before="0" w:after="0" w:lineRule="atLeast" w:line="177"/>
        <w:ind w:left="0"/>
      </w:pPr>
      <w:r>
        <w:rPr>
          <w:rFonts w:ascii="Times New Roman" w:hAnsi="Times New Roman" w:cs="Times New Roman" w:eastAsia="Times New Roman"/>
          <w:sz w:val="15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 xml:space="preserve">Номер    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7429" w:val="left"/>
          <w:tab w:pos="9762" w:val="left"/>
          <w:tab w:pos="10764" w:val="left" w:leader="underscore"/>
        </w:tabs>
        <w:spacing w:before="0" w:after="0" w:lineRule="atLeast" w:line="185"/>
        <w:ind w:left="0"/>
      </w:pPr>
      <w:r>
        <w:rPr>
          <w:rFonts w:ascii="Times New Roman" w:hAnsi="Times New Roman" w:cs="Times New Roman" w:eastAsia="Times New Roman"/>
          <w:sz w:val="10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tabs>
          <w:tab w:pos="9762" w:val="left"/>
          <w:tab w:pos="10764" w:val="left" w:leader="underscore"/>
        </w:tabs>
        <w:spacing w:before="0" w:after="0" w:lineRule="atLeast" w:line="211"/>
        <w:ind w:left="7429"/>
      </w:pPr>
      <w:r>
        <w:rPr>
          <w:rFonts w:ascii="Times New Roman" w:hAnsi="Times New Roman" w:cs="Times New Roman" w:eastAsia="Times New Roman"/>
          <w:sz w:val="15"/>
        </w:rPr>
        <w:t xml:space="preserve">Дата окончания инвентаризации </w:t>
      </w:r>
      <w:r>
        <w:rPr>
          <w:rFonts w:ascii="Times New Roman" w:hAnsi="Times New Roman" w:cs="Times New Roman" w:eastAsia="Times New Roman"/>
          <w:sz w:val="13"/>
        </w:rPr>
        <w:tab/>
      </w:r>
      <w:r>
        <w:rPr>
          <w:rFonts w:ascii="Times New Roman" w:hAnsi="Times New Roman" w:cs="Times New Roman" w:eastAsia="Times New Roman"/>
          <w:sz w:val="13"/>
        </w:rPr>
        <w:tab/>
      </w:r>
    </w:p>
    <w:p>
      <w:pPr>
        <w:widowControl w:val="0"/>
        <w:spacing w:before="0" w:after="0" w:lineRule="atLeast" w:line="211"/>
        <w:ind w:left="0" w:right="3806"/>
        <w:jc w:val="center"/>
      </w:pPr>
      <w:r>
        <w:rPr>
          <w:rFonts w:ascii="Times New Roman" w:hAnsi="Times New Roman" w:cs="Times New Roman" w:eastAsia="Times New Roman"/>
          <w:sz w:val="15"/>
        </w:rPr>
        <w:t>РАСПИСКА</w:t>
      </w:r>
    </w:p>
    <w:p>
      <w:pPr>
        <w:widowControl w:val="0"/>
        <w:spacing w:before="0" w:after="0" w:lineRule="exact" w:line="6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494" w:lineRule="exact" w:line="180"/>
        <w:ind w:left="0" w:right="3806"/>
        <w:jc w:val="both"/>
      </w:pPr>
      <w:r>
        <w:rPr>
          <w:rFonts w:ascii="Times New Roman" w:hAnsi="Times New Roman" w:cs="Times New Roman" w:eastAsia="Times New Roman"/>
          <w:sz w:val="15"/>
        </w:rPr>
        <w:t xml:space="preserve">К началу проведения инвентаризации все расходные и приходные документы на основные средства сданы в бухгалтерию и все основные средства, поступившие на мою (нашу) ответственность, оприходованы, а выбывшие списаны в расход. </w:t>
        <w:br/>
      </w:r>
      <w:r>
        <w:rPr>
          <w:rFonts w:ascii="Times New Roman" w:hAnsi="Times New Roman" w:cs="Times New Roman" w:eastAsia="Times New Roman"/>
          <w:sz w:val="15"/>
        </w:rPr>
        <w:t>Лицо (-а), ответственное (-ые) за сохранность основных средств:</w:t>
      </w:r>
    </w:p>
    <w:p>
      <w:pPr>
        <w:widowControl w:val="0"/>
        <w:tabs>
          <w:tab w:pos="5509" w:val="left" w:leader="underscore"/>
          <w:tab w:pos="6048" w:val="left"/>
          <w:tab w:pos="9762" w:val="left" w:leader="underscore"/>
        </w:tabs>
        <w:spacing w:before="0" w:after="37" w:lineRule="exact" w:line="132"/>
      </w:pP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tabs>
          <w:tab w:pos="2754" w:val="center"/>
          <w:tab w:pos="7905" w:val="center"/>
        </w:tabs>
        <w:spacing w:before="0" w:after="49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5509" w:val="left" w:leader="underscore"/>
          <w:tab w:pos="6048" w:val="left"/>
          <w:tab w:pos="9762" w:val="left" w:leader="underscore"/>
        </w:tabs>
        <w:spacing w:before="0" w:after="37" w:lineRule="exact" w:line="132"/>
      </w:pP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tabs>
          <w:tab w:pos="2754" w:val="center"/>
          <w:tab w:pos="7905" w:val="center"/>
        </w:tabs>
        <w:spacing w:before="0" w:after="49" w:lineRule="exact" w:line="12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(вид материальной ответственности, дата и номер договора)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(вид материальной ответственности, дата и номер договора)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Счёт 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412"/>
        <w:gridCol w:w="1255"/>
        <w:gridCol w:w="1601"/>
        <w:gridCol w:w="859"/>
        <w:gridCol w:w="716"/>
        <w:gridCol w:w="665"/>
        <w:gridCol w:w="539"/>
        <w:gridCol w:w="640"/>
        <w:gridCol w:w="741"/>
        <w:gridCol w:w="589"/>
        <w:gridCol w:w="724"/>
        <w:gridCol w:w="1019"/>
        <w:gridCol w:w="1002"/>
        <w:gridCol w:w="951"/>
        <w:gridCol w:w="539"/>
      </w:tblGrid>
      <w:tr>
        <w:trPr>
          <w:trHeight w:val="649" w:hRule="atLeast"/>
          <w:cantSplit/>
        </w:trPr>
        <w:tc>
          <w:tcPr>
            <w:tcW w:type="dxa" w:w="4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№ пп</w:t>
            </w:r>
          </w:p>
        </w:tc>
        <w:tc>
          <w:tcPr>
            <w:tcW w:type="dxa" w:w="125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Арендодатель</w:t>
            </w:r>
          </w:p>
        </w:tc>
        <w:tc>
          <w:tcPr>
            <w:tcW w:type="dxa" w:w="160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 и краткая характеристика объекта</w:t>
            </w:r>
          </w:p>
        </w:tc>
        <w:tc>
          <w:tcPr>
            <w:tcW w:type="dxa" w:w="22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Номер</w:t>
            </w:r>
          </w:p>
        </w:tc>
        <w:tc>
          <w:tcPr>
            <w:tcW w:type="dxa" w:w="53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Ед. изм.</w:t>
            </w:r>
          </w:p>
        </w:tc>
        <w:tc>
          <w:tcPr>
            <w:tcW w:type="dxa" w:w="138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Фактическое наличие</w:t>
            </w:r>
          </w:p>
        </w:tc>
        <w:tc>
          <w:tcPr>
            <w:tcW w:type="dxa" w:w="131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По данным бухгалтерского учёта</w:t>
            </w:r>
          </w:p>
        </w:tc>
        <w:tc>
          <w:tcPr>
            <w:tcW w:type="dxa" w:w="101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Дата получения в аренду, безвоз-мездное пользо-вание</w:t>
            </w:r>
          </w:p>
        </w:tc>
        <w:tc>
          <w:tcPr>
            <w:tcW w:type="dxa" w:w="249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Первичный учётный документ, подтверждающий передачу объекта в аренду, безвозмездное пользование</w:t>
            </w:r>
          </w:p>
        </w:tc>
      </w:tr>
      <w:tr>
        <w:trPr>
          <w:trHeight w:val="455" w:hRule="atLeast"/>
          <w:cantSplit/>
        </w:trPr>
        <w:tc>
          <w:tcPr>
            <w:tcW w:type="dxa" w:w="412"/>
            <w:vMerge/>
          </w:tcPr>
          <w:p/>
        </w:tc>
        <w:tc>
          <w:tcPr>
            <w:tcW w:type="dxa" w:w="1255"/>
            <w:vMerge/>
          </w:tcPr>
          <w:p/>
        </w:tc>
        <w:tc>
          <w:tcPr>
            <w:tcW w:type="dxa" w:w="1601"/>
            <w:vMerge/>
          </w:tcPr>
          <w:p/>
        </w:tc>
        <w:tc>
          <w:tcPr>
            <w:tcW w:type="dxa" w:w="8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инвентар-ный</w:t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заводской</w:t>
            </w:r>
          </w:p>
        </w:tc>
        <w:tc>
          <w:tcPr>
            <w:tcW w:type="dxa" w:w="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паспорта</w:t>
            </w:r>
          </w:p>
        </w:tc>
        <w:tc>
          <w:tcPr>
            <w:tcW w:type="dxa" w:w="539"/>
            <w:vMerge/>
          </w:tcPr>
          <w:p/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кол-во</w:t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стоимость, бел. руб.</w:t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кол-во</w:t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стоимость, бел. руб.</w:t>
            </w:r>
          </w:p>
        </w:tc>
        <w:tc>
          <w:tcPr>
            <w:tcW w:type="dxa" w:w="1019"/>
            <w:vMerge/>
          </w:tcPr>
          <w:p/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дата</w:t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номер</w:t>
            </w:r>
          </w:p>
        </w:tc>
      </w:tr>
      <w:tr>
        <w:trPr>
          <w:trHeight w:val="177" w:hRule="atLeast"/>
          <w:cantSplit/>
        </w:trPr>
        <w:tc>
          <w:tcPr>
            <w:tcW w:type="dxa" w:w="4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</w:t>
            </w:r>
          </w:p>
        </w:tc>
        <w:tc>
          <w:tcPr>
            <w:tcW w:type="dxa" w:w="12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2</w:t>
            </w:r>
          </w:p>
        </w:tc>
        <w:tc>
          <w:tcPr>
            <w:tcW w:type="dxa" w:w="16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3</w:t>
            </w:r>
          </w:p>
        </w:tc>
        <w:tc>
          <w:tcPr>
            <w:tcW w:type="dxa" w:w="8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4</w:t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5</w:t>
            </w:r>
          </w:p>
        </w:tc>
        <w:tc>
          <w:tcPr>
            <w:tcW w:type="dxa" w:w="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6</w:t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7</w:t>
            </w:r>
          </w:p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8</w:t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9</w:t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10</w:t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11</w:t>
            </w:r>
          </w:p>
        </w:tc>
        <w:tc>
          <w:tcPr>
            <w:tcW w:type="dxa" w:w="1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12</w:t>
            </w:r>
          </w:p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13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14</w:t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15</w:t>
            </w:r>
          </w:p>
        </w:tc>
      </w:tr>
      <w:tr>
        <w:trPr>
          <w:trHeight w:val="177" w:hRule="atLeast"/>
          <w:cantSplit/>
        </w:trPr>
        <w:tc>
          <w:tcPr>
            <w:tcW w:type="dxa" w:w="4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2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6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5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52" w:hRule="atLeast"/>
          <w:cantSplit/>
        </w:trPr>
        <w:tc>
          <w:tcPr>
            <w:tcW w:type="dxa" w:w="604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странице:</w:t>
            </w:r>
          </w:p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</w:tbl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Итого по странице:</w:t>
      </w:r>
    </w:p>
    <w:p>
      <w:pPr>
        <w:widowControl w:val="0"/>
        <w:tabs>
          <w:tab w:pos="32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3268" w:right="6552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(прописью)</w:t>
      </w:r>
    </w:p>
    <w:p>
      <w:pPr>
        <w:widowControl w:val="0"/>
        <w:tabs>
          <w:tab w:pos="32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3268" w:right="6552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(прописью)</w:t>
      </w:r>
    </w:p>
    <w:p>
      <w:pPr>
        <w:widowControl w:val="0"/>
        <w:tabs>
          <w:tab w:pos="16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Председатель комиссии: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1668" w:right="655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6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Члены комиссии: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1668" w:right="655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268" w:val="left"/>
          <w:tab w:pos="8742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Материально ответственное (-ые) лицо (-а):</w:t>
      </w:r>
      <w:r>
        <w:rPr>
          <w:rFonts w:ascii="Arial" w:hAnsi="Arial" w:cs="Arial" w:eastAsia="Arial"/>
          <w:sz w:val="11"/>
        </w:rPr>
        <w:tab/>
      </w:r>
      <w:r>
        <w:rPr>
          <w:rFonts w:ascii="Arial" w:hAnsi="Arial" w:cs="Arial" w:eastAsia="Arial"/>
          <w:sz w:val="11"/>
        </w:rPr>
        <w:tab/>
      </w:r>
    </w:p>
    <w:p>
      <w:pPr>
        <w:widowControl w:val="0"/>
        <w:spacing w:before="0" w:after="0" w:lineRule="atLeast" w:line="143"/>
        <w:ind w:left="3268" w:right="5828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59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412"/>
        <w:gridCol w:w="1255"/>
        <w:gridCol w:w="1601"/>
        <w:gridCol w:w="859"/>
        <w:gridCol w:w="716"/>
        <w:gridCol w:w="665"/>
        <w:gridCol w:w="539"/>
        <w:gridCol w:w="640"/>
        <w:gridCol w:w="741"/>
        <w:gridCol w:w="589"/>
        <w:gridCol w:w="724"/>
        <w:gridCol w:w="1019"/>
        <w:gridCol w:w="1002"/>
        <w:gridCol w:w="951"/>
        <w:gridCol w:w="539"/>
      </w:tblGrid>
      <w:tr>
        <w:trPr>
          <w:trHeight w:val="649" w:hRule="atLeast"/>
          <w:cantSplit/>
        </w:trPr>
        <w:tc>
          <w:tcPr>
            <w:tcW w:type="dxa" w:w="41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№ пп</w:t>
            </w:r>
          </w:p>
        </w:tc>
        <w:tc>
          <w:tcPr>
            <w:tcW w:type="dxa" w:w="125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Арендодатель</w:t>
            </w:r>
          </w:p>
        </w:tc>
        <w:tc>
          <w:tcPr>
            <w:tcW w:type="dxa" w:w="160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 и краткая характеристика объекта</w:t>
            </w:r>
          </w:p>
        </w:tc>
        <w:tc>
          <w:tcPr>
            <w:tcW w:type="dxa" w:w="2240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Номер</w:t>
            </w:r>
          </w:p>
        </w:tc>
        <w:tc>
          <w:tcPr>
            <w:tcW w:type="dxa" w:w="53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Ед. изм.</w:t>
            </w:r>
          </w:p>
        </w:tc>
        <w:tc>
          <w:tcPr>
            <w:tcW w:type="dxa" w:w="138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Фактическое наличие</w:t>
            </w:r>
          </w:p>
        </w:tc>
        <w:tc>
          <w:tcPr>
            <w:tcW w:type="dxa" w:w="1313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По данным бухгалтерского учёта</w:t>
            </w:r>
          </w:p>
        </w:tc>
        <w:tc>
          <w:tcPr>
            <w:tcW w:type="dxa" w:w="101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Дата получения в аренду, безвоз-мездное пользо-вание</w:t>
            </w:r>
          </w:p>
        </w:tc>
        <w:tc>
          <w:tcPr>
            <w:tcW w:type="dxa" w:w="249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Первичный учётный документ, подтверждающий передачу объекта в аренду, безвозмездное пользование</w:t>
            </w:r>
          </w:p>
        </w:tc>
      </w:tr>
      <w:tr>
        <w:trPr>
          <w:trHeight w:val="354" w:hRule="atLeast"/>
          <w:cantSplit/>
        </w:trPr>
        <w:tc>
          <w:tcPr>
            <w:tcW w:type="dxa" w:w="412"/>
            <w:vMerge/>
          </w:tcPr>
          <w:p/>
        </w:tc>
        <w:tc>
          <w:tcPr>
            <w:tcW w:type="dxa" w:w="1255"/>
            <w:vMerge/>
          </w:tcPr>
          <w:p/>
        </w:tc>
        <w:tc>
          <w:tcPr>
            <w:tcW w:type="dxa" w:w="1601"/>
            <w:vMerge/>
          </w:tcPr>
          <w:p/>
        </w:tc>
        <w:tc>
          <w:tcPr>
            <w:tcW w:type="dxa" w:w="8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инвентар-ный</w:t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заводской</w:t>
            </w:r>
          </w:p>
        </w:tc>
        <w:tc>
          <w:tcPr>
            <w:tcW w:type="dxa" w:w="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паспорта</w:t>
            </w:r>
          </w:p>
        </w:tc>
        <w:tc>
          <w:tcPr>
            <w:tcW w:type="dxa" w:w="539"/>
            <w:vMerge/>
          </w:tcPr>
          <w:p/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кол-во</w:t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стоимость, бел. руб.</w:t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кол-во</w:t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стоимость, бел. руб.</w:t>
            </w:r>
          </w:p>
        </w:tc>
        <w:tc>
          <w:tcPr>
            <w:tcW w:type="dxa" w:w="1019"/>
            <w:vMerge/>
          </w:tcPr>
          <w:p/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наименование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дата</w:t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номер</w:t>
            </w:r>
          </w:p>
        </w:tc>
      </w:tr>
      <w:tr>
        <w:trPr>
          <w:trHeight w:val="177" w:hRule="atLeast"/>
          <w:cantSplit/>
        </w:trPr>
        <w:tc>
          <w:tcPr>
            <w:tcW w:type="dxa" w:w="4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</w:t>
            </w:r>
          </w:p>
        </w:tc>
        <w:tc>
          <w:tcPr>
            <w:tcW w:type="dxa" w:w="12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2</w:t>
            </w:r>
          </w:p>
        </w:tc>
        <w:tc>
          <w:tcPr>
            <w:tcW w:type="dxa" w:w="16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3</w:t>
            </w:r>
          </w:p>
        </w:tc>
        <w:tc>
          <w:tcPr>
            <w:tcW w:type="dxa" w:w="8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4</w:t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5</w:t>
            </w:r>
          </w:p>
        </w:tc>
        <w:tc>
          <w:tcPr>
            <w:tcW w:type="dxa" w:w="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6</w:t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7</w:t>
            </w:r>
          </w:p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8</w:t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9</w:t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10</w:t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11</w:t>
            </w:r>
          </w:p>
        </w:tc>
        <w:tc>
          <w:tcPr>
            <w:tcW w:type="dxa" w:w="1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12</w:t>
            </w:r>
          </w:p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13</w:t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14</w:t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  <w:t>15</w:t>
            </w:r>
          </w:p>
        </w:tc>
      </w:tr>
      <w:tr>
        <w:trPr>
          <w:trHeight w:val="177" w:hRule="atLeast"/>
          <w:cantSplit/>
        </w:trPr>
        <w:tc>
          <w:tcPr>
            <w:tcW w:type="dxa" w:w="4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2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6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85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6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77" w:hRule="atLeast"/>
          <w:cantSplit/>
        </w:trPr>
        <w:tc>
          <w:tcPr>
            <w:tcW w:type="dxa" w:w="604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странице:</w:t>
            </w:r>
          </w:p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  <w:tr>
        <w:trPr>
          <w:trHeight w:val="177" w:hRule="atLeast"/>
          <w:cantSplit/>
        </w:trPr>
        <w:tc>
          <w:tcPr>
            <w:tcW w:type="dxa" w:w="6047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  <w:t>Итого по описи:</w:t>
            </w:r>
          </w:p>
        </w:tc>
        <w:tc>
          <w:tcPr>
            <w:tcW w:type="dxa" w:w="6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4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7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1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9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  <w:tc>
          <w:tcPr>
            <w:tcW w:type="dxa" w:w="5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3"/>
              </w:rPr>
            </w:r>
          </w:p>
        </w:tc>
      </w:tr>
    </w:tbl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Итого по странице:</w:t>
      </w:r>
    </w:p>
    <w:p>
      <w:pPr>
        <w:widowControl w:val="0"/>
        <w:tabs>
          <w:tab w:pos="32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3268" w:right="6552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(прописью)</w:t>
      </w:r>
    </w:p>
    <w:p>
      <w:pPr>
        <w:widowControl w:val="0"/>
        <w:tabs>
          <w:tab w:pos="32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3268" w:right="6552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(прописью)</w:t>
      </w:r>
    </w:p>
    <w:p>
      <w:pPr>
        <w:widowControl w:val="0"/>
        <w:tabs>
          <w:tab w:pos="16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Председатель комиссии: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1668" w:right="655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6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Члены комиссии: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1668" w:right="655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268" w:val="left"/>
          <w:tab w:pos="8742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Материально ответственное (-ые) лицо (-а):</w:t>
      </w:r>
      <w:r>
        <w:rPr>
          <w:rFonts w:ascii="Arial" w:hAnsi="Arial" w:cs="Arial" w:eastAsia="Arial"/>
          <w:sz w:val="11"/>
        </w:rPr>
        <w:tab/>
      </w:r>
      <w:r>
        <w:rPr>
          <w:rFonts w:ascii="Arial" w:hAnsi="Arial" w:cs="Arial" w:eastAsia="Arial"/>
          <w:sz w:val="11"/>
        </w:rPr>
        <w:tab/>
      </w:r>
    </w:p>
    <w:p>
      <w:pPr>
        <w:widowControl w:val="0"/>
        <w:spacing w:before="0" w:after="0" w:lineRule="atLeast" w:line="143"/>
        <w:ind w:left="3268" w:right="5828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Итого по описи:</w:t>
      </w:r>
    </w:p>
    <w:p>
      <w:pPr>
        <w:widowControl w:val="0"/>
        <w:tabs>
          <w:tab w:pos="32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3268" w:right="6552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(прописью)</w:t>
      </w:r>
    </w:p>
    <w:p>
      <w:pPr>
        <w:widowControl w:val="0"/>
        <w:tabs>
          <w:tab w:pos="32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3268" w:right="6552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(прописью)</w:t>
      </w:r>
    </w:p>
    <w:p>
      <w:pPr>
        <w:widowControl w:val="0"/>
        <w:tabs>
          <w:tab w:pos="32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на сумму бел. руб. фактически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3268" w:right="6552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(прописью)</w:t>
      </w:r>
    </w:p>
    <w:p>
      <w:pPr>
        <w:widowControl w:val="0"/>
        <w:tabs>
          <w:tab w:pos="16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Председатель комиссии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1668" w:right="655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1668" w:val="left"/>
          <w:tab w:pos="8018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Члены комиссии: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143"/>
        <w:ind w:left="1668" w:right="655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268" w:val="left"/>
          <w:tab w:pos="8742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Материально ответственное (-ые) лицо (-а):</w:t>
      </w:r>
      <w:r>
        <w:rPr>
          <w:rFonts w:ascii="Arial" w:hAnsi="Arial" w:cs="Arial" w:eastAsia="Arial"/>
          <w:sz w:val="11"/>
        </w:rPr>
        <w:tab/>
      </w:r>
      <w:r>
        <w:rPr>
          <w:rFonts w:ascii="Arial" w:hAnsi="Arial" w:cs="Arial" w:eastAsia="Arial"/>
          <w:sz w:val="11"/>
        </w:rPr>
        <w:tab/>
      </w:r>
    </w:p>
    <w:p>
      <w:pPr>
        <w:widowControl w:val="0"/>
        <w:spacing w:before="0" w:after="0" w:lineRule="atLeast" w:line="143"/>
        <w:ind w:left="3268" w:right="5828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Подтверждаю (-ем), что все основные средства,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Основные средства, перечисленные в описи, находятся на моем (нашем) ответственном хранении.</w:t>
      </w:r>
    </w:p>
    <w:p>
      <w:pPr>
        <w:widowControl w:val="0"/>
        <w:tabs>
          <w:tab w:pos="3268" w:val="left"/>
          <w:tab w:pos="8742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Материально ответственное (-ые) лицо (-а):</w:t>
      </w:r>
      <w:r>
        <w:rPr>
          <w:rFonts w:ascii="Arial" w:hAnsi="Arial" w:cs="Arial" w:eastAsia="Arial"/>
          <w:sz w:val="11"/>
        </w:rPr>
        <w:tab/>
      </w:r>
      <w:r>
        <w:rPr>
          <w:rFonts w:ascii="Arial" w:hAnsi="Arial" w:cs="Arial" w:eastAsia="Arial"/>
          <w:sz w:val="11"/>
        </w:rPr>
        <w:tab/>
      </w:r>
    </w:p>
    <w:p>
      <w:pPr>
        <w:widowControl w:val="0"/>
        <w:spacing w:before="0" w:after="0" w:lineRule="atLeast" w:line="143"/>
        <w:ind w:left="3268" w:right="5828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843" w:val="left"/>
          <w:tab w:pos="9762" w:val="left" w:leader="underscore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Объяснение причин излишков и (или) недостач: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Материально ответственное (-ые) лицо (-а):</w:t>
      </w:r>
    </w:p>
    <w:p>
      <w:pPr>
        <w:widowControl w:val="0"/>
        <w:tabs>
          <w:tab w:pos="4127" w:val="left" w:leader="underscore"/>
          <w:tab w:pos="6048" w:val="left"/>
          <w:tab w:pos="9762" w:val="left" w:leader="underscore"/>
        </w:tabs>
        <w:spacing w:before="0" w:after="37" w:lineRule="exact" w:line="132"/>
      </w:pP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tabs>
          <w:tab w:pos="2064" w:val="center"/>
          <w:tab w:pos="7905" w:val="center"/>
        </w:tabs>
        <w:spacing w:before="0" w:after="0" w:lineRule="atLeast" w:line="14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</w:p>
    <w:p>
      <w:pPr>
        <w:widowControl w:val="0"/>
        <w:spacing w:before="0" w:after="0" w:lineRule="exact" w:line="143"/>
        <w:rPr>
          <w:sz w:val="10"/>
        </w:rPr>
      </w:pPr>
      <w:r>
        <w:rPr>
          <w:rFonts w:ascii="Times New Roman" w:hAnsi="Times New Roman" w:cs="Times New Roman" w:eastAsia="Times New Roman"/>
          <w:sz w:val="10"/>
        </w:rPr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Указанные в настоящей описи данные и подсчёты проверил:</w:t>
      </w:r>
    </w:p>
    <w:p>
      <w:pPr>
        <w:widowControl w:val="0"/>
        <w:tabs>
          <w:tab w:pos="0" w:val="left"/>
          <w:tab w:pos="6688" w:val="left" w:leader="underscore"/>
        </w:tabs>
        <w:spacing w:before="0" w:after="0" w:lineRule="atLeast" w:line="143"/>
        <w:ind w:left="0" w:right="0"/>
        <w:jc w:val="center"/>
      </w:pPr>
      <w:r>
        <w:rPr>
          <w:rFonts w:ascii="Times New Roman" w:hAnsi="Times New Roman" w:cs="Times New Roman" w:eastAsia="Times New Roman"/>
          <w:sz w:val="11"/>
        </w:rPr>
      </w:r>
      <w:r>
        <w:rPr>
          <w:rFonts w:ascii="Times New Roman" w:hAnsi="Times New Roman" w:cs="Times New Roman" w:eastAsia="Times New Roman"/>
          <w:sz w:val="11"/>
        </w:rPr>
        <w:tab/>
        <w:tab/>
      </w:r>
    </w:p>
    <w:p>
      <w:pPr>
        <w:widowControl w:val="0"/>
        <w:spacing w:before="0" w:after="0" w:lineRule="atLeast" w:line="143"/>
        <w:ind w:left="0" w:right="7882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Все основные средства, поименованные в настоящей описи, фактическое наличие которых установлено комиссией в нашем присутствии и внесено в настоящую опись:*</w:t>
      </w:r>
    </w:p>
    <w:p>
      <w:pPr>
        <w:widowControl w:val="0"/>
        <w:tabs>
          <w:tab w:pos="6048" w:val="left"/>
        </w:tabs>
        <w:spacing w:before="0" w:after="0" w:lineRule="atLeast" w:line="211"/>
        <w:ind w:left="0"/>
      </w:pPr>
      <w:r>
        <w:rPr>
          <w:rFonts w:ascii="Times New Roman" w:hAnsi="Times New Roman" w:cs="Times New Roman" w:eastAsia="Times New Roman"/>
          <w:sz w:val="15"/>
        </w:rPr>
        <w:t>сдал (-и):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>принял (-и):</w:t>
      </w:r>
    </w:p>
    <w:p>
      <w:pPr>
        <w:widowControl w:val="0"/>
        <w:tabs>
          <w:tab w:pos="4127" w:val="left" w:leader="underscore"/>
          <w:tab w:pos="6048" w:val="left"/>
          <w:tab w:pos="9762" w:val="left" w:leader="underscore"/>
        </w:tabs>
        <w:spacing w:before="0" w:after="37" w:lineRule="exact" w:line="132"/>
      </w:pP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ab/>
      </w:r>
    </w:p>
    <w:p>
      <w:pPr>
        <w:widowControl w:val="0"/>
        <w:tabs>
          <w:tab w:pos="2064" w:val="center"/>
          <w:tab w:pos="7905" w:val="center"/>
        </w:tabs>
        <w:spacing w:before="0" w:after="0" w:lineRule="atLeast" w:line="14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</w:p>
    <w:p>
      <w:pPr>
        <w:widowControl w:val="0"/>
        <w:tabs>
          <w:tab w:pos="412" w:val="left" w:leader="underscore"/>
          <w:tab w:pos="1668" w:val="left" w:leader="underscore"/>
          <w:tab w:pos="3268" w:val="left" w:leader="underscore"/>
          <w:tab w:pos="4127" w:val="left" w:leader="underscore"/>
          <w:tab w:pos="4843" w:val="left" w:leader="underscore"/>
          <w:tab w:pos="5509" w:val="left" w:leader="underscore"/>
        </w:tabs>
        <w:spacing w:before="0" w:after="0" w:lineRule="atLeast" w:line="169"/>
      </w:pPr>
      <w:r>
        <w:rPr>
          <w:rFonts w:ascii="Calibri" w:hAnsi="Calibri" w:cs="Calibri" w:eastAsia="Calibri"/>
          <w:sz w:val="12"/>
        </w:rPr>
        <w:tab/>
      </w:r>
      <w:r>
        <w:rPr>
          <w:rFonts w:ascii="Calibri" w:hAnsi="Calibri" w:cs="Calibri" w:eastAsia="Calibri"/>
          <w:sz w:val="12"/>
        </w:rPr>
        <w:tab/>
      </w:r>
      <w:r>
        <w:rPr>
          <w:rFonts w:ascii="Calibri" w:hAnsi="Calibri" w:cs="Calibri" w:eastAsia="Calibri"/>
          <w:sz w:val="12"/>
        </w:rPr>
        <w:tab/>
      </w:r>
      <w:r>
        <w:rPr>
          <w:rFonts w:ascii="Calibri" w:hAnsi="Calibri" w:cs="Calibri" w:eastAsia="Calibri"/>
          <w:sz w:val="12"/>
        </w:rPr>
        <w:tab/>
      </w:r>
      <w:r>
        <w:rPr>
          <w:rFonts w:ascii="Calibri" w:hAnsi="Calibri" w:cs="Calibri" w:eastAsia="Calibri"/>
          <w:sz w:val="12"/>
        </w:rPr>
        <w:tab/>
      </w:r>
      <w:r>
        <w:rPr>
          <w:rFonts w:ascii="Calibri" w:hAnsi="Calibri" w:cs="Calibri" w:eastAsia="Calibri"/>
          <w:sz w:val="12"/>
        </w:rPr>
        <w:tab/>
      </w:r>
    </w:p>
    <w:p>
      <w:pPr>
        <w:widowControl w:val="0"/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0"/>
        </w:rPr>
        <w:t>* заполняется при смене материально ответственных лиц</w:t>
      </w:r>
    </w:p>
    <w:sectPr w:rsidR="00FC693F" w:rsidRPr="0006063C" w:rsidSect="00034616">
      <w:pgSz w:w="16838" w:h="11906" w:orient="landscape"/>
      <w:pgMar w:top="1191" w:right="567" w:bottom="1134" w:left="1701" w:header="737" w:footer="61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