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77" w:lineRule="exact" w:line="180"/>
        <w:ind w:left="5714"/>
      </w:pPr>
      <w:r>
        <w:rPr>
          <w:rFonts w:ascii="Times New Roman" w:hAnsi="Times New Roman" w:cs="Times New Roman" w:eastAsia="Times New Roman"/>
          <w:sz w:val="15"/>
        </w:rPr>
        <w:t>Форма является приложением 2.87</w:t>
      </w:r>
    </w:p>
    <w:p>
      <w:pPr>
        <w:widowControl w:val="0"/>
        <w:spacing w:before="0" w:after="177" w:lineRule="exact" w:line="180"/>
        <w:ind w:left="5714"/>
      </w:pPr>
      <w:r>
        <w:rPr>
          <w:rFonts w:ascii="Times New Roman" w:hAnsi="Times New Roman" w:cs="Times New Roman" w:eastAsia="Times New Roman"/>
          <w:sz w:val="15"/>
        </w:rPr>
        <w:t>к Перечню первичных учётных документов,</w:t>
      </w:r>
    </w:p>
    <w:p>
      <w:pPr>
        <w:widowControl w:val="0"/>
        <w:spacing w:before="0" w:after="177" w:lineRule="exact" w:line="180"/>
        <w:ind w:left="5714"/>
      </w:pPr>
      <w:r>
        <w:rPr>
          <w:rFonts w:ascii="Times New Roman" w:hAnsi="Times New Roman" w:cs="Times New Roman" w:eastAsia="Times New Roman"/>
          <w:sz w:val="15"/>
        </w:rPr>
        <w:t>используемых в ОАО "Мозырский НПЗ"</w:t>
      </w:r>
    </w:p>
    <w:p>
      <w:pPr>
        <w:widowControl w:val="0"/>
        <w:spacing w:before="0" w:after="0" w:lineRule="exact" w:line="357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4523" w:val="left"/>
        </w:tabs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Открытое акционерное общество</w:t>
      </w:r>
      <w:r>
        <w:rPr>
          <w:rFonts w:ascii="Times New Roman" w:hAnsi="Times New Roman" w:cs="Times New Roman" w:eastAsia="Times New Roman"/>
          <w:sz w:val="26"/>
        </w:rPr>
        <w:tab/>
      </w:r>
      <w:r>
        <w:rPr>
          <w:rFonts w:ascii="Times New Roman" w:hAnsi="Times New Roman" w:cs="Times New Roman" w:eastAsia="Times New Roman"/>
          <w:sz w:val="26"/>
        </w:rPr>
        <w:t>УТВЕРЖДАЮ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"Мозырский</w:t>
      </w:r>
    </w:p>
    <w:p>
      <w:pPr>
        <w:widowControl w:val="0"/>
        <w:tabs>
          <w:tab w:pos="4523" w:val="left"/>
          <w:tab w:pos="9638" w:val="left" w:leader="underscore"/>
        </w:tabs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нефтеперерабатывающий завод"</w:t>
      </w:r>
      <w:r>
        <w:rPr>
          <w:rFonts w:ascii="Times New Roman" w:hAnsi="Times New Roman" w:cs="Times New Roman" w:eastAsia="Times New Roman"/>
          <w:sz w:val="26"/>
        </w:rPr>
        <w:tab/>
      </w:r>
      <w:r>
        <w:rPr>
          <w:rFonts w:ascii="Times New Roman" w:hAnsi="Times New Roman" w:cs="Times New Roman" w:eastAsia="Times New Roman"/>
          <w:sz w:val="26"/>
        </w:rPr>
        <w:tab/>
      </w:r>
    </w:p>
    <w:p>
      <w:pPr>
        <w:widowControl w:val="0"/>
        <w:spacing w:before="0" w:after="180" w:lineRule="exact" w:line="180"/>
        <w:ind w:left="4523"/>
        <w:jc w:val="center"/>
      </w:pPr>
      <w:r>
        <w:rPr>
          <w:rFonts w:ascii="Times New Roman" w:hAnsi="Times New Roman" w:cs="Times New Roman" w:eastAsia="Times New Roman"/>
          <w:sz w:val="15"/>
        </w:rPr>
        <w:t>(должность служащего)</w:t>
      </w:r>
    </w:p>
    <w:p>
      <w:pPr>
        <w:widowControl w:val="0"/>
        <w:tabs>
          <w:tab w:pos="4523" w:val="left"/>
          <w:tab w:pos="9638" w:val="left" w:leader="underscore"/>
        </w:tabs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АКТ</w:t>
      </w:r>
      <w:r>
        <w:rPr>
          <w:rFonts w:ascii="Times New Roman" w:hAnsi="Times New Roman" w:cs="Times New Roman" w:eastAsia="Times New Roman"/>
          <w:sz w:val="26"/>
        </w:rPr>
        <w:tab/>
      </w:r>
      <w:r>
        <w:rPr>
          <w:rFonts w:ascii="Times New Roman" w:hAnsi="Times New Roman" w:cs="Times New Roman" w:eastAsia="Times New Roman"/>
          <w:sz w:val="26"/>
        </w:rPr>
        <w:tab/>
      </w:r>
    </w:p>
    <w:p>
      <w:pPr>
        <w:widowControl w:val="0"/>
        <w:spacing w:before="0" w:after="50" w:lineRule="exact" w:line="180"/>
        <w:ind w:left="4523"/>
        <w:jc w:val="center"/>
      </w:pPr>
      <w:r>
        <w:rPr>
          <w:rFonts w:ascii="Times New Roman" w:hAnsi="Times New Roman" w:cs="Times New Roman" w:eastAsia="Times New Roman"/>
          <w:sz w:val="15"/>
        </w:rPr>
        <w:t>(подпись, инициалы, фамилия)</w:t>
      </w:r>
    </w:p>
    <w:p>
      <w:pPr>
        <w:widowControl w:val="0"/>
        <w:spacing w:before="0" w:after="0" w:lineRule="atLeast" w:line="360"/>
        <w:ind w:left="4523"/>
      </w:pPr>
      <w:r>
        <w:rPr>
          <w:rFonts w:ascii="Times New Roman" w:hAnsi="Times New Roman" w:cs="Times New Roman" w:eastAsia="Times New Roman"/>
          <w:sz w:val="26"/>
        </w:rPr>
        <w:t>____________ 20____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b/>
          <w:sz w:val="26"/>
        </w:rPr>
        <w:t>_________ 20___   № ______</w:t>
      </w:r>
    </w:p>
    <w:p>
      <w:pPr>
        <w:widowControl w:val="0"/>
        <w:spacing w:before="0" w:after="0" w:lineRule="exact" w:line="3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Мозырский район</w:t>
      </w:r>
    </w:p>
    <w:p>
      <w:pPr>
        <w:widowControl w:val="0"/>
        <w:spacing w:before="0" w:after="0" w:lineRule="exact" w:line="3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734"/>
        <w:ind w:left="0" w:right="5841"/>
      </w:pPr>
      <w:r>
        <w:rPr>
          <w:rFonts w:ascii="Times New Roman" w:hAnsi="Times New Roman" w:cs="Times New Roman" w:eastAsia="Times New Roman"/>
          <w:sz w:val="26"/>
        </w:rPr>
        <w:t>списания                                     новогодних подарков</w:t>
      </w:r>
    </w:p>
    <w:p>
      <w:pPr>
        <w:widowControl w:val="0"/>
        <w:spacing w:before="0" w:after="0" w:lineRule="exact" w:line="3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60"/>
        <w:ind w:left="0"/>
        <w:jc w:val="both"/>
      </w:pPr>
      <w:r>
        <w:rPr>
          <w:rFonts w:ascii="Times New Roman" w:hAnsi="Times New Roman" w:cs="Times New Roman" w:eastAsia="Times New Roman"/>
          <w:sz w:val="26"/>
        </w:rPr>
        <w:t>Комиссия в составе:</w:t>
      </w:r>
    </w:p>
    <w:p>
      <w:pPr>
        <w:widowControl w:val="0"/>
        <w:spacing w:before="0" w:after="0" w:lineRule="atLeast" w:line="490"/>
        <w:ind w:left="0"/>
        <w:jc w:val="both"/>
      </w:pPr>
      <w:r>
        <w:rPr>
          <w:rFonts w:ascii="Times New Roman" w:hAnsi="Times New Roman" w:cs="Times New Roman" w:eastAsia="Times New Roman"/>
          <w:sz w:val="26"/>
        </w:rPr>
        <w:t>составила акт о том, что в соответствии с _____________________________</w:t>
      </w:r>
    </w:p>
    <w:p>
      <w:pPr>
        <w:widowControl w:val="0"/>
        <w:spacing w:before="0" w:after="0" w:lineRule="atLeast" w:line="418"/>
        <w:ind w:left="0"/>
        <w:jc w:val="both"/>
      </w:pPr>
      <w:r>
        <w:rPr>
          <w:rFonts w:ascii="Times New Roman" w:hAnsi="Times New Roman" w:cs="Times New Roman" w:eastAsia="Times New Roman"/>
          <w:sz w:val="26"/>
        </w:rPr>
        <w:t>были выданы и подлежат списанию новогодние подарки:</w:t>
        <w:br/>
      </w:r>
      <w:r>
        <w:rPr>
          <w:rFonts w:ascii="Times New Roman" w:hAnsi="Times New Roman" w:cs="Times New Roman" w:eastAsia="Times New Roman"/>
          <w:sz w:val="26"/>
        </w:rPr>
        <w:br/>
      </w:r>
      <w:r>
        <w:rPr>
          <w:rFonts w:ascii="Times New Roman" w:hAnsi="Times New Roman" w:cs="Times New Roman" w:eastAsia="Times New Roman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055"/>
        <w:gridCol w:w="742"/>
        <w:gridCol w:w="726"/>
        <w:gridCol w:w="771"/>
        <w:gridCol w:w="1081"/>
        <w:gridCol w:w="1231"/>
        <w:gridCol w:w="919"/>
        <w:gridCol w:w="1113"/>
      </w:tblGrid>
      <w:tr>
        <w:trPr>
          <w:trHeight w:val="1440" w:hRule="atLeast"/>
          <w:cantSplit/>
        </w:trPr>
        <w:tc>
          <w:tcPr>
            <w:tcW w:type="dxa" w:w="30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Кому выдан</w:t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Ед. изм.</w:t>
            </w:r>
          </w:p>
        </w:tc>
        <w:tc>
          <w:tcPr>
            <w:tcW w:type="dxa" w:w="7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Кол-во</w:t>
            </w:r>
          </w:p>
        </w:tc>
        <w:tc>
          <w:tcPr>
            <w:tcW w:type="dxa" w:w="7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Цена без НДС, бел. руб.</w:t>
            </w:r>
          </w:p>
        </w:tc>
        <w:tc>
          <w:tcPr>
            <w:tcW w:type="dxa" w:w="1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Сумма без НДС, бел. руб.</w:t>
            </w:r>
          </w:p>
        </w:tc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Ставка НДС, %</w:t>
            </w:r>
          </w:p>
        </w:tc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Сумма НДС, бел. руб.</w:t>
            </w:r>
          </w:p>
        </w:tc>
        <w:tc>
          <w:tcPr>
            <w:tcW w:type="dxa" w:w="11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Сумма с НДС, бел. руб.</w:t>
            </w:r>
          </w:p>
        </w:tc>
      </w:tr>
      <w:tr>
        <w:trPr>
          <w:trHeight w:val="331" w:hRule="atLeast"/>
          <w:cantSplit/>
        </w:trPr>
        <w:tc>
          <w:tcPr>
            <w:tcW w:type="dxa" w:w="30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1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30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1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30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1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30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ИТОГО</w:t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7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=SUM(C22:C24)</w:t>
            </w:r>
          </w:p>
        </w:tc>
        <w:tc>
          <w:tcPr>
            <w:tcW w:type="dxa" w:w="7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Х</w:t>
            </w:r>
          </w:p>
        </w:tc>
        <w:tc>
          <w:tcPr>
            <w:tcW w:type="dxa" w:w="1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=SUM(E22:E24)</w:t>
            </w:r>
          </w:p>
        </w:tc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Х</w:t>
            </w:r>
          </w:p>
        </w:tc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=SUM(G22:G24)</w:t>
            </w:r>
          </w:p>
        </w:tc>
        <w:tc>
          <w:tcPr>
            <w:tcW w:type="dxa" w:w="11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=SUM(H22:H24)</w:t>
            </w:r>
          </w:p>
        </w:tc>
      </w:tr>
    </w:tbl>
    <w:p>
      <w:pPr>
        <w:widowControl w:val="0"/>
        <w:tabs>
          <w:tab w:pos="3055" w:val="left"/>
          <w:tab w:pos="9638" w:val="left" w:leader="underscore"/>
        </w:tabs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Основание:</w:t>
      </w:r>
      <w:r>
        <w:rPr>
          <w:rFonts w:ascii="Times New Roman" w:hAnsi="Times New Roman" w:cs="Times New Roman" w:eastAsia="Times New Roman"/>
          <w:sz w:val="26"/>
        </w:rPr>
        <w:tab/>
      </w:r>
      <w:r>
        <w:rPr>
          <w:rFonts w:ascii="Times New Roman" w:hAnsi="Times New Roman" w:cs="Times New Roman" w:eastAsia="Times New Roman"/>
          <w:sz w:val="26"/>
        </w:rPr>
        <w:tab/>
      </w:r>
    </w:p>
    <w:p>
      <w:pPr>
        <w:widowControl w:val="0"/>
        <w:spacing w:before="0" w:after="50" w:lineRule="exact" w:line="180"/>
        <w:ind w:left="3055"/>
        <w:jc w:val="center"/>
      </w:pPr>
      <w:r>
        <w:rPr>
          <w:rFonts w:ascii="Times New Roman" w:hAnsi="Times New Roman" w:cs="Times New Roman" w:eastAsia="Times New Roman"/>
          <w:sz w:val="15"/>
        </w:rPr>
        <w:t>(наименование, дата, номер, название документа)</w:t>
      </w:r>
    </w:p>
    <w:p>
      <w:pPr>
        <w:widowControl w:val="0"/>
        <w:spacing w:before="0" w:after="0" w:lineRule="atLeast" w:line="490"/>
        <w:ind w:left="0" w:right="6583"/>
      </w:pPr>
      <w:r>
        <w:rPr>
          <w:rFonts w:ascii="Times New Roman" w:hAnsi="Times New Roman" w:cs="Times New Roman" w:eastAsia="Times New Roman"/>
          <w:sz w:val="26"/>
        </w:rPr>
        <w:t>Председатель комиссии:</w:t>
      </w:r>
    </w:p>
    <w:p>
      <w:pPr>
        <w:widowControl w:val="0"/>
        <w:spacing w:before="0" w:after="0" w:lineRule="exact" w:line="49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504"/>
        <w:ind w:left="0" w:right="6583"/>
      </w:pPr>
      <w:r>
        <w:rPr>
          <w:rFonts w:ascii="Times New Roman" w:hAnsi="Times New Roman" w:cs="Times New Roman" w:eastAsia="Times New Roman"/>
          <w:sz w:val="26"/>
        </w:rPr>
        <w:t>Члены комиссии:</w:t>
      </w:r>
    </w:p>
    <w:sectPr w:rsidR="00FC693F" w:rsidRPr="0006063C" w:rsidSect="00034616">
      <w:pgSz w:w="11906" w:h="16838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