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5"/>
        <w:gridCol w:w="140"/>
        <w:gridCol w:w="334"/>
        <w:gridCol w:w="167"/>
        <w:gridCol w:w="330"/>
        <w:gridCol w:w="230"/>
        <w:gridCol w:w="361"/>
        <w:gridCol w:w="384"/>
        <w:gridCol w:w="207"/>
        <w:gridCol w:w="203"/>
        <w:gridCol w:w="384"/>
        <w:gridCol w:w="207"/>
        <w:gridCol w:w="203"/>
        <w:gridCol w:w="384"/>
        <w:gridCol w:w="207"/>
        <w:gridCol w:w="410"/>
        <w:gridCol w:w="384"/>
        <w:gridCol w:w="344"/>
        <w:gridCol w:w="410"/>
        <w:gridCol w:w="454"/>
        <w:gridCol w:w="383"/>
        <w:gridCol w:w="208"/>
        <w:gridCol w:w="383"/>
        <w:gridCol w:w="208"/>
        <w:gridCol w:w="203"/>
        <w:gridCol w:w="203"/>
        <w:gridCol w:w="383"/>
        <w:gridCol w:w="208"/>
        <w:gridCol w:w="493"/>
        <w:gridCol w:w="446"/>
        <w:gridCol w:w="952"/>
        <w:gridCol w:w="92"/>
        <w:gridCol w:w="181"/>
        <w:gridCol w:w="24"/>
      </w:tblGrid>
      <w:tr>
        <w:trPr>
          <w:trHeight w:val="431" w:hRule="atLeast"/>
        </w:trPr>
        <w:tc>
          <w:tcPr>
            <w:tcW w:w="10181" w:type="dxa"/>
            <w:gridSpan w:val="33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Форма является приложением 5.113</w:t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37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Перечню первичных учётных документов, используемых в ОАО «Мозырский НПЗ»</w:t>
            </w:r>
          </w:p>
        </w:tc>
      </w:tr>
      <w:tr>
        <w:trPr>
          <w:trHeight w:val="431" w:hRule="atLeast"/>
        </w:trPr>
        <w:tc>
          <w:tcPr>
            <w:tcW w:w="5838" w:type="dxa"/>
            <w:gridSpan w:val="20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СЛИЧИТЕЛЬНАЯ ВЕДОМОСТЬ</w:t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5838" w:type="dxa"/>
            <w:gridSpan w:val="20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результатов инвентаризации</w:t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5838" w:type="dxa"/>
            <w:gridSpan w:val="20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________________ 20 _______ № ________________________</w:t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66" w:type="dxa"/>
            <w:gridSpan w:val="5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64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3245" w:type="dxa"/>
            <w:gridSpan w:val="13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Наименование организации</w:t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28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64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3245" w:type="dxa"/>
            <w:gridSpan w:val="13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Подразделение организации</w:t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64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296" w:type="dxa"/>
            <w:gridSpan w:val="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Основание для проведения инвентаризации:</w:t>
            </w:r>
          </w:p>
        </w:tc>
        <w:tc>
          <w:tcPr>
            <w:tcW w:w="2333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44" w:type="dxa"/>
            <w:vMerge w:val="restart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Дата </w:t>
            </w:r>
          </w:p>
        </w:tc>
        <w:tc>
          <w:tcPr>
            <w:tcW w:w="864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296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приказ, постановление, распоряжение</w:t>
            </w:r>
          </w:p>
        </w:tc>
        <w:tc>
          <w:tcPr>
            <w:tcW w:w="2333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44" w:type="dxa"/>
            <w:vMerge w:val="continue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64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46" w:hRule="atLeast"/>
        </w:trPr>
        <w:tc>
          <w:tcPr>
            <w:tcW w:w="1066" w:type="dxa"/>
            <w:gridSpan w:val="5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    </w:t>
            </w:r>
            <w:r>
              <w:rPr>
                <w:rFonts w:ascii="Times New Roman" w:hAnsi="Times New Roman"/>
              </w:rPr>
              <w:t>(ненужное зачеркнуть)</w:t>
            </w:r>
          </w:p>
        </w:tc>
        <w:tc>
          <w:tcPr>
            <w:tcW w:w="2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Номер     </w:t>
            </w:r>
          </w:p>
        </w:tc>
        <w:tc>
          <w:tcPr>
            <w:tcW w:w="86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3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45" w:type="dxa"/>
            <w:gridSpan w:val="4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Дата начала инвентаризации </w:t>
            </w:r>
          </w:p>
        </w:tc>
        <w:tc>
          <w:tcPr>
            <w:tcW w:w="86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657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Мозырский район</w:t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45" w:type="dxa"/>
            <w:gridSpan w:val="4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Дата окончания инвентаризации </w:t>
            </w:r>
          </w:p>
        </w:tc>
        <w:tc>
          <w:tcPr>
            <w:tcW w:w="86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3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5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35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пп</w:t>
            </w:r>
          </w:p>
        </w:tc>
        <w:tc>
          <w:tcPr>
            <w:tcW w:w="1061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Активы</w:t>
            </w:r>
          </w:p>
        </w:tc>
        <w:tc>
          <w:tcPr>
            <w:tcW w:w="36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Единица изме-рения</w:t>
            </w:r>
          </w:p>
        </w:tc>
        <w:tc>
          <w:tcPr>
            <w:tcW w:w="1588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Результаты инвентаризации</w:t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5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35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01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наименование, вид, сорт, группа</w:t>
            </w:r>
          </w:p>
        </w:tc>
        <w:tc>
          <w:tcPr>
            <w:tcW w:w="3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материала / инв. №</w:t>
            </w:r>
          </w:p>
        </w:tc>
        <w:tc>
          <w:tcPr>
            <w:tcW w:w="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партии / зав. №</w:t>
            </w:r>
          </w:p>
        </w:tc>
        <w:tc>
          <w:tcPr>
            <w:tcW w:w="36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излишек</w:t>
            </w:r>
          </w:p>
        </w:tc>
        <w:tc>
          <w:tcPr>
            <w:tcW w:w="79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недостача*</w:t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5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35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01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30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41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сумма, бел. руб.</w:t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41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сумма, бел. руб.</w:t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5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2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0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1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1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5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2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0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296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736" w:type="dxa"/>
            <w:gridSpan w:val="4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Председатель комиссии</w:t>
            </w:r>
          </w:p>
        </w:tc>
        <w:tc>
          <w:tcPr>
            <w:tcW w:w="2099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99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736" w:type="dxa"/>
            <w:gridSpan w:val="4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Члены комиссии: </w:t>
            </w:r>
          </w:p>
        </w:tc>
        <w:tc>
          <w:tcPr>
            <w:tcW w:w="2099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99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066" w:type="dxa"/>
            <w:gridSpan w:val="5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Материально ответственное (-ые) лицо (-а):</w:t>
            </w:r>
          </w:p>
        </w:tc>
        <w:tc>
          <w:tcPr>
            <w:tcW w:w="1976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3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67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76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569" w:type="dxa"/>
            <w:gridSpan w:val="3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Бухгалтер</w:t>
            </w:r>
          </w:p>
        </w:tc>
        <w:tc>
          <w:tcPr>
            <w:tcW w:w="1088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3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088" w:type="dxa"/>
            <w:gridSpan w:val="4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(подпись, инициалы, фамилия)</w:t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3042" w:type="dxa"/>
            <w:gridSpan w:val="1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Предложения о регулировании выявленных отклонений</w:t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181" w:type="dxa"/>
            <w:gridSpan w:val="33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бел. руб.</w:t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35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пп</w:t>
            </w:r>
          </w:p>
        </w:tc>
        <w:tc>
          <w:tcPr>
            <w:tcW w:w="1061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Активы</w:t>
            </w:r>
          </w:p>
        </w:tc>
        <w:tc>
          <w:tcPr>
            <w:tcW w:w="36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Единица изме-рения</w:t>
            </w:r>
          </w:p>
        </w:tc>
        <w:tc>
          <w:tcPr>
            <w:tcW w:w="1588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Отрегулировать за счёт уточнения записей в учёте</w:t>
            </w:r>
          </w:p>
        </w:tc>
        <w:tc>
          <w:tcPr>
            <w:tcW w:w="259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Пересортица</w:t>
            </w:r>
          </w:p>
        </w:tc>
        <w:tc>
          <w:tcPr>
            <w:tcW w:w="5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Недостача в пределах норм естественной убыли</w:t>
            </w:r>
          </w:p>
        </w:tc>
        <w:tc>
          <w:tcPr>
            <w:tcW w:w="79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Окончательные излишки</w:t>
            </w:r>
          </w:p>
        </w:tc>
        <w:tc>
          <w:tcPr>
            <w:tcW w:w="79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Окончательные недостачи</w:t>
            </w:r>
          </w:p>
        </w:tc>
        <w:tc>
          <w:tcPr>
            <w:tcW w:w="2164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причинённого ущерба</w:t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35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01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наименование, вид, сорт, группа</w:t>
            </w:r>
          </w:p>
        </w:tc>
        <w:tc>
          <w:tcPr>
            <w:tcW w:w="3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материала / инв. №</w:t>
            </w:r>
          </w:p>
        </w:tc>
        <w:tc>
          <w:tcPr>
            <w:tcW w:w="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партии / зав. №</w:t>
            </w:r>
          </w:p>
        </w:tc>
        <w:tc>
          <w:tcPr>
            <w:tcW w:w="36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излишек</w:t>
            </w:r>
          </w:p>
        </w:tc>
        <w:tc>
          <w:tcPr>
            <w:tcW w:w="79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недостача</w:t>
            </w:r>
          </w:p>
        </w:tc>
        <w:tc>
          <w:tcPr>
            <w:tcW w:w="100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излишки, зачтённые в покрытие недостач</w:t>
            </w:r>
          </w:p>
        </w:tc>
        <w:tc>
          <w:tcPr>
            <w:tcW w:w="113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недостачи, покрытые излишками</w:t>
            </w:r>
          </w:p>
        </w:tc>
        <w:tc>
          <w:tcPr>
            <w:tcW w:w="45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превышение суммы зачитываемых излишков над суммой покрываемых недостач**</w:t>
            </w:r>
          </w:p>
        </w:tc>
        <w:tc>
          <w:tcPr>
            <w:tcW w:w="38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20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38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20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20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 счета</w:t>
            </w:r>
          </w:p>
        </w:tc>
        <w:tc>
          <w:tcPr>
            <w:tcW w:w="20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 счета</w:t>
            </w:r>
          </w:p>
        </w:tc>
        <w:tc>
          <w:tcPr>
            <w:tcW w:w="38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20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49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оконча-тельной недостачи</w:t>
            </w:r>
          </w:p>
        </w:tc>
        <w:tc>
          <w:tcPr>
            <w:tcW w:w="44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налог на добав-ленную стоимость</w:t>
            </w:r>
          </w:p>
        </w:tc>
        <w:tc>
          <w:tcPr>
            <w:tcW w:w="95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транспортно-загото-вительные затраты</w:t>
            </w:r>
          </w:p>
        </w:tc>
        <w:tc>
          <w:tcPr>
            <w:tcW w:w="9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всего</w:t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35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01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30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0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2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2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 счёта</w:t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2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2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 счёта</w:t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2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410" w:type="dxa"/>
            <w:tcBorders>
              <w:top w:val="single" w:sz="2" w:space="0" w:color="000000"/>
              <w:left w:val="single" w:sz="2" w:space="0" w:color="000000"/>
            </w:tcBorders>
            <w:tcMar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поряд-ковый номер зачтённых недостач</w:t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коли-чество</w:t>
            </w:r>
          </w:p>
        </w:tc>
        <w:tc>
          <w:tcPr>
            <w:tcW w:w="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поряд-ковый номер зачтённых излишков</w:t>
            </w:r>
          </w:p>
        </w:tc>
        <w:tc>
          <w:tcPr>
            <w:tcW w:w="454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83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08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83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08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03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03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83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08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3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52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2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2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0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344" w:type="dxa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4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3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2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3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  <w:tc>
          <w:tcPr>
            <w:tcW w:w="2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2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3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2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4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29</w:t>
            </w:r>
          </w:p>
        </w:tc>
        <w:tc>
          <w:tcPr>
            <w:tcW w:w="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30</w:t>
            </w:r>
          </w:p>
        </w:tc>
        <w:tc>
          <w:tcPr>
            <w:tcW w:w="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2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0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296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1066" w:type="dxa"/>
            <w:gridSpan w:val="5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Сумму причинённого ущерба:</w:t>
            </w:r>
          </w:p>
        </w:tc>
        <w:tc>
          <w:tcPr>
            <w:tcW w:w="9115" w:type="dxa"/>
            <w:gridSpan w:val="28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9115" w:type="dxa"/>
            <w:gridSpan w:val="28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(изложить предложения по возмещению причинённого ущерба - отнести на убытки Общества, взыскать с материально ответственных лиц (указать должность служащего (профессию рабочего) инициалы и фамилии каждого материально ответственного лица, которому надлежит возместить причинённый ущерб, и сумму, подлежащую возмещению; передать в следственные органы)</w:t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736" w:type="dxa"/>
            <w:gridSpan w:val="4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Председатель комиссии</w:t>
            </w:r>
          </w:p>
        </w:tc>
        <w:tc>
          <w:tcPr>
            <w:tcW w:w="2099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99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736" w:type="dxa"/>
            <w:gridSpan w:val="4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Члены комиссии: </w:t>
            </w:r>
          </w:p>
        </w:tc>
        <w:tc>
          <w:tcPr>
            <w:tcW w:w="2099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99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066" w:type="dxa"/>
            <w:gridSpan w:val="5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Материально ответственное (-ые) лицо (-а):</w:t>
            </w:r>
          </w:p>
        </w:tc>
        <w:tc>
          <w:tcPr>
            <w:tcW w:w="1976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3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67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76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569" w:type="dxa"/>
            <w:gridSpan w:val="3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Бухгалтер</w:t>
            </w:r>
          </w:p>
        </w:tc>
        <w:tc>
          <w:tcPr>
            <w:tcW w:w="1088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3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088" w:type="dxa"/>
            <w:gridSpan w:val="4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(подпись, инициалы, фамилия)</w:t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569" w:type="dxa"/>
            <w:gridSpan w:val="3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Основание:</w:t>
            </w:r>
          </w:p>
        </w:tc>
        <w:tc>
          <w:tcPr>
            <w:tcW w:w="4061" w:type="dxa"/>
            <w:gridSpan w:val="1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3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4061" w:type="dxa"/>
            <w:gridSpan w:val="14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(наименование, дата, номер (при их наличии), название документа (-ов)</w:t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3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3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3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3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3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3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3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3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3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3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3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3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3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3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3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4"/>
              </w:rPr>
            </w:pPr>
            <w:r>
              <w:rPr>
                <w:sz w:val="24"/>
              </w:rPr>
            </w:r>
          </w:p>
        </w:tc>
        <w:tc>
          <w:tcPr>
            <w:tcW w:w="23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4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95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40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34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30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30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6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5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0181" w:type="dxa"/>
            <w:gridSpan w:val="33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* Сумма недостачи по объектам основных средств, отдельных предметов в составе средств в обороте определяется как разница между денежной оценкой объекта , числящегося в бухгалтерском учёте (уменьшенная на сумму начисленной амортизации (износа), и денежной оценкой его фактического наличия</w:t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10181" w:type="dxa"/>
            <w:gridSpan w:val="33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** Со знаком "+" показывается превышение суммы излишков над покрываемой суммой недостач, со знаком "-" - превышение суммы недостач над зачитываемой суммой излишков.</w:t>
            </w:r>
          </w:p>
        </w:tc>
        <w:tc>
          <w:tcPr>
            <w:tcW w:w="24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6838" w:h="11906" w:orient="landscape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Calibri" w:cs="Calibri"/>
      <w:color w:val="auto"/>
      <w:sz w:val="20"/>
      <w:szCs w:val="20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Calibri" w:hAnsi="Calibri" w:eastAsia="Calibri" w:cs="Calibri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Calibri" w:hAnsi="Calibri" w:eastAsia="Calibri" w:cs="Calibri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Calibri" w:hAnsi="Calibri" w:eastAsia="Calibri" w:cs="Calibri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2017-01-11T09:48:46Z</dcterms:created>
  <dc:creator>Каленик И. В.</dc:creator>
  <dc:description/>
  <dc:language>en-US</dc:language>
  <cp:lastModifiedBy>Каленик Ирина Владимировна</cp:lastModifiedBy>
  <dcterms:modified xsi:type="dcterms:W3CDTF">2026-01-23T07:28:46Z</dcterms:modified>
  <cp:revision>0</cp:revision>
  <dc:subject/>
  <dc:title/>
</cp:coreProperties>
</file>