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mustafacaliskan@ogr.mehmetakif.edu.tr</w:t>
              <w:br/>
              <w:t>ORCID: 0009-0004-9407-7424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hisik@mehmetakif.edu.tr</w:t>
              <w:br/>
              <w:t>ORCID: 0000-0001-8473-7717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mustafacaliskan@ogr.mehmetakif.edu.tr</w:t>
      </w:r>
    </w:p>
    <w:p>
      <w:pPr>
        <w:keepNext/>
        <w:spacing w:before="240" w:after="80"/>
      </w:pPr>
      <w:r>
        <w:rPr>
          <w:rFonts w:ascii="Times New Roman" w:hAnsi="Times New Roman"/>
          <w:b/>
          <w:sz w:val="22"/>
        </w:rPr>
        <w:t>DECLARATIONS AND STATEMENTS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https://github.com/MustafaCaliskan48/Akademik_yayin and archived under open-source permissive licensing.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