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00FE1" w14:textId="77777777" w:rsidR="00C93107" w:rsidRDefault="00C93107"/>
    <w:p w14:paraId="60EDD91E" w14:textId="77777777" w:rsidR="00C93107" w:rsidRDefault="00C93107"/>
    <w:p w14:paraId="1FAF3E73" w14:textId="77777777" w:rsidR="00C93107" w:rsidRDefault="00C93107"/>
    <w:p w14:paraId="20FB807F" w14:textId="77777777" w:rsidR="00C93107" w:rsidRDefault="00C93107"/>
    <w:p w14:paraId="6B7D3CE2" w14:textId="77777777" w:rsidR="00C93107" w:rsidRDefault="00000000">
      <w:pPr>
        <w:spacing w:after="240"/>
        <w:jc w:val="center"/>
      </w:pPr>
      <w:r>
        <w:rPr>
          <w:b/>
          <w:bCs/>
          <w:sz w:val="44"/>
          <w:szCs w:val="44"/>
        </w:rPr>
        <w:t>ARAŞTIRMA MAKALESİ OUTLINE'I</w:t>
      </w:r>
    </w:p>
    <w:p w14:paraId="3E95A582" w14:textId="77777777" w:rsidR="00C93107" w:rsidRDefault="00000000">
      <w:pPr>
        <w:spacing w:after="360"/>
        <w:jc w:val="center"/>
      </w:pPr>
      <w:r>
        <w:rPr>
          <w:i/>
          <w:iCs/>
          <w:sz w:val="32"/>
          <w:szCs w:val="32"/>
        </w:rPr>
        <w:t>IMRAD Formatına Göre Hazırlanmış Kapsamlı Kılavuz</w:t>
      </w:r>
    </w:p>
    <w:p w14:paraId="0DFB4C5D" w14:textId="77777777" w:rsidR="00C93107" w:rsidRDefault="00C93107"/>
    <w:p w14:paraId="7CAD40FB" w14:textId="77777777" w:rsidR="00C93107" w:rsidRDefault="00C93107"/>
    <w:p w14:paraId="0BE0330B" w14:textId="77777777" w:rsidR="00C93107" w:rsidRDefault="00C93107"/>
    <w:p w14:paraId="3312E472" w14:textId="77777777" w:rsidR="00C93107" w:rsidRDefault="00C93107"/>
    <w:p w14:paraId="76D2ACC6" w14:textId="77777777" w:rsidR="00C93107" w:rsidRDefault="00C93107"/>
    <w:p w14:paraId="0B3B0D16" w14:textId="77777777" w:rsidR="00C93107" w:rsidRDefault="00000000">
      <w:pPr>
        <w:spacing w:after="200"/>
        <w:jc w:val="center"/>
      </w:pPr>
      <w:r>
        <w:rPr>
          <w:b/>
          <w:bCs/>
          <w:sz w:val="26"/>
          <w:szCs w:val="26"/>
        </w:rPr>
        <w:t>İçerik:</w:t>
      </w:r>
    </w:p>
    <w:p w14:paraId="7371C0B5" w14:textId="77777777" w:rsidR="00C93107" w:rsidRDefault="00000000">
      <w:pPr>
        <w:spacing w:after="140"/>
        <w:jc w:val="center"/>
      </w:pPr>
      <w:r>
        <w:t xml:space="preserve">Bölüm 1: IMRAD Formatı — Detaylı </w:t>
      </w:r>
      <w:proofErr w:type="spellStart"/>
      <w:r>
        <w:t>Outline</w:t>
      </w:r>
      <w:proofErr w:type="spellEnd"/>
      <w:r>
        <w:t xml:space="preserve"> Kılavuzu</w:t>
      </w:r>
    </w:p>
    <w:p w14:paraId="6DFAD70A" w14:textId="77777777" w:rsidR="00C93107" w:rsidRDefault="00000000">
      <w:pPr>
        <w:spacing w:after="140"/>
        <w:jc w:val="center"/>
      </w:pPr>
      <w:r>
        <w:t>Bölüm 2: Uygulamalı Örnek Makale</w:t>
      </w:r>
    </w:p>
    <w:p w14:paraId="4B187B11" w14:textId="77777777" w:rsidR="00C93107" w:rsidRDefault="00000000">
      <w:pPr>
        <w:spacing w:after="140"/>
        <w:jc w:val="center"/>
      </w:pPr>
      <w:r>
        <w:rPr>
          <w:i/>
          <w:iCs/>
          <w:sz w:val="22"/>
          <w:szCs w:val="22"/>
        </w:rPr>
        <w:t xml:space="preserve">(Yapay </w:t>
      </w:r>
      <w:proofErr w:type="gramStart"/>
      <w:r>
        <w:rPr>
          <w:i/>
          <w:iCs/>
          <w:sz w:val="22"/>
          <w:szCs w:val="22"/>
        </w:rPr>
        <w:t>Zeka</w:t>
      </w:r>
      <w:proofErr w:type="gramEnd"/>
      <w:r>
        <w:rPr>
          <w:i/>
          <w:iCs/>
          <w:sz w:val="22"/>
          <w:szCs w:val="22"/>
        </w:rPr>
        <w:t xml:space="preserve"> ve Görüntü İşleme)</w:t>
      </w:r>
    </w:p>
    <w:p w14:paraId="05360C54" w14:textId="77777777" w:rsidR="00C93107" w:rsidRDefault="00000000">
      <w:r>
        <w:br w:type="page"/>
      </w:r>
    </w:p>
    <w:p w14:paraId="05839B21" w14:textId="77777777" w:rsidR="00C93107" w:rsidRDefault="00000000">
      <w:pPr>
        <w:pStyle w:val="Balk1"/>
      </w:pPr>
      <w:r>
        <w:lastRenderedPageBreak/>
        <w:t>BÖLÜM 1: IMRAD FORMATINDA ARAŞTIRMA MAKALESİ OUTLINE'I</w:t>
      </w:r>
    </w:p>
    <w:p w14:paraId="24E305B3" w14:textId="77777777" w:rsidR="00C93107" w:rsidRDefault="00000000">
      <w:pPr>
        <w:spacing w:after="140" w:line="320" w:lineRule="auto"/>
        <w:jc w:val="both"/>
      </w:pPr>
      <w:r>
        <w:t xml:space="preserve">Bu bölüm, akademik araştırma makalelerinin uluslararası standartlardaki IMRAD formatına uygun şekilde nasıl yapılandırılacağını ayrıntılı olarak açıklamaktadır. IMRAD kısaltması; </w:t>
      </w:r>
      <w:proofErr w:type="spellStart"/>
      <w:r>
        <w:t>Introduction</w:t>
      </w:r>
      <w:proofErr w:type="spellEnd"/>
      <w:r>
        <w:t xml:space="preserve"> (Giriş), </w:t>
      </w:r>
      <w:proofErr w:type="spellStart"/>
      <w:r>
        <w:t>Methods</w:t>
      </w:r>
      <w:proofErr w:type="spellEnd"/>
      <w:r>
        <w:t xml:space="preserve"> (Yöntem), </w:t>
      </w:r>
      <w:proofErr w:type="spellStart"/>
      <w:r>
        <w:t>Results</w:t>
      </w:r>
      <w:proofErr w:type="spellEnd"/>
      <w:r>
        <w:t xml:space="preserve"> (Bulgular) ve </w:t>
      </w:r>
      <w:proofErr w:type="spellStart"/>
      <w:r>
        <w:t>Discussion</w:t>
      </w:r>
      <w:proofErr w:type="spellEnd"/>
      <w:r>
        <w:t xml:space="preserve"> (Tartışma) bölümlerinin baş harflerinden oluşur. Bu format, özellikle fen bilimleri, mühendislik, sağlık bilimleri ve sosyal bilimlerde en yaygın kabul gören makale yapısıdır.</w:t>
      </w:r>
    </w:p>
    <w:p w14:paraId="345E6D29" w14:textId="77777777" w:rsidR="00C93107" w:rsidRDefault="00000000">
      <w:pPr>
        <w:spacing w:after="140" w:line="320" w:lineRule="auto"/>
        <w:jc w:val="both"/>
      </w:pPr>
      <w:proofErr w:type="spellStart"/>
      <w:r>
        <w:t>Outline</w:t>
      </w:r>
      <w:proofErr w:type="spellEnd"/>
      <w:r>
        <w:t xml:space="preserve"> boyunca her bölüm için; bölümün amacı, içermesi gereken alt başlıklar, dikkat edilmesi gereken hususlar ve sık yapılan hatalar açıklanacaktır.</w:t>
      </w:r>
    </w:p>
    <w:p w14:paraId="258E7C29" w14:textId="77777777" w:rsidR="00C93107" w:rsidRDefault="00000000">
      <w:pPr>
        <w:pStyle w:val="Balk2"/>
      </w:pPr>
      <w:r>
        <w:t>1. BAŞLIK (TITLE)</w:t>
      </w:r>
    </w:p>
    <w:p w14:paraId="663E088F" w14:textId="77777777" w:rsidR="00C93107" w:rsidRDefault="00000000">
      <w:pPr>
        <w:spacing w:after="140" w:line="320" w:lineRule="auto"/>
        <w:jc w:val="both"/>
      </w:pPr>
      <w:r>
        <w:rPr>
          <w:b/>
          <w:bCs/>
        </w:rPr>
        <w:t xml:space="preserve">Amaç: </w:t>
      </w:r>
      <w:r>
        <w:t>Makalenin içeriğini en kısa ve net şekilde yansıtmak.</w:t>
      </w:r>
    </w:p>
    <w:p w14:paraId="74DB43B7" w14:textId="77777777" w:rsidR="00C93107" w:rsidRDefault="00000000">
      <w:pPr>
        <w:spacing w:after="140" w:line="320" w:lineRule="auto"/>
        <w:jc w:val="both"/>
      </w:pPr>
      <w:r>
        <w:t>İyi bir başlık; spesifik, açıklayıcı ve okuyucuyu yanıltmayan nitelikte olmalıdır. Genellikle 10–15 kelime arasında tutulması önerilir.</w:t>
      </w:r>
    </w:p>
    <w:p w14:paraId="1AC1C7A8" w14:textId="77777777" w:rsidR="00C93107" w:rsidRDefault="00000000">
      <w:pPr>
        <w:spacing w:after="140" w:line="320" w:lineRule="auto"/>
        <w:jc w:val="both"/>
      </w:pPr>
      <w:r>
        <w:rPr>
          <w:b/>
          <w:bCs/>
        </w:rPr>
        <w:t>Dikkat Edilmesi Gerekenler:</w:t>
      </w:r>
    </w:p>
    <w:p w14:paraId="17153B65" w14:textId="77777777" w:rsidR="00C93107" w:rsidRDefault="00000000">
      <w:pPr>
        <w:pStyle w:val="ListeParagraf"/>
        <w:numPr>
          <w:ilvl w:val="0"/>
          <w:numId w:val="2"/>
        </w:numPr>
        <w:spacing w:after="80" w:line="300" w:lineRule="auto"/>
      </w:pPr>
      <w:r>
        <w:t>Başlıkta kısaltma kullanılmamalıdır (zorunlu durumlar hariç).</w:t>
      </w:r>
    </w:p>
    <w:p w14:paraId="2494507C" w14:textId="77777777" w:rsidR="00C93107" w:rsidRDefault="00000000">
      <w:pPr>
        <w:pStyle w:val="ListeParagraf"/>
        <w:numPr>
          <w:ilvl w:val="0"/>
          <w:numId w:val="2"/>
        </w:numPr>
        <w:spacing w:after="80" w:line="300" w:lineRule="auto"/>
      </w:pPr>
      <w:r>
        <w:t>Çalışmanın bağımlı ve bağımsız değişkenleri başlıkta yer almalıdır.</w:t>
      </w:r>
    </w:p>
    <w:p w14:paraId="68E060C3" w14:textId="77777777" w:rsidR="00C93107" w:rsidRDefault="00000000">
      <w:pPr>
        <w:pStyle w:val="ListeParagraf"/>
        <w:numPr>
          <w:ilvl w:val="0"/>
          <w:numId w:val="2"/>
        </w:numPr>
        <w:spacing w:after="80" w:line="300" w:lineRule="auto"/>
      </w:pPr>
      <w:r>
        <w:t>"Üzerine bir çalışma", "…incelemesi" gibi gereksiz ifadelerden kaçınılmalıdır.</w:t>
      </w:r>
    </w:p>
    <w:p w14:paraId="02ED1021" w14:textId="77777777" w:rsidR="00C93107" w:rsidRDefault="00000000">
      <w:pPr>
        <w:pStyle w:val="ListeParagraf"/>
        <w:numPr>
          <w:ilvl w:val="0"/>
          <w:numId w:val="2"/>
        </w:numPr>
        <w:spacing w:after="80" w:line="300" w:lineRule="auto"/>
      </w:pPr>
      <w:r>
        <w:t>İlgi çekici fakat bilimsel ciddiyeti koruyan bir dil tercih edilmelidir.</w:t>
      </w:r>
    </w:p>
    <w:p w14:paraId="5B907C0E" w14:textId="77777777" w:rsidR="00C93107" w:rsidRDefault="00000000">
      <w:pPr>
        <w:spacing w:after="140" w:line="320" w:lineRule="auto"/>
        <w:jc w:val="both"/>
      </w:pPr>
      <w:r>
        <w:rPr>
          <w:b/>
          <w:bCs/>
        </w:rPr>
        <w:t xml:space="preserve">Örnek (zayıf): </w:t>
      </w:r>
      <w:r>
        <w:t xml:space="preserve">"Yapay </w:t>
      </w:r>
      <w:proofErr w:type="gramStart"/>
      <w:r>
        <w:t>Zeka</w:t>
      </w:r>
      <w:proofErr w:type="gramEnd"/>
      <w:r>
        <w:t xml:space="preserve"> Üzerine Bir Çalışma"</w:t>
      </w:r>
    </w:p>
    <w:p w14:paraId="50F41C86" w14:textId="77777777" w:rsidR="00C93107" w:rsidRDefault="00000000">
      <w:pPr>
        <w:spacing w:after="140" w:line="320" w:lineRule="auto"/>
        <w:jc w:val="both"/>
      </w:pPr>
      <w:r>
        <w:rPr>
          <w:b/>
          <w:bCs/>
        </w:rPr>
        <w:t xml:space="preserve">Örnek (güçlü): </w:t>
      </w:r>
      <w:r>
        <w:t>"</w:t>
      </w:r>
      <w:proofErr w:type="spellStart"/>
      <w:r>
        <w:t>Konvolüsyonel</w:t>
      </w:r>
      <w:proofErr w:type="spellEnd"/>
      <w:r>
        <w:t xml:space="preserve"> Sinir Ağları Kullanarak Göğüs Röntgeni Görüntülerinden Pnömoni Tespiti: Karşılaştırmalı Bir Analiz"</w:t>
      </w:r>
    </w:p>
    <w:p w14:paraId="3FF71FB0" w14:textId="77777777" w:rsidR="00C93107" w:rsidRDefault="00000000">
      <w:pPr>
        <w:pStyle w:val="Balk2"/>
      </w:pPr>
      <w:r>
        <w:t>2. IMRAD YAPISINDA BAŞLIK SIRALAMASI</w:t>
      </w:r>
    </w:p>
    <w:p w14:paraId="06878912" w14:textId="77777777" w:rsidR="00C93107" w:rsidRDefault="00000000">
      <w:pPr>
        <w:spacing w:after="140" w:line="320" w:lineRule="auto"/>
        <w:jc w:val="both"/>
      </w:pPr>
      <w:r>
        <w:rPr>
          <w:b/>
          <w:bCs/>
        </w:rPr>
        <w:t xml:space="preserve">Amaç: </w:t>
      </w:r>
      <w:r>
        <w:t>Makalenin bölümlerinin uluslararası standartlara uygun, mantıksal bir akış içinde sıralanmasını sağlamak.</w:t>
      </w:r>
    </w:p>
    <w:p w14:paraId="18A21AC2" w14:textId="77777777" w:rsidR="00C93107" w:rsidRDefault="00000000">
      <w:pPr>
        <w:spacing w:after="140" w:line="320" w:lineRule="auto"/>
        <w:jc w:val="both"/>
      </w:pPr>
      <w:r>
        <w:t>IMRAD formatı, bilimsel bir araştırmanın doğal akışını yansıtır: önce "Ne araştırdık ve neden?" sorusu (Giriş), ardından "Nasıl araştırdık?" (Yöntem), sonra "Ne bulduk?" (Bulgular) ve son olarak "Bu bulgular ne anlama geliyor?" (Tartışma). Bir araştırma makalesinde başlıklar genellikle aşağıdaki sırada yer almalıdır:</w:t>
      </w:r>
    </w:p>
    <w:p w14:paraId="1DE94631" w14:textId="77777777" w:rsidR="00C93107" w:rsidRDefault="00C93107"/>
    <w:p w14:paraId="193684BE" w14:textId="77777777" w:rsidR="00C93107" w:rsidRDefault="00000000">
      <w:pPr>
        <w:spacing w:after="140" w:line="320" w:lineRule="auto"/>
        <w:jc w:val="both"/>
      </w:pPr>
      <w:r>
        <w:rPr>
          <w:b/>
          <w:bCs/>
        </w:rPr>
        <w:t xml:space="preserve">Ön Bölümler (Front </w:t>
      </w:r>
      <w:proofErr w:type="spellStart"/>
      <w:r>
        <w:rPr>
          <w:b/>
          <w:bCs/>
        </w:rPr>
        <w:t>Matter</w:t>
      </w:r>
      <w:proofErr w:type="spellEnd"/>
      <w:r>
        <w:rPr>
          <w:b/>
          <w:bCs/>
        </w:rPr>
        <w:t>):</w:t>
      </w:r>
    </w:p>
    <w:p w14:paraId="5B8F36AD" w14:textId="77777777" w:rsidR="00C93107" w:rsidRDefault="00000000">
      <w:pPr>
        <w:pStyle w:val="ListeParagraf"/>
        <w:numPr>
          <w:ilvl w:val="0"/>
          <w:numId w:val="2"/>
        </w:numPr>
        <w:spacing w:after="80" w:line="300" w:lineRule="auto"/>
      </w:pPr>
      <w:r>
        <w:lastRenderedPageBreak/>
        <w:t>Başlık (</w:t>
      </w:r>
      <w:proofErr w:type="spellStart"/>
      <w:r>
        <w:t>Title</w:t>
      </w:r>
      <w:proofErr w:type="spellEnd"/>
      <w:r>
        <w:t>)</w:t>
      </w:r>
    </w:p>
    <w:p w14:paraId="203179E5" w14:textId="77777777" w:rsidR="00C93107" w:rsidRDefault="00000000">
      <w:pPr>
        <w:pStyle w:val="ListeParagraf"/>
        <w:numPr>
          <w:ilvl w:val="0"/>
          <w:numId w:val="2"/>
        </w:numPr>
        <w:spacing w:after="80" w:line="300" w:lineRule="auto"/>
      </w:pPr>
      <w:r>
        <w:t>Yazar bilgileri ve kurum adresleri</w:t>
      </w:r>
    </w:p>
    <w:p w14:paraId="251E0103" w14:textId="77777777" w:rsidR="00C93107" w:rsidRDefault="00000000">
      <w:pPr>
        <w:pStyle w:val="ListeParagraf"/>
        <w:numPr>
          <w:ilvl w:val="0"/>
          <w:numId w:val="2"/>
        </w:numPr>
        <w:spacing w:after="80" w:line="300" w:lineRule="auto"/>
      </w:pPr>
      <w:r>
        <w:t>Özet (</w:t>
      </w:r>
      <w:proofErr w:type="spellStart"/>
      <w:r>
        <w:t>Abstract</w:t>
      </w:r>
      <w:proofErr w:type="spellEnd"/>
      <w:r>
        <w:t>)</w:t>
      </w:r>
    </w:p>
    <w:p w14:paraId="0B199A1F" w14:textId="77777777" w:rsidR="00C93107" w:rsidRDefault="00000000">
      <w:pPr>
        <w:pStyle w:val="ListeParagraf"/>
        <w:numPr>
          <w:ilvl w:val="0"/>
          <w:numId w:val="2"/>
        </w:numPr>
        <w:spacing w:after="80" w:line="300" w:lineRule="auto"/>
      </w:pPr>
      <w:r>
        <w:t>Anahtar Kelimeler (</w:t>
      </w:r>
      <w:proofErr w:type="spellStart"/>
      <w:r>
        <w:t>Keywords</w:t>
      </w:r>
      <w:proofErr w:type="spellEnd"/>
      <w:r>
        <w:t>)</w:t>
      </w:r>
    </w:p>
    <w:p w14:paraId="703A5C6B" w14:textId="77777777" w:rsidR="00C93107" w:rsidRDefault="00C93107"/>
    <w:p w14:paraId="09F867D1" w14:textId="77777777" w:rsidR="00C93107" w:rsidRDefault="00000000">
      <w:pPr>
        <w:spacing w:after="140" w:line="320" w:lineRule="auto"/>
        <w:jc w:val="both"/>
      </w:pPr>
      <w:r>
        <w:rPr>
          <w:b/>
          <w:bCs/>
        </w:rPr>
        <w:t>Ana Bölümler (IMRAD Çekirdeği):</w:t>
      </w:r>
    </w:p>
    <w:p w14:paraId="19B36278" w14:textId="77777777" w:rsidR="00C93107" w:rsidRDefault="00000000">
      <w:pPr>
        <w:pStyle w:val="ListeParagraf"/>
        <w:numPr>
          <w:ilvl w:val="0"/>
          <w:numId w:val="2"/>
        </w:numPr>
        <w:spacing w:after="80" w:line="300" w:lineRule="auto"/>
      </w:pPr>
      <w:r>
        <w:t>1. Giriş (</w:t>
      </w:r>
      <w:proofErr w:type="spellStart"/>
      <w:r>
        <w:t>Introduction</w:t>
      </w:r>
      <w:proofErr w:type="spellEnd"/>
      <w:r>
        <w:t>)</w:t>
      </w:r>
    </w:p>
    <w:p w14:paraId="11D54926" w14:textId="77777777" w:rsidR="00C93107" w:rsidRDefault="00000000">
      <w:pPr>
        <w:pStyle w:val="ListeParagraf"/>
        <w:numPr>
          <w:ilvl w:val="0"/>
          <w:numId w:val="2"/>
        </w:numPr>
        <w:spacing w:after="80" w:line="300" w:lineRule="auto"/>
      </w:pPr>
      <w:r>
        <w:t>2. Yöntem (</w:t>
      </w:r>
      <w:proofErr w:type="spellStart"/>
      <w:r>
        <w:t>Methods</w:t>
      </w:r>
      <w:proofErr w:type="spellEnd"/>
      <w:r>
        <w:t xml:space="preserve"> / </w:t>
      </w:r>
      <w:proofErr w:type="spellStart"/>
      <w:r>
        <w:t>Materials</w:t>
      </w:r>
      <w:proofErr w:type="spellEnd"/>
      <w:r>
        <w:t xml:space="preserve"> </w:t>
      </w:r>
      <w:proofErr w:type="spellStart"/>
      <w:r>
        <w:t>and</w:t>
      </w:r>
      <w:proofErr w:type="spellEnd"/>
      <w:r>
        <w:t xml:space="preserve"> </w:t>
      </w:r>
      <w:proofErr w:type="spellStart"/>
      <w:r>
        <w:t>Methods</w:t>
      </w:r>
      <w:proofErr w:type="spellEnd"/>
      <w:r>
        <w:t>)</w:t>
      </w:r>
    </w:p>
    <w:p w14:paraId="3E63E915" w14:textId="77777777" w:rsidR="00C93107" w:rsidRDefault="00000000">
      <w:pPr>
        <w:pStyle w:val="ListeParagraf"/>
        <w:numPr>
          <w:ilvl w:val="0"/>
          <w:numId w:val="2"/>
        </w:numPr>
        <w:spacing w:after="80" w:line="300" w:lineRule="auto"/>
      </w:pPr>
      <w:r>
        <w:t>3. Bulgular (</w:t>
      </w:r>
      <w:proofErr w:type="spellStart"/>
      <w:r>
        <w:t>Results</w:t>
      </w:r>
      <w:proofErr w:type="spellEnd"/>
      <w:r>
        <w:t>)</w:t>
      </w:r>
    </w:p>
    <w:p w14:paraId="19F19FE6" w14:textId="77777777" w:rsidR="00C93107" w:rsidRDefault="00000000">
      <w:pPr>
        <w:pStyle w:val="ListeParagraf"/>
        <w:numPr>
          <w:ilvl w:val="0"/>
          <w:numId w:val="2"/>
        </w:numPr>
        <w:spacing w:after="80" w:line="300" w:lineRule="auto"/>
      </w:pPr>
      <w:r>
        <w:t>4. Tartışma (</w:t>
      </w:r>
      <w:proofErr w:type="spellStart"/>
      <w:r>
        <w:t>Discussion</w:t>
      </w:r>
      <w:proofErr w:type="spellEnd"/>
      <w:r>
        <w:t>)</w:t>
      </w:r>
    </w:p>
    <w:p w14:paraId="65900927" w14:textId="77777777" w:rsidR="00C93107" w:rsidRDefault="00000000">
      <w:pPr>
        <w:pStyle w:val="ListeParagraf"/>
        <w:numPr>
          <w:ilvl w:val="0"/>
          <w:numId w:val="2"/>
        </w:numPr>
        <w:spacing w:after="80" w:line="300" w:lineRule="auto"/>
      </w:pPr>
      <w:r>
        <w:t>5. Sonuç (</w:t>
      </w:r>
      <w:proofErr w:type="spellStart"/>
      <w:r>
        <w:t>Conclusion</w:t>
      </w:r>
      <w:proofErr w:type="spellEnd"/>
      <w:r>
        <w:t>) — Tartışma bölümünün bir alt başlığı olarak da verilebilir</w:t>
      </w:r>
    </w:p>
    <w:p w14:paraId="61BC0BC3" w14:textId="77777777" w:rsidR="00C93107" w:rsidRDefault="00C93107"/>
    <w:p w14:paraId="061C1594" w14:textId="77777777" w:rsidR="00C93107" w:rsidRDefault="00000000">
      <w:pPr>
        <w:spacing w:after="140" w:line="320" w:lineRule="auto"/>
        <w:jc w:val="both"/>
      </w:pPr>
      <w:r>
        <w:rPr>
          <w:b/>
          <w:bCs/>
        </w:rPr>
        <w:t>Son Bölümler (</w:t>
      </w:r>
      <w:proofErr w:type="spellStart"/>
      <w:r>
        <w:rPr>
          <w:b/>
          <w:bCs/>
        </w:rPr>
        <w:t>Back</w:t>
      </w:r>
      <w:proofErr w:type="spellEnd"/>
      <w:r>
        <w:rPr>
          <w:b/>
          <w:bCs/>
        </w:rPr>
        <w:t xml:space="preserve"> </w:t>
      </w:r>
      <w:proofErr w:type="spellStart"/>
      <w:r>
        <w:rPr>
          <w:b/>
          <w:bCs/>
        </w:rPr>
        <w:t>Matter</w:t>
      </w:r>
      <w:proofErr w:type="spellEnd"/>
      <w:r>
        <w:rPr>
          <w:b/>
          <w:bCs/>
        </w:rPr>
        <w:t>):</w:t>
      </w:r>
    </w:p>
    <w:p w14:paraId="7E748B28" w14:textId="77777777" w:rsidR="00C93107" w:rsidRDefault="00000000">
      <w:pPr>
        <w:pStyle w:val="ListeParagraf"/>
        <w:numPr>
          <w:ilvl w:val="0"/>
          <w:numId w:val="2"/>
        </w:numPr>
        <w:spacing w:after="80" w:line="300" w:lineRule="auto"/>
      </w:pPr>
      <w:r>
        <w:t>Teşekkür (</w:t>
      </w:r>
      <w:proofErr w:type="spellStart"/>
      <w:r>
        <w:t>Acknowledgments</w:t>
      </w:r>
      <w:proofErr w:type="spellEnd"/>
      <w:r>
        <w:t>) — isteğe bağlı</w:t>
      </w:r>
    </w:p>
    <w:p w14:paraId="580B66CE" w14:textId="77777777" w:rsidR="00C93107" w:rsidRDefault="00000000">
      <w:pPr>
        <w:pStyle w:val="ListeParagraf"/>
        <w:numPr>
          <w:ilvl w:val="0"/>
          <w:numId w:val="2"/>
        </w:numPr>
        <w:spacing w:after="80" w:line="300" w:lineRule="auto"/>
      </w:pPr>
      <w:r>
        <w:t>Çıkar Çatışması Beyanı (</w:t>
      </w:r>
      <w:proofErr w:type="spellStart"/>
      <w:r>
        <w:t>Conflict</w:t>
      </w:r>
      <w:proofErr w:type="spellEnd"/>
      <w:r>
        <w:t xml:space="preserve"> of </w:t>
      </w:r>
      <w:proofErr w:type="spellStart"/>
      <w:r>
        <w:t>Interest</w:t>
      </w:r>
      <w:proofErr w:type="spellEnd"/>
      <w:r>
        <w:t xml:space="preserve"> Statement) — gerekliyse</w:t>
      </w:r>
    </w:p>
    <w:p w14:paraId="4873CE9E" w14:textId="77777777" w:rsidR="00C93107" w:rsidRDefault="00000000">
      <w:pPr>
        <w:pStyle w:val="ListeParagraf"/>
        <w:numPr>
          <w:ilvl w:val="0"/>
          <w:numId w:val="2"/>
        </w:numPr>
        <w:spacing w:after="80" w:line="300" w:lineRule="auto"/>
      </w:pPr>
      <w:r>
        <w:t xml:space="preserve">Yazar Katkıları (Author </w:t>
      </w:r>
      <w:proofErr w:type="spellStart"/>
      <w:r>
        <w:t>Contributions</w:t>
      </w:r>
      <w:proofErr w:type="spellEnd"/>
      <w:r>
        <w:t>) — bazı dergilerde zorunlu</w:t>
      </w:r>
    </w:p>
    <w:p w14:paraId="1DCA5ED0" w14:textId="77777777" w:rsidR="00C93107" w:rsidRDefault="00000000">
      <w:pPr>
        <w:pStyle w:val="ListeParagraf"/>
        <w:numPr>
          <w:ilvl w:val="0"/>
          <w:numId w:val="2"/>
        </w:numPr>
        <w:spacing w:after="80" w:line="300" w:lineRule="auto"/>
      </w:pPr>
      <w:r>
        <w:t>Etik Onay Bilgisi (</w:t>
      </w:r>
      <w:proofErr w:type="spellStart"/>
      <w:r>
        <w:t>Ethics</w:t>
      </w:r>
      <w:proofErr w:type="spellEnd"/>
      <w:r>
        <w:t xml:space="preserve"> Statement) — insan/hayvan </w:t>
      </w:r>
      <w:proofErr w:type="spellStart"/>
      <w:r>
        <w:t>denekli</w:t>
      </w:r>
      <w:proofErr w:type="spellEnd"/>
      <w:r>
        <w:t xml:space="preserve"> çalışmalarda</w:t>
      </w:r>
    </w:p>
    <w:p w14:paraId="77A41C1D" w14:textId="77777777" w:rsidR="00C93107" w:rsidRDefault="00000000">
      <w:pPr>
        <w:pStyle w:val="ListeParagraf"/>
        <w:numPr>
          <w:ilvl w:val="0"/>
          <w:numId w:val="2"/>
        </w:numPr>
        <w:spacing w:after="80" w:line="300" w:lineRule="auto"/>
      </w:pPr>
      <w:r>
        <w:t xml:space="preserve">Veri Erişilebilirliği Beyanı (Data </w:t>
      </w:r>
      <w:proofErr w:type="spellStart"/>
      <w:r>
        <w:t>Availability</w:t>
      </w:r>
      <w:proofErr w:type="spellEnd"/>
      <w:r>
        <w:t xml:space="preserve"> Statement)</w:t>
      </w:r>
    </w:p>
    <w:p w14:paraId="6DD77A78" w14:textId="77777777" w:rsidR="00C93107" w:rsidRDefault="00000000">
      <w:pPr>
        <w:pStyle w:val="ListeParagraf"/>
        <w:numPr>
          <w:ilvl w:val="0"/>
          <w:numId w:val="2"/>
        </w:numPr>
        <w:spacing w:after="80" w:line="300" w:lineRule="auto"/>
      </w:pPr>
      <w:r>
        <w:t>Kaynaklar (</w:t>
      </w:r>
      <w:proofErr w:type="spellStart"/>
      <w:r>
        <w:t>References</w:t>
      </w:r>
      <w:proofErr w:type="spellEnd"/>
      <w:r>
        <w:t>)</w:t>
      </w:r>
    </w:p>
    <w:p w14:paraId="7E824A0C" w14:textId="77777777" w:rsidR="00C93107" w:rsidRDefault="00000000">
      <w:pPr>
        <w:pStyle w:val="ListeParagraf"/>
        <w:numPr>
          <w:ilvl w:val="0"/>
          <w:numId w:val="2"/>
        </w:numPr>
        <w:spacing w:after="80" w:line="300" w:lineRule="auto"/>
      </w:pPr>
      <w:r>
        <w:t>Ekler (</w:t>
      </w:r>
      <w:proofErr w:type="spellStart"/>
      <w:r>
        <w:t>Appendices</w:t>
      </w:r>
      <w:proofErr w:type="spellEnd"/>
      <w:r>
        <w:t>) — isteğe bağlı</w:t>
      </w:r>
    </w:p>
    <w:p w14:paraId="675FA352" w14:textId="77777777" w:rsidR="00C93107" w:rsidRDefault="00C93107"/>
    <w:p w14:paraId="5B096F75" w14:textId="77777777" w:rsidR="00C93107" w:rsidRDefault="00000000">
      <w:pPr>
        <w:spacing w:after="140" w:line="320" w:lineRule="auto"/>
        <w:jc w:val="both"/>
      </w:pPr>
      <w:r>
        <w:rPr>
          <w:b/>
          <w:bCs/>
        </w:rPr>
        <w:t>Dikkat Edilmesi Gerekenler:</w:t>
      </w:r>
    </w:p>
    <w:p w14:paraId="1405C036" w14:textId="77777777" w:rsidR="00C93107" w:rsidRDefault="00000000">
      <w:pPr>
        <w:pStyle w:val="ListeParagraf"/>
        <w:numPr>
          <w:ilvl w:val="0"/>
          <w:numId w:val="2"/>
        </w:numPr>
        <w:spacing w:after="80" w:line="300" w:lineRule="auto"/>
      </w:pPr>
      <w:r>
        <w:t>Bölüm sıralaması değiştirilmemelidir; IMRAD yapısı bilimsel okuyucunun beklediği akışı oluşturur.</w:t>
      </w:r>
    </w:p>
    <w:p w14:paraId="3FBBE11D" w14:textId="77777777" w:rsidR="00C93107" w:rsidRDefault="00000000">
      <w:pPr>
        <w:pStyle w:val="ListeParagraf"/>
        <w:numPr>
          <w:ilvl w:val="0"/>
          <w:numId w:val="2"/>
        </w:numPr>
        <w:spacing w:after="80" w:line="300" w:lineRule="auto"/>
      </w:pPr>
      <w:r>
        <w:t>Numaralandırma genellikle Giriş ile başlar (1. Giriş, 2. Yöntem...); özet ve başlık numaralandırılmaz.</w:t>
      </w:r>
    </w:p>
    <w:p w14:paraId="25B7F3B9" w14:textId="77777777" w:rsidR="00C93107" w:rsidRDefault="00000000">
      <w:pPr>
        <w:pStyle w:val="ListeParagraf"/>
        <w:numPr>
          <w:ilvl w:val="0"/>
          <w:numId w:val="2"/>
        </w:numPr>
        <w:spacing w:after="80" w:line="300" w:lineRule="auto"/>
      </w:pPr>
      <w:r>
        <w:t>Alt başlıklar ikinci ve üçüncü düzey olarak ondalıklı numaralandırılır (2.1, 2.1.1 gibi); dördüncü düzeyden ileri gitmekten kaçınılmalıdır.</w:t>
      </w:r>
    </w:p>
    <w:p w14:paraId="1D0DC00C" w14:textId="48CB2F3B" w:rsidR="00C93107" w:rsidRDefault="00000000">
      <w:pPr>
        <w:pStyle w:val="ListeParagraf"/>
        <w:numPr>
          <w:ilvl w:val="0"/>
          <w:numId w:val="2"/>
        </w:numPr>
        <w:spacing w:after="80" w:line="300" w:lineRule="auto"/>
      </w:pPr>
      <w:r>
        <w:t>Bazı dergiler</w:t>
      </w:r>
      <w:r w:rsidR="003B104D">
        <w:t xml:space="preserve"> </w:t>
      </w:r>
      <w:r>
        <w:t xml:space="preserve">"Literatür </w:t>
      </w:r>
      <w:proofErr w:type="spellStart"/>
      <w:r>
        <w:t>Taraması"nı</w:t>
      </w:r>
      <w:proofErr w:type="spellEnd"/>
      <w:r>
        <w:t xml:space="preserve"> ayrı bir bölüm olarak ister; bu durumda Giriş ile Yöntem arasına eklenir.</w:t>
      </w:r>
    </w:p>
    <w:p w14:paraId="338D5CE9" w14:textId="77777777" w:rsidR="00C93107" w:rsidRDefault="00000000">
      <w:pPr>
        <w:pStyle w:val="Balk2"/>
      </w:pPr>
      <w:r>
        <w:t>3. ÖZET (ABSTRACT)</w:t>
      </w:r>
    </w:p>
    <w:p w14:paraId="5132143C" w14:textId="77777777" w:rsidR="00C93107" w:rsidRDefault="00000000">
      <w:pPr>
        <w:spacing w:after="140" w:line="320" w:lineRule="auto"/>
        <w:jc w:val="both"/>
      </w:pPr>
      <w:r>
        <w:rPr>
          <w:b/>
          <w:bCs/>
        </w:rPr>
        <w:t xml:space="preserve">Amaç: </w:t>
      </w:r>
      <w:r>
        <w:t>Okuyucuya çalışmanın bütününü 150–300 kelimelik bir özetle sunmak.</w:t>
      </w:r>
    </w:p>
    <w:p w14:paraId="093F277A" w14:textId="77777777" w:rsidR="00C93107" w:rsidRDefault="00000000">
      <w:pPr>
        <w:spacing w:after="140" w:line="320" w:lineRule="auto"/>
        <w:jc w:val="both"/>
      </w:pPr>
      <w:r>
        <w:lastRenderedPageBreak/>
        <w:t>Özet, makalenin en çok okunan bölümüdür; bu nedenle araştırmanın tüm önemli unsurlarını içermelidir. Yapılandırılmış özet (</w:t>
      </w:r>
      <w:proofErr w:type="spellStart"/>
      <w:r>
        <w:t>structured</w:t>
      </w:r>
      <w:proofErr w:type="spellEnd"/>
      <w:r>
        <w:t xml:space="preserve"> </w:t>
      </w:r>
      <w:proofErr w:type="spellStart"/>
      <w:r>
        <w:t>abstract</w:t>
      </w:r>
      <w:proofErr w:type="spellEnd"/>
      <w:r>
        <w:t>) günümüzde tercih edilen formattır.</w:t>
      </w:r>
    </w:p>
    <w:p w14:paraId="56DA3974" w14:textId="77777777" w:rsidR="00C93107" w:rsidRDefault="00000000">
      <w:pPr>
        <w:spacing w:after="140" w:line="320" w:lineRule="auto"/>
        <w:jc w:val="both"/>
      </w:pPr>
      <w:r>
        <w:rPr>
          <w:b/>
          <w:bCs/>
        </w:rPr>
        <w:t>Özetin İçermesi Gerekenler:</w:t>
      </w:r>
    </w:p>
    <w:p w14:paraId="0CDAF195" w14:textId="77777777" w:rsidR="00C93107" w:rsidRDefault="00000000">
      <w:pPr>
        <w:pStyle w:val="ListeParagraf"/>
        <w:numPr>
          <w:ilvl w:val="0"/>
          <w:numId w:val="2"/>
        </w:numPr>
        <w:spacing w:after="80" w:line="300" w:lineRule="auto"/>
      </w:pPr>
      <w:r>
        <w:rPr>
          <w:b/>
          <w:bCs/>
        </w:rPr>
        <w:t xml:space="preserve">Arka Plan / Amaç: </w:t>
      </w:r>
      <w:r>
        <w:t>Araştırmanın motivasyonu ve hedefi (1–2 cümle).</w:t>
      </w:r>
    </w:p>
    <w:p w14:paraId="46729DD2" w14:textId="77777777" w:rsidR="00C93107" w:rsidRDefault="00000000">
      <w:pPr>
        <w:pStyle w:val="ListeParagraf"/>
        <w:numPr>
          <w:ilvl w:val="0"/>
          <w:numId w:val="2"/>
        </w:numPr>
        <w:spacing w:after="80" w:line="300" w:lineRule="auto"/>
      </w:pPr>
      <w:r>
        <w:rPr>
          <w:b/>
          <w:bCs/>
        </w:rPr>
        <w:t xml:space="preserve">Yöntem: </w:t>
      </w:r>
      <w:r>
        <w:t>Kullanılan veri seti, algoritma veya deneysel yaklaşım (2–3 cümle).</w:t>
      </w:r>
    </w:p>
    <w:p w14:paraId="361D6013" w14:textId="77777777" w:rsidR="00C93107" w:rsidRDefault="00000000">
      <w:pPr>
        <w:pStyle w:val="ListeParagraf"/>
        <w:numPr>
          <w:ilvl w:val="0"/>
          <w:numId w:val="2"/>
        </w:numPr>
        <w:spacing w:after="80" w:line="300" w:lineRule="auto"/>
      </w:pPr>
      <w:r>
        <w:rPr>
          <w:b/>
          <w:bCs/>
        </w:rPr>
        <w:t xml:space="preserve">Bulgular: </w:t>
      </w:r>
      <w:r>
        <w:t>Elde edilen temel sayısal sonuçlar (2–3 cümle).</w:t>
      </w:r>
    </w:p>
    <w:p w14:paraId="1FFB8A20" w14:textId="77777777" w:rsidR="00C93107" w:rsidRDefault="00000000">
      <w:pPr>
        <w:pStyle w:val="ListeParagraf"/>
        <w:numPr>
          <w:ilvl w:val="0"/>
          <w:numId w:val="2"/>
        </w:numPr>
        <w:spacing w:after="80" w:line="300" w:lineRule="auto"/>
      </w:pPr>
      <w:r>
        <w:rPr>
          <w:b/>
          <w:bCs/>
        </w:rPr>
        <w:t xml:space="preserve">Sonuç: </w:t>
      </w:r>
      <w:r>
        <w:t>Sonuçların önemi ve uygulanabilirliği (1–2 cümle).</w:t>
      </w:r>
    </w:p>
    <w:p w14:paraId="0FEEC392" w14:textId="77777777" w:rsidR="00C93107" w:rsidRDefault="00000000">
      <w:pPr>
        <w:spacing w:after="140" w:line="320" w:lineRule="auto"/>
        <w:jc w:val="both"/>
      </w:pPr>
      <w:r>
        <w:rPr>
          <w:b/>
          <w:bCs/>
        </w:rPr>
        <w:t xml:space="preserve">Anahtar Kelimeler: </w:t>
      </w:r>
      <w:r>
        <w:t>Özetin altına 4–6 adet anahtar kelime eklenir. Bu kelimeler, makalenin arama motorlarında indekslenmesi açısından kritik öneme sahiptir.</w:t>
      </w:r>
    </w:p>
    <w:p w14:paraId="55D178A0" w14:textId="77777777" w:rsidR="00C93107" w:rsidRDefault="00000000">
      <w:pPr>
        <w:pStyle w:val="Balk2"/>
      </w:pPr>
      <w:r>
        <w:t>4. GİRİŞ (INTRODUCTION)</w:t>
      </w:r>
    </w:p>
    <w:p w14:paraId="600D81FE" w14:textId="77777777" w:rsidR="00C93107" w:rsidRDefault="00000000">
      <w:pPr>
        <w:spacing w:after="140" w:line="320" w:lineRule="auto"/>
        <w:jc w:val="both"/>
      </w:pPr>
      <w:r>
        <w:rPr>
          <w:b/>
          <w:bCs/>
        </w:rPr>
        <w:t xml:space="preserve">Amaç: </w:t>
      </w:r>
      <w:r>
        <w:t>Okuyucuyu araştırmanın yapıldığı alana yönlendirmek, problem tanımını yapmak ve çalışmanın özgün katkısını ortaya koymak.</w:t>
      </w:r>
    </w:p>
    <w:p w14:paraId="0140CE62" w14:textId="77777777" w:rsidR="00C93107" w:rsidRDefault="00000000">
      <w:pPr>
        <w:spacing w:after="140" w:line="320" w:lineRule="auto"/>
        <w:jc w:val="both"/>
      </w:pPr>
      <w:r>
        <w:t>Giriş bölümü genellikle "huni modeli" şeklinde yapılandırılır: Genel bir konudan başlayarak, spesifik araştırma sorusuna doğru daralan bir yapı izlenir.</w:t>
      </w:r>
    </w:p>
    <w:p w14:paraId="2E3A48AA" w14:textId="77777777" w:rsidR="00C93107" w:rsidRDefault="00000000">
      <w:pPr>
        <w:pStyle w:val="Balk3"/>
      </w:pPr>
      <w:r>
        <w:t>4.1. Konunun Genel Çerçevesi</w:t>
      </w:r>
    </w:p>
    <w:p w14:paraId="0D026B0B" w14:textId="77777777" w:rsidR="00C93107" w:rsidRDefault="00000000">
      <w:pPr>
        <w:pStyle w:val="ListeParagraf"/>
        <w:numPr>
          <w:ilvl w:val="0"/>
          <w:numId w:val="2"/>
        </w:numPr>
        <w:spacing w:after="80" w:line="300" w:lineRule="auto"/>
      </w:pPr>
      <w:r>
        <w:t>Araştırma alanının önemi ve güncelliği vurgulanır.</w:t>
      </w:r>
    </w:p>
    <w:p w14:paraId="30D13656" w14:textId="77777777" w:rsidR="00C93107" w:rsidRDefault="00000000">
      <w:pPr>
        <w:pStyle w:val="ListeParagraf"/>
        <w:numPr>
          <w:ilvl w:val="0"/>
          <w:numId w:val="2"/>
        </w:numPr>
        <w:spacing w:after="80" w:line="300" w:lineRule="auto"/>
      </w:pPr>
      <w:r>
        <w:t>Konunun gerçek dünyadaki uygulama alanları belirtilir.</w:t>
      </w:r>
    </w:p>
    <w:p w14:paraId="651E5F50" w14:textId="77777777" w:rsidR="00C93107" w:rsidRDefault="00000000">
      <w:pPr>
        <w:pStyle w:val="ListeParagraf"/>
        <w:numPr>
          <w:ilvl w:val="0"/>
          <w:numId w:val="2"/>
        </w:numPr>
        <w:spacing w:after="80" w:line="300" w:lineRule="auto"/>
      </w:pPr>
      <w:r>
        <w:t>Genel istatistikler veya küresel veriler sunulabilir.</w:t>
      </w:r>
    </w:p>
    <w:p w14:paraId="593B6EFE" w14:textId="77777777" w:rsidR="00C93107" w:rsidRDefault="00000000">
      <w:pPr>
        <w:pStyle w:val="Balk3"/>
      </w:pPr>
      <w:r>
        <w:t>4.2. Literatür Taraması</w:t>
      </w:r>
    </w:p>
    <w:p w14:paraId="581DF039" w14:textId="77777777" w:rsidR="00C93107" w:rsidRDefault="00000000">
      <w:pPr>
        <w:pStyle w:val="ListeParagraf"/>
        <w:numPr>
          <w:ilvl w:val="0"/>
          <w:numId w:val="2"/>
        </w:numPr>
        <w:spacing w:after="80" w:line="300" w:lineRule="auto"/>
      </w:pPr>
      <w:r>
        <w:t>İlgili önceki çalışmalar kronolojik veya tematik olarak özetlenir.</w:t>
      </w:r>
    </w:p>
    <w:p w14:paraId="0F958E68" w14:textId="77777777" w:rsidR="00C93107" w:rsidRDefault="00000000">
      <w:pPr>
        <w:pStyle w:val="ListeParagraf"/>
        <w:numPr>
          <w:ilvl w:val="0"/>
          <w:numId w:val="2"/>
        </w:numPr>
        <w:spacing w:after="80" w:line="300" w:lineRule="auto"/>
      </w:pPr>
      <w:r>
        <w:t>En az 15–20 güncel referans (son 5 yıl) kullanılması önerilir.</w:t>
      </w:r>
    </w:p>
    <w:p w14:paraId="7784DB22" w14:textId="77777777" w:rsidR="00C93107" w:rsidRDefault="00000000">
      <w:pPr>
        <w:pStyle w:val="ListeParagraf"/>
        <w:numPr>
          <w:ilvl w:val="0"/>
          <w:numId w:val="2"/>
        </w:numPr>
        <w:spacing w:after="80" w:line="300" w:lineRule="auto"/>
      </w:pPr>
      <w:r>
        <w:t>Çelişkili bulgular ve farklı yaklaşımlar tartışılır.</w:t>
      </w:r>
    </w:p>
    <w:p w14:paraId="3ED79FC3" w14:textId="77777777" w:rsidR="00C93107" w:rsidRDefault="00000000">
      <w:pPr>
        <w:pStyle w:val="ListeParagraf"/>
        <w:numPr>
          <w:ilvl w:val="0"/>
          <w:numId w:val="2"/>
        </w:numPr>
        <w:spacing w:after="80" w:line="300" w:lineRule="auto"/>
      </w:pPr>
      <w:r>
        <w:t>Mevcut çalışmaların güçlü ve zayıf yönleri eleştirel olarak değerlendirilir.</w:t>
      </w:r>
    </w:p>
    <w:p w14:paraId="7118D1C8" w14:textId="77777777" w:rsidR="00C93107" w:rsidRDefault="00000000">
      <w:pPr>
        <w:pStyle w:val="Balk3"/>
      </w:pPr>
      <w:r>
        <w:t>4.3. Araştırma Boşluğu (</w:t>
      </w:r>
      <w:proofErr w:type="spellStart"/>
      <w:r>
        <w:t>Research</w:t>
      </w:r>
      <w:proofErr w:type="spellEnd"/>
      <w:r>
        <w:t xml:space="preserve"> </w:t>
      </w:r>
      <w:proofErr w:type="spellStart"/>
      <w:r>
        <w:t>Gap</w:t>
      </w:r>
      <w:proofErr w:type="spellEnd"/>
      <w:r>
        <w:t>)</w:t>
      </w:r>
    </w:p>
    <w:p w14:paraId="6034CC9B" w14:textId="77777777" w:rsidR="00C93107" w:rsidRDefault="00000000">
      <w:pPr>
        <w:pStyle w:val="ListeParagraf"/>
        <w:numPr>
          <w:ilvl w:val="0"/>
          <w:numId w:val="2"/>
        </w:numPr>
        <w:spacing w:after="80" w:line="300" w:lineRule="auto"/>
      </w:pPr>
      <w:r>
        <w:t>Mevcut literatürdeki eksiklik açıkça ifade edilir.</w:t>
      </w:r>
    </w:p>
    <w:p w14:paraId="649A462D" w14:textId="77777777" w:rsidR="00C93107" w:rsidRDefault="00000000">
      <w:pPr>
        <w:pStyle w:val="ListeParagraf"/>
        <w:numPr>
          <w:ilvl w:val="0"/>
          <w:numId w:val="2"/>
        </w:numPr>
        <w:spacing w:after="80" w:line="300" w:lineRule="auto"/>
      </w:pPr>
      <w:r>
        <w:t>"Ancak…", "Bununla birlikte…" gibi geçişlerle boşluk vurgulanır.</w:t>
      </w:r>
    </w:p>
    <w:p w14:paraId="0D830D75" w14:textId="77777777" w:rsidR="00C93107" w:rsidRDefault="00000000">
      <w:pPr>
        <w:pStyle w:val="ListeParagraf"/>
        <w:numPr>
          <w:ilvl w:val="0"/>
          <w:numId w:val="2"/>
        </w:numPr>
        <w:spacing w:after="80" w:line="300" w:lineRule="auto"/>
      </w:pPr>
      <w:r>
        <w:t>Bu boşluğun neden önemli olduğu açıklanır.</w:t>
      </w:r>
    </w:p>
    <w:p w14:paraId="77A80490" w14:textId="77777777" w:rsidR="00C93107" w:rsidRDefault="00000000">
      <w:pPr>
        <w:pStyle w:val="Balk3"/>
      </w:pPr>
      <w:r>
        <w:t>4.4. Araştırmanın Amacı ve Hipotezleri</w:t>
      </w:r>
    </w:p>
    <w:p w14:paraId="03C3F7F6" w14:textId="77777777" w:rsidR="00C93107" w:rsidRDefault="00000000">
      <w:pPr>
        <w:pStyle w:val="ListeParagraf"/>
        <w:numPr>
          <w:ilvl w:val="0"/>
          <w:numId w:val="2"/>
        </w:numPr>
        <w:spacing w:after="80" w:line="300" w:lineRule="auto"/>
      </w:pPr>
      <w:r>
        <w:t>Çalışmanın amacı net bir cümle ile ifade edilir.</w:t>
      </w:r>
    </w:p>
    <w:p w14:paraId="100C3E36" w14:textId="77777777" w:rsidR="00C93107" w:rsidRDefault="00000000">
      <w:pPr>
        <w:pStyle w:val="ListeParagraf"/>
        <w:numPr>
          <w:ilvl w:val="0"/>
          <w:numId w:val="2"/>
        </w:numPr>
        <w:spacing w:after="80" w:line="300" w:lineRule="auto"/>
      </w:pPr>
      <w:r>
        <w:t>Araştırma soruları veya hipotezler maddeler halinde sıralanır.</w:t>
      </w:r>
    </w:p>
    <w:p w14:paraId="40BB46AE" w14:textId="77777777" w:rsidR="00C93107" w:rsidRDefault="00000000">
      <w:pPr>
        <w:pStyle w:val="ListeParagraf"/>
        <w:numPr>
          <w:ilvl w:val="0"/>
          <w:numId w:val="2"/>
        </w:numPr>
        <w:spacing w:after="80" w:line="300" w:lineRule="auto"/>
      </w:pPr>
      <w:r>
        <w:lastRenderedPageBreak/>
        <w:t>Makalenin özgün katkısı (</w:t>
      </w:r>
      <w:proofErr w:type="spellStart"/>
      <w:r>
        <w:t>novelty</w:t>
      </w:r>
      <w:proofErr w:type="spellEnd"/>
      <w:r>
        <w:t>) açıkça belirtilir.</w:t>
      </w:r>
    </w:p>
    <w:p w14:paraId="6B93495D" w14:textId="77777777" w:rsidR="00C93107" w:rsidRDefault="00000000">
      <w:pPr>
        <w:pStyle w:val="ListeParagraf"/>
        <w:numPr>
          <w:ilvl w:val="0"/>
          <w:numId w:val="2"/>
        </w:numPr>
        <w:spacing w:after="80" w:line="300" w:lineRule="auto"/>
      </w:pPr>
      <w:r>
        <w:t>Giriş, makalenin geri kalanının organizasyonunu açıklayan kısa bir paragrafla bitirilebilir.</w:t>
      </w:r>
    </w:p>
    <w:p w14:paraId="0C7271EB" w14:textId="77777777" w:rsidR="00C93107" w:rsidRDefault="00000000">
      <w:pPr>
        <w:pStyle w:val="Balk2"/>
      </w:pPr>
      <w:r>
        <w:t>5. YÖNTEM (METHODS / MATERIALS AND METHODS)</w:t>
      </w:r>
    </w:p>
    <w:p w14:paraId="1D8904E3" w14:textId="77777777" w:rsidR="00C93107" w:rsidRDefault="00000000">
      <w:pPr>
        <w:spacing w:after="140" w:line="320" w:lineRule="auto"/>
        <w:jc w:val="both"/>
      </w:pPr>
      <w:r>
        <w:rPr>
          <w:b/>
          <w:bCs/>
        </w:rPr>
        <w:t xml:space="preserve">Amaç: </w:t>
      </w:r>
      <w:r>
        <w:t>Çalışmanın başka bir araştırmacı tarafından tekrarlanabilecek (</w:t>
      </w:r>
      <w:proofErr w:type="spellStart"/>
      <w:r>
        <w:t>reproducible</w:t>
      </w:r>
      <w:proofErr w:type="spellEnd"/>
      <w:r>
        <w:t>) düzeyde detaylı şekilde anlatılması.</w:t>
      </w:r>
    </w:p>
    <w:p w14:paraId="2C8D3B01" w14:textId="77777777" w:rsidR="00C93107" w:rsidRDefault="00000000">
      <w:pPr>
        <w:spacing w:after="140" w:line="320" w:lineRule="auto"/>
        <w:jc w:val="both"/>
      </w:pPr>
      <w:r>
        <w:t>Bu bölüm; veri seti, kullanılan araçlar, deneysel kurulum ve analiz yöntemlerinin açıkça belirtildiği teknik bir bölümdür. Geçmiş zaman ve edilgen yapı tercih edilir.</w:t>
      </w:r>
    </w:p>
    <w:p w14:paraId="411D543A" w14:textId="77777777" w:rsidR="00C93107" w:rsidRDefault="00000000">
      <w:pPr>
        <w:pStyle w:val="Balk3"/>
      </w:pPr>
      <w:r>
        <w:t>5.1. Veri Seti / Çalışma Grubu</w:t>
      </w:r>
    </w:p>
    <w:p w14:paraId="1D351E1F" w14:textId="77777777" w:rsidR="00C93107" w:rsidRDefault="00000000">
      <w:pPr>
        <w:pStyle w:val="ListeParagraf"/>
        <w:numPr>
          <w:ilvl w:val="0"/>
          <w:numId w:val="2"/>
        </w:numPr>
        <w:spacing w:after="80" w:line="300" w:lineRule="auto"/>
      </w:pPr>
      <w:r>
        <w:t>Veri kaynağı, toplama yöntemi ve örneklem büyüklüğü açıklanır.</w:t>
      </w:r>
    </w:p>
    <w:p w14:paraId="19D15811" w14:textId="77777777" w:rsidR="00C93107" w:rsidRDefault="00000000">
      <w:pPr>
        <w:pStyle w:val="ListeParagraf"/>
        <w:numPr>
          <w:ilvl w:val="0"/>
          <w:numId w:val="2"/>
        </w:numPr>
        <w:spacing w:after="80" w:line="300" w:lineRule="auto"/>
      </w:pPr>
      <w:r>
        <w:t>Veri setinin özellikleri (sınıf sayısı, görüntü boyutu, etiketleme yöntemi vb.) belirtilir.</w:t>
      </w:r>
    </w:p>
    <w:p w14:paraId="0F2C3EA0" w14:textId="77777777" w:rsidR="00C93107" w:rsidRDefault="00000000">
      <w:pPr>
        <w:pStyle w:val="ListeParagraf"/>
        <w:numPr>
          <w:ilvl w:val="0"/>
          <w:numId w:val="2"/>
        </w:numPr>
        <w:spacing w:after="80" w:line="300" w:lineRule="auto"/>
      </w:pPr>
      <w:r>
        <w:t>Veri seti açık erişimli ise referansı ve sürümü verilir.</w:t>
      </w:r>
    </w:p>
    <w:p w14:paraId="2F6B2750" w14:textId="77777777" w:rsidR="00C93107" w:rsidRDefault="00000000">
      <w:pPr>
        <w:pStyle w:val="ListeParagraf"/>
        <w:numPr>
          <w:ilvl w:val="0"/>
          <w:numId w:val="2"/>
        </w:numPr>
        <w:spacing w:after="80" w:line="300" w:lineRule="auto"/>
      </w:pPr>
      <w:r>
        <w:t>Etik onay gerektiren çalışmalarda etik kurul bilgisi eklenir.</w:t>
      </w:r>
    </w:p>
    <w:p w14:paraId="3CD001D4" w14:textId="77777777" w:rsidR="00C93107" w:rsidRDefault="00000000">
      <w:pPr>
        <w:pStyle w:val="Balk3"/>
      </w:pPr>
      <w:r>
        <w:t>5.2. Ön İşleme (</w:t>
      </w:r>
      <w:proofErr w:type="spellStart"/>
      <w:r>
        <w:t>Preprocessing</w:t>
      </w:r>
      <w:proofErr w:type="spellEnd"/>
      <w:r>
        <w:t>)</w:t>
      </w:r>
    </w:p>
    <w:p w14:paraId="12E2ECB9" w14:textId="77777777" w:rsidR="00C93107" w:rsidRDefault="00000000">
      <w:pPr>
        <w:pStyle w:val="ListeParagraf"/>
        <w:numPr>
          <w:ilvl w:val="0"/>
          <w:numId w:val="2"/>
        </w:numPr>
        <w:spacing w:after="80" w:line="300" w:lineRule="auto"/>
      </w:pPr>
      <w:r>
        <w:t>Verinin temizlenmesi, normalizasyon ve standartlaştırma işlemleri.</w:t>
      </w:r>
    </w:p>
    <w:p w14:paraId="26A02C5B" w14:textId="77777777" w:rsidR="00C93107" w:rsidRDefault="00000000">
      <w:pPr>
        <w:pStyle w:val="ListeParagraf"/>
        <w:numPr>
          <w:ilvl w:val="0"/>
          <w:numId w:val="2"/>
        </w:numPr>
        <w:spacing w:after="80" w:line="300" w:lineRule="auto"/>
      </w:pPr>
      <w:r>
        <w:t>Eksik verilerin nasıl ele alındığı açıklanır.</w:t>
      </w:r>
    </w:p>
    <w:p w14:paraId="69D26CE8" w14:textId="77777777" w:rsidR="00C93107" w:rsidRDefault="00000000">
      <w:pPr>
        <w:pStyle w:val="ListeParagraf"/>
        <w:numPr>
          <w:ilvl w:val="0"/>
          <w:numId w:val="2"/>
        </w:numPr>
        <w:spacing w:after="80" w:line="300" w:lineRule="auto"/>
      </w:pPr>
      <w:r>
        <w:t>Görüntü işleme çalışmalarında: yeniden boyutlandırma, gürültü azaltma, kontrast iyileştirme vb.</w:t>
      </w:r>
    </w:p>
    <w:p w14:paraId="48A8F5EB" w14:textId="77777777" w:rsidR="00C93107" w:rsidRDefault="00000000">
      <w:pPr>
        <w:pStyle w:val="ListeParagraf"/>
        <w:numPr>
          <w:ilvl w:val="0"/>
          <w:numId w:val="2"/>
        </w:numPr>
        <w:spacing w:after="80" w:line="300" w:lineRule="auto"/>
      </w:pPr>
      <w:r>
        <w:t xml:space="preserve">Veri çoğaltma (data </w:t>
      </w:r>
      <w:proofErr w:type="spellStart"/>
      <w:r>
        <w:t>augmentation</w:t>
      </w:r>
      <w:proofErr w:type="spellEnd"/>
      <w:r>
        <w:t>) teknikleri varsa belirtilir.</w:t>
      </w:r>
    </w:p>
    <w:p w14:paraId="14EF18F5" w14:textId="77777777" w:rsidR="00C93107" w:rsidRDefault="00000000">
      <w:pPr>
        <w:pStyle w:val="Balk3"/>
      </w:pPr>
      <w:r>
        <w:t>5.3. Önerilen Yöntem / Model Mimarisi</w:t>
      </w:r>
    </w:p>
    <w:p w14:paraId="339D27A7" w14:textId="77777777" w:rsidR="00C93107" w:rsidRDefault="00000000">
      <w:pPr>
        <w:pStyle w:val="ListeParagraf"/>
        <w:numPr>
          <w:ilvl w:val="0"/>
          <w:numId w:val="2"/>
        </w:numPr>
        <w:spacing w:after="80" w:line="300" w:lineRule="auto"/>
      </w:pPr>
      <w:r>
        <w:t>Kullanılan algoritma veya model adım adım açıklanır.</w:t>
      </w:r>
    </w:p>
    <w:p w14:paraId="2F06F16F" w14:textId="77777777" w:rsidR="00C93107" w:rsidRDefault="00000000">
      <w:pPr>
        <w:pStyle w:val="ListeParagraf"/>
        <w:numPr>
          <w:ilvl w:val="0"/>
          <w:numId w:val="2"/>
        </w:numPr>
        <w:spacing w:after="80" w:line="300" w:lineRule="auto"/>
      </w:pPr>
      <w:r>
        <w:t xml:space="preserve">Akış şeması, model mimarisi diyagramı veya </w:t>
      </w:r>
      <w:proofErr w:type="spellStart"/>
      <w:r>
        <w:t>pseudo</w:t>
      </w:r>
      <w:proofErr w:type="spellEnd"/>
      <w:r>
        <w:t>-kod sunulur.</w:t>
      </w:r>
    </w:p>
    <w:p w14:paraId="3868F8E8" w14:textId="77777777" w:rsidR="00C93107" w:rsidRDefault="00000000">
      <w:pPr>
        <w:pStyle w:val="ListeParagraf"/>
        <w:numPr>
          <w:ilvl w:val="0"/>
          <w:numId w:val="2"/>
        </w:numPr>
        <w:spacing w:after="80" w:line="300" w:lineRule="auto"/>
      </w:pPr>
      <w:r>
        <w:t>Tüm parametreler ve seçim gerekçeleri belirtilir.</w:t>
      </w:r>
    </w:p>
    <w:p w14:paraId="2E219DFF" w14:textId="77777777" w:rsidR="00C93107" w:rsidRDefault="00000000">
      <w:pPr>
        <w:pStyle w:val="ListeParagraf"/>
        <w:numPr>
          <w:ilvl w:val="0"/>
          <w:numId w:val="2"/>
        </w:numPr>
        <w:spacing w:after="80" w:line="300" w:lineRule="auto"/>
      </w:pPr>
      <w:r>
        <w:t>Eğer yeni bir yöntem öneriliyorsa, önceki yöntemlerden farkı vurgulanır.</w:t>
      </w:r>
    </w:p>
    <w:p w14:paraId="5AB6FE93" w14:textId="77777777" w:rsidR="00C93107" w:rsidRDefault="00000000">
      <w:pPr>
        <w:pStyle w:val="Balk3"/>
      </w:pPr>
      <w:r>
        <w:t>5.4. Deneysel Kurulum</w:t>
      </w:r>
    </w:p>
    <w:p w14:paraId="39513D6C" w14:textId="77777777" w:rsidR="00C93107" w:rsidRDefault="00000000">
      <w:pPr>
        <w:pStyle w:val="ListeParagraf"/>
        <w:numPr>
          <w:ilvl w:val="0"/>
          <w:numId w:val="2"/>
        </w:numPr>
        <w:spacing w:after="80" w:line="300" w:lineRule="auto"/>
      </w:pPr>
      <w:r>
        <w:t>Donanım özellikleri (CPU, GPU, RAM).</w:t>
      </w:r>
    </w:p>
    <w:p w14:paraId="7CAE20E9" w14:textId="77777777" w:rsidR="00C93107" w:rsidRDefault="00000000">
      <w:pPr>
        <w:pStyle w:val="ListeParagraf"/>
        <w:numPr>
          <w:ilvl w:val="0"/>
          <w:numId w:val="2"/>
        </w:numPr>
        <w:spacing w:after="80" w:line="300" w:lineRule="auto"/>
      </w:pPr>
      <w:r>
        <w:t>Yazılım ortamı (programlama dili, kütüphaneler, sürümler).</w:t>
      </w:r>
    </w:p>
    <w:p w14:paraId="3F319231" w14:textId="77777777" w:rsidR="00C93107" w:rsidRDefault="00000000">
      <w:pPr>
        <w:pStyle w:val="ListeParagraf"/>
        <w:numPr>
          <w:ilvl w:val="0"/>
          <w:numId w:val="2"/>
        </w:numPr>
        <w:spacing w:after="80" w:line="300" w:lineRule="auto"/>
      </w:pPr>
      <w:r>
        <w:t>Eğitim/test ayrımı veya çapraz doğrulama (</w:t>
      </w:r>
      <w:proofErr w:type="spellStart"/>
      <w:r>
        <w:t>cross-validation</w:t>
      </w:r>
      <w:proofErr w:type="spellEnd"/>
      <w:r>
        <w:t>) yöntemi.</w:t>
      </w:r>
    </w:p>
    <w:p w14:paraId="6BC22BE7" w14:textId="77777777" w:rsidR="00C93107" w:rsidRDefault="00000000">
      <w:pPr>
        <w:pStyle w:val="ListeParagraf"/>
        <w:numPr>
          <w:ilvl w:val="0"/>
          <w:numId w:val="2"/>
        </w:numPr>
        <w:spacing w:after="80" w:line="300" w:lineRule="auto"/>
      </w:pPr>
      <w:proofErr w:type="spellStart"/>
      <w:r>
        <w:t>Hiperparametreler</w:t>
      </w:r>
      <w:proofErr w:type="spellEnd"/>
      <w:r>
        <w:t xml:space="preserve"> (öğrenme oranı, </w:t>
      </w:r>
      <w:proofErr w:type="spellStart"/>
      <w:r>
        <w:t>batch</w:t>
      </w:r>
      <w:proofErr w:type="spellEnd"/>
      <w:r>
        <w:t xml:space="preserve"> size, </w:t>
      </w:r>
      <w:proofErr w:type="spellStart"/>
      <w:r>
        <w:t>epoch</w:t>
      </w:r>
      <w:proofErr w:type="spellEnd"/>
      <w:r>
        <w:t xml:space="preserve"> sayısı vb.).</w:t>
      </w:r>
    </w:p>
    <w:p w14:paraId="131B2F69" w14:textId="77777777" w:rsidR="00C93107" w:rsidRDefault="00000000">
      <w:pPr>
        <w:pStyle w:val="Balk3"/>
      </w:pPr>
      <w:r>
        <w:t>5.5. Değerlendirme Metrikleri</w:t>
      </w:r>
    </w:p>
    <w:p w14:paraId="14F6979A" w14:textId="77777777" w:rsidR="00C93107" w:rsidRDefault="00000000">
      <w:pPr>
        <w:pStyle w:val="ListeParagraf"/>
        <w:numPr>
          <w:ilvl w:val="0"/>
          <w:numId w:val="2"/>
        </w:numPr>
        <w:spacing w:after="80" w:line="300" w:lineRule="auto"/>
      </w:pPr>
      <w:r>
        <w:lastRenderedPageBreak/>
        <w:t>Kullanılan başarı ölçütleri (</w:t>
      </w:r>
      <w:proofErr w:type="spellStart"/>
      <w:r>
        <w:t>accuracy</w:t>
      </w:r>
      <w:proofErr w:type="spellEnd"/>
      <w:r>
        <w:t xml:space="preserve">, </w:t>
      </w:r>
      <w:proofErr w:type="spellStart"/>
      <w:r>
        <w:t>precision</w:t>
      </w:r>
      <w:proofErr w:type="spellEnd"/>
      <w:r>
        <w:t xml:space="preserve">, </w:t>
      </w:r>
      <w:proofErr w:type="spellStart"/>
      <w:r>
        <w:t>recall</w:t>
      </w:r>
      <w:proofErr w:type="spellEnd"/>
      <w:r>
        <w:t>, F1-score, AUC vb.).</w:t>
      </w:r>
    </w:p>
    <w:p w14:paraId="5322BB39" w14:textId="77777777" w:rsidR="00C93107" w:rsidRDefault="00000000">
      <w:pPr>
        <w:pStyle w:val="ListeParagraf"/>
        <w:numPr>
          <w:ilvl w:val="0"/>
          <w:numId w:val="2"/>
        </w:numPr>
        <w:spacing w:after="80" w:line="300" w:lineRule="auto"/>
      </w:pPr>
      <w:r>
        <w:t>Her metriğin neden seçildiği gerekçelendirilir.</w:t>
      </w:r>
    </w:p>
    <w:p w14:paraId="76755019" w14:textId="77777777" w:rsidR="00C93107" w:rsidRDefault="00000000">
      <w:pPr>
        <w:pStyle w:val="ListeParagraf"/>
        <w:numPr>
          <w:ilvl w:val="0"/>
          <w:numId w:val="2"/>
        </w:numPr>
        <w:spacing w:after="80" w:line="300" w:lineRule="auto"/>
      </w:pPr>
      <w:r>
        <w:t>İstatistiksel testler (t-testi, ANOVA vb.) kullanıldıysa belirtilir.</w:t>
      </w:r>
    </w:p>
    <w:p w14:paraId="0D8EB97C" w14:textId="77777777" w:rsidR="00C93107" w:rsidRDefault="00000000">
      <w:pPr>
        <w:pStyle w:val="Balk2"/>
      </w:pPr>
      <w:r>
        <w:t>6. BULGULAR (RESULTS)</w:t>
      </w:r>
    </w:p>
    <w:p w14:paraId="376E7AD3" w14:textId="77777777" w:rsidR="00C93107" w:rsidRDefault="00000000">
      <w:pPr>
        <w:spacing w:after="140" w:line="320" w:lineRule="auto"/>
        <w:jc w:val="both"/>
      </w:pPr>
      <w:r>
        <w:rPr>
          <w:b/>
          <w:bCs/>
        </w:rPr>
        <w:t xml:space="preserve">Amaç: </w:t>
      </w:r>
      <w:r>
        <w:t>Çalışmadan elde edilen verilerin yorum yapılmaksızın objektif olarak sunulması.</w:t>
      </w:r>
    </w:p>
    <w:p w14:paraId="246AD402" w14:textId="77777777" w:rsidR="00C93107" w:rsidRDefault="00000000">
      <w:pPr>
        <w:spacing w:after="140" w:line="320" w:lineRule="auto"/>
        <w:jc w:val="both"/>
      </w:pPr>
      <w:r>
        <w:t>Bulgular bölümü, sadece elde edilen sonuçların raporlandığı bölümdür. Yorumlar ve diğer çalışmalarla karşılaştırmalar Tartışma bölümünde yapılmalıdır.</w:t>
      </w:r>
    </w:p>
    <w:p w14:paraId="31542506" w14:textId="77777777" w:rsidR="00C93107" w:rsidRDefault="00000000">
      <w:pPr>
        <w:pStyle w:val="Balk3"/>
      </w:pPr>
      <w:r>
        <w:t>6.1. Tanımlayıcı İstatistikler</w:t>
      </w:r>
    </w:p>
    <w:p w14:paraId="041D17EC" w14:textId="77777777" w:rsidR="00C93107" w:rsidRDefault="00000000">
      <w:pPr>
        <w:pStyle w:val="ListeParagraf"/>
        <w:numPr>
          <w:ilvl w:val="0"/>
          <w:numId w:val="2"/>
        </w:numPr>
        <w:spacing w:after="80" w:line="300" w:lineRule="auto"/>
      </w:pPr>
      <w:r>
        <w:t>Veri setinin genel özelliklerine ilişkin tanımlayıcı değerler sunulur.</w:t>
      </w:r>
    </w:p>
    <w:p w14:paraId="6B2B69CF" w14:textId="77777777" w:rsidR="00C93107" w:rsidRDefault="00000000">
      <w:pPr>
        <w:pStyle w:val="ListeParagraf"/>
        <w:numPr>
          <w:ilvl w:val="0"/>
          <w:numId w:val="2"/>
        </w:numPr>
        <w:spacing w:after="80" w:line="300" w:lineRule="auto"/>
      </w:pPr>
      <w:r>
        <w:t>Ortalama, standart sapma, medyan gibi merkezi eğilim ölçüleri verilir.</w:t>
      </w:r>
    </w:p>
    <w:p w14:paraId="7B87296D" w14:textId="77777777" w:rsidR="00C93107" w:rsidRDefault="00000000">
      <w:pPr>
        <w:pStyle w:val="Balk3"/>
      </w:pPr>
      <w:r>
        <w:t>6.2. Ana Bulgular</w:t>
      </w:r>
    </w:p>
    <w:p w14:paraId="0B4D24C6" w14:textId="77777777" w:rsidR="00C93107" w:rsidRDefault="00000000">
      <w:pPr>
        <w:pStyle w:val="ListeParagraf"/>
        <w:numPr>
          <w:ilvl w:val="0"/>
          <w:numId w:val="2"/>
        </w:numPr>
        <w:spacing w:after="80" w:line="300" w:lineRule="auto"/>
      </w:pPr>
      <w:r>
        <w:t>Sonuçlar araştırma sorularının sırasına göre düzenlenir.</w:t>
      </w:r>
    </w:p>
    <w:p w14:paraId="2988823E" w14:textId="77777777" w:rsidR="00C93107" w:rsidRDefault="00000000">
      <w:pPr>
        <w:pStyle w:val="ListeParagraf"/>
        <w:numPr>
          <w:ilvl w:val="0"/>
          <w:numId w:val="2"/>
        </w:numPr>
        <w:spacing w:after="80" w:line="300" w:lineRule="auto"/>
      </w:pPr>
      <w:r>
        <w:t>Tablolar ve şekiller numaralandırılarak referans verilir (Tablo 1, Şekil 2 gibi).</w:t>
      </w:r>
    </w:p>
    <w:p w14:paraId="74F954D8" w14:textId="77777777" w:rsidR="00C93107" w:rsidRDefault="00000000">
      <w:pPr>
        <w:pStyle w:val="ListeParagraf"/>
        <w:numPr>
          <w:ilvl w:val="0"/>
          <w:numId w:val="2"/>
        </w:numPr>
        <w:spacing w:after="80" w:line="300" w:lineRule="auto"/>
      </w:pPr>
      <w:r>
        <w:t>Her tablo ve şekil mutlaka metin içinde tanıtılmalı ve açıklanmalıdır.</w:t>
      </w:r>
    </w:p>
    <w:p w14:paraId="1C38D7E2" w14:textId="77777777" w:rsidR="00C93107" w:rsidRDefault="00000000">
      <w:pPr>
        <w:pStyle w:val="ListeParagraf"/>
        <w:numPr>
          <w:ilvl w:val="0"/>
          <w:numId w:val="2"/>
        </w:numPr>
        <w:spacing w:after="80" w:line="300" w:lineRule="auto"/>
      </w:pPr>
      <w:r>
        <w:t>Sayısal değerler virgül/nokta kullanımı açısından dilin standartlarına uygun yazılır.</w:t>
      </w:r>
    </w:p>
    <w:p w14:paraId="4BBEC4DB" w14:textId="77777777" w:rsidR="00C93107" w:rsidRDefault="00000000">
      <w:pPr>
        <w:pStyle w:val="Balk3"/>
      </w:pPr>
      <w:r>
        <w:t>6.3. Karşılaştırmalı Analiz</w:t>
      </w:r>
    </w:p>
    <w:p w14:paraId="7092D189" w14:textId="77777777" w:rsidR="00C93107" w:rsidRDefault="00000000">
      <w:pPr>
        <w:pStyle w:val="ListeParagraf"/>
        <w:numPr>
          <w:ilvl w:val="0"/>
          <w:numId w:val="2"/>
        </w:numPr>
        <w:spacing w:after="80" w:line="300" w:lineRule="auto"/>
      </w:pPr>
      <w:r>
        <w:t>Farklı model veya yöntemlerin sonuçları karşılaştırma tablolarında verilir.</w:t>
      </w:r>
    </w:p>
    <w:p w14:paraId="4B7D55A7" w14:textId="77777777" w:rsidR="00C93107" w:rsidRDefault="00000000">
      <w:pPr>
        <w:pStyle w:val="ListeParagraf"/>
        <w:numPr>
          <w:ilvl w:val="0"/>
          <w:numId w:val="2"/>
        </w:numPr>
        <w:spacing w:after="80" w:line="300" w:lineRule="auto"/>
      </w:pPr>
      <w:r>
        <w:t>Çıktıların görsel temsilleri (</w:t>
      </w:r>
      <w:proofErr w:type="spellStart"/>
      <w:r>
        <w:t>confusion</w:t>
      </w:r>
      <w:proofErr w:type="spellEnd"/>
      <w:r>
        <w:t xml:space="preserve"> </w:t>
      </w:r>
      <w:proofErr w:type="spellStart"/>
      <w:r>
        <w:t>matrix</w:t>
      </w:r>
      <w:proofErr w:type="spellEnd"/>
      <w:r>
        <w:t>, ROC eğrisi, grafikler) sunulur.</w:t>
      </w:r>
    </w:p>
    <w:p w14:paraId="224BBC44" w14:textId="77777777" w:rsidR="00C93107" w:rsidRDefault="00000000">
      <w:pPr>
        <w:pStyle w:val="Balk3"/>
      </w:pPr>
      <w:r>
        <w:t>6.4. İstatistiksel Anlamlılık</w:t>
      </w:r>
    </w:p>
    <w:p w14:paraId="4E8232F3" w14:textId="77777777" w:rsidR="00C93107" w:rsidRDefault="00000000">
      <w:pPr>
        <w:pStyle w:val="ListeParagraf"/>
        <w:numPr>
          <w:ilvl w:val="0"/>
          <w:numId w:val="2"/>
        </w:numPr>
        <w:spacing w:after="80" w:line="300" w:lineRule="auto"/>
      </w:pPr>
      <w:proofErr w:type="gramStart"/>
      <w:r>
        <w:t>p</w:t>
      </w:r>
      <w:proofErr w:type="gramEnd"/>
      <w:r>
        <w:t>-değerleri, güven aralıkları gibi istatistiksel göstergeler raporlanır.</w:t>
      </w:r>
    </w:p>
    <w:p w14:paraId="73E98198" w14:textId="77777777" w:rsidR="00C93107" w:rsidRDefault="00000000">
      <w:pPr>
        <w:pStyle w:val="ListeParagraf"/>
        <w:numPr>
          <w:ilvl w:val="0"/>
          <w:numId w:val="2"/>
        </w:numPr>
        <w:spacing w:after="80" w:line="300" w:lineRule="auto"/>
      </w:pPr>
      <w:r>
        <w:t xml:space="preserve">"İstatistiksel olarak anlamlı (p </w:t>
      </w:r>
      <w:proofErr w:type="gramStart"/>
      <w:r>
        <w:t>&lt; 0.05</w:t>
      </w:r>
      <w:proofErr w:type="gramEnd"/>
      <w:r>
        <w:t>)" ifadesi uygun şekilde kullanılır.</w:t>
      </w:r>
    </w:p>
    <w:p w14:paraId="601DA4F2" w14:textId="77777777" w:rsidR="00C93107" w:rsidRDefault="00000000">
      <w:pPr>
        <w:pStyle w:val="Balk2"/>
      </w:pPr>
      <w:r>
        <w:t>7. TARTIŞMA (DISCUSSION)</w:t>
      </w:r>
    </w:p>
    <w:p w14:paraId="6C4DB400" w14:textId="77777777" w:rsidR="00C93107" w:rsidRDefault="00000000">
      <w:pPr>
        <w:spacing w:after="140" w:line="320" w:lineRule="auto"/>
        <w:jc w:val="both"/>
      </w:pPr>
      <w:r>
        <w:rPr>
          <w:b/>
          <w:bCs/>
        </w:rPr>
        <w:t xml:space="preserve">Amaç: </w:t>
      </w:r>
      <w:r>
        <w:t>Elde edilen bulguların yorumlanması, literatürle ilişkilendirilmesi ve önemine dair değerlendirme yapılması.</w:t>
      </w:r>
    </w:p>
    <w:p w14:paraId="7BFF46E7" w14:textId="77777777" w:rsidR="00C93107" w:rsidRDefault="00000000">
      <w:pPr>
        <w:pStyle w:val="Balk3"/>
      </w:pPr>
      <w:r>
        <w:t>7.1. Ana Bulguların Yorumlanması</w:t>
      </w:r>
    </w:p>
    <w:p w14:paraId="0B500322" w14:textId="77777777" w:rsidR="00C93107" w:rsidRDefault="00000000">
      <w:pPr>
        <w:pStyle w:val="ListeParagraf"/>
        <w:numPr>
          <w:ilvl w:val="0"/>
          <w:numId w:val="2"/>
        </w:numPr>
        <w:spacing w:after="80" w:line="300" w:lineRule="auto"/>
      </w:pPr>
      <w:r>
        <w:t>Bulgular, araştırma soruları/hipotezleri ile ilişkilendirilerek tartışılır.</w:t>
      </w:r>
    </w:p>
    <w:p w14:paraId="1794E288" w14:textId="77777777" w:rsidR="00C93107" w:rsidRDefault="00000000">
      <w:pPr>
        <w:pStyle w:val="ListeParagraf"/>
        <w:numPr>
          <w:ilvl w:val="0"/>
          <w:numId w:val="2"/>
        </w:numPr>
        <w:spacing w:after="80" w:line="300" w:lineRule="auto"/>
      </w:pPr>
      <w:r>
        <w:t>"Bu bulgu şunu göstermektedir ki…" gibi yorumlayıcı ifadeler kullanılır.</w:t>
      </w:r>
    </w:p>
    <w:p w14:paraId="45C33134" w14:textId="77777777" w:rsidR="00C93107" w:rsidRDefault="00000000">
      <w:pPr>
        <w:pStyle w:val="ListeParagraf"/>
        <w:numPr>
          <w:ilvl w:val="0"/>
          <w:numId w:val="2"/>
        </w:numPr>
        <w:spacing w:after="80" w:line="300" w:lineRule="auto"/>
      </w:pPr>
      <w:r>
        <w:t>Beklenmedik sonuçların olası nedenleri açıklanır.</w:t>
      </w:r>
    </w:p>
    <w:p w14:paraId="6C4381C3" w14:textId="77777777" w:rsidR="00C93107" w:rsidRDefault="00000000">
      <w:pPr>
        <w:pStyle w:val="Balk3"/>
      </w:pPr>
      <w:r>
        <w:lastRenderedPageBreak/>
        <w:t>7.2. Literatürle Karşılaştırma</w:t>
      </w:r>
    </w:p>
    <w:p w14:paraId="74D608ED" w14:textId="77777777" w:rsidR="00C93107" w:rsidRDefault="00000000">
      <w:pPr>
        <w:pStyle w:val="ListeParagraf"/>
        <w:numPr>
          <w:ilvl w:val="0"/>
          <w:numId w:val="2"/>
        </w:numPr>
        <w:spacing w:after="80" w:line="300" w:lineRule="auto"/>
      </w:pPr>
      <w:r>
        <w:t>Sonuçlar, Giriş bölümünde bahsedilen önceki çalışmalarla karşılaştırılır.</w:t>
      </w:r>
    </w:p>
    <w:p w14:paraId="52216C4D" w14:textId="77777777" w:rsidR="00C93107" w:rsidRDefault="00000000">
      <w:pPr>
        <w:pStyle w:val="ListeParagraf"/>
        <w:numPr>
          <w:ilvl w:val="0"/>
          <w:numId w:val="2"/>
        </w:numPr>
        <w:spacing w:after="80" w:line="300" w:lineRule="auto"/>
      </w:pPr>
      <w:r>
        <w:t>Hangi yönlerden benzeştiği, hangi yönlerden ayrıştığı tartışılır.</w:t>
      </w:r>
    </w:p>
    <w:p w14:paraId="674497B8" w14:textId="77777777" w:rsidR="00C93107" w:rsidRDefault="00000000">
      <w:pPr>
        <w:pStyle w:val="ListeParagraf"/>
        <w:numPr>
          <w:ilvl w:val="0"/>
          <w:numId w:val="2"/>
        </w:numPr>
        <w:spacing w:after="80" w:line="300" w:lineRule="auto"/>
      </w:pPr>
      <w:r>
        <w:t>Farklı sonuçların olası nedenleri (veri seti, yöntem, ölçüm farklılıkları) ele alınır.</w:t>
      </w:r>
    </w:p>
    <w:p w14:paraId="4D7D4E33" w14:textId="77777777" w:rsidR="00C93107" w:rsidRDefault="00000000">
      <w:pPr>
        <w:pStyle w:val="Balk3"/>
      </w:pPr>
      <w:r>
        <w:t>7.3. Çalışmanın Sınırlılıkları</w:t>
      </w:r>
    </w:p>
    <w:p w14:paraId="5B2DEAFE" w14:textId="77777777" w:rsidR="00C93107" w:rsidRDefault="00000000">
      <w:pPr>
        <w:pStyle w:val="ListeParagraf"/>
        <w:numPr>
          <w:ilvl w:val="0"/>
          <w:numId w:val="2"/>
        </w:numPr>
        <w:spacing w:after="80" w:line="300" w:lineRule="auto"/>
      </w:pPr>
      <w:r>
        <w:t>Veri seti, örneklem, yöntem veya hesaplama kaynaklı sınırlılıklar dürüstçe belirtilir.</w:t>
      </w:r>
    </w:p>
    <w:p w14:paraId="0B9D04C4" w14:textId="77777777" w:rsidR="00C93107" w:rsidRDefault="00000000">
      <w:pPr>
        <w:pStyle w:val="ListeParagraf"/>
        <w:numPr>
          <w:ilvl w:val="0"/>
          <w:numId w:val="2"/>
        </w:numPr>
        <w:spacing w:after="80" w:line="300" w:lineRule="auto"/>
      </w:pPr>
      <w:r>
        <w:t>Sınırlılıkların sonuçları ne ölçüde etkileyebileceği değerlendirilir.</w:t>
      </w:r>
    </w:p>
    <w:p w14:paraId="21CC9BA9" w14:textId="77777777" w:rsidR="00C93107" w:rsidRDefault="00000000">
      <w:pPr>
        <w:pStyle w:val="ListeParagraf"/>
        <w:numPr>
          <w:ilvl w:val="0"/>
          <w:numId w:val="2"/>
        </w:numPr>
        <w:spacing w:after="80" w:line="300" w:lineRule="auto"/>
      </w:pPr>
      <w:r>
        <w:t>Sınırlılıkları belirtmek, çalışmanın güvenilirliğini azaltmaz, aksine artırır.</w:t>
      </w:r>
    </w:p>
    <w:p w14:paraId="417C6EAC" w14:textId="77777777" w:rsidR="00C93107" w:rsidRDefault="00000000">
      <w:pPr>
        <w:pStyle w:val="Balk3"/>
      </w:pPr>
      <w:r>
        <w:t>7.4. Pratik ve Teorik Katkılar</w:t>
      </w:r>
    </w:p>
    <w:p w14:paraId="5DAE92E0" w14:textId="77777777" w:rsidR="00C93107" w:rsidRDefault="00000000">
      <w:pPr>
        <w:pStyle w:val="ListeParagraf"/>
        <w:numPr>
          <w:ilvl w:val="0"/>
          <w:numId w:val="2"/>
        </w:numPr>
        <w:spacing w:after="80" w:line="300" w:lineRule="auto"/>
      </w:pPr>
      <w:r>
        <w:t>Çalışmanın teorik bilgi birikimine katkısı açıklanır.</w:t>
      </w:r>
    </w:p>
    <w:p w14:paraId="0D4585C7" w14:textId="77777777" w:rsidR="00C93107" w:rsidRDefault="00000000">
      <w:pPr>
        <w:pStyle w:val="ListeParagraf"/>
        <w:numPr>
          <w:ilvl w:val="0"/>
          <w:numId w:val="2"/>
        </w:numPr>
        <w:spacing w:after="80" w:line="300" w:lineRule="auto"/>
      </w:pPr>
      <w:r>
        <w:t>Uygulamada hangi sorunlara çözüm sunabileceği tartışılır.</w:t>
      </w:r>
    </w:p>
    <w:p w14:paraId="3F29D412" w14:textId="77777777" w:rsidR="00C93107" w:rsidRDefault="00000000">
      <w:pPr>
        <w:pStyle w:val="Balk3"/>
      </w:pPr>
      <w:r>
        <w:t>7.5. Gelecek Çalışmalar İçin Öneriler</w:t>
      </w:r>
    </w:p>
    <w:p w14:paraId="42B999E5" w14:textId="77777777" w:rsidR="00C93107" w:rsidRDefault="00000000">
      <w:pPr>
        <w:pStyle w:val="ListeParagraf"/>
        <w:numPr>
          <w:ilvl w:val="0"/>
          <w:numId w:val="2"/>
        </w:numPr>
        <w:spacing w:after="80" w:line="300" w:lineRule="auto"/>
      </w:pPr>
      <w:r>
        <w:t>Mevcut çalışmanın geliştirilebileceği yönler önerilir.</w:t>
      </w:r>
    </w:p>
    <w:p w14:paraId="6551BA7C" w14:textId="77777777" w:rsidR="00C93107" w:rsidRDefault="00000000">
      <w:pPr>
        <w:pStyle w:val="ListeParagraf"/>
        <w:numPr>
          <w:ilvl w:val="0"/>
          <w:numId w:val="2"/>
        </w:numPr>
        <w:spacing w:after="80" w:line="300" w:lineRule="auto"/>
      </w:pPr>
      <w:r>
        <w:t>Sınırlılıkların aşılmasına yönelik yöntemsel öneriler sunulur.</w:t>
      </w:r>
    </w:p>
    <w:p w14:paraId="0B6C0E27" w14:textId="77777777" w:rsidR="00C93107" w:rsidRDefault="00000000">
      <w:pPr>
        <w:pStyle w:val="ListeParagraf"/>
        <w:numPr>
          <w:ilvl w:val="0"/>
          <w:numId w:val="2"/>
        </w:numPr>
        <w:spacing w:after="80" w:line="300" w:lineRule="auto"/>
      </w:pPr>
      <w:r>
        <w:t>Yeni araştırma yönelimleri ifade edilir.</w:t>
      </w:r>
    </w:p>
    <w:p w14:paraId="4B679F3F" w14:textId="77777777" w:rsidR="00C93107" w:rsidRDefault="00000000">
      <w:pPr>
        <w:pStyle w:val="Balk2"/>
      </w:pPr>
      <w:r>
        <w:t>8. SONUÇ (CONCLUSION)</w:t>
      </w:r>
    </w:p>
    <w:p w14:paraId="61550CC0" w14:textId="77777777" w:rsidR="00C93107" w:rsidRDefault="00000000">
      <w:pPr>
        <w:spacing w:after="140" w:line="320" w:lineRule="auto"/>
        <w:jc w:val="both"/>
      </w:pPr>
      <w:r>
        <w:rPr>
          <w:b/>
          <w:bCs/>
        </w:rPr>
        <w:t xml:space="preserve">Amaç: </w:t>
      </w:r>
      <w:r>
        <w:t>Makalenin ana mesajını ve katkısını kısa, net bir şekilde özetlemek.</w:t>
      </w:r>
    </w:p>
    <w:p w14:paraId="16D70BED" w14:textId="77777777" w:rsidR="00C93107" w:rsidRDefault="00000000">
      <w:pPr>
        <w:pStyle w:val="ListeParagraf"/>
        <w:numPr>
          <w:ilvl w:val="0"/>
          <w:numId w:val="2"/>
        </w:numPr>
        <w:spacing w:after="80" w:line="300" w:lineRule="auto"/>
      </w:pPr>
      <w:r>
        <w:t>Çalışmanın temel bulguları 2–3 cümlede özetlenir.</w:t>
      </w:r>
    </w:p>
    <w:p w14:paraId="52F14555" w14:textId="77777777" w:rsidR="00C93107" w:rsidRDefault="00000000">
      <w:pPr>
        <w:pStyle w:val="ListeParagraf"/>
        <w:numPr>
          <w:ilvl w:val="0"/>
          <w:numId w:val="2"/>
        </w:numPr>
        <w:spacing w:after="80" w:line="300" w:lineRule="auto"/>
      </w:pPr>
      <w:r>
        <w:t>Araştırma sorusuna verilen yanıt net olarak ifade edilir.</w:t>
      </w:r>
    </w:p>
    <w:p w14:paraId="0CFDBD9A" w14:textId="77777777" w:rsidR="00C93107" w:rsidRDefault="00000000">
      <w:pPr>
        <w:pStyle w:val="ListeParagraf"/>
        <w:numPr>
          <w:ilvl w:val="0"/>
          <w:numId w:val="2"/>
        </w:numPr>
        <w:spacing w:after="80" w:line="300" w:lineRule="auto"/>
      </w:pPr>
      <w:r>
        <w:t>Çalışmanın bilimsel ve pratik önemi vurgulanır.</w:t>
      </w:r>
    </w:p>
    <w:p w14:paraId="7D5F69C0" w14:textId="77777777" w:rsidR="00C93107" w:rsidRDefault="00000000">
      <w:pPr>
        <w:pStyle w:val="ListeParagraf"/>
        <w:numPr>
          <w:ilvl w:val="0"/>
          <w:numId w:val="2"/>
        </w:numPr>
        <w:spacing w:after="80" w:line="300" w:lineRule="auto"/>
      </w:pPr>
      <w:r>
        <w:t>Yeni bilgi sunulmaz; sadece daha önce söylenenler özetlenir.</w:t>
      </w:r>
    </w:p>
    <w:p w14:paraId="5068DC6A" w14:textId="77777777" w:rsidR="00C93107" w:rsidRDefault="00000000">
      <w:pPr>
        <w:pStyle w:val="ListeParagraf"/>
        <w:numPr>
          <w:ilvl w:val="0"/>
          <w:numId w:val="2"/>
        </w:numPr>
        <w:spacing w:after="80" w:line="300" w:lineRule="auto"/>
      </w:pPr>
      <w:r>
        <w:t>Genelde tek paragraf, en fazla 200 kelime önerilir.</w:t>
      </w:r>
    </w:p>
    <w:p w14:paraId="61DCBD7A" w14:textId="77777777" w:rsidR="00C93107" w:rsidRDefault="00000000">
      <w:pPr>
        <w:pStyle w:val="Balk2"/>
      </w:pPr>
      <w:r>
        <w:t>9. TEŞEKKÜR (ACKNOWLEDGMENTS) — İSTEĞE BAĞLI</w:t>
      </w:r>
    </w:p>
    <w:p w14:paraId="6C5DCB88" w14:textId="77777777" w:rsidR="00C93107" w:rsidRDefault="00000000">
      <w:pPr>
        <w:pStyle w:val="ListeParagraf"/>
        <w:numPr>
          <w:ilvl w:val="0"/>
          <w:numId w:val="2"/>
        </w:numPr>
        <w:spacing w:after="80" w:line="300" w:lineRule="auto"/>
      </w:pPr>
      <w:r>
        <w:t>Çalışmaya katkı sağlamış ancak yazar listesinde yer almayan kişilere teşekkür edilir.</w:t>
      </w:r>
    </w:p>
    <w:p w14:paraId="655614EB" w14:textId="77777777" w:rsidR="00C93107" w:rsidRDefault="00000000">
      <w:pPr>
        <w:pStyle w:val="ListeParagraf"/>
        <w:numPr>
          <w:ilvl w:val="0"/>
          <w:numId w:val="2"/>
        </w:numPr>
        <w:spacing w:after="80" w:line="300" w:lineRule="auto"/>
      </w:pPr>
      <w:r>
        <w:t xml:space="preserve">Finansman kaynakları (proje numarası </w:t>
      </w:r>
      <w:proofErr w:type="gramStart"/>
      <w:r>
        <w:t>ile birlikte</w:t>
      </w:r>
      <w:proofErr w:type="gramEnd"/>
      <w:r>
        <w:t>) belirtilir.</w:t>
      </w:r>
    </w:p>
    <w:p w14:paraId="326D6698" w14:textId="77777777" w:rsidR="00C93107" w:rsidRDefault="00000000">
      <w:pPr>
        <w:pStyle w:val="ListeParagraf"/>
        <w:numPr>
          <w:ilvl w:val="0"/>
          <w:numId w:val="2"/>
        </w:numPr>
        <w:spacing w:after="80" w:line="300" w:lineRule="auto"/>
      </w:pPr>
      <w:r>
        <w:t>Veri sağlayan kurumlar varsa anılır.</w:t>
      </w:r>
    </w:p>
    <w:p w14:paraId="2A05AC49" w14:textId="77777777" w:rsidR="00C93107" w:rsidRDefault="00000000">
      <w:pPr>
        <w:pStyle w:val="Balk2"/>
      </w:pPr>
      <w:r>
        <w:t>10. KAYNAKLAR (REFERENCES)</w:t>
      </w:r>
    </w:p>
    <w:p w14:paraId="36AF48E8" w14:textId="77777777" w:rsidR="00C93107" w:rsidRDefault="00000000">
      <w:pPr>
        <w:spacing w:after="140" w:line="320" w:lineRule="auto"/>
        <w:jc w:val="both"/>
      </w:pPr>
      <w:r>
        <w:rPr>
          <w:b/>
          <w:bCs/>
        </w:rPr>
        <w:t xml:space="preserve">Amaç: </w:t>
      </w:r>
      <w:r>
        <w:t>Makalede atıf yapılan tüm kaynakların standart bir formatta listelenmesi.</w:t>
      </w:r>
    </w:p>
    <w:p w14:paraId="7D8CC4B1" w14:textId="77777777" w:rsidR="00C93107" w:rsidRDefault="00000000">
      <w:pPr>
        <w:pStyle w:val="ListeParagraf"/>
        <w:numPr>
          <w:ilvl w:val="0"/>
          <w:numId w:val="2"/>
        </w:numPr>
        <w:spacing w:after="80" w:line="300" w:lineRule="auto"/>
      </w:pPr>
      <w:r>
        <w:lastRenderedPageBreak/>
        <w:t>Dergiye göre APA, IEEE, Vancouver veya MLA gibi farklı stiller kullanılabilir.</w:t>
      </w:r>
    </w:p>
    <w:p w14:paraId="1C62C765" w14:textId="77777777" w:rsidR="00C93107" w:rsidRDefault="00000000">
      <w:pPr>
        <w:pStyle w:val="ListeParagraf"/>
        <w:numPr>
          <w:ilvl w:val="0"/>
          <w:numId w:val="2"/>
        </w:numPr>
        <w:spacing w:after="80" w:line="300" w:lineRule="auto"/>
      </w:pPr>
      <w:r>
        <w:t>Tüm kaynaklar metin içinde mutlaka atıf yapılmış olmalıdır.</w:t>
      </w:r>
    </w:p>
    <w:p w14:paraId="1488225E" w14:textId="77777777" w:rsidR="00C93107" w:rsidRDefault="00000000">
      <w:pPr>
        <w:pStyle w:val="ListeParagraf"/>
        <w:numPr>
          <w:ilvl w:val="0"/>
          <w:numId w:val="2"/>
        </w:numPr>
        <w:spacing w:after="80" w:line="300" w:lineRule="auto"/>
      </w:pPr>
      <w:r>
        <w:t>Atıf yapılmayan kaynak listeye dâhil edilmemelidir.</w:t>
      </w:r>
    </w:p>
    <w:p w14:paraId="459B3E39" w14:textId="77777777" w:rsidR="00C93107" w:rsidRDefault="00000000">
      <w:pPr>
        <w:pStyle w:val="ListeParagraf"/>
        <w:numPr>
          <w:ilvl w:val="0"/>
          <w:numId w:val="2"/>
        </w:numPr>
        <w:spacing w:after="80" w:line="300" w:lineRule="auto"/>
      </w:pPr>
      <w:proofErr w:type="spellStart"/>
      <w:r>
        <w:t>Mendeley</w:t>
      </w:r>
      <w:proofErr w:type="spellEnd"/>
      <w:r>
        <w:t xml:space="preserve">, </w:t>
      </w:r>
      <w:proofErr w:type="spellStart"/>
      <w:r>
        <w:t>Zotero</w:t>
      </w:r>
      <w:proofErr w:type="spellEnd"/>
      <w:r>
        <w:t xml:space="preserve"> veya </w:t>
      </w:r>
      <w:proofErr w:type="spellStart"/>
      <w:r>
        <w:t>EndNote</w:t>
      </w:r>
      <w:proofErr w:type="spellEnd"/>
      <w:r>
        <w:t xml:space="preserve"> gibi kaynakça yönetim araçlarının kullanılması önerilir.</w:t>
      </w:r>
    </w:p>
    <w:p w14:paraId="6FAEF4E2" w14:textId="77777777" w:rsidR="00C93107" w:rsidRDefault="00000000">
      <w:pPr>
        <w:pStyle w:val="ListeParagraf"/>
        <w:numPr>
          <w:ilvl w:val="0"/>
          <w:numId w:val="2"/>
        </w:numPr>
        <w:spacing w:after="80" w:line="300" w:lineRule="auto"/>
      </w:pPr>
      <w:r>
        <w:t xml:space="preserve">DOI numarası mevcut olan kaynakların </w:t>
      </w:r>
      <w:proofErr w:type="spellStart"/>
      <w:r>
        <w:t>DOI'si</w:t>
      </w:r>
      <w:proofErr w:type="spellEnd"/>
      <w:r>
        <w:t xml:space="preserve"> mutlaka eklenmelidir.</w:t>
      </w:r>
    </w:p>
    <w:p w14:paraId="25F57CB0" w14:textId="77777777" w:rsidR="00C93107" w:rsidRDefault="00000000">
      <w:pPr>
        <w:pStyle w:val="Balk2"/>
      </w:pPr>
      <w:r>
        <w:t>11. EKLER (APPENDICES) — İSTEĞE BAĞLI</w:t>
      </w:r>
    </w:p>
    <w:p w14:paraId="55BD25B5" w14:textId="77777777" w:rsidR="00C93107" w:rsidRDefault="00000000">
      <w:pPr>
        <w:pStyle w:val="ListeParagraf"/>
        <w:numPr>
          <w:ilvl w:val="0"/>
          <w:numId w:val="2"/>
        </w:numPr>
        <w:spacing w:after="80" w:line="300" w:lineRule="auto"/>
      </w:pPr>
      <w:r>
        <w:t>Detaylı tablolar, ek veri setleri veya teknik açıklamalar.</w:t>
      </w:r>
    </w:p>
    <w:p w14:paraId="545C6C51" w14:textId="77777777" w:rsidR="00C93107" w:rsidRDefault="00000000">
      <w:pPr>
        <w:pStyle w:val="ListeParagraf"/>
        <w:numPr>
          <w:ilvl w:val="0"/>
          <w:numId w:val="2"/>
        </w:numPr>
        <w:spacing w:after="80" w:line="300" w:lineRule="auto"/>
      </w:pPr>
      <w:proofErr w:type="spellStart"/>
      <w:r>
        <w:t>Pseudo</w:t>
      </w:r>
      <w:proofErr w:type="spellEnd"/>
      <w:r>
        <w:t>-kod, matematiksel türevler.</w:t>
      </w:r>
    </w:p>
    <w:p w14:paraId="78B437EA" w14:textId="77777777" w:rsidR="00C93107" w:rsidRDefault="00000000">
      <w:pPr>
        <w:pStyle w:val="ListeParagraf"/>
        <w:numPr>
          <w:ilvl w:val="0"/>
          <w:numId w:val="2"/>
        </w:numPr>
        <w:spacing w:after="80" w:line="300" w:lineRule="auto"/>
      </w:pPr>
      <w:r>
        <w:t>Anket formları, ölçek soruları.</w:t>
      </w:r>
    </w:p>
    <w:p w14:paraId="34D1F9B4" w14:textId="77777777" w:rsidR="00C93107" w:rsidRDefault="00000000">
      <w:r>
        <w:br w:type="page"/>
      </w:r>
    </w:p>
    <w:p w14:paraId="7665453B" w14:textId="77777777" w:rsidR="00C93107" w:rsidRDefault="00000000">
      <w:pPr>
        <w:pStyle w:val="Balk2"/>
      </w:pPr>
      <w:r>
        <w:lastRenderedPageBreak/>
        <w:t>EK BİLGİLER: GENEL YAZIM KURALLARI</w:t>
      </w:r>
    </w:p>
    <w:p w14:paraId="261DD648" w14:textId="77777777" w:rsidR="00C93107" w:rsidRDefault="00000000">
      <w:pPr>
        <w:pStyle w:val="Balk3"/>
      </w:pPr>
      <w:r>
        <w:t>A. Akademik Üslup</w:t>
      </w:r>
    </w:p>
    <w:p w14:paraId="61B24692" w14:textId="77777777" w:rsidR="00C93107" w:rsidRDefault="00000000">
      <w:pPr>
        <w:pStyle w:val="ListeParagraf"/>
        <w:numPr>
          <w:ilvl w:val="0"/>
          <w:numId w:val="2"/>
        </w:numPr>
        <w:spacing w:after="80" w:line="300" w:lineRule="auto"/>
      </w:pPr>
      <w:r>
        <w:t>Birinci tekil şahıs ("ben", "benim") yerine üçüncü tekil veya çoğul yapı tercih edilir.</w:t>
      </w:r>
    </w:p>
    <w:p w14:paraId="0F4A34A5" w14:textId="77777777" w:rsidR="00C93107" w:rsidRDefault="00000000">
      <w:pPr>
        <w:pStyle w:val="ListeParagraf"/>
        <w:numPr>
          <w:ilvl w:val="0"/>
          <w:numId w:val="2"/>
        </w:numPr>
        <w:spacing w:after="80" w:line="300" w:lineRule="auto"/>
      </w:pPr>
      <w:r>
        <w:t>Edilgen (</w:t>
      </w:r>
      <w:proofErr w:type="spellStart"/>
      <w:r>
        <w:t>passive</w:t>
      </w:r>
      <w:proofErr w:type="spellEnd"/>
      <w:r>
        <w:t>) yapı yöntem bölümünde yaygın olarak kullanılır.</w:t>
      </w:r>
    </w:p>
    <w:p w14:paraId="2CD25D1C" w14:textId="77777777" w:rsidR="00C93107" w:rsidRDefault="00000000">
      <w:pPr>
        <w:pStyle w:val="ListeParagraf"/>
        <w:numPr>
          <w:ilvl w:val="0"/>
          <w:numId w:val="2"/>
        </w:numPr>
        <w:spacing w:after="80" w:line="300" w:lineRule="auto"/>
      </w:pPr>
      <w:r>
        <w:t>Günlük dil ve argo ifadelerden kaçınılır.</w:t>
      </w:r>
    </w:p>
    <w:p w14:paraId="1D4AB35F" w14:textId="77777777" w:rsidR="00C93107" w:rsidRDefault="00000000">
      <w:pPr>
        <w:pStyle w:val="ListeParagraf"/>
        <w:numPr>
          <w:ilvl w:val="0"/>
          <w:numId w:val="2"/>
        </w:numPr>
        <w:spacing w:after="80" w:line="300" w:lineRule="auto"/>
      </w:pPr>
      <w:r>
        <w:t>Cümleler kısa, açık ve anlaşılır olmalıdır.</w:t>
      </w:r>
    </w:p>
    <w:p w14:paraId="55CFFFD4" w14:textId="77777777" w:rsidR="00C93107" w:rsidRDefault="00000000">
      <w:pPr>
        <w:pStyle w:val="Balk3"/>
      </w:pPr>
      <w:r>
        <w:t>B. Tablo ve Şekil Kullanımı</w:t>
      </w:r>
    </w:p>
    <w:p w14:paraId="27964A53" w14:textId="77777777" w:rsidR="00C93107" w:rsidRDefault="00000000">
      <w:pPr>
        <w:pStyle w:val="ListeParagraf"/>
        <w:numPr>
          <w:ilvl w:val="0"/>
          <w:numId w:val="2"/>
        </w:numPr>
        <w:spacing w:after="80" w:line="300" w:lineRule="auto"/>
      </w:pPr>
      <w:r>
        <w:t>Tablo başlıkları tablonun üstüne, şekil başlıkları ise altına yazılır.</w:t>
      </w:r>
    </w:p>
    <w:p w14:paraId="4BAE119E" w14:textId="77777777" w:rsidR="00C93107" w:rsidRDefault="00000000">
      <w:pPr>
        <w:pStyle w:val="ListeParagraf"/>
        <w:numPr>
          <w:ilvl w:val="0"/>
          <w:numId w:val="2"/>
        </w:numPr>
        <w:spacing w:after="80" w:line="300" w:lineRule="auto"/>
      </w:pPr>
      <w:r>
        <w:t>Tüm tablo ve şekiller metin içinde atıfla anılır.</w:t>
      </w:r>
    </w:p>
    <w:p w14:paraId="6FE6AE77" w14:textId="77777777" w:rsidR="00C93107" w:rsidRDefault="00000000">
      <w:pPr>
        <w:pStyle w:val="ListeParagraf"/>
        <w:numPr>
          <w:ilvl w:val="0"/>
          <w:numId w:val="2"/>
        </w:numPr>
        <w:spacing w:after="80" w:line="300" w:lineRule="auto"/>
      </w:pPr>
      <w:r>
        <w:t>Tablolarda dikey çizgi kullanmaktan kaçınılır.</w:t>
      </w:r>
    </w:p>
    <w:p w14:paraId="7FC003C9" w14:textId="77777777" w:rsidR="00C93107" w:rsidRDefault="00000000">
      <w:pPr>
        <w:pStyle w:val="ListeParagraf"/>
        <w:numPr>
          <w:ilvl w:val="0"/>
          <w:numId w:val="2"/>
        </w:numPr>
        <w:spacing w:after="80" w:line="300" w:lineRule="auto"/>
      </w:pPr>
      <w:r>
        <w:t xml:space="preserve">Görsellerde okunabilir </w:t>
      </w:r>
      <w:proofErr w:type="gramStart"/>
      <w:r>
        <w:t>font</w:t>
      </w:r>
      <w:proofErr w:type="gramEnd"/>
      <w:r>
        <w:t xml:space="preserve"> boyutu (en az 9 punto) kullanılır.</w:t>
      </w:r>
    </w:p>
    <w:p w14:paraId="045E4044" w14:textId="77777777" w:rsidR="00C93107" w:rsidRDefault="00000000">
      <w:pPr>
        <w:pStyle w:val="Balk3"/>
      </w:pPr>
      <w:r>
        <w:t>C. Atıf Etiği</w:t>
      </w:r>
    </w:p>
    <w:p w14:paraId="2ED42920" w14:textId="77777777" w:rsidR="00C93107" w:rsidRDefault="00000000">
      <w:pPr>
        <w:pStyle w:val="ListeParagraf"/>
        <w:numPr>
          <w:ilvl w:val="0"/>
          <w:numId w:val="2"/>
        </w:numPr>
        <w:spacing w:after="80" w:line="300" w:lineRule="auto"/>
      </w:pPr>
      <w:r>
        <w:t>Başkalarının çalışmaları atıf yapılmadan kullanılamaz (intihal).</w:t>
      </w:r>
    </w:p>
    <w:p w14:paraId="1C3A81DA" w14:textId="77777777" w:rsidR="00C93107" w:rsidRDefault="00000000">
      <w:pPr>
        <w:pStyle w:val="ListeParagraf"/>
        <w:numPr>
          <w:ilvl w:val="0"/>
          <w:numId w:val="2"/>
        </w:numPr>
        <w:spacing w:after="80" w:line="300" w:lineRule="auto"/>
      </w:pPr>
      <w:r>
        <w:t>Doğrudan alıntılar tırnak içinde ve sayfa numarası ile verilir.</w:t>
      </w:r>
    </w:p>
    <w:p w14:paraId="0B9437C7" w14:textId="77777777" w:rsidR="00C93107" w:rsidRDefault="00000000">
      <w:pPr>
        <w:pStyle w:val="ListeParagraf"/>
        <w:numPr>
          <w:ilvl w:val="0"/>
          <w:numId w:val="2"/>
        </w:numPr>
        <w:spacing w:after="80" w:line="300" w:lineRule="auto"/>
      </w:pPr>
      <w:r>
        <w:t>Kendi yayınlarınızdan da uygun şekilde atıf yapılmalıdır (öz-intihal önlenmelidir).</w:t>
      </w:r>
    </w:p>
    <w:p w14:paraId="502C8DE1" w14:textId="77777777" w:rsidR="00C93107" w:rsidRDefault="00000000">
      <w:pPr>
        <w:pStyle w:val="Balk3"/>
      </w:pPr>
      <w:r>
        <w:t>D. Sık Yapılan Hatalar</w:t>
      </w:r>
    </w:p>
    <w:p w14:paraId="584BE09B" w14:textId="77777777" w:rsidR="00C93107" w:rsidRDefault="00000000">
      <w:pPr>
        <w:pStyle w:val="ListeParagraf"/>
        <w:numPr>
          <w:ilvl w:val="0"/>
          <w:numId w:val="2"/>
        </w:numPr>
        <w:spacing w:after="80" w:line="300" w:lineRule="auto"/>
      </w:pPr>
      <w:r>
        <w:t>Giriş ve Tartışma bölümlerinin karıştırılması.</w:t>
      </w:r>
    </w:p>
    <w:p w14:paraId="71F47B6A" w14:textId="77777777" w:rsidR="00C93107" w:rsidRDefault="00000000">
      <w:pPr>
        <w:pStyle w:val="ListeParagraf"/>
        <w:numPr>
          <w:ilvl w:val="0"/>
          <w:numId w:val="2"/>
        </w:numPr>
        <w:spacing w:after="80" w:line="300" w:lineRule="auto"/>
      </w:pPr>
      <w:r>
        <w:t>Bulguların yorumlanarak verilmesi (yorum Tartışmaya aittir).</w:t>
      </w:r>
    </w:p>
    <w:p w14:paraId="4B2F7AEE" w14:textId="77777777" w:rsidR="00C93107" w:rsidRDefault="00000000">
      <w:pPr>
        <w:pStyle w:val="ListeParagraf"/>
        <w:numPr>
          <w:ilvl w:val="0"/>
          <w:numId w:val="2"/>
        </w:numPr>
        <w:spacing w:after="80" w:line="300" w:lineRule="auto"/>
      </w:pPr>
      <w:r>
        <w:t>Yöntemin yeterince detaylandırılmaması (tekrarlanabilirlik kaybı).</w:t>
      </w:r>
    </w:p>
    <w:p w14:paraId="778BEC2D" w14:textId="77777777" w:rsidR="00C93107" w:rsidRDefault="00000000">
      <w:pPr>
        <w:pStyle w:val="ListeParagraf"/>
        <w:numPr>
          <w:ilvl w:val="0"/>
          <w:numId w:val="2"/>
        </w:numPr>
        <w:spacing w:after="80" w:line="300" w:lineRule="auto"/>
      </w:pPr>
      <w:r>
        <w:t>Aşırı uzun başlık ve özet.</w:t>
      </w:r>
    </w:p>
    <w:p w14:paraId="4DF073E1" w14:textId="77777777" w:rsidR="00C93107" w:rsidRDefault="00000000">
      <w:pPr>
        <w:pStyle w:val="ListeParagraf"/>
        <w:numPr>
          <w:ilvl w:val="0"/>
          <w:numId w:val="2"/>
        </w:numPr>
        <w:spacing w:after="80" w:line="300" w:lineRule="auto"/>
      </w:pPr>
      <w:r>
        <w:t>Atıf yapılmayan iddialar.</w:t>
      </w:r>
    </w:p>
    <w:p w14:paraId="1C9A7068" w14:textId="77777777" w:rsidR="00C93107" w:rsidRDefault="00000000">
      <w:pPr>
        <w:pStyle w:val="ListeParagraf"/>
        <w:numPr>
          <w:ilvl w:val="0"/>
          <w:numId w:val="2"/>
        </w:numPr>
        <w:spacing w:after="80" w:line="300" w:lineRule="auto"/>
      </w:pPr>
      <w:r>
        <w:t>Tutarsız terminoloji (örneğin aynı kavram için farklı yerlerde farklı kelimeler).</w:t>
      </w:r>
    </w:p>
    <w:p w14:paraId="6BD70E4F" w14:textId="77777777" w:rsidR="00C93107" w:rsidRDefault="00000000">
      <w:r>
        <w:br w:type="page"/>
      </w:r>
    </w:p>
    <w:p w14:paraId="344CE64F" w14:textId="77777777" w:rsidR="00C93107" w:rsidRDefault="00000000">
      <w:pPr>
        <w:pStyle w:val="Balk1"/>
      </w:pPr>
      <w:r>
        <w:lastRenderedPageBreak/>
        <w:t>BÖLÜM 2: UYGULAMALI ÖRNEK MAKALE</w:t>
      </w:r>
    </w:p>
    <w:p w14:paraId="052C370D" w14:textId="77777777" w:rsidR="00C93107" w:rsidRDefault="00000000">
      <w:pPr>
        <w:spacing w:after="140" w:line="320" w:lineRule="auto"/>
        <w:jc w:val="both"/>
      </w:pPr>
      <w:r>
        <w:t xml:space="preserve">Bu bölümde, IMRAD </w:t>
      </w:r>
      <w:proofErr w:type="spellStart"/>
      <w:r>
        <w:t>outline'ının</w:t>
      </w:r>
      <w:proofErr w:type="spellEnd"/>
      <w:r>
        <w:t xml:space="preserve"> nasıl uygulandığını göstermek amacıyla yapay </w:t>
      </w:r>
      <w:proofErr w:type="gramStart"/>
      <w:r>
        <w:t>zeka</w:t>
      </w:r>
      <w:proofErr w:type="gramEnd"/>
      <w:r>
        <w:t xml:space="preserve"> ve görüntü işleme alanında örnek bir araştırma makalesi sunulmuştur. Makale, kısaltılmış ve sadeleştirilmiş bir formatta hazırlanmış olup öğrencilerin yapıyı daha iyi kavramasına yardımcı olmak amacındadır.</w:t>
      </w:r>
    </w:p>
    <w:p w14:paraId="0C4892BE" w14:textId="77777777" w:rsidR="00C93107" w:rsidRDefault="00000000">
      <w:pPr>
        <w:spacing w:after="140" w:line="320" w:lineRule="auto"/>
        <w:jc w:val="both"/>
      </w:pPr>
      <w:r>
        <w:t>Not: Aşağıdaki sayısal değerler ve referanslar yalnızca eğitim amaçlı örnektir; gerçek bir çalışmaya ait değildir.</w:t>
      </w:r>
    </w:p>
    <w:p w14:paraId="57322C28" w14:textId="77777777" w:rsidR="00C93107" w:rsidRDefault="00C93107"/>
    <w:p w14:paraId="3AD4F005" w14:textId="77777777" w:rsidR="00C93107" w:rsidRDefault="00000000">
      <w:pPr>
        <w:spacing w:before="200" w:after="240"/>
        <w:jc w:val="center"/>
      </w:pPr>
      <w:proofErr w:type="spellStart"/>
      <w:r>
        <w:rPr>
          <w:b/>
          <w:bCs/>
          <w:sz w:val="32"/>
          <w:szCs w:val="32"/>
        </w:rPr>
        <w:t>Konvolüsyonel</w:t>
      </w:r>
      <w:proofErr w:type="spellEnd"/>
      <w:r>
        <w:rPr>
          <w:b/>
          <w:bCs/>
          <w:sz w:val="32"/>
          <w:szCs w:val="32"/>
        </w:rPr>
        <w:t xml:space="preserve"> Sinir Ağları Kullanarak El Yazısı Rakam Tanıma: MNIST Veri Seti Üzerinde Karşılaştırmalı Bir Analiz</w:t>
      </w:r>
    </w:p>
    <w:p w14:paraId="1608C277" w14:textId="155BFF4A" w:rsidR="00C93107" w:rsidRDefault="003B104D">
      <w:pPr>
        <w:spacing w:after="120"/>
        <w:jc w:val="center"/>
      </w:pPr>
      <w:r>
        <w:t>XX XX</w:t>
      </w:r>
      <w:r w:rsidR="00000000">
        <w:t xml:space="preserve">¹*, </w:t>
      </w:r>
      <w:r>
        <w:t>XX XX</w:t>
      </w:r>
      <w:r w:rsidR="00000000">
        <w:t xml:space="preserve">¹, </w:t>
      </w:r>
      <w:r>
        <w:t>XX XX</w:t>
      </w:r>
      <w:r w:rsidR="00000000">
        <w:t>²</w:t>
      </w:r>
    </w:p>
    <w:p w14:paraId="6919101E" w14:textId="3B44CD0D" w:rsidR="00C93107" w:rsidRDefault="00000000">
      <w:pPr>
        <w:spacing w:after="60"/>
        <w:jc w:val="center"/>
      </w:pPr>
      <w:r>
        <w:rPr>
          <w:i/>
          <w:iCs/>
          <w:sz w:val="20"/>
          <w:szCs w:val="20"/>
        </w:rPr>
        <w:t xml:space="preserve">¹ Bilgisayar Mühendisliği Bölümü, Örnek Üniversitesi, </w:t>
      </w:r>
      <w:r w:rsidR="003B104D">
        <w:rPr>
          <w:i/>
          <w:iCs/>
          <w:sz w:val="20"/>
          <w:szCs w:val="20"/>
        </w:rPr>
        <w:t>Burdur</w:t>
      </w:r>
      <w:r>
        <w:rPr>
          <w:i/>
          <w:iCs/>
          <w:sz w:val="20"/>
          <w:szCs w:val="20"/>
        </w:rPr>
        <w:t>, Türkiye</w:t>
      </w:r>
    </w:p>
    <w:p w14:paraId="018C3448" w14:textId="7BC33872" w:rsidR="00C93107" w:rsidRDefault="00000000">
      <w:pPr>
        <w:spacing w:after="60"/>
        <w:jc w:val="center"/>
      </w:pPr>
      <w:r>
        <w:rPr>
          <w:i/>
          <w:iCs/>
          <w:sz w:val="20"/>
          <w:szCs w:val="20"/>
        </w:rPr>
        <w:t xml:space="preserve">² Yapay </w:t>
      </w:r>
      <w:proofErr w:type="gramStart"/>
      <w:r>
        <w:rPr>
          <w:i/>
          <w:iCs/>
          <w:sz w:val="20"/>
          <w:szCs w:val="20"/>
        </w:rPr>
        <w:t>Zeka</w:t>
      </w:r>
      <w:proofErr w:type="gramEnd"/>
      <w:r>
        <w:rPr>
          <w:i/>
          <w:iCs/>
          <w:sz w:val="20"/>
          <w:szCs w:val="20"/>
        </w:rPr>
        <w:t xml:space="preserve"> Anabilim Dalı, Örnek Teknik Üniversitesi, </w:t>
      </w:r>
      <w:r w:rsidR="003B104D">
        <w:rPr>
          <w:i/>
          <w:iCs/>
          <w:sz w:val="20"/>
          <w:szCs w:val="20"/>
        </w:rPr>
        <w:t>Antalya</w:t>
      </w:r>
      <w:r>
        <w:rPr>
          <w:i/>
          <w:iCs/>
          <w:sz w:val="20"/>
          <w:szCs w:val="20"/>
        </w:rPr>
        <w:t>, Türkiye</w:t>
      </w:r>
    </w:p>
    <w:p w14:paraId="7ABE586A" w14:textId="2D3DAA67" w:rsidR="00C93107" w:rsidRDefault="00000000">
      <w:pPr>
        <w:spacing w:after="280"/>
        <w:jc w:val="center"/>
      </w:pPr>
      <w:r>
        <w:rPr>
          <w:i/>
          <w:iCs/>
          <w:sz w:val="20"/>
          <w:szCs w:val="20"/>
        </w:rPr>
        <w:t xml:space="preserve">* Sorumlu yazar: </w:t>
      </w:r>
      <w:r w:rsidR="003B104D">
        <w:rPr>
          <w:i/>
          <w:iCs/>
          <w:sz w:val="20"/>
          <w:szCs w:val="20"/>
        </w:rPr>
        <w:t>xx.x</w:t>
      </w:r>
      <w:r>
        <w:rPr>
          <w:i/>
          <w:iCs/>
          <w:sz w:val="20"/>
          <w:szCs w:val="20"/>
        </w:rPr>
        <w:t>@ornek.edu.tr</w:t>
      </w:r>
    </w:p>
    <w:p w14:paraId="7352C56E" w14:textId="77777777" w:rsidR="00C93107" w:rsidRDefault="00000000">
      <w:pPr>
        <w:pStyle w:val="Balk2"/>
      </w:pPr>
      <w:r>
        <w:t>Özet</w:t>
      </w:r>
    </w:p>
    <w:p w14:paraId="496CF9FB" w14:textId="77777777" w:rsidR="00C93107" w:rsidRDefault="00000000">
      <w:pPr>
        <w:spacing w:after="140" w:line="320" w:lineRule="auto"/>
        <w:jc w:val="both"/>
      </w:pPr>
      <w:r>
        <w:rPr>
          <w:sz w:val="22"/>
          <w:szCs w:val="22"/>
        </w:rPr>
        <w:t xml:space="preserve">Bu çalışmada, el yazısı rakamların otomatik tanınması probleminde farklı derin öğrenme mimarilerinin karşılaştırmalı performansı incelenmiştir. MNIST veri seti üzerinde geleneksel bir Çok Katmanlı Algılayıcı (MLP), klasik bir </w:t>
      </w:r>
      <w:proofErr w:type="spellStart"/>
      <w:r>
        <w:rPr>
          <w:sz w:val="22"/>
          <w:szCs w:val="22"/>
        </w:rPr>
        <w:t>Konvolüsyonel</w:t>
      </w:r>
      <w:proofErr w:type="spellEnd"/>
      <w:r>
        <w:rPr>
          <w:sz w:val="22"/>
          <w:szCs w:val="22"/>
        </w:rPr>
        <w:t xml:space="preserve"> Sinir Ağı (CNN) ve veri çoğaltma uygulanmış geliştirilmiş bir CNN modeli olmak üzere üç farklı yaklaşım test edilmiştir. Modeller, doğruluk (</w:t>
      </w:r>
      <w:proofErr w:type="spellStart"/>
      <w:r>
        <w:rPr>
          <w:sz w:val="22"/>
          <w:szCs w:val="22"/>
        </w:rPr>
        <w:t>accuracy</w:t>
      </w:r>
      <w:proofErr w:type="spellEnd"/>
      <w:r>
        <w:rPr>
          <w:sz w:val="22"/>
          <w:szCs w:val="22"/>
        </w:rPr>
        <w:t>), kesinlik (</w:t>
      </w:r>
      <w:proofErr w:type="spellStart"/>
      <w:r>
        <w:rPr>
          <w:sz w:val="22"/>
          <w:szCs w:val="22"/>
        </w:rPr>
        <w:t>precision</w:t>
      </w:r>
      <w:proofErr w:type="spellEnd"/>
      <w:r>
        <w:rPr>
          <w:sz w:val="22"/>
          <w:szCs w:val="22"/>
        </w:rPr>
        <w:t>), duyarlılık (</w:t>
      </w:r>
      <w:proofErr w:type="spellStart"/>
      <w:r>
        <w:rPr>
          <w:sz w:val="22"/>
          <w:szCs w:val="22"/>
        </w:rPr>
        <w:t>recall</w:t>
      </w:r>
      <w:proofErr w:type="spellEnd"/>
      <w:r>
        <w:rPr>
          <w:sz w:val="22"/>
          <w:szCs w:val="22"/>
        </w:rPr>
        <w:t>) ve F1-skoru metrikleri ile değerlendirilmiştir. Sonuçlar, geliştirilmiş CNN modelinin %99,42 doğruluk oranıyla diğer modelleri belirgin biçimde geride bıraktığını göstermektedir. Çalışma, derin öğrenme tabanlı yaklaşımların görüntü tanıma problemlerinde geleneksel yöntemlere üstünlüğünü ortaya koymakta ve veri çoğaltmanın model genelleştirmesindeki kritik rolünü vurgulamaktadır.</w:t>
      </w:r>
    </w:p>
    <w:p w14:paraId="74BEF71C" w14:textId="77777777" w:rsidR="00C93107" w:rsidRDefault="00000000">
      <w:pPr>
        <w:spacing w:after="140" w:line="320" w:lineRule="auto"/>
        <w:jc w:val="both"/>
      </w:pPr>
      <w:r>
        <w:rPr>
          <w:b/>
          <w:bCs/>
        </w:rPr>
        <w:t xml:space="preserve">Anahtar Kelimeler: </w:t>
      </w:r>
      <w:r>
        <w:t xml:space="preserve">Derin öğrenme, </w:t>
      </w:r>
      <w:proofErr w:type="spellStart"/>
      <w:r>
        <w:t>konvolüsyonel</w:t>
      </w:r>
      <w:proofErr w:type="spellEnd"/>
      <w:r>
        <w:t xml:space="preserve"> sinir ağları, görüntü işleme, MNIST, el yazısı tanıma, veri çoğaltma</w:t>
      </w:r>
    </w:p>
    <w:p w14:paraId="5D1AE0B6" w14:textId="77777777" w:rsidR="00C93107" w:rsidRDefault="00000000">
      <w:pPr>
        <w:pStyle w:val="Balk2"/>
      </w:pPr>
      <w:r>
        <w:t>1. Giriş</w:t>
      </w:r>
    </w:p>
    <w:p w14:paraId="6B2B8367" w14:textId="77777777" w:rsidR="00C93107" w:rsidRDefault="00000000">
      <w:pPr>
        <w:spacing w:after="140" w:line="320" w:lineRule="auto"/>
        <w:jc w:val="both"/>
      </w:pPr>
      <w:r>
        <w:t>Görüntü işleme ve örüntü tanıma alanı, son on yılda derin öğrenme tekniklerinin yaygınlaşmasıyla birlikte hızlı bir dönüşüm geçirmiştir [1]. Özellikle el yazısı karakter tanıma; posta kodları, banka çekleri, otomatik form okuma gibi pek çok uygulama alanında pratik öneme sahiptir [2]. Bu alandaki klasik bir kıyaslama (</w:t>
      </w:r>
      <w:proofErr w:type="spellStart"/>
      <w:r>
        <w:t>benchmark</w:t>
      </w:r>
      <w:proofErr w:type="spellEnd"/>
      <w:r>
        <w:t>) veri seti olan MNIST, 70.000 adet 28×28 piksel boyutunda el yazısı rakam görüntüsünden oluşmaktadır [3].</w:t>
      </w:r>
    </w:p>
    <w:p w14:paraId="7F5CE5B9" w14:textId="77777777" w:rsidR="00C93107" w:rsidRDefault="00000000">
      <w:pPr>
        <w:spacing w:after="140" w:line="320" w:lineRule="auto"/>
        <w:jc w:val="both"/>
      </w:pPr>
      <w:r>
        <w:lastRenderedPageBreak/>
        <w:t xml:space="preserve">Literatürde MNIST üzerinde geleneksel makine öğrenmesi yöntemlerinden (Destek Vektör Makineleri, k-En Yakın Komşu) derin sinir ağlarına uzanan geniş bir yöntem yelpazesi denenmiştir [4, 5]. </w:t>
      </w:r>
      <w:proofErr w:type="spellStart"/>
      <w:r>
        <w:t>LeCun</w:t>
      </w:r>
      <w:proofErr w:type="spellEnd"/>
      <w:r>
        <w:t xml:space="preserve"> ve arkadaşları tarafından önerilen LeNet-5 mimarisi, </w:t>
      </w:r>
      <w:proofErr w:type="spellStart"/>
      <w:r>
        <w:t>konvolüsyonel</w:t>
      </w:r>
      <w:proofErr w:type="spellEnd"/>
      <w:r>
        <w:t xml:space="preserve"> sinir ağlarının görüntü tanımadaki etkinliğini ortaya koyan öncü çalışmalardan biridir [6]. Sonraki yıllarda VGG, </w:t>
      </w:r>
      <w:proofErr w:type="spellStart"/>
      <w:r>
        <w:t>ResNet</w:t>
      </w:r>
      <w:proofErr w:type="spellEnd"/>
      <w:r>
        <w:t xml:space="preserve"> ve </w:t>
      </w:r>
      <w:proofErr w:type="spellStart"/>
      <w:r>
        <w:t>EfficientNet</w:t>
      </w:r>
      <w:proofErr w:type="spellEnd"/>
      <w:r>
        <w:t xml:space="preserve"> gibi derin mimariler geliştirilerek doğruluk oranları %99,7 seviyelerine kadar yükseltilmiştir [7].</w:t>
      </w:r>
    </w:p>
    <w:p w14:paraId="29E5EC36" w14:textId="77777777" w:rsidR="00C93107" w:rsidRDefault="00000000">
      <w:pPr>
        <w:spacing w:after="140" w:line="320" w:lineRule="auto"/>
        <w:jc w:val="both"/>
      </w:pPr>
      <w:r>
        <w:t xml:space="preserve">Bununla birlikte, mevcut literatürdeki çalışmaların önemli bir kısmı en yüksek doğruluğu elde etmeye odaklanırken; farklı mimarilerin sistematik karşılaştırması, </w:t>
      </w:r>
      <w:proofErr w:type="spellStart"/>
      <w:r>
        <w:t>hiperparametrelerin</w:t>
      </w:r>
      <w:proofErr w:type="spellEnd"/>
      <w:r>
        <w:t xml:space="preserve"> etkisi ve veri çoğaltma tekniklerinin katkısı yeterince incelenmemiştir. Ayrıca eğitim verisi sınırlı olan gerçek dünya uygulamaları için bu sonuçların ne ölçüde genellenebileceği belirsizliğini korumaktadır.</w:t>
      </w:r>
    </w:p>
    <w:p w14:paraId="74A38CC9" w14:textId="77777777" w:rsidR="00C93107" w:rsidRDefault="00000000">
      <w:pPr>
        <w:spacing w:after="140" w:line="320" w:lineRule="auto"/>
        <w:jc w:val="both"/>
      </w:pPr>
      <w:r>
        <w:t xml:space="preserve">Bu çalışma, söz konusu boşluğu doldurmak amacıyla üç farklı modelin (MLP, temel CNN, veri çoğaltmalı CNN) MNIST veri seti üzerindeki performansını sistematik olarak karşılaştırmaktadır. Çalışmanın temel araştırma soruları şunlardır: (i) </w:t>
      </w:r>
      <w:proofErr w:type="spellStart"/>
      <w:r>
        <w:t>Konvolüsyonel</w:t>
      </w:r>
      <w:proofErr w:type="spellEnd"/>
      <w:r>
        <w:t xml:space="preserve"> mimarilerin tam bağlantılı yapılara üstünlüğü ne düzeydedir? (ii) Veri çoğaltma tekniği model genelleştirmesini ne kadar iyileştirmektedir? (iii) Hangi metrikler, model performansının değerlendirilmesinde en bilgilendirici sonuçları vermektedir?</w:t>
      </w:r>
    </w:p>
    <w:p w14:paraId="415CEB90" w14:textId="77777777" w:rsidR="00C93107" w:rsidRDefault="00000000">
      <w:pPr>
        <w:spacing w:after="140" w:line="320" w:lineRule="auto"/>
        <w:jc w:val="both"/>
      </w:pPr>
      <w:r>
        <w:t>Makalenin devamı şu şekilde organize edilmiştir: 2. bölüm kullanılan veri seti ve önerilen yöntemleri tanıtmakta, 3. bölüm deneysel bulguları sunmakta, 4. bölüm sonuçları literatür ışığında tartışmakta ve 5. bölüm çalışmanın sonuçlarını özetlemektedir.</w:t>
      </w:r>
    </w:p>
    <w:p w14:paraId="24C5C669" w14:textId="77777777" w:rsidR="00C93107" w:rsidRDefault="00000000">
      <w:pPr>
        <w:pStyle w:val="Balk2"/>
      </w:pPr>
      <w:r>
        <w:t>2. Yöntem</w:t>
      </w:r>
    </w:p>
    <w:p w14:paraId="52596E7A" w14:textId="77777777" w:rsidR="00C93107" w:rsidRDefault="00000000">
      <w:pPr>
        <w:pStyle w:val="Balk3"/>
      </w:pPr>
      <w:r>
        <w:t>2.1. Veri Seti</w:t>
      </w:r>
    </w:p>
    <w:p w14:paraId="4BF03156" w14:textId="77777777" w:rsidR="00C93107" w:rsidRDefault="00000000">
      <w:pPr>
        <w:spacing w:after="140" w:line="320" w:lineRule="auto"/>
        <w:jc w:val="both"/>
      </w:pPr>
      <w:r>
        <w:t xml:space="preserve">Çalışmada, </w:t>
      </w:r>
      <w:proofErr w:type="spellStart"/>
      <w:r>
        <w:t>LeCun</w:t>
      </w:r>
      <w:proofErr w:type="spellEnd"/>
      <w:r>
        <w:t xml:space="preserve"> ve arkadaşları tarafından oluşturulan ve makine öğrenmesi alanında standart bir kıyaslama veri seti haline gelen MNIST veri seti kullanılmıştır [3]. Veri seti, 60.000 eğitim ve 10.000 test örneğinden oluşmaktadır. Her görüntü, 0–9 arasındaki bir rakamı temsil eden 28×28 piksel boyutunda gri tonlamalı bir görseldir.</w:t>
      </w:r>
    </w:p>
    <w:p w14:paraId="58A1831D" w14:textId="77777777" w:rsidR="00C93107" w:rsidRDefault="00000000">
      <w:pPr>
        <w:pStyle w:val="Balk3"/>
      </w:pPr>
      <w:r>
        <w:t>2.2. Ön İşleme</w:t>
      </w:r>
    </w:p>
    <w:p w14:paraId="472FC554" w14:textId="77777777" w:rsidR="00C93107" w:rsidRDefault="00000000">
      <w:pPr>
        <w:spacing w:after="140" w:line="320" w:lineRule="auto"/>
        <w:jc w:val="both"/>
      </w:pPr>
      <w:r>
        <w:t>Modellere verilen tüm görüntüler aşağıdaki ön işleme adımlarından geçirilmiştir:</w:t>
      </w:r>
    </w:p>
    <w:p w14:paraId="0EB20089" w14:textId="77777777" w:rsidR="00C93107" w:rsidRDefault="00000000">
      <w:pPr>
        <w:pStyle w:val="ListeParagraf"/>
        <w:numPr>
          <w:ilvl w:val="0"/>
          <w:numId w:val="2"/>
        </w:numPr>
        <w:spacing w:after="80" w:line="300" w:lineRule="auto"/>
      </w:pPr>
      <w:r>
        <w:t>Piksel değerleri [0, 255] aralığından [0, 1] aralığına normalize edilmiştir.</w:t>
      </w:r>
    </w:p>
    <w:p w14:paraId="5DCB3327" w14:textId="77777777" w:rsidR="00C93107" w:rsidRDefault="00000000">
      <w:pPr>
        <w:pStyle w:val="ListeParagraf"/>
        <w:numPr>
          <w:ilvl w:val="0"/>
          <w:numId w:val="2"/>
        </w:numPr>
        <w:spacing w:after="80" w:line="300" w:lineRule="auto"/>
      </w:pPr>
      <w:r>
        <w:t xml:space="preserve">Etiketler </w:t>
      </w:r>
      <w:proofErr w:type="spellStart"/>
      <w:r>
        <w:t>one</w:t>
      </w:r>
      <w:proofErr w:type="spellEnd"/>
      <w:r>
        <w:t>-hot kodlama (</w:t>
      </w:r>
      <w:proofErr w:type="spellStart"/>
      <w:r>
        <w:t>one</w:t>
      </w:r>
      <w:proofErr w:type="spellEnd"/>
      <w:r>
        <w:t xml:space="preserve">-hot </w:t>
      </w:r>
      <w:proofErr w:type="spellStart"/>
      <w:r>
        <w:t>encoding</w:t>
      </w:r>
      <w:proofErr w:type="spellEnd"/>
      <w:r>
        <w:t>) ile vektörel forma dönüştürülmüştür.</w:t>
      </w:r>
    </w:p>
    <w:p w14:paraId="57763F86" w14:textId="77777777" w:rsidR="00C93107" w:rsidRDefault="00000000">
      <w:pPr>
        <w:pStyle w:val="ListeParagraf"/>
        <w:numPr>
          <w:ilvl w:val="0"/>
          <w:numId w:val="2"/>
        </w:numPr>
        <w:spacing w:after="80" w:line="300" w:lineRule="auto"/>
      </w:pPr>
      <w:r>
        <w:t>MLP modeli için 28×28 boyutundaki görüntüler 784 boyutlu vektörlere dönüştürülmüştür.</w:t>
      </w:r>
    </w:p>
    <w:p w14:paraId="6E6FE825" w14:textId="77777777" w:rsidR="00C93107" w:rsidRDefault="00000000">
      <w:pPr>
        <w:pStyle w:val="ListeParagraf"/>
        <w:numPr>
          <w:ilvl w:val="0"/>
          <w:numId w:val="2"/>
        </w:numPr>
        <w:spacing w:after="80" w:line="300" w:lineRule="auto"/>
      </w:pPr>
      <w:r>
        <w:lastRenderedPageBreak/>
        <w:t>CNN modelleri için görüntüler (28, 28, 1) tensör formatında tutulmuştur.</w:t>
      </w:r>
    </w:p>
    <w:p w14:paraId="5629C5EE" w14:textId="77777777" w:rsidR="00C93107" w:rsidRDefault="00000000">
      <w:pPr>
        <w:pStyle w:val="Balk3"/>
      </w:pPr>
      <w:r>
        <w:t>2.3. Model Mimarileri</w:t>
      </w:r>
    </w:p>
    <w:p w14:paraId="1B9B2A48" w14:textId="77777777" w:rsidR="00C93107" w:rsidRDefault="00000000">
      <w:pPr>
        <w:spacing w:after="140" w:line="320" w:lineRule="auto"/>
        <w:jc w:val="both"/>
      </w:pPr>
      <w:r>
        <w:rPr>
          <w:b/>
          <w:bCs/>
        </w:rPr>
        <w:t xml:space="preserve">Model 1 — Çok Katmanlı Algılayıcı (MLP): </w:t>
      </w:r>
      <w:r>
        <w:t xml:space="preserve">Giriş katmanından sonra sırasıyla 128 ve 64 nöronlu iki gizli katman, son olarak 10 nöronlu çıkış katmanı yer almaktadır. Gizli katmanlarda </w:t>
      </w:r>
      <w:proofErr w:type="spellStart"/>
      <w:r>
        <w:t>ReLU</w:t>
      </w:r>
      <w:proofErr w:type="spellEnd"/>
      <w:r>
        <w:t xml:space="preserve"> aktivasyon fonksiyonu, çıkış katmanında ise </w:t>
      </w:r>
      <w:proofErr w:type="spellStart"/>
      <w:r>
        <w:t>Softmax</w:t>
      </w:r>
      <w:proofErr w:type="spellEnd"/>
      <w:r>
        <w:t xml:space="preserve"> kullanılmıştır.</w:t>
      </w:r>
    </w:p>
    <w:p w14:paraId="2AB1D86F" w14:textId="77777777" w:rsidR="00C93107" w:rsidRDefault="00000000">
      <w:pPr>
        <w:spacing w:after="140" w:line="320" w:lineRule="auto"/>
        <w:jc w:val="both"/>
      </w:pPr>
      <w:r>
        <w:rPr>
          <w:b/>
          <w:bCs/>
        </w:rPr>
        <w:t xml:space="preserve">Model 2 — Temel CNN: </w:t>
      </w:r>
      <w:r>
        <w:t xml:space="preserve">İki konvolüsyon katmanı (32 ve 64 filtre, 3×3 </w:t>
      </w:r>
      <w:proofErr w:type="spellStart"/>
      <w:r>
        <w:t>kernel</w:t>
      </w:r>
      <w:proofErr w:type="spellEnd"/>
      <w:r>
        <w:t xml:space="preserve">), her birinin ardından 2×2 </w:t>
      </w:r>
      <w:proofErr w:type="spellStart"/>
      <w:r>
        <w:t>max-pooling</w:t>
      </w:r>
      <w:proofErr w:type="spellEnd"/>
      <w:r>
        <w:t xml:space="preserve"> katmanı, tam bağlantılı 128 nöronlu katman ve 10 nöronlu </w:t>
      </w:r>
      <w:proofErr w:type="spellStart"/>
      <w:r>
        <w:t>Softmax</w:t>
      </w:r>
      <w:proofErr w:type="spellEnd"/>
      <w:r>
        <w:t xml:space="preserve"> çıkış katmanından oluşmaktadır.</w:t>
      </w:r>
    </w:p>
    <w:p w14:paraId="03C8F0B8" w14:textId="77777777" w:rsidR="00C93107" w:rsidRDefault="00000000">
      <w:pPr>
        <w:spacing w:after="140" w:line="320" w:lineRule="auto"/>
        <w:jc w:val="both"/>
      </w:pPr>
      <w:r>
        <w:rPr>
          <w:b/>
          <w:bCs/>
        </w:rPr>
        <w:t xml:space="preserve">Model 3 — Veri Çoğaltmalı CNN: </w:t>
      </w:r>
      <w:r>
        <w:t>Model 2 ile aynı mimariye sahip olup eğitim sırasında veri çoğaltma uygulanmaktadır. Çoğaltma teknikleri arasında ±10° döndürme, ±%10 yatay/dikey kaydırma ve %10 yakınlaştırma yer almaktadır. Ayrıca aşırı öğrenmeyi (</w:t>
      </w:r>
      <w:proofErr w:type="spellStart"/>
      <w:r>
        <w:t>overfitting</w:t>
      </w:r>
      <w:proofErr w:type="spellEnd"/>
      <w:r>
        <w:t xml:space="preserve">) önlemek için tam bağlantılı katmandan önce 0,5 oranında </w:t>
      </w:r>
      <w:proofErr w:type="spellStart"/>
      <w:r>
        <w:t>Dropout</w:t>
      </w:r>
      <w:proofErr w:type="spellEnd"/>
      <w:r>
        <w:t xml:space="preserve"> uygulanmıştır.</w:t>
      </w:r>
    </w:p>
    <w:p w14:paraId="4EC786E1" w14:textId="77777777" w:rsidR="00C93107" w:rsidRDefault="00000000">
      <w:pPr>
        <w:pStyle w:val="Balk3"/>
      </w:pPr>
      <w:r>
        <w:t>2.4. Eğitim Konfigürasyonu</w:t>
      </w:r>
    </w:p>
    <w:p w14:paraId="578E3CE1" w14:textId="77777777" w:rsidR="00C93107" w:rsidRDefault="00000000">
      <w:pPr>
        <w:spacing w:after="140" w:line="320" w:lineRule="auto"/>
        <w:jc w:val="both"/>
      </w:pPr>
      <w:r>
        <w:t xml:space="preserve">Tüm modeller, Adam optimizasyon algoritması (öğrenme oranı = 0,001) ve kategorik çapraz entropi kayıp fonksiyonu kullanılarak eğitilmiştir. Eğitim 30 </w:t>
      </w:r>
      <w:proofErr w:type="spellStart"/>
      <w:r>
        <w:t>epoch</w:t>
      </w:r>
      <w:proofErr w:type="spellEnd"/>
      <w:r>
        <w:t xml:space="preserve"> boyunca, 128 </w:t>
      </w:r>
      <w:proofErr w:type="spellStart"/>
      <w:r>
        <w:t>batch</w:t>
      </w:r>
      <w:proofErr w:type="spellEnd"/>
      <w:r>
        <w:t xml:space="preserve"> boyutuyla gerçekleştirilmiştir. Doğrulama (</w:t>
      </w:r>
      <w:proofErr w:type="spellStart"/>
      <w:r>
        <w:t>validation</w:t>
      </w:r>
      <w:proofErr w:type="spellEnd"/>
      <w:r>
        <w:t>) seti olarak eğitim verisinin %10'u ayrılmıştır.</w:t>
      </w:r>
    </w:p>
    <w:p w14:paraId="06C26719" w14:textId="77777777" w:rsidR="00C93107" w:rsidRDefault="00000000">
      <w:pPr>
        <w:spacing w:after="140" w:line="320" w:lineRule="auto"/>
        <w:jc w:val="both"/>
      </w:pPr>
      <w:r>
        <w:t xml:space="preserve">Deneyler Python 3.10 ortamında </w:t>
      </w:r>
      <w:proofErr w:type="spellStart"/>
      <w:r>
        <w:t>TensorFlow</w:t>
      </w:r>
      <w:proofErr w:type="spellEnd"/>
      <w:r>
        <w:t xml:space="preserve"> 2.13 ve </w:t>
      </w:r>
      <w:proofErr w:type="spellStart"/>
      <w:r>
        <w:t>Keras</w:t>
      </w:r>
      <w:proofErr w:type="spellEnd"/>
      <w:r>
        <w:t xml:space="preserve"> kütüphaneleri kullanılarak yürütülmüştür. Donanım olarak NVIDIA RTX 3060 GPU (12 GB VRAM) tercih edilmiştir.</w:t>
      </w:r>
    </w:p>
    <w:p w14:paraId="6AF9D803" w14:textId="77777777" w:rsidR="00C93107" w:rsidRDefault="00000000">
      <w:pPr>
        <w:pStyle w:val="Balk3"/>
      </w:pPr>
      <w:r>
        <w:t>2.5. Değerlendirme Metrikleri</w:t>
      </w:r>
    </w:p>
    <w:p w14:paraId="0DE0D232" w14:textId="77777777" w:rsidR="00C93107" w:rsidRDefault="00000000">
      <w:pPr>
        <w:spacing w:after="140" w:line="320" w:lineRule="auto"/>
        <w:jc w:val="both"/>
      </w:pPr>
      <w:r>
        <w:t>Modellerin başarımını değerlendirmek için doğruluk (</w:t>
      </w:r>
      <w:proofErr w:type="spellStart"/>
      <w:r>
        <w:t>accuracy</w:t>
      </w:r>
      <w:proofErr w:type="spellEnd"/>
      <w:r>
        <w:t>), kesinlik (</w:t>
      </w:r>
      <w:proofErr w:type="spellStart"/>
      <w:r>
        <w:t>precision</w:t>
      </w:r>
      <w:proofErr w:type="spellEnd"/>
      <w:r>
        <w:t>), duyarlılık (</w:t>
      </w:r>
      <w:proofErr w:type="spellStart"/>
      <w:r>
        <w:t>recall</w:t>
      </w:r>
      <w:proofErr w:type="spellEnd"/>
      <w:r>
        <w:t>) ve F1-skoru metrikleri kullanılmıştır. Çok sınıflı sınıflandırma problemi olduğundan, metrikler her sınıf için ayrı hesaplanmış ve makro ortalaması alınmıştır. Ayrıca her model için karışıklık matrisi (</w:t>
      </w:r>
      <w:proofErr w:type="spellStart"/>
      <w:r>
        <w:t>confusion</w:t>
      </w:r>
      <w:proofErr w:type="spellEnd"/>
      <w:r>
        <w:t xml:space="preserve"> </w:t>
      </w:r>
      <w:proofErr w:type="spellStart"/>
      <w:r>
        <w:t>matrix</w:t>
      </w:r>
      <w:proofErr w:type="spellEnd"/>
      <w:r>
        <w:t>) çıkarılarak yanlış sınıflandırma örüntüleri analiz edilmiştir.</w:t>
      </w:r>
    </w:p>
    <w:p w14:paraId="04EC793F" w14:textId="77777777" w:rsidR="00C93107" w:rsidRDefault="00000000">
      <w:pPr>
        <w:pStyle w:val="Balk2"/>
      </w:pPr>
      <w:r>
        <w:t>3. Bulgular</w:t>
      </w:r>
    </w:p>
    <w:p w14:paraId="7EF41863" w14:textId="77777777" w:rsidR="00C93107" w:rsidRDefault="00000000">
      <w:pPr>
        <w:pStyle w:val="Balk3"/>
      </w:pPr>
      <w:r>
        <w:t>3.1. Genel Performans Karşılaştırması</w:t>
      </w:r>
    </w:p>
    <w:p w14:paraId="75587823" w14:textId="77777777" w:rsidR="00C93107" w:rsidRDefault="00000000">
      <w:pPr>
        <w:spacing w:after="140" w:line="320" w:lineRule="auto"/>
        <w:jc w:val="both"/>
      </w:pPr>
      <w:r>
        <w:t>Üç modelin MNIST test seti üzerindeki genel performans sonuçları Tablo 1'de sunulmaktadır.</w:t>
      </w:r>
    </w:p>
    <w:p w14:paraId="5E05BF63" w14:textId="77777777" w:rsidR="00C93107" w:rsidRDefault="00000000">
      <w:pPr>
        <w:spacing w:after="140" w:line="320" w:lineRule="auto"/>
        <w:jc w:val="both"/>
      </w:pPr>
      <w:r>
        <w:rPr>
          <w:b/>
          <w:bCs/>
        </w:rPr>
        <w:t xml:space="preserve">Tablo 1. </w:t>
      </w:r>
      <w:r>
        <w:t>Üç farklı modelin MNIST test seti üzerindeki performans karşılaştırması.</w:t>
      </w:r>
    </w:p>
    <w:p w14:paraId="1D8C2FBB" w14:textId="77777777" w:rsidR="00C93107" w:rsidRDefault="00C931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755"/>
        <w:gridCol w:w="1755"/>
        <w:gridCol w:w="1755"/>
        <w:gridCol w:w="1755"/>
      </w:tblGrid>
      <w:tr w:rsidR="00C93107" w14:paraId="601AD9DA" w14:textId="77777777">
        <w:tblPrEx>
          <w:tblCellMar>
            <w:top w:w="0" w:type="dxa"/>
            <w:bottom w:w="0" w:type="dxa"/>
          </w:tblCellMar>
        </w:tblPrEx>
        <w:tc>
          <w:tcPr>
            <w:tcW w:w="2340" w:type="dxa"/>
            <w:tcBorders>
              <w:top w:val="single" w:sz="6" w:space="0" w:color="999999"/>
              <w:left w:val="single" w:sz="6" w:space="0" w:color="999999"/>
              <w:bottom w:val="single" w:sz="6" w:space="0" w:color="999999"/>
              <w:right w:val="single" w:sz="6" w:space="0" w:color="999999"/>
            </w:tcBorders>
            <w:shd w:val="clear" w:color="auto" w:fill="1F4E79"/>
            <w:tcMar>
              <w:top w:w="100" w:type="dxa"/>
              <w:left w:w="140" w:type="dxa"/>
              <w:bottom w:w="100" w:type="dxa"/>
              <w:right w:w="140" w:type="dxa"/>
            </w:tcMar>
          </w:tcPr>
          <w:p w14:paraId="260FC897" w14:textId="77777777" w:rsidR="00C93107" w:rsidRDefault="00000000">
            <w:r>
              <w:rPr>
                <w:b/>
                <w:bCs/>
                <w:color w:val="FFFFFF"/>
              </w:rPr>
              <w:t>Model</w:t>
            </w:r>
          </w:p>
        </w:tc>
        <w:tc>
          <w:tcPr>
            <w:tcW w:w="1755" w:type="dxa"/>
            <w:tcBorders>
              <w:top w:val="single" w:sz="6" w:space="0" w:color="999999"/>
              <w:left w:val="single" w:sz="6" w:space="0" w:color="999999"/>
              <w:bottom w:val="single" w:sz="6" w:space="0" w:color="999999"/>
              <w:right w:val="single" w:sz="6" w:space="0" w:color="999999"/>
            </w:tcBorders>
            <w:shd w:val="clear" w:color="auto" w:fill="1F4E79"/>
            <w:tcMar>
              <w:top w:w="100" w:type="dxa"/>
              <w:left w:w="140" w:type="dxa"/>
              <w:bottom w:w="100" w:type="dxa"/>
              <w:right w:w="140" w:type="dxa"/>
            </w:tcMar>
          </w:tcPr>
          <w:p w14:paraId="468F1069" w14:textId="77777777" w:rsidR="00C93107" w:rsidRDefault="00000000">
            <w:r>
              <w:rPr>
                <w:b/>
                <w:bCs/>
                <w:color w:val="FFFFFF"/>
              </w:rPr>
              <w:t>Doğruluk (%)</w:t>
            </w:r>
          </w:p>
        </w:tc>
        <w:tc>
          <w:tcPr>
            <w:tcW w:w="1755" w:type="dxa"/>
            <w:tcBorders>
              <w:top w:val="single" w:sz="6" w:space="0" w:color="999999"/>
              <w:left w:val="single" w:sz="6" w:space="0" w:color="999999"/>
              <w:bottom w:val="single" w:sz="6" w:space="0" w:color="999999"/>
              <w:right w:val="single" w:sz="6" w:space="0" w:color="999999"/>
            </w:tcBorders>
            <w:shd w:val="clear" w:color="auto" w:fill="1F4E79"/>
            <w:tcMar>
              <w:top w:w="100" w:type="dxa"/>
              <w:left w:w="140" w:type="dxa"/>
              <w:bottom w:w="100" w:type="dxa"/>
              <w:right w:w="140" w:type="dxa"/>
            </w:tcMar>
          </w:tcPr>
          <w:p w14:paraId="797577E3" w14:textId="77777777" w:rsidR="00C93107" w:rsidRDefault="00000000">
            <w:r>
              <w:rPr>
                <w:b/>
                <w:bCs/>
                <w:color w:val="FFFFFF"/>
              </w:rPr>
              <w:t>Kesinlik (%)</w:t>
            </w:r>
          </w:p>
        </w:tc>
        <w:tc>
          <w:tcPr>
            <w:tcW w:w="1755" w:type="dxa"/>
            <w:tcBorders>
              <w:top w:val="single" w:sz="6" w:space="0" w:color="999999"/>
              <w:left w:val="single" w:sz="6" w:space="0" w:color="999999"/>
              <w:bottom w:val="single" w:sz="6" w:space="0" w:color="999999"/>
              <w:right w:val="single" w:sz="6" w:space="0" w:color="999999"/>
            </w:tcBorders>
            <w:shd w:val="clear" w:color="auto" w:fill="1F4E79"/>
            <w:tcMar>
              <w:top w:w="100" w:type="dxa"/>
              <w:left w:w="140" w:type="dxa"/>
              <w:bottom w:w="100" w:type="dxa"/>
              <w:right w:w="140" w:type="dxa"/>
            </w:tcMar>
          </w:tcPr>
          <w:p w14:paraId="2A854750" w14:textId="77777777" w:rsidR="00C93107" w:rsidRDefault="00000000">
            <w:r>
              <w:rPr>
                <w:b/>
                <w:bCs/>
                <w:color w:val="FFFFFF"/>
              </w:rPr>
              <w:t>Duyarlılık (%)</w:t>
            </w:r>
          </w:p>
        </w:tc>
        <w:tc>
          <w:tcPr>
            <w:tcW w:w="1755" w:type="dxa"/>
            <w:tcBorders>
              <w:top w:val="single" w:sz="6" w:space="0" w:color="999999"/>
              <w:left w:val="single" w:sz="6" w:space="0" w:color="999999"/>
              <w:bottom w:val="single" w:sz="6" w:space="0" w:color="999999"/>
              <w:right w:val="single" w:sz="6" w:space="0" w:color="999999"/>
            </w:tcBorders>
            <w:shd w:val="clear" w:color="auto" w:fill="1F4E79"/>
            <w:tcMar>
              <w:top w:w="100" w:type="dxa"/>
              <w:left w:w="140" w:type="dxa"/>
              <w:bottom w:w="100" w:type="dxa"/>
              <w:right w:w="140" w:type="dxa"/>
            </w:tcMar>
          </w:tcPr>
          <w:p w14:paraId="560D87AD" w14:textId="77777777" w:rsidR="00C93107" w:rsidRDefault="00000000">
            <w:r>
              <w:rPr>
                <w:b/>
                <w:bCs/>
                <w:color w:val="FFFFFF"/>
              </w:rPr>
              <w:t>F1-Skoru (%)</w:t>
            </w:r>
          </w:p>
        </w:tc>
      </w:tr>
      <w:tr w:rsidR="00C93107" w14:paraId="592B9C8A" w14:textId="77777777">
        <w:tblPrEx>
          <w:tblCellMar>
            <w:top w:w="0" w:type="dxa"/>
            <w:bottom w:w="0" w:type="dxa"/>
          </w:tblCellMar>
        </w:tblPrEx>
        <w:tc>
          <w:tcPr>
            <w:tcW w:w="2340" w:type="dxa"/>
            <w:tcBorders>
              <w:top w:val="single" w:sz="6" w:space="0" w:color="999999"/>
              <w:left w:val="single" w:sz="6" w:space="0" w:color="999999"/>
              <w:bottom w:val="single" w:sz="6" w:space="0" w:color="999999"/>
              <w:right w:val="single" w:sz="6" w:space="0" w:color="999999"/>
            </w:tcBorders>
            <w:shd w:val="clear" w:color="auto" w:fill="FFFFFF"/>
            <w:tcMar>
              <w:top w:w="100" w:type="dxa"/>
              <w:left w:w="140" w:type="dxa"/>
              <w:bottom w:w="100" w:type="dxa"/>
              <w:right w:w="140" w:type="dxa"/>
            </w:tcMar>
          </w:tcPr>
          <w:p w14:paraId="01247084" w14:textId="77777777" w:rsidR="00C93107" w:rsidRDefault="00000000">
            <w:r>
              <w:rPr>
                <w:color w:val="000000"/>
              </w:rPr>
              <w:t>MLP (Temel)</w:t>
            </w:r>
          </w:p>
        </w:tc>
        <w:tc>
          <w:tcPr>
            <w:tcW w:w="1755" w:type="dxa"/>
            <w:tcBorders>
              <w:top w:val="single" w:sz="6" w:space="0" w:color="999999"/>
              <w:left w:val="single" w:sz="6" w:space="0" w:color="999999"/>
              <w:bottom w:val="single" w:sz="6" w:space="0" w:color="999999"/>
              <w:right w:val="single" w:sz="6" w:space="0" w:color="999999"/>
            </w:tcBorders>
            <w:shd w:val="clear" w:color="auto" w:fill="FFFFFF"/>
            <w:tcMar>
              <w:top w:w="100" w:type="dxa"/>
              <w:left w:w="140" w:type="dxa"/>
              <w:bottom w:w="100" w:type="dxa"/>
              <w:right w:w="140" w:type="dxa"/>
            </w:tcMar>
          </w:tcPr>
          <w:p w14:paraId="6DFD3624" w14:textId="77777777" w:rsidR="00C93107" w:rsidRDefault="00000000">
            <w:r>
              <w:rPr>
                <w:color w:val="000000"/>
              </w:rPr>
              <w:t>97,82</w:t>
            </w:r>
          </w:p>
        </w:tc>
        <w:tc>
          <w:tcPr>
            <w:tcW w:w="1755" w:type="dxa"/>
            <w:tcBorders>
              <w:top w:val="single" w:sz="6" w:space="0" w:color="999999"/>
              <w:left w:val="single" w:sz="6" w:space="0" w:color="999999"/>
              <w:bottom w:val="single" w:sz="6" w:space="0" w:color="999999"/>
              <w:right w:val="single" w:sz="6" w:space="0" w:color="999999"/>
            </w:tcBorders>
            <w:shd w:val="clear" w:color="auto" w:fill="FFFFFF"/>
            <w:tcMar>
              <w:top w:w="100" w:type="dxa"/>
              <w:left w:w="140" w:type="dxa"/>
              <w:bottom w:w="100" w:type="dxa"/>
              <w:right w:w="140" w:type="dxa"/>
            </w:tcMar>
          </w:tcPr>
          <w:p w14:paraId="2612FA24" w14:textId="77777777" w:rsidR="00C93107" w:rsidRDefault="00000000">
            <w:r>
              <w:rPr>
                <w:color w:val="000000"/>
              </w:rPr>
              <w:t>97,79</w:t>
            </w:r>
          </w:p>
        </w:tc>
        <w:tc>
          <w:tcPr>
            <w:tcW w:w="1755" w:type="dxa"/>
            <w:tcBorders>
              <w:top w:val="single" w:sz="6" w:space="0" w:color="999999"/>
              <w:left w:val="single" w:sz="6" w:space="0" w:color="999999"/>
              <w:bottom w:val="single" w:sz="6" w:space="0" w:color="999999"/>
              <w:right w:val="single" w:sz="6" w:space="0" w:color="999999"/>
            </w:tcBorders>
            <w:shd w:val="clear" w:color="auto" w:fill="FFFFFF"/>
            <w:tcMar>
              <w:top w:w="100" w:type="dxa"/>
              <w:left w:w="140" w:type="dxa"/>
              <w:bottom w:w="100" w:type="dxa"/>
              <w:right w:w="140" w:type="dxa"/>
            </w:tcMar>
          </w:tcPr>
          <w:p w14:paraId="41130E12" w14:textId="77777777" w:rsidR="00C93107" w:rsidRDefault="00000000">
            <w:r>
              <w:rPr>
                <w:color w:val="000000"/>
              </w:rPr>
              <w:t>97,80</w:t>
            </w:r>
          </w:p>
        </w:tc>
        <w:tc>
          <w:tcPr>
            <w:tcW w:w="1755" w:type="dxa"/>
            <w:tcBorders>
              <w:top w:val="single" w:sz="6" w:space="0" w:color="999999"/>
              <w:left w:val="single" w:sz="6" w:space="0" w:color="999999"/>
              <w:bottom w:val="single" w:sz="6" w:space="0" w:color="999999"/>
              <w:right w:val="single" w:sz="6" w:space="0" w:color="999999"/>
            </w:tcBorders>
            <w:shd w:val="clear" w:color="auto" w:fill="FFFFFF"/>
            <w:tcMar>
              <w:top w:w="100" w:type="dxa"/>
              <w:left w:w="140" w:type="dxa"/>
              <w:bottom w:w="100" w:type="dxa"/>
              <w:right w:w="140" w:type="dxa"/>
            </w:tcMar>
          </w:tcPr>
          <w:p w14:paraId="130F9DF6" w14:textId="77777777" w:rsidR="00C93107" w:rsidRDefault="00000000">
            <w:r>
              <w:rPr>
                <w:color w:val="000000"/>
              </w:rPr>
              <w:t>97,79</w:t>
            </w:r>
          </w:p>
        </w:tc>
      </w:tr>
      <w:tr w:rsidR="00C93107" w14:paraId="2D83E41B" w14:textId="77777777">
        <w:tblPrEx>
          <w:tblCellMar>
            <w:top w:w="0" w:type="dxa"/>
            <w:bottom w:w="0" w:type="dxa"/>
          </w:tblCellMar>
        </w:tblPrEx>
        <w:tc>
          <w:tcPr>
            <w:tcW w:w="2340" w:type="dxa"/>
            <w:tcBorders>
              <w:top w:val="single" w:sz="6" w:space="0" w:color="999999"/>
              <w:left w:val="single" w:sz="6" w:space="0" w:color="999999"/>
              <w:bottom w:val="single" w:sz="6" w:space="0" w:color="999999"/>
              <w:right w:val="single" w:sz="6" w:space="0" w:color="999999"/>
            </w:tcBorders>
            <w:shd w:val="clear" w:color="auto" w:fill="FFFFFF"/>
            <w:tcMar>
              <w:top w:w="100" w:type="dxa"/>
              <w:left w:w="140" w:type="dxa"/>
              <w:bottom w:w="100" w:type="dxa"/>
              <w:right w:w="140" w:type="dxa"/>
            </w:tcMar>
          </w:tcPr>
          <w:p w14:paraId="7921407B" w14:textId="77777777" w:rsidR="00C93107" w:rsidRDefault="00000000">
            <w:r>
              <w:rPr>
                <w:color w:val="000000"/>
              </w:rPr>
              <w:t>Temel CNN</w:t>
            </w:r>
          </w:p>
        </w:tc>
        <w:tc>
          <w:tcPr>
            <w:tcW w:w="1755" w:type="dxa"/>
            <w:tcBorders>
              <w:top w:val="single" w:sz="6" w:space="0" w:color="999999"/>
              <w:left w:val="single" w:sz="6" w:space="0" w:color="999999"/>
              <w:bottom w:val="single" w:sz="6" w:space="0" w:color="999999"/>
              <w:right w:val="single" w:sz="6" w:space="0" w:color="999999"/>
            </w:tcBorders>
            <w:shd w:val="clear" w:color="auto" w:fill="FFFFFF"/>
            <w:tcMar>
              <w:top w:w="100" w:type="dxa"/>
              <w:left w:w="140" w:type="dxa"/>
              <w:bottom w:w="100" w:type="dxa"/>
              <w:right w:w="140" w:type="dxa"/>
            </w:tcMar>
          </w:tcPr>
          <w:p w14:paraId="0BB3B389" w14:textId="77777777" w:rsidR="00C93107" w:rsidRDefault="00000000">
            <w:r>
              <w:rPr>
                <w:color w:val="000000"/>
              </w:rPr>
              <w:t>98,96</w:t>
            </w:r>
          </w:p>
        </w:tc>
        <w:tc>
          <w:tcPr>
            <w:tcW w:w="1755" w:type="dxa"/>
            <w:tcBorders>
              <w:top w:val="single" w:sz="6" w:space="0" w:color="999999"/>
              <w:left w:val="single" w:sz="6" w:space="0" w:color="999999"/>
              <w:bottom w:val="single" w:sz="6" w:space="0" w:color="999999"/>
              <w:right w:val="single" w:sz="6" w:space="0" w:color="999999"/>
            </w:tcBorders>
            <w:shd w:val="clear" w:color="auto" w:fill="FFFFFF"/>
            <w:tcMar>
              <w:top w:w="100" w:type="dxa"/>
              <w:left w:w="140" w:type="dxa"/>
              <w:bottom w:w="100" w:type="dxa"/>
              <w:right w:w="140" w:type="dxa"/>
            </w:tcMar>
          </w:tcPr>
          <w:p w14:paraId="07FB4432" w14:textId="77777777" w:rsidR="00C93107" w:rsidRDefault="00000000">
            <w:r>
              <w:rPr>
                <w:color w:val="000000"/>
              </w:rPr>
              <w:t>98,95</w:t>
            </w:r>
          </w:p>
        </w:tc>
        <w:tc>
          <w:tcPr>
            <w:tcW w:w="1755" w:type="dxa"/>
            <w:tcBorders>
              <w:top w:val="single" w:sz="6" w:space="0" w:color="999999"/>
              <w:left w:val="single" w:sz="6" w:space="0" w:color="999999"/>
              <w:bottom w:val="single" w:sz="6" w:space="0" w:color="999999"/>
              <w:right w:val="single" w:sz="6" w:space="0" w:color="999999"/>
            </w:tcBorders>
            <w:shd w:val="clear" w:color="auto" w:fill="FFFFFF"/>
            <w:tcMar>
              <w:top w:w="100" w:type="dxa"/>
              <w:left w:w="140" w:type="dxa"/>
              <w:bottom w:w="100" w:type="dxa"/>
              <w:right w:w="140" w:type="dxa"/>
            </w:tcMar>
          </w:tcPr>
          <w:p w14:paraId="4D73F932" w14:textId="77777777" w:rsidR="00C93107" w:rsidRDefault="00000000">
            <w:r>
              <w:rPr>
                <w:color w:val="000000"/>
              </w:rPr>
              <w:t>98,95</w:t>
            </w:r>
          </w:p>
        </w:tc>
        <w:tc>
          <w:tcPr>
            <w:tcW w:w="1755" w:type="dxa"/>
            <w:tcBorders>
              <w:top w:val="single" w:sz="6" w:space="0" w:color="999999"/>
              <w:left w:val="single" w:sz="6" w:space="0" w:color="999999"/>
              <w:bottom w:val="single" w:sz="6" w:space="0" w:color="999999"/>
              <w:right w:val="single" w:sz="6" w:space="0" w:color="999999"/>
            </w:tcBorders>
            <w:shd w:val="clear" w:color="auto" w:fill="FFFFFF"/>
            <w:tcMar>
              <w:top w:w="100" w:type="dxa"/>
              <w:left w:w="140" w:type="dxa"/>
              <w:bottom w:w="100" w:type="dxa"/>
              <w:right w:w="140" w:type="dxa"/>
            </w:tcMar>
          </w:tcPr>
          <w:p w14:paraId="752BD47E" w14:textId="77777777" w:rsidR="00C93107" w:rsidRDefault="00000000">
            <w:r>
              <w:rPr>
                <w:color w:val="000000"/>
              </w:rPr>
              <w:t>98,95</w:t>
            </w:r>
          </w:p>
        </w:tc>
      </w:tr>
      <w:tr w:rsidR="00C93107" w14:paraId="766AD9CC" w14:textId="77777777">
        <w:tblPrEx>
          <w:tblCellMar>
            <w:top w:w="0" w:type="dxa"/>
            <w:bottom w:w="0" w:type="dxa"/>
          </w:tblCellMar>
        </w:tblPrEx>
        <w:tc>
          <w:tcPr>
            <w:tcW w:w="2340" w:type="dxa"/>
            <w:tcBorders>
              <w:top w:val="single" w:sz="6" w:space="0" w:color="999999"/>
              <w:left w:val="single" w:sz="6" w:space="0" w:color="999999"/>
              <w:bottom w:val="single" w:sz="6" w:space="0" w:color="999999"/>
              <w:right w:val="single" w:sz="6" w:space="0" w:color="999999"/>
            </w:tcBorders>
            <w:shd w:val="clear" w:color="auto" w:fill="FFFFFF"/>
            <w:tcMar>
              <w:top w:w="100" w:type="dxa"/>
              <w:left w:w="140" w:type="dxa"/>
              <w:bottom w:w="100" w:type="dxa"/>
              <w:right w:w="140" w:type="dxa"/>
            </w:tcMar>
          </w:tcPr>
          <w:p w14:paraId="37D29CBA" w14:textId="77777777" w:rsidR="00C93107" w:rsidRDefault="00000000">
            <w:r>
              <w:rPr>
                <w:color w:val="000000"/>
              </w:rPr>
              <w:t>Veri Çoğaltmalı CNN</w:t>
            </w:r>
          </w:p>
        </w:tc>
        <w:tc>
          <w:tcPr>
            <w:tcW w:w="1755" w:type="dxa"/>
            <w:tcBorders>
              <w:top w:val="single" w:sz="6" w:space="0" w:color="999999"/>
              <w:left w:val="single" w:sz="6" w:space="0" w:color="999999"/>
              <w:bottom w:val="single" w:sz="6" w:space="0" w:color="999999"/>
              <w:right w:val="single" w:sz="6" w:space="0" w:color="999999"/>
            </w:tcBorders>
            <w:shd w:val="clear" w:color="auto" w:fill="FFFFFF"/>
            <w:tcMar>
              <w:top w:w="100" w:type="dxa"/>
              <w:left w:w="140" w:type="dxa"/>
              <w:bottom w:w="100" w:type="dxa"/>
              <w:right w:w="140" w:type="dxa"/>
            </w:tcMar>
          </w:tcPr>
          <w:p w14:paraId="25D358E6" w14:textId="77777777" w:rsidR="00C93107" w:rsidRDefault="00000000">
            <w:r>
              <w:rPr>
                <w:color w:val="000000"/>
              </w:rPr>
              <w:t>99,42</w:t>
            </w:r>
          </w:p>
        </w:tc>
        <w:tc>
          <w:tcPr>
            <w:tcW w:w="1755" w:type="dxa"/>
            <w:tcBorders>
              <w:top w:val="single" w:sz="6" w:space="0" w:color="999999"/>
              <w:left w:val="single" w:sz="6" w:space="0" w:color="999999"/>
              <w:bottom w:val="single" w:sz="6" w:space="0" w:color="999999"/>
              <w:right w:val="single" w:sz="6" w:space="0" w:color="999999"/>
            </w:tcBorders>
            <w:shd w:val="clear" w:color="auto" w:fill="FFFFFF"/>
            <w:tcMar>
              <w:top w:w="100" w:type="dxa"/>
              <w:left w:w="140" w:type="dxa"/>
              <w:bottom w:w="100" w:type="dxa"/>
              <w:right w:w="140" w:type="dxa"/>
            </w:tcMar>
          </w:tcPr>
          <w:p w14:paraId="3806346A" w14:textId="77777777" w:rsidR="00C93107" w:rsidRDefault="00000000">
            <w:r>
              <w:rPr>
                <w:color w:val="000000"/>
              </w:rPr>
              <w:t>99,40</w:t>
            </w:r>
          </w:p>
        </w:tc>
        <w:tc>
          <w:tcPr>
            <w:tcW w:w="1755" w:type="dxa"/>
            <w:tcBorders>
              <w:top w:val="single" w:sz="6" w:space="0" w:color="999999"/>
              <w:left w:val="single" w:sz="6" w:space="0" w:color="999999"/>
              <w:bottom w:val="single" w:sz="6" w:space="0" w:color="999999"/>
              <w:right w:val="single" w:sz="6" w:space="0" w:color="999999"/>
            </w:tcBorders>
            <w:shd w:val="clear" w:color="auto" w:fill="FFFFFF"/>
            <w:tcMar>
              <w:top w:w="100" w:type="dxa"/>
              <w:left w:w="140" w:type="dxa"/>
              <w:bottom w:w="100" w:type="dxa"/>
              <w:right w:w="140" w:type="dxa"/>
            </w:tcMar>
          </w:tcPr>
          <w:p w14:paraId="61159D93" w14:textId="77777777" w:rsidR="00C93107" w:rsidRDefault="00000000">
            <w:r>
              <w:rPr>
                <w:color w:val="000000"/>
              </w:rPr>
              <w:t>99,41</w:t>
            </w:r>
          </w:p>
        </w:tc>
        <w:tc>
          <w:tcPr>
            <w:tcW w:w="1755" w:type="dxa"/>
            <w:tcBorders>
              <w:top w:val="single" w:sz="6" w:space="0" w:color="999999"/>
              <w:left w:val="single" w:sz="6" w:space="0" w:color="999999"/>
              <w:bottom w:val="single" w:sz="6" w:space="0" w:color="999999"/>
              <w:right w:val="single" w:sz="6" w:space="0" w:color="999999"/>
            </w:tcBorders>
            <w:shd w:val="clear" w:color="auto" w:fill="FFFFFF"/>
            <w:tcMar>
              <w:top w:w="100" w:type="dxa"/>
              <w:left w:w="140" w:type="dxa"/>
              <w:bottom w:w="100" w:type="dxa"/>
              <w:right w:w="140" w:type="dxa"/>
            </w:tcMar>
          </w:tcPr>
          <w:p w14:paraId="154AECCB" w14:textId="77777777" w:rsidR="00C93107" w:rsidRDefault="00000000">
            <w:r>
              <w:rPr>
                <w:color w:val="000000"/>
              </w:rPr>
              <w:t>99,40</w:t>
            </w:r>
          </w:p>
        </w:tc>
      </w:tr>
    </w:tbl>
    <w:p w14:paraId="7C324DD5" w14:textId="77777777" w:rsidR="00C93107" w:rsidRDefault="00C93107"/>
    <w:p w14:paraId="30E0E5C8" w14:textId="77777777" w:rsidR="00C93107" w:rsidRDefault="00000000">
      <w:pPr>
        <w:spacing w:after="140" w:line="320" w:lineRule="auto"/>
        <w:jc w:val="both"/>
      </w:pPr>
      <w:r>
        <w:t xml:space="preserve">Tablo 1'de görüldüğü üzere, MLP modeli %97,82 doğruluk oranıyla en düşük performansı sergilerken; veri çoğaltmalı CNN modeli %99,42 ile en yüksek performansa ulaşmıştır. CNN tabanlı modellerin </w:t>
      </w:r>
      <w:proofErr w:type="spellStart"/>
      <w:r>
        <w:t>MLP'ye</w:t>
      </w:r>
      <w:proofErr w:type="spellEnd"/>
      <w:r>
        <w:t xml:space="preserve"> göre belirgin bir üstünlüğü bulunmaktadır.</w:t>
      </w:r>
    </w:p>
    <w:p w14:paraId="3EDBF7CF" w14:textId="77777777" w:rsidR="00C93107" w:rsidRDefault="00000000">
      <w:pPr>
        <w:pStyle w:val="Balk3"/>
      </w:pPr>
      <w:r>
        <w:t>3.2. Eğitim Sürecinin Analizi</w:t>
      </w:r>
    </w:p>
    <w:p w14:paraId="17BE84FC" w14:textId="77777777" w:rsidR="00C93107" w:rsidRDefault="00000000">
      <w:pPr>
        <w:spacing w:after="140" w:line="320" w:lineRule="auto"/>
        <w:jc w:val="both"/>
      </w:pPr>
      <w:r>
        <w:t>Eğitim süresince izlenen kayıp (</w:t>
      </w:r>
      <w:proofErr w:type="spellStart"/>
      <w:r>
        <w:t>loss</w:t>
      </w:r>
      <w:proofErr w:type="spellEnd"/>
      <w:r>
        <w:t xml:space="preserve">) ve doğruluk eğrileri incelendiğinde, MLP modelinin 15. </w:t>
      </w:r>
      <w:proofErr w:type="spellStart"/>
      <w:r>
        <w:t>epoch</w:t>
      </w:r>
      <w:proofErr w:type="spellEnd"/>
      <w:r>
        <w:t xml:space="preserve"> civarında platoya ulaştığı, temel CNN modelinin 20. </w:t>
      </w:r>
      <w:proofErr w:type="spellStart"/>
      <w:r>
        <w:t>epoch'tan</w:t>
      </w:r>
      <w:proofErr w:type="spellEnd"/>
      <w:r>
        <w:t xml:space="preserve"> itibaren eğitim ve doğrulama doğruluğu arasında bir miktar uçurum oluşturduğu (aşırı öğrenme belirtisi) gözlemlenmiştir. Veri çoğaltmalı CNN ise eğitim ve doğrulama eğrilerinin yakın seyrettiği, daha kararlı bir öğrenme süreci göstermiştir.</w:t>
      </w:r>
    </w:p>
    <w:p w14:paraId="030087A6" w14:textId="77777777" w:rsidR="00C93107" w:rsidRDefault="00000000">
      <w:pPr>
        <w:pStyle w:val="Balk3"/>
      </w:pPr>
      <w:r>
        <w:t>3.3. Sınıf Bazlı Performans</w:t>
      </w:r>
    </w:p>
    <w:p w14:paraId="4660A573" w14:textId="77777777" w:rsidR="00C93107" w:rsidRDefault="00000000">
      <w:pPr>
        <w:spacing w:after="140" w:line="320" w:lineRule="auto"/>
        <w:jc w:val="both"/>
      </w:pPr>
      <w:r>
        <w:t>Karışıklık matrisi analizine göre, tüm modellerde en fazla karıştırılan rakam çiftleri "4–9" ve "3–5" olarak belirlenmiştir. Veri çoğaltmalı CNN modelinde, bu karıştırma oranları temel CNN'e kıyasla sırasıyla %38 ve %42 oranında azalmıştır.</w:t>
      </w:r>
    </w:p>
    <w:p w14:paraId="04B804D3" w14:textId="77777777" w:rsidR="00C93107" w:rsidRDefault="00000000">
      <w:pPr>
        <w:pStyle w:val="Balk3"/>
      </w:pPr>
      <w:r>
        <w:t>3.4. Hesaplama Maliyeti</w:t>
      </w:r>
    </w:p>
    <w:p w14:paraId="229DC72E" w14:textId="77777777" w:rsidR="00C93107" w:rsidRDefault="00000000">
      <w:pPr>
        <w:spacing w:after="140" w:line="320" w:lineRule="auto"/>
        <w:jc w:val="both"/>
      </w:pPr>
      <w:r>
        <w:t>Eğitim süreleri açısından MLP yaklaşık 3 dakika, temel CNN 8 dakika, veri çoğaltmalı CNN ise 14 dakika sürmüştür. Her model için test aşamasındaki çıkarım (</w:t>
      </w:r>
      <w:proofErr w:type="spellStart"/>
      <w:r>
        <w:t>inference</w:t>
      </w:r>
      <w:proofErr w:type="spellEnd"/>
      <w:r>
        <w:t>) süresi 10.000 örnek için 2 saniyenin altında kalmıştır.</w:t>
      </w:r>
    </w:p>
    <w:p w14:paraId="19EEEFDA" w14:textId="77777777" w:rsidR="00C93107" w:rsidRDefault="00000000">
      <w:pPr>
        <w:pStyle w:val="Balk2"/>
      </w:pPr>
      <w:r>
        <w:t>4. Tartışma</w:t>
      </w:r>
    </w:p>
    <w:p w14:paraId="7E744440" w14:textId="77777777" w:rsidR="00C93107" w:rsidRDefault="00000000">
      <w:pPr>
        <w:spacing w:after="140" w:line="320" w:lineRule="auto"/>
        <w:jc w:val="both"/>
      </w:pPr>
      <w:r>
        <w:t xml:space="preserve">Bu çalışmanın bulguları, </w:t>
      </w:r>
      <w:proofErr w:type="spellStart"/>
      <w:r>
        <w:t>konvolüsyonel</w:t>
      </w:r>
      <w:proofErr w:type="spellEnd"/>
      <w:r>
        <w:t xml:space="preserve"> mimarilerin görüntü tanıma görevlerinde tam bağlantılı ağlara olan üstünlüğünü açıkça ortaya koymaktadır. Bu sonuç, </w:t>
      </w:r>
      <w:proofErr w:type="spellStart"/>
      <w:r>
        <w:t>LeCun</w:t>
      </w:r>
      <w:proofErr w:type="spellEnd"/>
      <w:r>
        <w:t xml:space="preserve"> ve arkadaşlarının [6] öncü çalışmaları ile uyumlu olup, konvolüsyon işlemlerinin görüntülerdeki uzamsal hiyerarşiyi etkili biçimde modellediğini desteklemektedir.</w:t>
      </w:r>
    </w:p>
    <w:p w14:paraId="4D6B4515" w14:textId="77777777" w:rsidR="00C93107" w:rsidRDefault="00000000">
      <w:pPr>
        <w:spacing w:after="140" w:line="320" w:lineRule="auto"/>
        <w:jc w:val="both"/>
      </w:pPr>
      <w:r>
        <w:t xml:space="preserve">Veri çoğaltma uygulanan CNN modelinin temel CNN'e göre yaklaşık %0,46 puanlık iyileşme sağlaması, MNIST gibi nispeten temiz ve dengeli bir veri setinde dahi veri çoğaltmanın değerini göstermektedir. Bu bulgu, </w:t>
      </w:r>
      <w:proofErr w:type="spellStart"/>
      <w:r>
        <w:t>Shorten</w:t>
      </w:r>
      <w:proofErr w:type="spellEnd"/>
      <w:r>
        <w:t xml:space="preserve"> ve </w:t>
      </w:r>
      <w:proofErr w:type="spellStart"/>
      <w:r>
        <w:t>Khoshgoftaar'ın</w:t>
      </w:r>
      <w:proofErr w:type="spellEnd"/>
      <w:r>
        <w:t xml:space="preserve"> [8] veri </w:t>
      </w:r>
      <w:r>
        <w:lastRenderedPageBreak/>
        <w:t>çoğaltmanın model genelleştirmesi üzerindeki olumlu etkilerini vurgulayan çalışmalarıyla paralellik göstermektedir.</w:t>
      </w:r>
    </w:p>
    <w:p w14:paraId="27461DCF" w14:textId="77777777" w:rsidR="00C93107" w:rsidRDefault="00000000">
      <w:pPr>
        <w:spacing w:after="140" w:line="320" w:lineRule="auto"/>
        <w:jc w:val="both"/>
      </w:pPr>
      <w:r>
        <w:t>Sınıf bazlı analizlerde "4–9" ve "3–5" rakam çiftlerinin karıştırılması, bu rakamların yapısal benzerliği göz önüne alındığında beklenen bir sonuçtur. Veri çoğaltmanın bu karıştırmaları belirgin biçimde azaltması, döndürme ve kaydırma gibi geometrik dönüşümlerin modele rakamların farklı yazılış varyasyonlarını öğretmesinden kaynaklanmaktadır.</w:t>
      </w:r>
    </w:p>
    <w:p w14:paraId="47F2463F" w14:textId="77777777" w:rsidR="00C93107" w:rsidRDefault="00000000">
      <w:pPr>
        <w:spacing w:after="140" w:line="320" w:lineRule="auto"/>
        <w:jc w:val="both"/>
      </w:pPr>
      <w:r>
        <w:rPr>
          <w:b/>
          <w:bCs/>
        </w:rPr>
        <w:t xml:space="preserve">Çalışmanın Sınırlılıkları: </w:t>
      </w:r>
      <w:r>
        <w:t>Birincisi, MNIST veri seti modern standartlara göre nispeten basit bir veri setidir; daha karmaşık veri setlerinde (</w:t>
      </w:r>
      <w:proofErr w:type="spellStart"/>
      <w:r>
        <w:t>Fashion</w:t>
      </w:r>
      <w:proofErr w:type="spellEnd"/>
      <w:r>
        <w:t xml:space="preserve">-MNIST, CIFAR-10) bu mimarilerin performansı farklılaşabilir. İkincisi, çalışmada yalnızca üç model karşılaştırılmış; </w:t>
      </w:r>
      <w:proofErr w:type="spellStart"/>
      <w:r>
        <w:t>ResNet</w:t>
      </w:r>
      <w:proofErr w:type="spellEnd"/>
      <w:r>
        <w:t xml:space="preserve"> veya </w:t>
      </w:r>
      <w:proofErr w:type="spellStart"/>
      <w:r>
        <w:t>EfficientNet</w:t>
      </w:r>
      <w:proofErr w:type="spellEnd"/>
      <w:r>
        <w:t xml:space="preserve"> gibi daha derin mimariler değerlendirme dışında bırakılmıştır. Üçüncüsü, </w:t>
      </w:r>
      <w:proofErr w:type="spellStart"/>
      <w:r>
        <w:t>hiperparametre</w:t>
      </w:r>
      <w:proofErr w:type="spellEnd"/>
      <w:r>
        <w:t xml:space="preserve"> optimizasyonu manuel yapılmış; </w:t>
      </w:r>
      <w:proofErr w:type="spellStart"/>
      <w:r>
        <w:t>Bayesyen</w:t>
      </w:r>
      <w:proofErr w:type="spellEnd"/>
      <w:r>
        <w:t xml:space="preserve"> optimizasyon veya grid </w:t>
      </w:r>
      <w:proofErr w:type="spellStart"/>
      <w:r>
        <w:t>search</w:t>
      </w:r>
      <w:proofErr w:type="spellEnd"/>
      <w:r>
        <w:t xml:space="preserve"> gibi sistematik yöntemler tercih edilmemiştir.</w:t>
      </w:r>
    </w:p>
    <w:p w14:paraId="347DB3A2" w14:textId="77777777" w:rsidR="00C93107" w:rsidRDefault="00000000">
      <w:pPr>
        <w:spacing w:after="140" w:line="320" w:lineRule="auto"/>
        <w:jc w:val="both"/>
      </w:pPr>
      <w:r>
        <w:rPr>
          <w:b/>
          <w:bCs/>
        </w:rPr>
        <w:t xml:space="preserve">Pratik Çıkarımlar: </w:t>
      </w:r>
      <w:r>
        <w:t xml:space="preserve">Bulgular, sınırlı veri ile çalışmak zorunda kalan uygulayıcılar için veri çoğaltmanın etkili bir strateji olduğunu göstermektedir. Ayrıca CNN tabanlı modellerin eğitim süresi </w:t>
      </w:r>
      <w:proofErr w:type="spellStart"/>
      <w:r>
        <w:t>MLP'ye</w:t>
      </w:r>
      <w:proofErr w:type="spellEnd"/>
      <w:r>
        <w:t xml:space="preserve"> göre daha uzun olsa </w:t>
      </w:r>
      <w:proofErr w:type="gramStart"/>
      <w:r>
        <w:t>da,</w:t>
      </w:r>
      <w:proofErr w:type="gramEnd"/>
      <w:r>
        <w:t xml:space="preserve"> çıkarım sürelerinin pratik uygulamalar için yeterli olduğu tespit edilmiştir.</w:t>
      </w:r>
    </w:p>
    <w:p w14:paraId="55611209" w14:textId="77777777" w:rsidR="00C93107" w:rsidRDefault="00000000">
      <w:pPr>
        <w:spacing w:after="140" w:line="320" w:lineRule="auto"/>
        <w:jc w:val="both"/>
      </w:pPr>
      <w:r>
        <w:rPr>
          <w:b/>
          <w:bCs/>
        </w:rPr>
        <w:t xml:space="preserve">Gelecek Çalışma Önerileri: </w:t>
      </w:r>
      <w:r>
        <w:t>Gelecek araştırmalarda transfer öğrenme yaklaşımlarının etkisi, çekişmeli üretici ağlar (GAN) ile sentetik veri üretimi ve dikkat (</w:t>
      </w:r>
      <w:proofErr w:type="spellStart"/>
      <w:r>
        <w:t>attention</w:t>
      </w:r>
      <w:proofErr w:type="spellEnd"/>
      <w:r>
        <w:t>) mekanizmalarının dâhil edildiği hibrit mimariler incelenebilir. Ayrıca modellerin gerçek dünya verisi (kameralarla alınan el yazısı görüntüleri) üzerindeki performansı da değerlendirilmelidir.</w:t>
      </w:r>
    </w:p>
    <w:p w14:paraId="07FDC85A" w14:textId="77777777" w:rsidR="00C93107" w:rsidRDefault="00000000">
      <w:pPr>
        <w:pStyle w:val="Balk2"/>
      </w:pPr>
      <w:r>
        <w:t>5. Sonuç</w:t>
      </w:r>
    </w:p>
    <w:p w14:paraId="2DFBD972" w14:textId="77777777" w:rsidR="00C93107" w:rsidRDefault="00000000">
      <w:pPr>
        <w:spacing w:after="140" w:line="320" w:lineRule="auto"/>
        <w:jc w:val="both"/>
      </w:pPr>
      <w:r>
        <w:t xml:space="preserve">Bu çalışmada, MNIST veri seti üzerinde üç farklı derin öğrenme modelinin sistematik karşılaştırılması yapılmıştır. Sonuçlar, </w:t>
      </w:r>
      <w:proofErr w:type="spellStart"/>
      <w:r>
        <w:t>konvolüsyonel</w:t>
      </w:r>
      <w:proofErr w:type="spellEnd"/>
      <w:r>
        <w:t xml:space="preserve"> sinir ağlarının el yazısı rakam tanıma probleminde tam bağlantılı ağlara göre belirgin üstünlük sergilediğini ve veri çoğaltma tekniğinin model genelleştirmesini önemli ölçüde iyileştirdiğini göstermiştir. Önerilen veri çoğaltmalı CNN modeli, %99,42 doğruluk oranıyla yüksek bir başarım elde etmiştir. Çalışma, sınırlı veriyle çalışan görüntü tanıma uygulamaları için pratik bir yol haritası sunmakta ve gelecekteki daha karmaşık veri setlerinde yapılacak araştırmalar için bir referans noktası oluşturmaktadır.</w:t>
      </w:r>
    </w:p>
    <w:p w14:paraId="31D1BF75" w14:textId="77777777" w:rsidR="00C93107" w:rsidRDefault="00000000">
      <w:pPr>
        <w:pStyle w:val="Balk2"/>
      </w:pPr>
      <w:r>
        <w:t>Teşekkür</w:t>
      </w:r>
    </w:p>
    <w:p w14:paraId="56AACB90" w14:textId="77777777" w:rsidR="00C93107" w:rsidRDefault="00000000">
      <w:pPr>
        <w:spacing w:after="140" w:line="320" w:lineRule="auto"/>
        <w:jc w:val="both"/>
      </w:pPr>
      <w:r>
        <w:lastRenderedPageBreak/>
        <w:t xml:space="preserve">Bu çalışma, Örnek Üniversitesi Bilimsel Araştırma Projeleri Birimi (BAP) tarafından 2025-XYZ-001 numaralı proje kapsamında desteklenmiştir. Yazarlar, teknik destekleri için Yapay </w:t>
      </w:r>
      <w:proofErr w:type="gramStart"/>
      <w:r>
        <w:t>Zeka</w:t>
      </w:r>
      <w:proofErr w:type="gramEnd"/>
      <w:r>
        <w:t xml:space="preserve"> Laboratuvarı ekibine teşekkürlerini sunar.</w:t>
      </w:r>
    </w:p>
    <w:p w14:paraId="715027E7" w14:textId="77777777" w:rsidR="00C93107" w:rsidRDefault="00000000">
      <w:pPr>
        <w:pStyle w:val="Balk2"/>
      </w:pPr>
      <w:r>
        <w:t>Kaynaklar</w:t>
      </w:r>
    </w:p>
    <w:p w14:paraId="2B17CBE5" w14:textId="77777777" w:rsidR="00C93107" w:rsidRDefault="00000000">
      <w:pPr>
        <w:spacing w:after="140" w:line="320" w:lineRule="auto"/>
        <w:jc w:val="both"/>
      </w:pPr>
      <w:r>
        <w:rPr>
          <w:sz w:val="22"/>
          <w:szCs w:val="22"/>
        </w:rPr>
        <w:t xml:space="preserve">[1] </w:t>
      </w:r>
      <w:proofErr w:type="spellStart"/>
      <w:r>
        <w:rPr>
          <w:sz w:val="22"/>
          <w:szCs w:val="22"/>
        </w:rPr>
        <w:t>Goodfellow</w:t>
      </w:r>
      <w:proofErr w:type="spellEnd"/>
      <w:r>
        <w:rPr>
          <w:sz w:val="22"/>
          <w:szCs w:val="22"/>
        </w:rPr>
        <w:t xml:space="preserve">, I., </w:t>
      </w:r>
      <w:proofErr w:type="spellStart"/>
      <w:r>
        <w:rPr>
          <w:sz w:val="22"/>
          <w:szCs w:val="22"/>
        </w:rPr>
        <w:t>Bengio</w:t>
      </w:r>
      <w:proofErr w:type="spellEnd"/>
      <w:r>
        <w:rPr>
          <w:sz w:val="22"/>
          <w:szCs w:val="22"/>
        </w:rPr>
        <w:t xml:space="preserve">, Y., &amp; </w:t>
      </w:r>
      <w:proofErr w:type="spellStart"/>
      <w:r>
        <w:rPr>
          <w:sz w:val="22"/>
          <w:szCs w:val="22"/>
        </w:rPr>
        <w:t>Courville</w:t>
      </w:r>
      <w:proofErr w:type="spellEnd"/>
      <w:r>
        <w:rPr>
          <w:sz w:val="22"/>
          <w:szCs w:val="22"/>
        </w:rPr>
        <w:t xml:space="preserve">, A. (2016). </w:t>
      </w:r>
      <w:proofErr w:type="spellStart"/>
      <w:r>
        <w:rPr>
          <w:sz w:val="22"/>
          <w:szCs w:val="22"/>
        </w:rPr>
        <w:t>Deep</w:t>
      </w:r>
      <w:proofErr w:type="spellEnd"/>
      <w:r>
        <w:rPr>
          <w:sz w:val="22"/>
          <w:szCs w:val="22"/>
        </w:rPr>
        <w:t xml:space="preserve"> Learning. MIT </w:t>
      </w:r>
      <w:proofErr w:type="spellStart"/>
      <w:r>
        <w:rPr>
          <w:sz w:val="22"/>
          <w:szCs w:val="22"/>
        </w:rPr>
        <w:t>Press</w:t>
      </w:r>
      <w:proofErr w:type="spellEnd"/>
      <w:r>
        <w:rPr>
          <w:sz w:val="22"/>
          <w:szCs w:val="22"/>
        </w:rPr>
        <w:t>.</w:t>
      </w:r>
    </w:p>
    <w:p w14:paraId="4AF5D726" w14:textId="77777777" w:rsidR="00C93107" w:rsidRDefault="00000000">
      <w:pPr>
        <w:spacing w:after="140" w:line="320" w:lineRule="auto"/>
        <w:jc w:val="both"/>
      </w:pPr>
      <w:r>
        <w:rPr>
          <w:sz w:val="22"/>
          <w:szCs w:val="22"/>
        </w:rPr>
        <w:t xml:space="preserve">[2] </w:t>
      </w:r>
      <w:proofErr w:type="spellStart"/>
      <w:r>
        <w:rPr>
          <w:sz w:val="22"/>
          <w:szCs w:val="22"/>
        </w:rPr>
        <w:t>Plamondon</w:t>
      </w:r>
      <w:proofErr w:type="spellEnd"/>
      <w:r>
        <w:rPr>
          <w:sz w:val="22"/>
          <w:szCs w:val="22"/>
        </w:rPr>
        <w:t xml:space="preserve">, R., &amp; </w:t>
      </w:r>
      <w:proofErr w:type="spellStart"/>
      <w:r>
        <w:rPr>
          <w:sz w:val="22"/>
          <w:szCs w:val="22"/>
        </w:rPr>
        <w:t>Srihari</w:t>
      </w:r>
      <w:proofErr w:type="spellEnd"/>
      <w:r>
        <w:rPr>
          <w:sz w:val="22"/>
          <w:szCs w:val="22"/>
        </w:rPr>
        <w:t xml:space="preserve">, S. N. (2000). Online </w:t>
      </w:r>
      <w:proofErr w:type="spellStart"/>
      <w:r>
        <w:rPr>
          <w:sz w:val="22"/>
          <w:szCs w:val="22"/>
        </w:rPr>
        <w:t>and</w:t>
      </w:r>
      <w:proofErr w:type="spellEnd"/>
      <w:r>
        <w:rPr>
          <w:sz w:val="22"/>
          <w:szCs w:val="22"/>
        </w:rPr>
        <w:t xml:space="preserve"> </w:t>
      </w:r>
      <w:proofErr w:type="spellStart"/>
      <w:r>
        <w:rPr>
          <w:sz w:val="22"/>
          <w:szCs w:val="22"/>
        </w:rPr>
        <w:t>off-line</w:t>
      </w:r>
      <w:proofErr w:type="spellEnd"/>
      <w:r>
        <w:rPr>
          <w:sz w:val="22"/>
          <w:szCs w:val="22"/>
        </w:rPr>
        <w:t xml:space="preserve"> </w:t>
      </w:r>
      <w:proofErr w:type="spellStart"/>
      <w:r>
        <w:rPr>
          <w:sz w:val="22"/>
          <w:szCs w:val="22"/>
        </w:rPr>
        <w:t>handwriting</w:t>
      </w:r>
      <w:proofErr w:type="spellEnd"/>
      <w:r>
        <w:rPr>
          <w:sz w:val="22"/>
          <w:szCs w:val="22"/>
        </w:rPr>
        <w:t xml:space="preserve"> </w:t>
      </w:r>
      <w:proofErr w:type="spellStart"/>
      <w:r>
        <w:rPr>
          <w:sz w:val="22"/>
          <w:szCs w:val="22"/>
        </w:rPr>
        <w:t>recognition</w:t>
      </w:r>
      <w:proofErr w:type="spellEnd"/>
      <w:r>
        <w:rPr>
          <w:sz w:val="22"/>
          <w:szCs w:val="22"/>
        </w:rPr>
        <w:t xml:space="preserve">: A </w:t>
      </w:r>
      <w:proofErr w:type="spellStart"/>
      <w:r>
        <w:rPr>
          <w:sz w:val="22"/>
          <w:szCs w:val="22"/>
        </w:rPr>
        <w:t>comprehensive</w:t>
      </w:r>
      <w:proofErr w:type="spellEnd"/>
      <w:r>
        <w:rPr>
          <w:sz w:val="22"/>
          <w:szCs w:val="22"/>
        </w:rPr>
        <w:t xml:space="preserve"> </w:t>
      </w:r>
      <w:proofErr w:type="spellStart"/>
      <w:r>
        <w:rPr>
          <w:sz w:val="22"/>
          <w:szCs w:val="22"/>
        </w:rPr>
        <w:t>survey</w:t>
      </w:r>
      <w:proofErr w:type="spellEnd"/>
      <w:r>
        <w:rPr>
          <w:sz w:val="22"/>
          <w:szCs w:val="22"/>
        </w:rPr>
        <w:t xml:space="preserve">. IEEE </w:t>
      </w:r>
      <w:proofErr w:type="spellStart"/>
      <w:r>
        <w:rPr>
          <w:sz w:val="22"/>
          <w:szCs w:val="22"/>
        </w:rPr>
        <w:t>Transactions</w:t>
      </w:r>
      <w:proofErr w:type="spellEnd"/>
      <w:r>
        <w:rPr>
          <w:sz w:val="22"/>
          <w:szCs w:val="22"/>
        </w:rPr>
        <w:t xml:space="preserve"> on </w:t>
      </w:r>
      <w:proofErr w:type="spellStart"/>
      <w:r>
        <w:rPr>
          <w:sz w:val="22"/>
          <w:szCs w:val="22"/>
        </w:rPr>
        <w:t>Pattern</w:t>
      </w:r>
      <w:proofErr w:type="spellEnd"/>
      <w:r>
        <w:rPr>
          <w:sz w:val="22"/>
          <w:szCs w:val="22"/>
        </w:rPr>
        <w:t xml:space="preserve"> Analysis </w:t>
      </w:r>
      <w:proofErr w:type="spellStart"/>
      <w:r>
        <w:rPr>
          <w:sz w:val="22"/>
          <w:szCs w:val="22"/>
        </w:rPr>
        <w:t>and</w:t>
      </w:r>
      <w:proofErr w:type="spellEnd"/>
      <w:r>
        <w:rPr>
          <w:sz w:val="22"/>
          <w:szCs w:val="22"/>
        </w:rPr>
        <w:t xml:space="preserve"> Machine </w:t>
      </w:r>
      <w:proofErr w:type="spellStart"/>
      <w:r>
        <w:rPr>
          <w:sz w:val="22"/>
          <w:szCs w:val="22"/>
        </w:rPr>
        <w:t>Intelligence</w:t>
      </w:r>
      <w:proofErr w:type="spellEnd"/>
      <w:r>
        <w:rPr>
          <w:sz w:val="22"/>
          <w:szCs w:val="22"/>
        </w:rPr>
        <w:t>, 22(1), 63–84.</w:t>
      </w:r>
    </w:p>
    <w:p w14:paraId="544BA72B" w14:textId="77777777" w:rsidR="00C93107" w:rsidRDefault="00000000">
      <w:pPr>
        <w:spacing w:after="140" w:line="320" w:lineRule="auto"/>
        <w:jc w:val="both"/>
      </w:pPr>
      <w:r>
        <w:rPr>
          <w:sz w:val="22"/>
          <w:szCs w:val="22"/>
        </w:rPr>
        <w:t xml:space="preserve">[3] </w:t>
      </w:r>
      <w:proofErr w:type="spellStart"/>
      <w:r>
        <w:rPr>
          <w:sz w:val="22"/>
          <w:szCs w:val="22"/>
        </w:rPr>
        <w:t>LeCun</w:t>
      </w:r>
      <w:proofErr w:type="spellEnd"/>
      <w:r>
        <w:rPr>
          <w:sz w:val="22"/>
          <w:szCs w:val="22"/>
        </w:rPr>
        <w:t xml:space="preserve">, Y., </w:t>
      </w:r>
      <w:proofErr w:type="spellStart"/>
      <w:r>
        <w:rPr>
          <w:sz w:val="22"/>
          <w:szCs w:val="22"/>
        </w:rPr>
        <w:t>Cortes</w:t>
      </w:r>
      <w:proofErr w:type="spellEnd"/>
      <w:r>
        <w:rPr>
          <w:sz w:val="22"/>
          <w:szCs w:val="22"/>
        </w:rPr>
        <w:t xml:space="preserve">, C., &amp; </w:t>
      </w:r>
      <w:proofErr w:type="spellStart"/>
      <w:r>
        <w:rPr>
          <w:sz w:val="22"/>
          <w:szCs w:val="22"/>
        </w:rPr>
        <w:t>Burges</w:t>
      </w:r>
      <w:proofErr w:type="spellEnd"/>
      <w:r>
        <w:rPr>
          <w:sz w:val="22"/>
          <w:szCs w:val="22"/>
        </w:rPr>
        <w:t xml:space="preserve">, C. J. (1998). </w:t>
      </w:r>
      <w:proofErr w:type="spellStart"/>
      <w:r>
        <w:rPr>
          <w:sz w:val="22"/>
          <w:szCs w:val="22"/>
        </w:rPr>
        <w:t>The</w:t>
      </w:r>
      <w:proofErr w:type="spellEnd"/>
      <w:r>
        <w:rPr>
          <w:sz w:val="22"/>
          <w:szCs w:val="22"/>
        </w:rPr>
        <w:t xml:space="preserve"> MNIST </w:t>
      </w:r>
      <w:proofErr w:type="spellStart"/>
      <w:r>
        <w:rPr>
          <w:sz w:val="22"/>
          <w:szCs w:val="22"/>
        </w:rPr>
        <w:t>database</w:t>
      </w:r>
      <w:proofErr w:type="spellEnd"/>
      <w:r>
        <w:rPr>
          <w:sz w:val="22"/>
          <w:szCs w:val="22"/>
        </w:rPr>
        <w:t xml:space="preserve"> of </w:t>
      </w:r>
      <w:proofErr w:type="spellStart"/>
      <w:r>
        <w:rPr>
          <w:sz w:val="22"/>
          <w:szCs w:val="22"/>
        </w:rPr>
        <w:t>handwritten</w:t>
      </w:r>
      <w:proofErr w:type="spellEnd"/>
      <w:r>
        <w:rPr>
          <w:sz w:val="22"/>
          <w:szCs w:val="22"/>
        </w:rPr>
        <w:t xml:space="preserve"> </w:t>
      </w:r>
      <w:proofErr w:type="spellStart"/>
      <w:r>
        <w:rPr>
          <w:sz w:val="22"/>
          <w:szCs w:val="22"/>
        </w:rPr>
        <w:t>digits</w:t>
      </w:r>
      <w:proofErr w:type="spellEnd"/>
      <w:r>
        <w:rPr>
          <w:sz w:val="22"/>
          <w:szCs w:val="22"/>
        </w:rPr>
        <w:t>. http://yann.lecun.com/exdb/mnist/</w:t>
      </w:r>
    </w:p>
    <w:p w14:paraId="7558F8B4" w14:textId="77777777" w:rsidR="00C93107" w:rsidRDefault="00000000">
      <w:pPr>
        <w:spacing w:after="140" w:line="320" w:lineRule="auto"/>
        <w:jc w:val="both"/>
      </w:pPr>
      <w:r>
        <w:rPr>
          <w:sz w:val="22"/>
          <w:szCs w:val="22"/>
        </w:rPr>
        <w:t xml:space="preserve">[4] </w:t>
      </w:r>
      <w:proofErr w:type="spellStart"/>
      <w:r>
        <w:rPr>
          <w:sz w:val="22"/>
          <w:szCs w:val="22"/>
        </w:rPr>
        <w:t>Cireşan</w:t>
      </w:r>
      <w:proofErr w:type="spellEnd"/>
      <w:r>
        <w:rPr>
          <w:sz w:val="22"/>
          <w:szCs w:val="22"/>
        </w:rPr>
        <w:t xml:space="preserve">, D., </w:t>
      </w:r>
      <w:proofErr w:type="spellStart"/>
      <w:r>
        <w:rPr>
          <w:sz w:val="22"/>
          <w:szCs w:val="22"/>
        </w:rPr>
        <w:t>Meier</w:t>
      </w:r>
      <w:proofErr w:type="spellEnd"/>
      <w:r>
        <w:rPr>
          <w:sz w:val="22"/>
          <w:szCs w:val="22"/>
        </w:rPr>
        <w:t xml:space="preserve">, U., &amp; </w:t>
      </w:r>
      <w:proofErr w:type="spellStart"/>
      <w:r>
        <w:rPr>
          <w:sz w:val="22"/>
          <w:szCs w:val="22"/>
        </w:rPr>
        <w:t>Schmidhuber</w:t>
      </w:r>
      <w:proofErr w:type="spellEnd"/>
      <w:r>
        <w:rPr>
          <w:sz w:val="22"/>
          <w:szCs w:val="22"/>
        </w:rPr>
        <w:t>, J. (2012). Multi-</w:t>
      </w:r>
      <w:proofErr w:type="spellStart"/>
      <w:r>
        <w:rPr>
          <w:sz w:val="22"/>
          <w:szCs w:val="22"/>
        </w:rPr>
        <w:t>column</w:t>
      </w:r>
      <w:proofErr w:type="spellEnd"/>
      <w:r>
        <w:rPr>
          <w:sz w:val="22"/>
          <w:szCs w:val="22"/>
        </w:rPr>
        <w:t xml:space="preserve"> </w:t>
      </w:r>
      <w:proofErr w:type="spellStart"/>
      <w:r>
        <w:rPr>
          <w:sz w:val="22"/>
          <w:szCs w:val="22"/>
        </w:rPr>
        <w:t>deep</w:t>
      </w:r>
      <w:proofErr w:type="spellEnd"/>
      <w:r>
        <w:rPr>
          <w:sz w:val="22"/>
          <w:szCs w:val="22"/>
        </w:rPr>
        <w:t xml:space="preserve"> </w:t>
      </w:r>
      <w:proofErr w:type="spellStart"/>
      <w:r>
        <w:rPr>
          <w:sz w:val="22"/>
          <w:szCs w:val="22"/>
        </w:rPr>
        <w:t>neural</w:t>
      </w:r>
      <w:proofErr w:type="spellEnd"/>
      <w:r>
        <w:rPr>
          <w:sz w:val="22"/>
          <w:szCs w:val="22"/>
        </w:rPr>
        <w:t xml:space="preserve"> </w:t>
      </w:r>
      <w:proofErr w:type="spellStart"/>
      <w:r>
        <w:rPr>
          <w:sz w:val="22"/>
          <w:szCs w:val="22"/>
        </w:rPr>
        <w:t>networks</w:t>
      </w:r>
      <w:proofErr w:type="spellEnd"/>
      <w:r>
        <w:rPr>
          <w:sz w:val="22"/>
          <w:szCs w:val="22"/>
        </w:rPr>
        <w:t xml:space="preserve"> </w:t>
      </w:r>
      <w:proofErr w:type="spellStart"/>
      <w:r>
        <w:rPr>
          <w:sz w:val="22"/>
          <w:szCs w:val="22"/>
        </w:rPr>
        <w:t>for</w:t>
      </w:r>
      <w:proofErr w:type="spellEnd"/>
      <w:r>
        <w:rPr>
          <w:sz w:val="22"/>
          <w:szCs w:val="22"/>
        </w:rPr>
        <w:t xml:space="preserve"> </w:t>
      </w:r>
      <w:proofErr w:type="spellStart"/>
      <w:r>
        <w:rPr>
          <w:sz w:val="22"/>
          <w:szCs w:val="22"/>
        </w:rPr>
        <w:t>image</w:t>
      </w:r>
      <w:proofErr w:type="spellEnd"/>
      <w:r>
        <w:rPr>
          <w:sz w:val="22"/>
          <w:szCs w:val="22"/>
        </w:rPr>
        <w:t xml:space="preserve"> </w:t>
      </w:r>
      <w:proofErr w:type="spellStart"/>
      <w:r>
        <w:rPr>
          <w:sz w:val="22"/>
          <w:szCs w:val="22"/>
        </w:rPr>
        <w:t>classification</w:t>
      </w:r>
      <w:proofErr w:type="spellEnd"/>
      <w:r>
        <w:rPr>
          <w:sz w:val="22"/>
          <w:szCs w:val="22"/>
        </w:rPr>
        <w:t xml:space="preserve">. IEEE Conference on </w:t>
      </w:r>
      <w:proofErr w:type="spellStart"/>
      <w:r>
        <w:rPr>
          <w:sz w:val="22"/>
          <w:szCs w:val="22"/>
        </w:rPr>
        <w:t>Computer</w:t>
      </w:r>
      <w:proofErr w:type="spellEnd"/>
      <w:r>
        <w:rPr>
          <w:sz w:val="22"/>
          <w:szCs w:val="22"/>
        </w:rPr>
        <w:t xml:space="preserve"> </w:t>
      </w:r>
      <w:proofErr w:type="spellStart"/>
      <w:r>
        <w:rPr>
          <w:sz w:val="22"/>
          <w:szCs w:val="22"/>
        </w:rPr>
        <w:t>Vision</w:t>
      </w:r>
      <w:proofErr w:type="spellEnd"/>
      <w:r>
        <w:rPr>
          <w:sz w:val="22"/>
          <w:szCs w:val="22"/>
        </w:rPr>
        <w:t xml:space="preserve"> </w:t>
      </w:r>
      <w:proofErr w:type="spellStart"/>
      <w:r>
        <w:rPr>
          <w:sz w:val="22"/>
          <w:szCs w:val="22"/>
        </w:rPr>
        <w:t>and</w:t>
      </w:r>
      <w:proofErr w:type="spellEnd"/>
      <w:r>
        <w:rPr>
          <w:sz w:val="22"/>
          <w:szCs w:val="22"/>
        </w:rPr>
        <w:t xml:space="preserve"> </w:t>
      </w:r>
      <w:proofErr w:type="spellStart"/>
      <w:r>
        <w:rPr>
          <w:sz w:val="22"/>
          <w:szCs w:val="22"/>
        </w:rPr>
        <w:t>Pattern</w:t>
      </w:r>
      <w:proofErr w:type="spellEnd"/>
      <w:r>
        <w:rPr>
          <w:sz w:val="22"/>
          <w:szCs w:val="22"/>
        </w:rPr>
        <w:t xml:space="preserve"> </w:t>
      </w:r>
      <w:proofErr w:type="spellStart"/>
      <w:r>
        <w:rPr>
          <w:sz w:val="22"/>
          <w:szCs w:val="22"/>
        </w:rPr>
        <w:t>Recognition</w:t>
      </w:r>
      <w:proofErr w:type="spellEnd"/>
      <w:r>
        <w:rPr>
          <w:sz w:val="22"/>
          <w:szCs w:val="22"/>
        </w:rPr>
        <w:t>, 3642–3649.</w:t>
      </w:r>
    </w:p>
    <w:p w14:paraId="714A1AA8" w14:textId="77777777" w:rsidR="00C93107" w:rsidRDefault="00000000">
      <w:pPr>
        <w:spacing w:after="140" w:line="320" w:lineRule="auto"/>
        <w:jc w:val="both"/>
      </w:pPr>
      <w:r>
        <w:rPr>
          <w:sz w:val="22"/>
          <w:szCs w:val="22"/>
        </w:rPr>
        <w:t xml:space="preserve">[5] </w:t>
      </w:r>
      <w:proofErr w:type="spellStart"/>
      <w:r>
        <w:rPr>
          <w:sz w:val="22"/>
          <w:szCs w:val="22"/>
        </w:rPr>
        <w:t>Krizhevsky</w:t>
      </w:r>
      <w:proofErr w:type="spellEnd"/>
      <w:r>
        <w:rPr>
          <w:sz w:val="22"/>
          <w:szCs w:val="22"/>
        </w:rPr>
        <w:t xml:space="preserve">, A., </w:t>
      </w:r>
      <w:proofErr w:type="spellStart"/>
      <w:r>
        <w:rPr>
          <w:sz w:val="22"/>
          <w:szCs w:val="22"/>
        </w:rPr>
        <w:t>Sutskever</w:t>
      </w:r>
      <w:proofErr w:type="spellEnd"/>
      <w:r>
        <w:rPr>
          <w:sz w:val="22"/>
          <w:szCs w:val="22"/>
        </w:rPr>
        <w:t xml:space="preserve">, I., &amp; </w:t>
      </w:r>
      <w:proofErr w:type="spellStart"/>
      <w:r>
        <w:rPr>
          <w:sz w:val="22"/>
          <w:szCs w:val="22"/>
        </w:rPr>
        <w:t>Hinton</w:t>
      </w:r>
      <w:proofErr w:type="spellEnd"/>
      <w:r>
        <w:rPr>
          <w:sz w:val="22"/>
          <w:szCs w:val="22"/>
        </w:rPr>
        <w:t xml:space="preserve">, G. E. (2017). </w:t>
      </w:r>
      <w:proofErr w:type="spellStart"/>
      <w:r>
        <w:rPr>
          <w:sz w:val="22"/>
          <w:szCs w:val="22"/>
        </w:rPr>
        <w:t>ImageNet</w:t>
      </w:r>
      <w:proofErr w:type="spellEnd"/>
      <w:r>
        <w:rPr>
          <w:sz w:val="22"/>
          <w:szCs w:val="22"/>
        </w:rPr>
        <w:t xml:space="preserve"> </w:t>
      </w:r>
      <w:proofErr w:type="spellStart"/>
      <w:r>
        <w:rPr>
          <w:sz w:val="22"/>
          <w:szCs w:val="22"/>
        </w:rPr>
        <w:t>classification</w:t>
      </w:r>
      <w:proofErr w:type="spellEnd"/>
      <w:r>
        <w:rPr>
          <w:sz w:val="22"/>
          <w:szCs w:val="22"/>
        </w:rPr>
        <w:t xml:space="preserve"> </w:t>
      </w:r>
      <w:proofErr w:type="spellStart"/>
      <w:r>
        <w:rPr>
          <w:sz w:val="22"/>
          <w:szCs w:val="22"/>
        </w:rPr>
        <w:t>with</w:t>
      </w:r>
      <w:proofErr w:type="spellEnd"/>
      <w:r>
        <w:rPr>
          <w:sz w:val="22"/>
          <w:szCs w:val="22"/>
        </w:rPr>
        <w:t xml:space="preserve"> </w:t>
      </w:r>
      <w:proofErr w:type="spellStart"/>
      <w:r>
        <w:rPr>
          <w:sz w:val="22"/>
          <w:szCs w:val="22"/>
        </w:rPr>
        <w:t>deep</w:t>
      </w:r>
      <w:proofErr w:type="spellEnd"/>
      <w:r>
        <w:rPr>
          <w:sz w:val="22"/>
          <w:szCs w:val="22"/>
        </w:rPr>
        <w:t xml:space="preserve"> </w:t>
      </w:r>
      <w:proofErr w:type="spellStart"/>
      <w:r>
        <w:rPr>
          <w:sz w:val="22"/>
          <w:szCs w:val="22"/>
        </w:rPr>
        <w:t>convolutional</w:t>
      </w:r>
      <w:proofErr w:type="spellEnd"/>
      <w:r>
        <w:rPr>
          <w:sz w:val="22"/>
          <w:szCs w:val="22"/>
        </w:rPr>
        <w:t xml:space="preserve"> </w:t>
      </w:r>
      <w:proofErr w:type="spellStart"/>
      <w:r>
        <w:rPr>
          <w:sz w:val="22"/>
          <w:szCs w:val="22"/>
        </w:rPr>
        <w:t>neural</w:t>
      </w:r>
      <w:proofErr w:type="spellEnd"/>
      <w:r>
        <w:rPr>
          <w:sz w:val="22"/>
          <w:szCs w:val="22"/>
        </w:rPr>
        <w:t xml:space="preserve"> </w:t>
      </w:r>
      <w:proofErr w:type="spellStart"/>
      <w:r>
        <w:rPr>
          <w:sz w:val="22"/>
          <w:szCs w:val="22"/>
        </w:rPr>
        <w:t>networks</w:t>
      </w:r>
      <w:proofErr w:type="spellEnd"/>
      <w:r>
        <w:rPr>
          <w:sz w:val="22"/>
          <w:szCs w:val="22"/>
        </w:rPr>
        <w:t xml:space="preserve">. Communications of </w:t>
      </w:r>
      <w:proofErr w:type="spellStart"/>
      <w:r>
        <w:rPr>
          <w:sz w:val="22"/>
          <w:szCs w:val="22"/>
        </w:rPr>
        <w:t>the</w:t>
      </w:r>
      <w:proofErr w:type="spellEnd"/>
      <w:r>
        <w:rPr>
          <w:sz w:val="22"/>
          <w:szCs w:val="22"/>
        </w:rPr>
        <w:t xml:space="preserve"> ACM, 60(6), 84–90.</w:t>
      </w:r>
    </w:p>
    <w:p w14:paraId="42ED963E" w14:textId="77777777" w:rsidR="00C93107" w:rsidRDefault="00000000">
      <w:pPr>
        <w:spacing w:after="140" w:line="320" w:lineRule="auto"/>
        <w:jc w:val="both"/>
      </w:pPr>
      <w:r>
        <w:rPr>
          <w:sz w:val="22"/>
          <w:szCs w:val="22"/>
        </w:rPr>
        <w:t xml:space="preserve">[6] </w:t>
      </w:r>
      <w:proofErr w:type="spellStart"/>
      <w:r>
        <w:rPr>
          <w:sz w:val="22"/>
          <w:szCs w:val="22"/>
        </w:rPr>
        <w:t>LeCun</w:t>
      </w:r>
      <w:proofErr w:type="spellEnd"/>
      <w:r>
        <w:rPr>
          <w:sz w:val="22"/>
          <w:szCs w:val="22"/>
        </w:rPr>
        <w:t xml:space="preserve">, Y., </w:t>
      </w:r>
      <w:proofErr w:type="spellStart"/>
      <w:r>
        <w:rPr>
          <w:sz w:val="22"/>
          <w:szCs w:val="22"/>
        </w:rPr>
        <w:t>Bottou</w:t>
      </w:r>
      <w:proofErr w:type="spellEnd"/>
      <w:r>
        <w:rPr>
          <w:sz w:val="22"/>
          <w:szCs w:val="22"/>
        </w:rPr>
        <w:t xml:space="preserve">, L., </w:t>
      </w:r>
      <w:proofErr w:type="spellStart"/>
      <w:r>
        <w:rPr>
          <w:sz w:val="22"/>
          <w:szCs w:val="22"/>
        </w:rPr>
        <w:t>Bengio</w:t>
      </w:r>
      <w:proofErr w:type="spellEnd"/>
      <w:r>
        <w:rPr>
          <w:sz w:val="22"/>
          <w:szCs w:val="22"/>
        </w:rPr>
        <w:t xml:space="preserve">, Y., &amp; </w:t>
      </w:r>
      <w:proofErr w:type="spellStart"/>
      <w:r>
        <w:rPr>
          <w:sz w:val="22"/>
          <w:szCs w:val="22"/>
        </w:rPr>
        <w:t>Haffner</w:t>
      </w:r>
      <w:proofErr w:type="spellEnd"/>
      <w:r>
        <w:rPr>
          <w:sz w:val="22"/>
          <w:szCs w:val="22"/>
        </w:rPr>
        <w:t xml:space="preserve">, P. (1998). </w:t>
      </w:r>
      <w:proofErr w:type="spellStart"/>
      <w:r>
        <w:rPr>
          <w:sz w:val="22"/>
          <w:szCs w:val="22"/>
        </w:rPr>
        <w:t>Gradient-based</w:t>
      </w:r>
      <w:proofErr w:type="spellEnd"/>
      <w:r>
        <w:rPr>
          <w:sz w:val="22"/>
          <w:szCs w:val="22"/>
        </w:rPr>
        <w:t xml:space="preserve"> </w:t>
      </w:r>
      <w:proofErr w:type="spellStart"/>
      <w:r>
        <w:rPr>
          <w:sz w:val="22"/>
          <w:szCs w:val="22"/>
        </w:rPr>
        <w:t>learning</w:t>
      </w:r>
      <w:proofErr w:type="spellEnd"/>
      <w:r>
        <w:rPr>
          <w:sz w:val="22"/>
          <w:szCs w:val="22"/>
        </w:rPr>
        <w:t xml:space="preserve"> </w:t>
      </w:r>
      <w:proofErr w:type="spellStart"/>
      <w:r>
        <w:rPr>
          <w:sz w:val="22"/>
          <w:szCs w:val="22"/>
        </w:rPr>
        <w:t>applied</w:t>
      </w:r>
      <w:proofErr w:type="spellEnd"/>
      <w:r>
        <w:rPr>
          <w:sz w:val="22"/>
          <w:szCs w:val="22"/>
        </w:rPr>
        <w:t xml:space="preserve"> </w:t>
      </w:r>
      <w:proofErr w:type="spellStart"/>
      <w:r>
        <w:rPr>
          <w:sz w:val="22"/>
          <w:szCs w:val="22"/>
        </w:rPr>
        <w:t>to</w:t>
      </w:r>
      <w:proofErr w:type="spellEnd"/>
      <w:r>
        <w:rPr>
          <w:sz w:val="22"/>
          <w:szCs w:val="22"/>
        </w:rPr>
        <w:t xml:space="preserve"> </w:t>
      </w:r>
      <w:proofErr w:type="spellStart"/>
      <w:r>
        <w:rPr>
          <w:sz w:val="22"/>
          <w:szCs w:val="22"/>
        </w:rPr>
        <w:t>document</w:t>
      </w:r>
      <w:proofErr w:type="spellEnd"/>
      <w:r>
        <w:rPr>
          <w:sz w:val="22"/>
          <w:szCs w:val="22"/>
        </w:rPr>
        <w:t xml:space="preserve"> </w:t>
      </w:r>
      <w:proofErr w:type="spellStart"/>
      <w:r>
        <w:rPr>
          <w:sz w:val="22"/>
          <w:szCs w:val="22"/>
        </w:rPr>
        <w:t>recognition</w:t>
      </w:r>
      <w:proofErr w:type="spellEnd"/>
      <w:r>
        <w:rPr>
          <w:sz w:val="22"/>
          <w:szCs w:val="22"/>
        </w:rPr>
        <w:t xml:space="preserve">. </w:t>
      </w:r>
      <w:proofErr w:type="spellStart"/>
      <w:r>
        <w:rPr>
          <w:sz w:val="22"/>
          <w:szCs w:val="22"/>
        </w:rPr>
        <w:t>Proceedings</w:t>
      </w:r>
      <w:proofErr w:type="spellEnd"/>
      <w:r>
        <w:rPr>
          <w:sz w:val="22"/>
          <w:szCs w:val="22"/>
        </w:rPr>
        <w:t xml:space="preserve"> of </w:t>
      </w:r>
      <w:proofErr w:type="spellStart"/>
      <w:r>
        <w:rPr>
          <w:sz w:val="22"/>
          <w:szCs w:val="22"/>
        </w:rPr>
        <w:t>the</w:t>
      </w:r>
      <w:proofErr w:type="spellEnd"/>
      <w:r>
        <w:rPr>
          <w:sz w:val="22"/>
          <w:szCs w:val="22"/>
        </w:rPr>
        <w:t xml:space="preserve"> IEEE, 86(11), 2278–2324.</w:t>
      </w:r>
    </w:p>
    <w:p w14:paraId="2FA9A210" w14:textId="77777777" w:rsidR="00C93107" w:rsidRDefault="00000000">
      <w:pPr>
        <w:spacing w:after="140" w:line="320" w:lineRule="auto"/>
        <w:jc w:val="both"/>
      </w:pPr>
      <w:r>
        <w:rPr>
          <w:sz w:val="22"/>
          <w:szCs w:val="22"/>
        </w:rPr>
        <w:t xml:space="preserve">[7] Tan, M., &amp; Le, Q. (2019). </w:t>
      </w:r>
      <w:proofErr w:type="spellStart"/>
      <w:r>
        <w:rPr>
          <w:sz w:val="22"/>
          <w:szCs w:val="22"/>
        </w:rPr>
        <w:t>EfficientNet</w:t>
      </w:r>
      <w:proofErr w:type="spellEnd"/>
      <w:r>
        <w:rPr>
          <w:sz w:val="22"/>
          <w:szCs w:val="22"/>
        </w:rPr>
        <w:t xml:space="preserve">: </w:t>
      </w:r>
      <w:proofErr w:type="spellStart"/>
      <w:r>
        <w:rPr>
          <w:sz w:val="22"/>
          <w:szCs w:val="22"/>
        </w:rPr>
        <w:t>Rethinking</w:t>
      </w:r>
      <w:proofErr w:type="spellEnd"/>
      <w:r>
        <w:rPr>
          <w:sz w:val="22"/>
          <w:szCs w:val="22"/>
        </w:rPr>
        <w:t xml:space="preserve"> model </w:t>
      </w:r>
      <w:proofErr w:type="spellStart"/>
      <w:r>
        <w:rPr>
          <w:sz w:val="22"/>
          <w:szCs w:val="22"/>
        </w:rPr>
        <w:t>scaling</w:t>
      </w:r>
      <w:proofErr w:type="spellEnd"/>
      <w:r>
        <w:rPr>
          <w:sz w:val="22"/>
          <w:szCs w:val="22"/>
        </w:rPr>
        <w:t xml:space="preserve"> </w:t>
      </w:r>
      <w:proofErr w:type="spellStart"/>
      <w:r>
        <w:rPr>
          <w:sz w:val="22"/>
          <w:szCs w:val="22"/>
        </w:rPr>
        <w:t>for</w:t>
      </w:r>
      <w:proofErr w:type="spellEnd"/>
      <w:r>
        <w:rPr>
          <w:sz w:val="22"/>
          <w:szCs w:val="22"/>
        </w:rPr>
        <w:t xml:space="preserve"> </w:t>
      </w:r>
      <w:proofErr w:type="spellStart"/>
      <w:r>
        <w:rPr>
          <w:sz w:val="22"/>
          <w:szCs w:val="22"/>
        </w:rPr>
        <w:t>convolutional</w:t>
      </w:r>
      <w:proofErr w:type="spellEnd"/>
      <w:r>
        <w:rPr>
          <w:sz w:val="22"/>
          <w:szCs w:val="22"/>
        </w:rPr>
        <w:t xml:space="preserve"> </w:t>
      </w:r>
      <w:proofErr w:type="spellStart"/>
      <w:r>
        <w:rPr>
          <w:sz w:val="22"/>
          <w:szCs w:val="22"/>
        </w:rPr>
        <w:t>neural</w:t>
      </w:r>
      <w:proofErr w:type="spellEnd"/>
      <w:r>
        <w:rPr>
          <w:sz w:val="22"/>
          <w:szCs w:val="22"/>
        </w:rPr>
        <w:t xml:space="preserve"> </w:t>
      </w:r>
      <w:proofErr w:type="spellStart"/>
      <w:r>
        <w:rPr>
          <w:sz w:val="22"/>
          <w:szCs w:val="22"/>
        </w:rPr>
        <w:t>networks</w:t>
      </w:r>
      <w:proofErr w:type="spellEnd"/>
      <w:r>
        <w:rPr>
          <w:sz w:val="22"/>
          <w:szCs w:val="22"/>
        </w:rPr>
        <w:t>. International Conference on Machine Learning, 6105–6114.</w:t>
      </w:r>
    </w:p>
    <w:p w14:paraId="19BB1BFA" w14:textId="77777777" w:rsidR="00C93107" w:rsidRDefault="00000000">
      <w:pPr>
        <w:spacing w:after="140" w:line="320" w:lineRule="auto"/>
        <w:jc w:val="both"/>
      </w:pPr>
      <w:r>
        <w:rPr>
          <w:sz w:val="22"/>
          <w:szCs w:val="22"/>
        </w:rPr>
        <w:t xml:space="preserve">[8] </w:t>
      </w:r>
      <w:proofErr w:type="spellStart"/>
      <w:r>
        <w:rPr>
          <w:sz w:val="22"/>
          <w:szCs w:val="22"/>
        </w:rPr>
        <w:t>Shorten</w:t>
      </w:r>
      <w:proofErr w:type="spellEnd"/>
      <w:r>
        <w:rPr>
          <w:sz w:val="22"/>
          <w:szCs w:val="22"/>
        </w:rPr>
        <w:t xml:space="preserve">, C., &amp; </w:t>
      </w:r>
      <w:proofErr w:type="spellStart"/>
      <w:r>
        <w:rPr>
          <w:sz w:val="22"/>
          <w:szCs w:val="22"/>
        </w:rPr>
        <w:t>Khoshgoftaar</w:t>
      </w:r>
      <w:proofErr w:type="spellEnd"/>
      <w:r>
        <w:rPr>
          <w:sz w:val="22"/>
          <w:szCs w:val="22"/>
        </w:rPr>
        <w:t xml:space="preserve">, T. M. (2019). A </w:t>
      </w:r>
      <w:proofErr w:type="spellStart"/>
      <w:r>
        <w:rPr>
          <w:sz w:val="22"/>
          <w:szCs w:val="22"/>
        </w:rPr>
        <w:t>survey</w:t>
      </w:r>
      <w:proofErr w:type="spellEnd"/>
      <w:r>
        <w:rPr>
          <w:sz w:val="22"/>
          <w:szCs w:val="22"/>
        </w:rPr>
        <w:t xml:space="preserve"> on </w:t>
      </w:r>
      <w:proofErr w:type="spellStart"/>
      <w:r>
        <w:rPr>
          <w:sz w:val="22"/>
          <w:szCs w:val="22"/>
        </w:rPr>
        <w:t>image</w:t>
      </w:r>
      <w:proofErr w:type="spellEnd"/>
      <w:r>
        <w:rPr>
          <w:sz w:val="22"/>
          <w:szCs w:val="22"/>
        </w:rPr>
        <w:t xml:space="preserve"> </w:t>
      </w:r>
      <w:proofErr w:type="gramStart"/>
      <w:r>
        <w:rPr>
          <w:sz w:val="22"/>
          <w:szCs w:val="22"/>
        </w:rPr>
        <w:t>data</w:t>
      </w:r>
      <w:proofErr w:type="gramEnd"/>
      <w:r>
        <w:rPr>
          <w:sz w:val="22"/>
          <w:szCs w:val="22"/>
        </w:rPr>
        <w:t xml:space="preserve"> </w:t>
      </w:r>
      <w:proofErr w:type="spellStart"/>
      <w:r>
        <w:rPr>
          <w:sz w:val="22"/>
          <w:szCs w:val="22"/>
        </w:rPr>
        <w:t>augmentation</w:t>
      </w:r>
      <w:proofErr w:type="spellEnd"/>
      <w:r>
        <w:rPr>
          <w:sz w:val="22"/>
          <w:szCs w:val="22"/>
        </w:rPr>
        <w:t xml:space="preserve"> </w:t>
      </w:r>
      <w:proofErr w:type="spellStart"/>
      <w:r>
        <w:rPr>
          <w:sz w:val="22"/>
          <w:szCs w:val="22"/>
        </w:rPr>
        <w:t>for</w:t>
      </w:r>
      <w:proofErr w:type="spellEnd"/>
      <w:r>
        <w:rPr>
          <w:sz w:val="22"/>
          <w:szCs w:val="22"/>
        </w:rPr>
        <w:t xml:space="preserve"> </w:t>
      </w:r>
      <w:proofErr w:type="spellStart"/>
      <w:r>
        <w:rPr>
          <w:sz w:val="22"/>
          <w:szCs w:val="22"/>
        </w:rPr>
        <w:t>deep</w:t>
      </w:r>
      <w:proofErr w:type="spellEnd"/>
      <w:r>
        <w:rPr>
          <w:sz w:val="22"/>
          <w:szCs w:val="22"/>
        </w:rPr>
        <w:t xml:space="preserve"> </w:t>
      </w:r>
      <w:proofErr w:type="spellStart"/>
      <w:r>
        <w:rPr>
          <w:sz w:val="22"/>
          <w:szCs w:val="22"/>
        </w:rPr>
        <w:t>learning</w:t>
      </w:r>
      <w:proofErr w:type="spellEnd"/>
      <w:r>
        <w:rPr>
          <w:sz w:val="22"/>
          <w:szCs w:val="22"/>
        </w:rPr>
        <w:t xml:space="preserve">. </w:t>
      </w:r>
      <w:proofErr w:type="spellStart"/>
      <w:r>
        <w:rPr>
          <w:sz w:val="22"/>
          <w:szCs w:val="22"/>
        </w:rPr>
        <w:t>Journal</w:t>
      </w:r>
      <w:proofErr w:type="spellEnd"/>
      <w:r>
        <w:rPr>
          <w:sz w:val="22"/>
          <w:szCs w:val="22"/>
        </w:rPr>
        <w:t xml:space="preserve"> of </w:t>
      </w:r>
      <w:proofErr w:type="spellStart"/>
      <w:r>
        <w:rPr>
          <w:sz w:val="22"/>
          <w:szCs w:val="22"/>
        </w:rPr>
        <w:t>Big</w:t>
      </w:r>
      <w:proofErr w:type="spellEnd"/>
      <w:r>
        <w:rPr>
          <w:sz w:val="22"/>
          <w:szCs w:val="22"/>
        </w:rPr>
        <w:t xml:space="preserve"> Data, 6(1), 1–48.</w:t>
      </w:r>
    </w:p>
    <w:sectPr w:rsidR="00C931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719E"/>
    <w:multiLevelType w:val="hybridMultilevel"/>
    <w:tmpl w:val="14962D30"/>
    <w:lvl w:ilvl="0" w:tplc="D6C25384">
      <w:start w:val="1"/>
      <w:numFmt w:val="bullet"/>
      <w:lvlText w:val="•"/>
      <w:lvlJc w:val="left"/>
      <w:pPr>
        <w:ind w:left="720" w:hanging="360"/>
      </w:pPr>
    </w:lvl>
    <w:lvl w:ilvl="1" w:tplc="609EE3D2">
      <w:start w:val="1"/>
      <w:numFmt w:val="bullet"/>
      <w:lvlText w:val="◦"/>
      <w:lvlJc w:val="left"/>
      <w:pPr>
        <w:ind w:left="1440" w:hanging="360"/>
      </w:pPr>
    </w:lvl>
    <w:lvl w:ilvl="2" w:tplc="7D6AD350">
      <w:numFmt w:val="decimal"/>
      <w:lvlText w:val=""/>
      <w:lvlJc w:val="left"/>
    </w:lvl>
    <w:lvl w:ilvl="3" w:tplc="25CC8246">
      <w:numFmt w:val="decimal"/>
      <w:lvlText w:val=""/>
      <w:lvlJc w:val="left"/>
    </w:lvl>
    <w:lvl w:ilvl="4" w:tplc="25CED974">
      <w:numFmt w:val="decimal"/>
      <w:lvlText w:val=""/>
      <w:lvlJc w:val="left"/>
    </w:lvl>
    <w:lvl w:ilvl="5" w:tplc="CE44B2F6">
      <w:numFmt w:val="decimal"/>
      <w:lvlText w:val=""/>
      <w:lvlJc w:val="left"/>
    </w:lvl>
    <w:lvl w:ilvl="6" w:tplc="2C3EC306">
      <w:numFmt w:val="decimal"/>
      <w:lvlText w:val=""/>
      <w:lvlJc w:val="left"/>
    </w:lvl>
    <w:lvl w:ilvl="7" w:tplc="67A0C58E">
      <w:numFmt w:val="decimal"/>
      <w:lvlText w:val=""/>
      <w:lvlJc w:val="left"/>
    </w:lvl>
    <w:lvl w:ilvl="8" w:tplc="6F9AFC2C">
      <w:numFmt w:val="decimal"/>
      <w:lvlText w:val=""/>
      <w:lvlJc w:val="left"/>
    </w:lvl>
  </w:abstractNum>
  <w:abstractNum w:abstractNumId="1" w15:restartNumberingAfterBreak="0">
    <w:nsid w:val="588D5840"/>
    <w:multiLevelType w:val="hybridMultilevel"/>
    <w:tmpl w:val="94A6444A"/>
    <w:lvl w:ilvl="0" w:tplc="15CEBDFC">
      <w:start w:val="1"/>
      <w:numFmt w:val="bullet"/>
      <w:lvlText w:val="●"/>
      <w:lvlJc w:val="left"/>
      <w:pPr>
        <w:ind w:left="720" w:hanging="360"/>
      </w:pPr>
    </w:lvl>
    <w:lvl w:ilvl="1" w:tplc="FB302DBC">
      <w:start w:val="1"/>
      <w:numFmt w:val="bullet"/>
      <w:lvlText w:val="○"/>
      <w:lvlJc w:val="left"/>
      <w:pPr>
        <w:ind w:left="1440" w:hanging="360"/>
      </w:pPr>
    </w:lvl>
    <w:lvl w:ilvl="2" w:tplc="F57298D2">
      <w:start w:val="1"/>
      <w:numFmt w:val="bullet"/>
      <w:lvlText w:val="■"/>
      <w:lvlJc w:val="left"/>
      <w:pPr>
        <w:ind w:left="2160" w:hanging="360"/>
      </w:pPr>
    </w:lvl>
    <w:lvl w:ilvl="3" w:tplc="20047AB2">
      <w:start w:val="1"/>
      <w:numFmt w:val="bullet"/>
      <w:lvlText w:val="●"/>
      <w:lvlJc w:val="left"/>
      <w:pPr>
        <w:ind w:left="2880" w:hanging="360"/>
      </w:pPr>
    </w:lvl>
    <w:lvl w:ilvl="4" w:tplc="8E942F6C">
      <w:start w:val="1"/>
      <w:numFmt w:val="bullet"/>
      <w:lvlText w:val="○"/>
      <w:lvlJc w:val="left"/>
      <w:pPr>
        <w:ind w:left="3600" w:hanging="360"/>
      </w:pPr>
    </w:lvl>
    <w:lvl w:ilvl="5" w:tplc="BAC25128">
      <w:start w:val="1"/>
      <w:numFmt w:val="bullet"/>
      <w:lvlText w:val="■"/>
      <w:lvlJc w:val="left"/>
      <w:pPr>
        <w:ind w:left="4320" w:hanging="360"/>
      </w:pPr>
    </w:lvl>
    <w:lvl w:ilvl="6" w:tplc="DDB6105A">
      <w:start w:val="1"/>
      <w:numFmt w:val="bullet"/>
      <w:lvlText w:val="●"/>
      <w:lvlJc w:val="left"/>
      <w:pPr>
        <w:ind w:left="5040" w:hanging="360"/>
      </w:pPr>
    </w:lvl>
    <w:lvl w:ilvl="7" w:tplc="D0F036BC">
      <w:start w:val="1"/>
      <w:numFmt w:val="bullet"/>
      <w:lvlText w:val="●"/>
      <w:lvlJc w:val="left"/>
      <w:pPr>
        <w:ind w:left="5760" w:hanging="360"/>
      </w:pPr>
    </w:lvl>
    <w:lvl w:ilvl="8" w:tplc="11B6F604">
      <w:start w:val="1"/>
      <w:numFmt w:val="bullet"/>
      <w:lvlText w:val="●"/>
      <w:lvlJc w:val="left"/>
      <w:pPr>
        <w:ind w:left="6480" w:hanging="360"/>
      </w:pPr>
    </w:lvl>
  </w:abstractNum>
  <w:num w:numId="1" w16cid:durableId="84569423">
    <w:abstractNumId w:val="1"/>
    <w:lvlOverride w:ilvl="0">
      <w:startOverride w:val="1"/>
    </w:lvlOverride>
  </w:num>
  <w:num w:numId="2" w16cid:durableId="2099205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107"/>
    <w:rsid w:val="003B104D"/>
    <w:rsid w:val="004729F1"/>
    <w:rsid w:val="00C9310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6740858D"/>
  <w15:docId w15:val="{FE934E27-4523-854C-9BB2-E4D6FB700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60" w:after="200"/>
      <w:outlineLvl w:val="0"/>
    </w:pPr>
    <w:rPr>
      <w:b/>
      <w:bCs/>
      <w:color w:val="1F4E79"/>
      <w:sz w:val="34"/>
      <w:szCs w:val="34"/>
    </w:rPr>
  </w:style>
  <w:style w:type="paragraph" w:styleId="Balk2">
    <w:name w:val="heading 2"/>
    <w:uiPriority w:val="9"/>
    <w:unhideWhenUsed/>
    <w:qFormat/>
    <w:pPr>
      <w:spacing w:before="280" w:after="160"/>
      <w:outlineLvl w:val="1"/>
    </w:pPr>
    <w:rPr>
      <w:b/>
      <w:bCs/>
      <w:color w:val="2E75B6"/>
      <w:sz w:val="28"/>
      <w:szCs w:val="28"/>
    </w:rPr>
  </w:style>
  <w:style w:type="paragraph" w:styleId="Balk3">
    <w:name w:val="heading 3"/>
    <w:uiPriority w:val="9"/>
    <w:unhideWhenUsed/>
    <w:qFormat/>
    <w:pPr>
      <w:spacing w:before="220" w:after="120"/>
      <w:outlineLvl w:val="2"/>
    </w:pPr>
    <w:rPr>
      <w:b/>
      <w:bCs/>
      <w:color w:val="404040"/>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3547</Words>
  <Characters>20224</Characters>
  <Application>Microsoft Office Word</Application>
  <DocSecurity>0</DocSecurity>
  <Lines>168</Lines>
  <Paragraphs>47</Paragraphs>
  <ScaleCrop>false</ScaleCrop>
  <Company/>
  <LinksUpToDate>false</LinksUpToDate>
  <CharactersWithSpaces>23724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IMRAD Araştırma Makalesi Outline'ı</dc:title>
  <dc:creator>Akademik Kılavuz</dc:creator>
  <dc:description>Üniversite öğrencileri için kapsamlı kılavuz</dc:description>
  <cp:lastModifiedBy>Ahmet Gürsel</cp:lastModifiedBy>
  <cp:revision>2</cp:revision>
  <dcterms:created xsi:type="dcterms:W3CDTF">2026-05-20T20:04:00Z</dcterms:created>
  <dcterms:modified xsi:type="dcterms:W3CDTF">2026-05-20T20:10:00Z</dcterms:modified>
</cp:coreProperties>
</file>