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FC9B" w14:textId="77777777" w:rsidR="002914DF" w:rsidRPr="003C29E0" w:rsidRDefault="00000000">
      <w:pPr>
        <w:rPr>
          <w:lang w:val="en-US"/>
        </w:rPr>
      </w:pPr>
      <w:r w:rsidRPr="003C29E0">
        <w:rPr>
          <w:lang w:val="en-US"/>
        </w:rPr>
        <w:t>THP : TECHHUPPAY</w:t>
      </w:r>
    </w:p>
    <w:p w14:paraId="17C11397" w14:textId="77777777" w:rsidR="002914DF" w:rsidRPr="003C29E0" w:rsidRDefault="002914DF">
      <w:pPr>
        <w:rPr>
          <w:sz w:val="24"/>
          <w:szCs w:val="24"/>
          <w:lang w:val="en-U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914DF" w14:paraId="57A3CE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3EA0" w14:textId="77777777" w:rsidR="002914DF" w:rsidRDefault="00000000">
            <w:pPr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color w:val="161616"/>
                <w:sz w:val="24"/>
                <w:szCs w:val="24"/>
              </w:rPr>
              <w:t>Hostname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77DD" w14:textId="77777777" w:rsidR="002914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sz w:val="24"/>
                <w:szCs w:val="24"/>
              </w:rPr>
              <w:t>thp-d00a.qm.au-syd.mq.appdomain.cloud</w:t>
            </w:r>
          </w:p>
          <w:p w14:paraId="38F716CD" w14:textId="77777777" w:rsidR="002914DF" w:rsidRDefault="00291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iro" w:eastAsia="Cairo" w:hAnsi="Cairo" w:cs="Cairo"/>
                <w:sz w:val="24"/>
                <w:szCs w:val="24"/>
              </w:rPr>
            </w:pPr>
          </w:p>
          <w:p w14:paraId="7A32952E" w14:textId="77777777" w:rsidR="002914DF" w:rsidRDefault="00291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iro" w:eastAsia="Cairo" w:hAnsi="Cairo" w:cs="Cairo"/>
                <w:sz w:val="24"/>
                <w:szCs w:val="24"/>
              </w:rPr>
            </w:pPr>
          </w:p>
          <w:p w14:paraId="0191F655" w14:textId="77777777" w:rsidR="002914DF" w:rsidRDefault="00291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iro" w:eastAsia="Cairo" w:hAnsi="Cairo" w:cs="Cairo"/>
                <w:sz w:val="24"/>
                <w:szCs w:val="24"/>
              </w:rPr>
            </w:pPr>
          </w:p>
        </w:tc>
      </w:tr>
      <w:tr w:rsidR="002914DF" w14:paraId="429BCDE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CA37" w14:textId="77777777" w:rsidR="002914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sz w:val="24"/>
                <w:szCs w:val="24"/>
              </w:rPr>
              <w:t>Port number</w:t>
            </w:r>
          </w:p>
          <w:p w14:paraId="0AC9745A" w14:textId="77777777" w:rsidR="002914DF" w:rsidRDefault="00291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iro" w:eastAsia="Cairo" w:hAnsi="Cairo" w:cs="Cairo"/>
                <w:sz w:val="24"/>
                <w:szCs w:val="24"/>
              </w:rPr>
            </w:pPr>
          </w:p>
          <w:p w14:paraId="6D816866" w14:textId="77777777" w:rsidR="002914DF" w:rsidRDefault="00291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iro" w:eastAsia="Cairo" w:hAnsi="Cairo" w:cs="Cairo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0ABE" w14:textId="77777777" w:rsidR="002914DF" w:rsidRDefault="00000000">
            <w:pPr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sz w:val="24"/>
                <w:szCs w:val="24"/>
              </w:rPr>
              <w:t>30928</w:t>
            </w:r>
          </w:p>
        </w:tc>
      </w:tr>
      <w:tr w:rsidR="002914DF" w14:paraId="75A9C28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D734" w14:textId="77777777" w:rsidR="002914DF" w:rsidRDefault="00000000">
            <w:pPr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color w:val="161616"/>
                <w:sz w:val="24"/>
                <w:szCs w:val="24"/>
              </w:rPr>
              <w:t>Server-connection channel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E040" w14:textId="77777777" w:rsidR="002914DF" w:rsidRDefault="00000000">
            <w:pPr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color w:val="161616"/>
                <w:sz w:val="24"/>
                <w:szCs w:val="24"/>
              </w:rPr>
              <w:t>CLOUD.ADMIN.SVRCONN</w:t>
            </w:r>
          </w:p>
        </w:tc>
      </w:tr>
      <w:tr w:rsidR="002914DF" w14:paraId="37F881B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8A1F" w14:textId="77777777" w:rsidR="002914DF" w:rsidRDefault="00000000">
            <w:pPr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color w:val="161616"/>
                <w:sz w:val="24"/>
                <w:szCs w:val="24"/>
              </w:rPr>
              <w:t>Enable user identification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7424" w14:textId="77777777" w:rsidR="002914DF" w:rsidRDefault="00000000">
            <w:pPr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color w:val="161616"/>
                <w:sz w:val="24"/>
                <w:szCs w:val="24"/>
              </w:rPr>
              <w:t>Yes</w:t>
            </w:r>
          </w:p>
        </w:tc>
      </w:tr>
      <w:tr w:rsidR="002914DF" w14:paraId="2F1159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0E0A" w14:textId="77777777" w:rsidR="002914DF" w:rsidRDefault="00000000">
            <w:pPr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color w:val="161616"/>
                <w:sz w:val="24"/>
                <w:szCs w:val="24"/>
              </w:rPr>
              <w:t>User identification compatibility mode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7731" w14:textId="77777777" w:rsidR="002914DF" w:rsidRDefault="00000000">
            <w:pPr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color w:val="161616"/>
                <w:sz w:val="24"/>
                <w:szCs w:val="24"/>
              </w:rPr>
              <w:t>No (important)</w:t>
            </w:r>
          </w:p>
        </w:tc>
      </w:tr>
      <w:tr w:rsidR="002914DF" w14:paraId="28AAEF6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029E" w14:textId="77777777" w:rsidR="002914DF" w:rsidRDefault="00000000">
            <w:pPr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sz w:val="24"/>
                <w:szCs w:val="24"/>
              </w:rPr>
              <w:t xml:space="preserve">API KEY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35D9" w14:textId="77777777" w:rsidR="002914DF" w:rsidRDefault="00000000">
            <w:pPr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sz w:val="24"/>
                <w:szCs w:val="24"/>
              </w:rPr>
              <w:t xml:space="preserve"> csgdjdqOm5CUXah1nqUw_K6aYtTHV-VjIQ77xmL-3rgL</w:t>
            </w:r>
          </w:p>
          <w:p w14:paraId="46A7A67D" w14:textId="77777777" w:rsidR="002914DF" w:rsidRDefault="002914DF">
            <w:pPr>
              <w:rPr>
                <w:rFonts w:ascii="Cairo" w:eastAsia="Cairo" w:hAnsi="Cairo" w:cs="Cairo"/>
                <w:sz w:val="24"/>
                <w:szCs w:val="24"/>
              </w:rPr>
            </w:pPr>
          </w:p>
        </w:tc>
      </w:tr>
      <w:tr w:rsidR="002914DF" w14:paraId="07186C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8AF9" w14:textId="77777777" w:rsidR="002914DF" w:rsidRDefault="00000000">
            <w:pPr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sz w:val="24"/>
                <w:szCs w:val="24"/>
              </w:rPr>
              <w:t>KEY.JKS 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3C6A" w14:textId="77777777" w:rsidR="002914DF" w:rsidRDefault="00000000">
            <w:pPr>
              <w:rPr>
                <w:rFonts w:ascii="Cairo" w:eastAsia="Cairo" w:hAnsi="Cairo" w:cs="Cairo"/>
                <w:sz w:val="24"/>
                <w:szCs w:val="24"/>
              </w:rPr>
            </w:pPr>
            <w:r>
              <w:rPr>
                <w:rFonts w:ascii="Cairo" w:eastAsia="Cairo" w:hAnsi="Cairo" w:cs="Cairo"/>
                <w:sz w:val="24"/>
                <w:szCs w:val="24"/>
              </w:rPr>
              <w:t>16798</w:t>
            </w:r>
          </w:p>
        </w:tc>
      </w:tr>
    </w:tbl>
    <w:p w14:paraId="4F0EDFBA" w14:textId="77777777" w:rsidR="002914DF" w:rsidRDefault="002914DF"/>
    <w:tbl>
      <w:tblPr>
        <w:tblStyle w:val="a0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05"/>
        <w:gridCol w:w="3525"/>
      </w:tblGrid>
      <w:tr w:rsidR="002914DF" w14:paraId="7CA81A71" w14:textId="77777777">
        <w:trPr>
          <w:trHeight w:val="5820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9C518" w14:textId="77777777" w:rsidR="002914DF" w:rsidRDefault="002914DF">
            <w:pPr>
              <w:rPr>
                <w:color w:val="161616"/>
                <w:sz w:val="19"/>
                <w:szCs w:val="19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3FAEECD" w14:textId="77777777" w:rsidR="002914DF" w:rsidRDefault="002914DF">
            <w:pPr>
              <w:rPr>
                <w:color w:val="161616"/>
                <w:sz w:val="19"/>
                <w:szCs w:val="19"/>
              </w:rPr>
            </w:pPr>
          </w:p>
        </w:tc>
      </w:tr>
      <w:tr w:rsidR="002914DF" w14:paraId="3250FFFF" w14:textId="77777777">
        <w:trPr>
          <w:trHeight w:val="635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B5783" w14:textId="77777777" w:rsidR="002914DF" w:rsidRDefault="002914DF">
            <w:pPr>
              <w:rPr>
                <w:color w:val="161616"/>
                <w:sz w:val="19"/>
                <w:szCs w:val="19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6291D2C" w14:textId="77777777" w:rsidR="002914DF" w:rsidRDefault="002914DF">
            <w:pPr>
              <w:rPr>
                <w:color w:val="161616"/>
                <w:sz w:val="19"/>
                <w:szCs w:val="19"/>
              </w:rPr>
            </w:pPr>
          </w:p>
        </w:tc>
      </w:tr>
      <w:tr w:rsidR="002914DF" w14:paraId="193197B7" w14:textId="77777777">
        <w:trPr>
          <w:trHeight w:val="635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99966" w14:textId="77777777" w:rsidR="002914DF" w:rsidRDefault="002914DF">
            <w:pPr>
              <w:rPr>
                <w:color w:val="161616"/>
                <w:sz w:val="19"/>
                <w:szCs w:val="19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1BFECE00" w14:textId="77777777" w:rsidR="002914DF" w:rsidRDefault="002914DF">
            <w:pPr>
              <w:rPr>
                <w:color w:val="161616"/>
                <w:sz w:val="19"/>
                <w:szCs w:val="19"/>
              </w:rPr>
            </w:pPr>
          </w:p>
        </w:tc>
      </w:tr>
      <w:tr w:rsidR="002914DF" w14:paraId="01BDC183" w14:textId="77777777">
        <w:trPr>
          <w:trHeight w:val="635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6066C" w14:textId="77777777" w:rsidR="002914DF" w:rsidRDefault="002914DF">
            <w:pPr>
              <w:rPr>
                <w:color w:val="161616"/>
                <w:sz w:val="19"/>
                <w:szCs w:val="19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C8126E3" w14:textId="77777777" w:rsidR="002914DF" w:rsidRDefault="002914DF">
            <w:pPr>
              <w:rPr>
                <w:color w:val="161616"/>
                <w:sz w:val="19"/>
                <w:szCs w:val="19"/>
              </w:rPr>
            </w:pPr>
          </w:p>
        </w:tc>
      </w:tr>
      <w:tr w:rsidR="002914DF" w14:paraId="3B1A8A82" w14:textId="77777777">
        <w:trPr>
          <w:trHeight w:val="635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5798E" w14:textId="77777777" w:rsidR="002914DF" w:rsidRDefault="002914DF">
            <w:pPr>
              <w:rPr>
                <w:color w:val="161616"/>
                <w:sz w:val="19"/>
                <w:szCs w:val="19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8053AEB" w14:textId="77777777" w:rsidR="002914DF" w:rsidRDefault="002914DF">
            <w:pPr>
              <w:rPr>
                <w:color w:val="161616"/>
                <w:sz w:val="19"/>
                <w:szCs w:val="19"/>
              </w:rPr>
            </w:pPr>
          </w:p>
          <w:p w14:paraId="3BB21D4B" w14:textId="77777777" w:rsidR="002914DF" w:rsidRDefault="002914DF">
            <w:pPr>
              <w:rPr>
                <w:color w:val="161616"/>
                <w:sz w:val="19"/>
                <w:szCs w:val="19"/>
              </w:rPr>
            </w:pPr>
          </w:p>
        </w:tc>
      </w:tr>
    </w:tbl>
    <w:p w14:paraId="044062EA" w14:textId="77777777" w:rsidR="002914DF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sectPr w:rsidR="002914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i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DF"/>
    <w:rsid w:val="002914DF"/>
    <w:rsid w:val="003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B51A3"/>
  <w15:docId w15:val="{2C5FDFAB-60BE-416A-85AA-67501A2F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محمد فيضي</cp:lastModifiedBy>
  <cp:revision>2</cp:revision>
  <dcterms:created xsi:type="dcterms:W3CDTF">2023-02-23T14:10:00Z</dcterms:created>
  <dcterms:modified xsi:type="dcterms:W3CDTF">2023-02-23T14:10:00Z</dcterms:modified>
</cp:coreProperties>
</file>