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58E77" w14:textId="77777777" w:rsidR="00A14D67" w:rsidRDefault="00000000">
      <w:pPr>
        <w:pStyle w:val="Title"/>
      </w:pPr>
      <w:r>
        <w:t>Impact of Artificial Intelligence on Smart Healthcare Systems</w:t>
      </w:r>
    </w:p>
    <w:p w14:paraId="09089FA4" w14:textId="77777777" w:rsidR="00A14D67" w:rsidRDefault="00000000">
      <w:pPr>
        <w:pStyle w:val="Heading1"/>
      </w:pPr>
      <w:r>
        <w:t>Methodology</w:t>
      </w:r>
    </w:p>
    <w:p w14:paraId="2AE10B67" w14:textId="77777777" w:rsidR="00A14D67" w:rsidRDefault="00000000">
      <w:r>
        <w:t>This study follows a qualitative and quantitative approach, combining a comprehensive literature review with data analysis from existing healthcare datasets. Data sources include peer-reviewed articles, clinical trial results, and hospital records anonymized for research purposes. AI models were evaluated based on diagnostic accuracy, response time, and patient satisfaction metrics.</w:t>
      </w:r>
    </w:p>
    <w:p w14:paraId="4DC94048" w14:textId="77777777" w:rsidR="00A14D67" w:rsidRDefault="00000000">
      <w:pPr>
        <w:pStyle w:val="Heading1"/>
      </w:pPr>
      <w:r>
        <w:t>References</w:t>
      </w:r>
    </w:p>
    <w:p w14:paraId="3CB3E665" w14:textId="77777777" w:rsidR="00A14D67" w:rsidRDefault="00000000">
      <w:r>
        <w:t>1. Topol, E. (2019). Deep Medicine: How Artificial Intelligence Can Make Healthcare Human Again. Basic Books.</w:t>
      </w:r>
      <w:r>
        <w:br/>
        <w:t>2. Esteva, A., et al. (2017). Dermatologist-level classification of skin cancer with deep neural networks. Nature, 542(7639), 115–118.</w:t>
      </w:r>
      <w:r>
        <w:br/>
        <w:t>3. Jiang, F., et al. (2017). Artificial intelligence in healthcare: Past, present and future. Stroke and Vascular Neurology, 2(4), 230–243.</w:t>
      </w:r>
      <w:r>
        <w:br/>
        <w:t>4. Rajkomar, A., Dean, J., &amp; Kohane, I. (2019). Machine Learning in Medicine. New England Journal of Medicine, 380, 1347–1358.</w:t>
      </w:r>
    </w:p>
    <w:sectPr w:rsidR="00A14D6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5819798">
    <w:abstractNumId w:val="8"/>
  </w:num>
  <w:num w:numId="2" w16cid:durableId="635572831">
    <w:abstractNumId w:val="6"/>
  </w:num>
  <w:num w:numId="3" w16cid:durableId="887691853">
    <w:abstractNumId w:val="5"/>
  </w:num>
  <w:num w:numId="4" w16cid:durableId="192574977">
    <w:abstractNumId w:val="4"/>
  </w:num>
  <w:num w:numId="5" w16cid:durableId="1561745365">
    <w:abstractNumId w:val="7"/>
  </w:num>
  <w:num w:numId="6" w16cid:durableId="1329863113">
    <w:abstractNumId w:val="3"/>
  </w:num>
  <w:num w:numId="7" w16cid:durableId="1074201171">
    <w:abstractNumId w:val="2"/>
  </w:num>
  <w:num w:numId="8" w16cid:durableId="732657871">
    <w:abstractNumId w:val="1"/>
  </w:num>
  <w:num w:numId="9" w16cid:durableId="1522090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2D3"/>
    <w:rsid w:val="0029639D"/>
    <w:rsid w:val="00326F90"/>
    <w:rsid w:val="006234B9"/>
    <w:rsid w:val="00892F9A"/>
    <w:rsid w:val="00A14D67"/>
    <w:rsid w:val="00AA1D8D"/>
    <w:rsid w:val="00B47730"/>
    <w:rsid w:val="00B91CB3"/>
    <w:rsid w:val="00CB0664"/>
    <w:rsid w:val="00CF31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86EE11"/>
  <w14:defaultImageDpi w14:val="300"/>
  <w15:docId w15:val="{D5557D29-F5C6-4AF3-B4E9-CA043C5B5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Mustafa Noor</cp:lastModifiedBy>
  <cp:revision>4</cp:revision>
  <dcterms:created xsi:type="dcterms:W3CDTF">2013-12-23T23:15:00Z</dcterms:created>
  <dcterms:modified xsi:type="dcterms:W3CDTF">2025-11-30T11:15:00Z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12bc6c21-5d3f-4752-a61b-49088825590e</vt:lpwstr>
  </property>
</Properties>
</file>