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638175" cy="1662113"/>
                  <wp:effectExtent b="0" l="0" r="0" t="0"/>
                  <wp:docPr descr="cc logo.png" id="3" name="image2.png"/>
                  <a:graphic>
                    <a:graphicData uri="http://schemas.openxmlformats.org/drawingml/2006/picture">
                      <pic:pic>
                        <pic:nvPicPr>
                          <pic:cNvPr descr="cc logo.png" id="0" name="image2.png"/>
                          <pic:cNvPicPr preferRelativeResize="0"/>
                        </pic:nvPicPr>
                        <pic:blipFill>
                          <a:blip r:embed="rId7"/>
                          <a:srcRect b="0" l="0" r="0" t="0"/>
                          <a:stretch>
                            <a:fillRect/>
                          </a:stretch>
                        </pic:blipFill>
                        <pic:spPr>
                          <a:xfrm>
                            <a:off x="0" y="0"/>
                            <a:ext cx="638175" cy="1662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before="200" w:line="240" w:lineRule="auto"/>
              <w:rPr>
                <w:rFonts w:ascii="Arial" w:cs="Arial" w:eastAsia="Arial" w:hAnsi="Arial"/>
                <w:b w:val="1"/>
                <w:sz w:val="28"/>
                <w:szCs w:val="28"/>
              </w:rPr>
            </w:pPr>
            <w:bookmarkStart w:colFirst="0" w:colLast="0" w:name="_xyr0tbl1zbn2" w:id="0"/>
            <w:bookmarkEnd w:id="0"/>
            <w:r w:rsidDel="00000000" w:rsidR="00000000" w:rsidRPr="00000000">
              <w:rPr>
                <w:rFonts w:ascii="Arial" w:cs="Arial" w:eastAsia="Arial" w:hAnsi="Arial"/>
                <w:b w:val="1"/>
                <w:sz w:val="28"/>
                <w:szCs w:val="28"/>
                <w:rtl w:val="0"/>
              </w:rPr>
              <w:t xml:space="preserve">School of Engineering Technology and Applied Science</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i w:val="1"/>
                <w:color w:val="666666"/>
                <w:sz w:val="24"/>
                <w:szCs w:val="24"/>
              </w:rPr>
            </w:pPr>
            <w:bookmarkStart w:colFirst="0" w:colLast="0" w:name="_6s2w0pc4eaza" w:id="1"/>
            <w:bookmarkEnd w:id="1"/>
            <w:r w:rsidDel="00000000" w:rsidR="00000000" w:rsidRPr="00000000">
              <w:rPr>
                <w:rtl w:val="0"/>
              </w:rPr>
              <w:t xml:space="preserve">Information and Communication Engineering Technology</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b w:val="1"/>
                <w:sz w:val="26"/>
                <w:szCs w:val="26"/>
              </w:rPr>
            </w:pPr>
            <w:r w:rsidDel="00000000" w:rsidR="00000000" w:rsidRPr="00000000">
              <w:rPr>
                <w:rtl w:val="0"/>
              </w:rPr>
            </w:r>
          </w:p>
          <w:p w:rsidR="00000000" w:rsidDel="00000000" w:rsidP="00000000" w:rsidRDefault="00000000" w:rsidRPr="00000000" w14:paraId="0000000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nefryu3f8yqx" w:id="2"/>
            <w:bookmarkEnd w:id="2"/>
            <w:r w:rsidDel="00000000" w:rsidR="00000000" w:rsidRPr="00000000">
              <w:rPr>
                <w:rtl w:val="0"/>
              </w:rPr>
              <w:t xml:space="preserve">Software Development Project I (COMP231)</w:t>
            </w:r>
          </w:p>
          <w:p w:rsidR="00000000" w:rsidDel="00000000" w:rsidP="00000000" w:rsidRDefault="00000000" w:rsidRPr="00000000" w14:paraId="0000000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nefryu3f8yqx" w:id="2"/>
            <w:bookmarkEnd w:id="2"/>
            <w:r w:rsidDel="00000000" w:rsidR="00000000" w:rsidRPr="00000000">
              <w:rPr>
                <w:rtl w:val="0"/>
              </w:rPr>
              <w:t xml:space="preserve">User Role Modelling (10%)</w:t>
            </w:r>
          </w:p>
          <w:p w:rsidR="00000000" w:rsidDel="00000000" w:rsidP="00000000" w:rsidRDefault="00000000" w:rsidRPr="00000000" w14:paraId="0000000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nefryu3f8yqx" w:id="2"/>
            <w:bookmarkEnd w:id="2"/>
            <w:r w:rsidDel="00000000" w:rsidR="00000000" w:rsidRPr="00000000">
              <w:rPr>
                <w:rtl w:val="0"/>
              </w:rPr>
              <w:t xml:space="preserve">Due Date: Sunday of Week 3 by 11:59pm EST</w:t>
            </w:r>
          </w:p>
          <w:p w:rsidR="00000000" w:rsidDel="00000000" w:rsidP="00000000" w:rsidRDefault="00000000" w:rsidRPr="00000000" w14:paraId="0000000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dsvzouo2u90" w:id="3"/>
            <w:bookmarkEnd w:id="3"/>
            <w:r w:rsidDel="00000000" w:rsidR="00000000" w:rsidRPr="00000000">
              <w:rPr>
                <w:rtl w:val="0"/>
              </w:rPr>
              <w:t xml:space="preserve">                 (late penalty at 20 points per day; zero after 5 days)</w:t>
            </w:r>
          </w:p>
        </w:tc>
      </w:tr>
    </w:tb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r56dmxzgy95o" w:id="4"/>
      <w:bookmarkEnd w:id="4"/>
      <w:r w:rsidDel="00000000" w:rsidR="00000000" w:rsidRPr="00000000">
        <w:rPr>
          <w:rtl w:val="0"/>
        </w:rPr>
        <w:t xml:space="preserve">IDENTIFYING</w:t>
      </w:r>
      <w:r w:rsidDel="00000000" w:rsidR="00000000" w:rsidRPr="00000000">
        <w:rPr>
          <w:b w:val="1"/>
          <w:i w:val="1"/>
          <w:rtl w:val="0"/>
        </w:rPr>
        <w:t xml:space="preserve"> SOME INITIAL ROLES &amp; CONSOLIDATING AND NARROWING THE ROLES IDENTIFIED</w:t>
      </w:r>
      <w:r w:rsidDel="00000000" w:rsidR="00000000" w:rsidRPr="00000000">
        <w:rPr>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b w:val="1"/>
          <w:sz w:val="26"/>
          <w:szCs w:val="2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firstLine="0"/>
        <w:jc w:val="both"/>
        <w:rPr>
          <w:sz w:val="24"/>
          <w:szCs w:val="24"/>
        </w:rPr>
      </w:pPr>
      <w:r w:rsidDel="00000000" w:rsidR="00000000" w:rsidRPr="00000000">
        <w:rPr>
          <w:sz w:val="24"/>
          <w:szCs w:val="24"/>
          <w:rtl w:val="0"/>
        </w:rPr>
        <w:t xml:space="preserve">Working with real users (i.e., customers) will strongly improve your likelihood of</w:t>
      </w:r>
      <w:r w:rsidDel="00000000" w:rsidR="00000000" w:rsidRPr="00000000">
        <w:rPr>
          <w:rtl w:val="0"/>
        </w:rPr>
        <w:t xml:space="preserve"> </w:t>
      </w:r>
      <w:r w:rsidDel="00000000" w:rsidR="00000000" w:rsidRPr="00000000">
        <w:rPr>
          <w:sz w:val="24"/>
          <w:szCs w:val="24"/>
          <w:rtl w:val="0"/>
        </w:rPr>
        <w:t xml:space="preserve">delivering the desired software. However, even with real users there is no guarantee that you have the right users or the right mix of users.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firstLine="0"/>
        <w:jc w:val="both"/>
        <w:rPr>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firstLine="0"/>
        <w:jc w:val="both"/>
        <w:rPr>
          <w:sz w:val="24"/>
          <w:szCs w:val="24"/>
        </w:rPr>
      </w:pPr>
      <w:r w:rsidDel="00000000" w:rsidR="00000000" w:rsidRPr="00000000">
        <w:rPr>
          <w:sz w:val="24"/>
          <w:szCs w:val="24"/>
          <w:rtl w:val="0"/>
        </w:rPr>
        <w:t xml:space="preserve">The entire team takes part in coming up with a list of potential roles that will eventually be consolidated (refer to the chapter on User Role Modeling in the Mike Cohn text). After consolidating the identified roles, add details to the role cards. </w:t>
      </w:r>
      <w:r w:rsidDel="00000000" w:rsidR="00000000" w:rsidRPr="00000000">
        <w:rPr>
          <w:rtl w:val="0"/>
        </w:rPr>
        <w:t xml:space="preserve">Minimally, the</w:t>
      </w:r>
      <w:r w:rsidDel="00000000" w:rsidR="00000000" w:rsidRPr="00000000">
        <w:rPr>
          <w:sz w:val="24"/>
          <w:szCs w:val="24"/>
          <w:rtl w:val="0"/>
        </w:rPr>
        <w:t xml:space="preserve"> following </w:t>
      </w:r>
      <w:r w:rsidDel="00000000" w:rsidR="00000000" w:rsidRPr="00000000">
        <w:rPr>
          <w:rtl w:val="0"/>
        </w:rPr>
        <w:t xml:space="preserve">must be considered</w:t>
      </w:r>
      <w:r w:rsidDel="00000000" w:rsidR="00000000" w:rsidRPr="00000000">
        <w:rPr>
          <w:sz w:val="24"/>
          <w:szCs w:val="24"/>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bookmarkStart w:colFirst="0" w:colLast="0" w:name="gie378blku0y" w:id="5"/>
    <w:bookmarkEnd w:id="5"/>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The frequency with which the user will use the software.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The user's level of expertise within his/her domain.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The user's general level of proficiency with computers and software.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The user's level of proficiency with the software being developed.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The user's general goal for using the software. Some users are after convenience, others favor a rich experience, and so 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17">
      <w:pPr>
        <w:pStyle w:val="Heading3"/>
        <w:keepNext w:val="1"/>
        <w:keepLines w:val="1"/>
        <w:pageBreakBefore w:val="0"/>
        <w:pBdr>
          <w:top w:space="0" w:sz="0" w:val="nil"/>
          <w:left w:space="0" w:sz="0" w:val="nil"/>
          <w:bottom w:space="0" w:sz="0" w:val="nil"/>
          <w:right w:space="0" w:sz="0" w:val="nil"/>
          <w:between w:space="0" w:sz="0" w:val="nil"/>
        </w:pBdr>
        <w:shd w:fill="auto" w:val="clear"/>
        <w:spacing w:before="160" w:lineRule="auto"/>
        <w:jc w:val="both"/>
        <w:rPr>
          <w:sz w:val="36"/>
          <w:szCs w:val="36"/>
        </w:rPr>
      </w:pPr>
      <w:bookmarkStart w:colFirst="0" w:colLast="0" w:name="_bi81lrhep7ui" w:id="6"/>
      <w:bookmarkEnd w:id="6"/>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keepNext w:val="1"/>
        <w:keepLines w:val="1"/>
        <w:pageBreakBefore w:val="0"/>
        <w:pBdr>
          <w:top w:space="0" w:sz="0" w:val="nil"/>
          <w:left w:space="0" w:sz="0" w:val="nil"/>
          <w:bottom w:space="0" w:sz="0" w:val="nil"/>
          <w:right w:space="0" w:sz="0" w:val="nil"/>
          <w:between w:space="0" w:sz="0" w:val="nil"/>
        </w:pBdr>
        <w:shd w:fill="auto" w:val="clear"/>
        <w:spacing w:before="160" w:lineRule="auto"/>
        <w:jc w:val="both"/>
        <w:rPr>
          <w:sz w:val="36"/>
          <w:szCs w:val="36"/>
        </w:rPr>
      </w:pPr>
      <w:bookmarkStart w:colFirst="0" w:colLast="0" w:name="_hgys3df3yzel" w:id="7"/>
      <w:bookmarkEnd w:id="7"/>
      <w:r w:rsidDel="00000000" w:rsidR="00000000" w:rsidRPr="00000000">
        <w:rPr>
          <w:sz w:val="36"/>
          <w:szCs w:val="36"/>
          <w:rtl w:val="0"/>
        </w:rPr>
        <w:t xml:space="preserve">Video(s) Report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team is required to submit video(s) that documents the following: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1C">
      <w:pPr>
        <w:pageBreakBefore w:val="0"/>
        <w:numPr>
          <w:ilvl w:val="0"/>
          <w:numId w:val="5"/>
        </w:numPr>
        <w:ind w:left="720" w:hanging="360"/>
        <w:jc w:val="both"/>
        <w:rPr>
          <w:sz w:val="24"/>
          <w:szCs w:val="24"/>
        </w:rPr>
      </w:pPr>
      <w:r w:rsidDel="00000000" w:rsidR="00000000" w:rsidRPr="00000000">
        <w:rPr>
          <w:sz w:val="24"/>
          <w:szCs w:val="24"/>
          <w:rtl w:val="0"/>
        </w:rPr>
        <w:t xml:space="preserve">Introduction made by each team member and his/her role (mem</w:t>
      </w:r>
      <w:r w:rsidDel="00000000" w:rsidR="00000000" w:rsidRPr="00000000">
        <w:rPr>
          <w:rtl w:val="0"/>
        </w:rPr>
        <w:t xml:space="preserve">bers are </w:t>
      </w:r>
      <w:r w:rsidDel="00000000" w:rsidR="00000000" w:rsidRPr="00000000">
        <w:rPr>
          <w:sz w:val="24"/>
          <w:szCs w:val="24"/>
          <w:rtl w:val="0"/>
        </w:rPr>
        <w:t xml:space="preserve">either an Agile Cust</w:t>
      </w:r>
      <w:r w:rsidDel="00000000" w:rsidR="00000000" w:rsidRPr="00000000">
        <w:rPr>
          <w:rtl w:val="0"/>
        </w:rPr>
        <w:t xml:space="preserve">omer or a developer) </w:t>
      </w:r>
      <w:r w:rsidDel="00000000" w:rsidR="00000000" w:rsidRPr="00000000">
        <w:rPr>
          <w:sz w:val="24"/>
          <w:szCs w:val="24"/>
          <w:rtl w:val="0"/>
        </w:rPr>
        <w:t xml:space="preserve">and absenteeism noted. </w:t>
      </w:r>
      <w:r w:rsidDel="00000000" w:rsidR="00000000" w:rsidRPr="00000000">
        <w:rPr>
          <w:i w:val="1"/>
          <w:sz w:val="24"/>
          <w:szCs w:val="24"/>
          <w:rtl w:val="0"/>
        </w:rPr>
        <w:t xml:space="preserve">[3 pts.]</w:t>
      </w:r>
    </w:p>
    <w:p w:rsidR="00000000" w:rsidDel="00000000" w:rsidP="00000000" w:rsidRDefault="00000000" w:rsidRPr="00000000" w14:paraId="0000001D">
      <w:pPr>
        <w:pageBreakBefore w:val="0"/>
        <w:numPr>
          <w:ilvl w:val="0"/>
          <w:numId w:val="5"/>
        </w:numPr>
        <w:ind w:left="720" w:hanging="360"/>
        <w:jc w:val="both"/>
        <w:rPr>
          <w:sz w:val="24"/>
          <w:szCs w:val="24"/>
        </w:rPr>
      </w:pPr>
      <w:r w:rsidDel="00000000" w:rsidR="00000000" w:rsidRPr="00000000">
        <w:rPr>
          <w:sz w:val="24"/>
          <w:szCs w:val="24"/>
          <w:rtl w:val="0"/>
        </w:rPr>
        <w:t xml:space="preserve">Demonstrates the workshop is led by the Agile Customer. </w:t>
      </w:r>
      <w:r w:rsidDel="00000000" w:rsidR="00000000" w:rsidRPr="00000000">
        <w:rPr>
          <w:i w:val="1"/>
          <w:sz w:val="24"/>
          <w:szCs w:val="24"/>
          <w:rtl w:val="0"/>
        </w:rPr>
        <w:t xml:space="preserve">[2 pts.]</w:t>
      </w:r>
    </w:p>
    <w:p w:rsidR="00000000" w:rsidDel="00000000" w:rsidP="00000000" w:rsidRDefault="00000000" w:rsidRPr="00000000" w14:paraId="0000001E">
      <w:pPr>
        <w:pageBreakBefore w:val="0"/>
        <w:numPr>
          <w:ilvl w:val="0"/>
          <w:numId w:val="5"/>
        </w:numPr>
        <w:ind w:left="720" w:hanging="360"/>
      </w:pPr>
      <w:r w:rsidDel="00000000" w:rsidR="00000000" w:rsidRPr="00000000">
        <w:rPr>
          <w:rtl w:val="0"/>
        </w:rPr>
        <w:t xml:space="preserve">Criticisms and/or discussions of ideas avoided during brainstorming of user roles? 2 pts. will be deducted per occurrence of justification, criticism, or discussion of any idea proposed during brainstorming </w:t>
      </w:r>
      <w:r w:rsidDel="00000000" w:rsidR="00000000" w:rsidRPr="00000000">
        <w:rPr>
          <w:i w:val="1"/>
          <w:rtl w:val="0"/>
        </w:rPr>
        <w:t xml:space="preserve">[10 pts.]</w:t>
      </w:r>
    </w:p>
    <w:p w:rsidR="00000000" w:rsidDel="00000000" w:rsidP="00000000" w:rsidRDefault="00000000" w:rsidRPr="00000000" w14:paraId="0000001F">
      <w:pPr>
        <w:pageBreakBefore w:val="0"/>
        <w:numPr>
          <w:ilvl w:val="0"/>
          <w:numId w:val="5"/>
        </w:numPr>
      </w:pPr>
      <w:r w:rsidDel="00000000" w:rsidR="00000000" w:rsidRPr="00000000">
        <w:rPr>
          <w:rtl w:val="0"/>
        </w:rPr>
        <w:t xml:space="preserve">Performed organization of initial set of user roles? 10 pts. deducted if this is not performed as a team (see </w:t>
      </w:r>
      <w:hyperlink w:anchor="35gmd37muvwe">
        <w:r w:rsidDel="00000000" w:rsidR="00000000" w:rsidRPr="00000000">
          <w:rPr>
            <w:color w:val="1155cc"/>
            <w:u w:val="single"/>
            <w:rtl w:val="0"/>
          </w:rPr>
          <w:t xml:space="preserve">Figure 1</w:t>
        </w:r>
      </w:hyperlink>
      <w:r w:rsidDel="00000000" w:rsidR="00000000" w:rsidRPr="00000000">
        <w:rPr>
          <w:rtl w:val="0"/>
        </w:rPr>
        <w:t xml:space="preserve">) </w:t>
      </w:r>
      <w:r w:rsidDel="00000000" w:rsidR="00000000" w:rsidRPr="00000000">
        <w:rPr>
          <w:i w:val="1"/>
          <w:rtl w:val="0"/>
        </w:rPr>
        <w:t xml:space="preserve">[10 pts.]</w:t>
      </w:r>
    </w:p>
    <w:p w:rsidR="00000000" w:rsidDel="00000000" w:rsidP="00000000" w:rsidRDefault="00000000" w:rsidRPr="00000000" w14:paraId="00000020">
      <w:pPr>
        <w:pageBreakBefore w:val="0"/>
        <w:numPr>
          <w:ilvl w:val="0"/>
          <w:numId w:val="5"/>
        </w:numPr>
      </w:pPr>
      <w:r w:rsidDel="00000000" w:rsidR="00000000" w:rsidRPr="00000000">
        <w:rPr>
          <w:rtl w:val="0"/>
        </w:rPr>
        <w:t xml:space="preserve">Performed consolidation of user roles? 10 pts. deducted if this is not performed as a team (see </w:t>
      </w:r>
      <w:hyperlink w:anchor="givi24dwgbq1">
        <w:r w:rsidDel="00000000" w:rsidR="00000000" w:rsidRPr="00000000">
          <w:rPr>
            <w:color w:val="1155cc"/>
            <w:u w:val="single"/>
            <w:rtl w:val="0"/>
          </w:rPr>
          <w:t xml:space="preserve">Figure 2</w:t>
        </w:r>
      </w:hyperlink>
      <w:r w:rsidDel="00000000" w:rsidR="00000000" w:rsidRPr="00000000">
        <w:rPr>
          <w:rtl w:val="0"/>
        </w:rPr>
        <w:t xml:space="preserve">) </w:t>
      </w:r>
      <w:r w:rsidDel="00000000" w:rsidR="00000000" w:rsidRPr="00000000">
        <w:rPr>
          <w:i w:val="1"/>
          <w:rtl w:val="0"/>
        </w:rPr>
        <w:t xml:space="preserve">[10 pts.]</w:t>
      </w:r>
      <w:r w:rsidDel="00000000" w:rsidR="00000000" w:rsidRPr="00000000">
        <w:rPr>
          <w:rtl w:val="0"/>
        </w:rPr>
      </w:r>
    </w:p>
    <w:p w:rsidR="00000000" w:rsidDel="00000000" w:rsidP="00000000" w:rsidRDefault="00000000" w:rsidRPr="00000000" w14:paraId="00000021">
      <w:pPr>
        <w:pageBreakBefore w:val="0"/>
        <w:numPr>
          <w:ilvl w:val="0"/>
          <w:numId w:val="5"/>
        </w:numPr>
      </w:pPr>
      <w:r w:rsidDel="00000000" w:rsidR="00000000" w:rsidRPr="00000000">
        <w:rPr>
          <w:rtl w:val="0"/>
        </w:rPr>
        <w:t xml:space="preserve">Discussed the details of each user role? 5 pts. deducted per user role not discussed as a team (see step 3 in above section) </w:t>
      </w:r>
      <w:r w:rsidDel="00000000" w:rsidR="00000000" w:rsidRPr="00000000">
        <w:rPr>
          <w:i w:val="1"/>
          <w:rtl w:val="0"/>
        </w:rPr>
        <w:t xml:space="preserve">[15 pts.]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b w:val="1"/>
          <w:sz w:val="26"/>
          <w:szCs w:val="26"/>
        </w:rPr>
      </w:pPr>
      <w:r w:rsidDel="00000000" w:rsidR="00000000" w:rsidRPr="00000000">
        <w:rPr>
          <w:rtl w:val="0"/>
        </w:rPr>
      </w:r>
    </w:p>
    <w:tbl>
      <w:tblPr>
        <w:tblStyle w:val="Table2"/>
        <w:tblW w:w="9360.0" w:type="dxa"/>
        <w:jc w:val="center"/>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6"/>
                <w:szCs w:val="26"/>
              </w:rPr>
            </w:pPr>
            <w:r w:rsidDel="00000000" w:rsidR="00000000" w:rsidRPr="00000000">
              <w:rPr>
                <w:b w:val="1"/>
                <w:sz w:val="26"/>
                <w:szCs w:val="26"/>
              </w:rPr>
              <w:drawing>
                <wp:inline distB="114300" distT="114300" distL="114300" distR="114300">
                  <wp:extent cx="5648325" cy="2743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48325" cy="2743200"/>
                          </a:xfrm>
                          <a:prstGeom prst="rect"/>
                          <a:ln/>
                        </pic:spPr>
                      </pic:pic>
                    </a:graphicData>
                  </a:graphic>
                </wp:inline>
              </w:drawing>
            </w:r>
            <w:r w:rsidDel="00000000" w:rsidR="00000000" w:rsidRPr="00000000">
              <w:rPr>
                <w:rtl w:val="0"/>
              </w:rPr>
            </w:r>
          </w:p>
          <w:bookmarkStart w:colFirst="0" w:colLast="0" w:name="35gmd37muvwe" w:id="8"/>
          <w:bookmarkEnd w:id="8"/>
          <w:p w:rsidR="00000000" w:rsidDel="00000000" w:rsidP="00000000" w:rsidRDefault="00000000" w:rsidRPr="00000000" w14:paraId="00000024">
            <w:pPr>
              <w:pStyle w:val="Heading6"/>
              <w:pageBreakBefore w:val="0"/>
              <w:pBdr>
                <w:top w:space="0" w:sz="0" w:val="nil"/>
                <w:left w:space="0" w:sz="0" w:val="nil"/>
                <w:bottom w:space="0" w:sz="0" w:val="nil"/>
                <w:right w:space="0" w:sz="0" w:val="nil"/>
                <w:between w:space="0" w:sz="0" w:val="nil"/>
              </w:pBdr>
              <w:shd w:fill="auto" w:val="clear"/>
              <w:spacing w:line="240" w:lineRule="auto"/>
              <w:jc w:val="center"/>
              <w:rPr/>
            </w:pPr>
            <w:bookmarkStart w:colFirst="0" w:colLast="0" w:name="_anw76rswtg2u" w:id="9"/>
            <w:bookmarkEnd w:id="9"/>
            <w:r w:rsidDel="00000000" w:rsidR="00000000" w:rsidRPr="00000000">
              <w:rPr>
                <w:rtl w:val="0"/>
              </w:rPr>
              <w:t xml:space="preserve">Figure 1: Organizing the initial set of user roles from brainstorming [1].</w:t>
            </w:r>
          </w:p>
        </w:tc>
      </w:tr>
    </w:tb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b w:val="1"/>
          <w:sz w:val="26"/>
          <w:szCs w:val="26"/>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b w:val="1"/>
          <w:sz w:val="26"/>
          <w:szCs w:val="26"/>
        </w:rPr>
      </w:pPr>
      <w:r w:rsidDel="00000000" w:rsidR="00000000" w:rsidRPr="00000000">
        <w:rPr>
          <w:rtl w:val="0"/>
        </w:rPr>
      </w:r>
    </w:p>
    <w:tbl>
      <w:tblPr>
        <w:tblStyle w:val="Table3"/>
        <w:tblW w:w="9360.0" w:type="dxa"/>
        <w:jc w:val="center"/>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drawing>
                <wp:inline distB="114300" distT="114300" distL="114300" distR="114300">
                  <wp:extent cx="5657850" cy="35337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57850" cy="3533775"/>
                          </a:xfrm>
                          <a:prstGeom prst="rect"/>
                          <a:ln/>
                        </pic:spPr>
                      </pic:pic>
                    </a:graphicData>
                  </a:graphic>
                </wp:inline>
              </w:drawing>
            </w:r>
            <w:r w:rsidDel="00000000" w:rsidR="00000000" w:rsidRPr="00000000">
              <w:rPr>
                <w:rtl w:val="0"/>
              </w:rPr>
            </w:r>
          </w:p>
          <w:bookmarkStart w:colFirst="0" w:colLast="0" w:name="givi24dwgbq1" w:id="10"/>
          <w:bookmarkEnd w:id="10"/>
          <w:p w:rsidR="00000000" w:rsidDel="00000000" w:rsidP="00000000" w:rsidRDefault="00000000" w:rsidRPr="00000000" w14:paraId="00000028">
            <w:pPr>
              <w:pStyle w:val="Heading6"/>
              <w:pageBreakBefore w:val="0"/>
              <w:pBdr>
                <w:top w:space="0" w:sz="0" w:val="nil"/>
                <w:left w:space="0" w:sz="0" w:val="nil"/>
                <w:bottom w:space="0" w:sz="0" w:val="nil"/>
                <w:right w:space="0" w:sz="0" w:val="nil"/>
                <w:between w:space="0" w:sz="0" w:val="nil"/>
              </w:pBdr>
              <w:shd w:fill="auto" w:val="clear"/>
              <w:spacing w:line="240" w:lineRule="auto"/>
              <w:jc w:val="center"/>
              <w:rPr/>
            </w:pPr>
            <w:bookmarkStart w:colFirst="0" w:colLast="0" w:name="_ax18g5wr6msd" w:id="11"/>
            <w:bookmarkEnd w:id="11"/>
            <w:r w:rsidDel="00000000" w:rsidR="00000000" w:rsidRPr="00000000">
              <w:rPr>
                <w:rtl w:val="0"/>
              </w:rPr>
              <w:t xml:space="preserve">Figure 2: The consolidated role cards [1].</w:t>
            </w:r>
          </w:p>
        </w:tc>
      </w:tr>
    </w:tb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2A">
      <w:pPr>
        <w:pStyle w:val="Heading3"/>
        <w:keepNext w:val="1"/>
        <w:keepLines w:val="1"/>
        <w:pageBreakBefore w:val="0"/>
        <w:pBdr>
          <w:top w:space="0" w:sz="0" w:val="nil"/>
          <w:left w:space="0" w:sz="0" w:val="nil"/>
          <w:bottom w:space="0" w:sz="0" w:val="nil"/>
          <w:right w:space="0" w:sz="0" w:val="nil"/>
          <w:between w:space="0" w:sz="0" w:val="nil"/>
        </w:pBdr>
        <w:shd w:fill="auto" w:val="clear"/>
        <w:spacing w:before="160" w:lineRule="auto"/>
        <w:jc w:val="both"/>
        <w:rPr>
          <w:sz w:val="36"/>
          <w:szCs w:val="36"/>
        </w:rPr>
      </w:pPr>
      <w:bookmarkStart w:colFirst="0" w:colLast="0" w:name="_w63eccgq43x0" w:id="12"/>
      <w:bookmarkEnd w:id="12"/>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pageBreakBefore w:val="0"/>
        <w:ind w:left="0" w:firstLine="0"/>
        <w:rPr>
          <w:sz w:val="36"/>
          <w:szCs w:val="36"/>
        </w:rPr>
      </w:pPr>
      <w:bookmarkStart w:colFirst="0" w:colLast="0" w:name="_pwauwr9krhg0" w:id="13"/>
      <w:bookmarkEnd w:id="13"/>
      <w:r w:rsidDel="00000000" w:rsidR="00000000" w:rsidRPr="00000000">
        <w:rPr>
          <w:sz w:val="36"/>
          <w:szCs w:val="36"/>
          <w:rtl w:val="0"/>
        </w:rPr>
        <w:t xml:space="preserve">Written Report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Your team is required to submit the results of the video(s) report that documents the following</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360" w:firstLine="0"/>
        <w:jc w:val="both"/>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3"/>
        </w:numPr>
      </w:pPr>
      <w:r w:rsidDel="00000000" w:rsidR="00000000" w:rsidRPr="00000000">
        <w:rPr>
          <w:rtl w:val="0"/>
        </w:rPr>
        <w:t xml:space="preserve">Is coverage of user roles an overcomplete set (initial set from brainstorming)? 2.5 pts. deducted if the number of initial user roles is fewer than the consolidated set </w:t>
      </w:r>
      <w:r w:rsidDel="00000000" w:rsidR="00000000" w:rsidRPr="00000000">
        <w:rPr>
          <w:i w:val="1"/>
          <w:rtl w:val="0"/>
        </w:rPr>
        <w:t xml:space="preserve">[5 pts.]</w:t>
      </w:r>
    </w:p>
    <w:p w:rsidR="00000000" w:rsidDel="00000000" w:rsidP="00000000" w:rsidRDefault="00000000" w:rsidRPr="00000000" w14:paraId="00000030">
      <w:pPr>
        <w:pageBreakBefore w:val="0"/>
        <w:numPr>
          <w:ilvl w:val="0"/>
          <w:numId w:val="3"/>
        </w:numPr>
      </w:pPr>
      <w:r w:rsidDel="00000000" w:rsidR="00000000" w:rsidRPr="00000000">
        <w:rPr>
          <w:rtl w:val="0"/>
        </w:rPr>
        <w:t xml:space="preserve">Is the number initial cluster minimized (organization of initial set)? 5 pts. deducted for each cluster in excess of the minimum number of clusters based on similarity characteristics; exception applies if reasonable documentation is given to support the resulting sets </w:t>
      </w:r>
      <w:r w:rsidDel="00000000" w:rsidR="00000000" w:rsidRPr="00000000">
        <w:rPr>
          <w:i w:val="1"/>
          <w:rtl w:val="0"/>
        </w:rPr>
        <w:t xml:space="preserve">[12.5 pts.]</w:t>
      </w:r>
    </w:p>
    <w:p w:rsidR="00000000" w:rsidDel="00000000" w:rsidP="00000000" w:rsidRDefault="00000000" w:rsidRPr="00000000" w14:paraId="00000031">
      <w:pPr>
        <w:pageBreakBefore w:val="0"/>
        <w:numPr>
          <w:ilvl w:val="0"/>
          <w:numId w:val="3"/>
        </w:numPr>
      </w:pPr>
      <w:r w:rsidDel="00000000" w:rsidR="00000000" w:rsidRPr="00000000">
        <w:rPr>
          <w:rtl w:val="0"/>
        </w:rPr>
        <w:t xml:space="preserve">Is the figure for the initial set and organization of the set properly captioned and accompanied with a discussion? 1 pt. deduction per occurrence of incorrect captioning or missing discussion </w:t>
      </w:r>
      <w:r w:rsidDel="00000000" w:rsidR="00000000" w:rsidRPr="00000000">
        <w:rPr>
          <w:i w:val="1"/>
          <w:rtl w:val="0"/>
        </w:rPr>
        <w:t xml:space="preserve">[2.5 pts.]</w:t>
      </w:r>
    </w:p>
    <w:p w:rsidR="00000000" w:rsidDel="00000000" w:rsidP="00000000" w:rsidRDefault="00000000" w:rsidRPr="00000000" w14:paraId="00000032">
      <w:pPr>
        <w:pageBreakBefore w:val="0"/>
        <w:numPr>
          <w:ilvl w:val="0"/>
          <w:numId w:val="3"/>
        </w:numPr>
      </w:pPr>
      <w:r w:rsidDel="00000000" w:rsidR="00000000" w:rsidRPr="00000000">
        <w:rPr>
          <w:rtl w:val="0"/>
        </w:rPr>
        <w:t xml:space="preserve">Is the number of user roles within a cluster minimized (consolidation of the organized set)? 5 pts. deducted for each cluster in excess of the minimum number of clusters based on similarity characteristics; exception applies if reasonable documentation is given to support the resulting sets  </w:t>
      </w:r>
      <w:r w:rsidDel="00000000" w:rsidR="00000000" w:rsidRPr="00000000">
        <w:rPr>
          <w:i w:val="1"/>
          <w:rtl w:val="0"/>
        </w:rPr>
        <w:t xml:space="preserve">[12.5 pts.]</w:t>
      </w:r>
    </w:p>
    <w:p w:rsidR="00000000" w:rsidDel="00000000" w:rsidP="00000000" w:rsidRDefault="00000000" w:rsidRPr="00000000" w14:paraId="00000033">
      <w:pPr>
        <w:pageBreakBefore w:val="0"/>
        <w:numPr>
          <w:ilvl w:val="0"/>
          <w:numId w:val="3"/>
        </w:numPr>
      </w:pPr>
      <w:r w:rsidDel="00000000" w:rsidR="00000000" w:rsidRPr="00000000">
        <w:rPr>
          <w:rtl w:val="0"/>
        </w:rPr>
        <w:t xml:space="preserve">Is the figure for consolidation of user roles properly captioned and explains the resulting consolidation? 1 pt. deduction per occurrence of incorrect captioning or missing discussion </w:t>
      </w:r>
      <w:r w:rsidDel="00000000" w:rsidR="00000000" w:rsidRPr="00000000">
        <w:rPr>
          <w:i w:val="1"/>
          <w:rtl w:val="0"/>
        </w:rPr>
        <w:t xml:space="preserve">[2.5 pts.]</w:t>
      </w:r>
    </w:p>
    <w:p w:rsidR="00000000" w:rsidDel="00000000" w:rsidP="00000000" w:rsidRDefault="00000000" w:rsidRPr="00000000" w14:paraId="00000034">
      <w:pPr>
        <w:pageBreakBefore w:val="0"/>
        <w:numPr>
          <w:ilvl w:val="0"/>
          <w:numId w:val="3"/>
        </w:numPr>
      </w:pPr>
      <w:r w:rsidDel="00000000" w:rsidR="00000000" w:rsidRPr="00000000">
        <w:rPr>
          <w:rtl w:val="0"/>
        </w:rPr>
        <w:t xml:space="preserve">Are the descriptions of each user role resulting from 3) correct and complete? 5 pts. deducted per user role if reasonably accurate details are not given </w:t>
      </w:r>
      <w:r w:rsidDel="00000000" w:rsidR="00000000" w:rsidRPr="00000000">
        <w:rPr>
          <w:i w:val="1"/>
          <w:rtl w:val="0"/>
        </w:rPr>
        <w:t xml:space="preserve">[15 pts.]</w:t>
      </w:r>
      <w:r w:rsidDel="00000000" w:rsidR="00000000" w:rsidRPr="00000000">
        <w:rPr>
          <w:rtl w:val="0"/>
        </w:rPr>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Submit images similar to Figures </w:t>
      </w:r>
      <w:hyperlink w:anchor="35gmd37muvwe">
        <w:r w:rsidDel="00000000" w:rsidR="00000000" w:rsidRPr="00000000">
          <w:rPr>
            <w:color w:val="1155cc"/>
            <w:sz w:val="24"/>
            <w:szCs w:val="24"/>
            <w:u w:val="single"/>
            <w:rtl w:val="0"/>
          </w:rPr>
          <w:t xml:space="preserve">1</w:t>
        </w:r>
      </w:hyperlink>
      <w:r w:rsidDel="00000000" w:rsidR="00000000" w:rsidRPr="00000000">
        <w:rPr>
          <w:sz w:val="24"/>
          <w:szCs w:val="24"/>
          <w:rtl w:val="0"/>
        </w:rPr>
        <w:t xml:space="preserve"> and </w:t>
      </w:r>
      <w:hyperlink w:anchor="givi24dwgbq1">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for your system or application.</w:t>
      </w:r>
      <w:r w:rsidDel="00000000" w:rsidR="00000000" w:rsidRPr="00000000">
        <w:rPr>
          <w:rtl w:val="0"/>
        </w:rPr>
      </w:r>
    </w:p>
    <w:p w:rsidR="00000000" w:rsidDel="00000000" w:rsidP="00000000" w:rsidRDefault="00000000" w:rsidRPr="00000000" w14:paraId="00000036">
      <w:pPr>
        <w:pStyle w:val="Heading3"/>
        <w:keepNext w:val="1"/>
        <w:keepLines w:val="1"/>
        <w:pageBreakBefore w:val="0"/>
        <w:pBdr>
          <w:top w:space="0" w:sz="0" w:val="nil"/>
          <w:left w:space="0" w:sz="0" w:val="nil"/>
          <w:bottom w:space="0" w:sz="0" w:val="nil"/>
          <w:right w:space="0" w:sz="0" w:val="nil"/>
          <w:between w:space="0" w:sz="0" w:val="nil"/>
        </w:pBdr>
        <w:shd w:fill="auto" w:val="clear"/>
        <w:spacing w:before="160" w:line="240" w:lineRule="auto"/>
        <w:jc w:val="both"/>
        <w:rPr>
          <w:sz w:val="36"/>
          <w:szCs w:val="36"/>
        </w:rPr>
      </w:pPr>
      <w:bookmarkStart w:colFirst="0" w:colLast="0" w:name="_9l390reg4chw" w:id="14"/>
      <w:bookmarkEnd w:id="14"/>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keepNext w:val="1"/>
        <w:keepLines w:val="1"/>
        <w:pageBreakBefore w:val="0"/>
        <w:pBdr>
          <w:top w:space="0" w:sz="0" w:val="nil"/>
          <w:left w:space="0" w:sz="0" w:val="nil"/>
          <w:bottom w:space="0" w:sz="0" w:val="nil"/>
          <w:right w:space="0" w:sz="0" w:val="nil"/>
          <w:between w:space="0" w:sz="0" w:val="nil"/>
        </w:pBdr>
        <w:shd w:fill="auto" w:val="clear"/>
        <w:spacing w:before="160" w:line="240" w:lineRule="auto"/>
        <w:jc w:val="both"/>
        <w:rPr>
          <w:sz w:val="36"/>
          <w:szCs w:val="36"/>
        </w:rPr>
      </w:pPr>
      <w:bookmarkStart w:colFirst="0" w:colLast="0" w:name="_qd1ei6pi5v8b" w:id="15"/>
      <w:bookmarkEnd w:id="15"/>
      <w:r w:rsidDel="00000000" w:rsidR="00000000" w:rsidRPr="00000000">
        <w:rPr>
          <w:sz w:val="36"/>
          <w:szCs w:val="36"/>
          <w:rtl w:val="0"/>
        </w:rPr>
        <w:t xml:space="preserve">Notes on how to submit your work</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Create a nested folder for this deliverable inside your main shared folder (the video(s) and written reports are to be placed in this folder).  You can create additional nested folders to separate the video(s) and written reports if you feel it will enhance organization.</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Give self-descriptive names to your files.  For example, “01 Team Doe - user role modeling video” (no quotes).</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color w:val="ff0000"/>
        </w:rPr>
      </w:pPr>
      <w:r w:rsidDel="00000000" w:rsidR="00000000" w:rsidRPr="00000000">
        <w:rPr>
          <w:color w:val="ff0000"/>
          <w:rtl w:val="0"/>
        </w:rPr>
        <w:t xml:space="preserve">A 0.5% deduction will be enforced for each occurrence of poor folder organization and poor naming of files and folders.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b w:val="1"/>
          <w:sz w:val="26"/>
          <w:szCs w:val="26"/>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pageBreakBefore w:val="0"/>
        <w:pBdr>
          <w:top w:space="0" w:sz="0" w:val="nil"/>
          <w:left w:space="0" w:sz="0" w:val="nil"/>
          <w:bottom w:space="0" w:sz="0" w:val="nil"/>
          <w:right w:space="0" w:sz="0" w:val="nil"/>
          <w:between w:space="0" w:sz="0" w:val="nil"/>
        </w:pBdr>
        <w:shd w:fill="auto" w:val="clear"/>
        <w:jc w:val="center"/>
        <w:rPr/>
      </w:pPr>
      <w:bookmarkStart w:colFirst="0" w:colLast="0" w:name="_bn32iqv7yt1a" w:id="16"/>
      <w:bookmarkEnd w:id="16"/>
      <w:r w:rsidDel="00000000" w:rsidR="00000000" w:rsidRPr="00000000">
        <w:rPr>
          <w:rtl w:val="0"/>
        </w:rPr>
        <w:t xml:space="preserve">REFERENCES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Cohn, Mike. 2004. User Stories Applied: For Agile Software Development, Addison-Wesley Professional.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write-ups are required to be in essay format (the numbered list acts only as a checklist to ensure your writeup contains all the required points).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before="200" w:line="240" w:lineRule="auto"/>
    </w:pPr>
    <w:rPr>
      <w:b w:val="1"/>
      <w:i w:val="1"/>
      <w:color w:val="666666"/>
      <w:sz w:val="24"/>
      <w:szCs w:val="24"/>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before="160" w:line="240" w:lineRule="auto"/>
    </w:pPr>
    <w:rPr>
      <w:rFonts w:ascii="Trebuchet MS" w:cs="Trebuchet MS" w:eastAsia="Trebuchet MS" w:hAnsi="Trebuchet MS"/>
      <w:b w:val="1"/>
      <w:color w:val="666666"/>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pageBreakBefore w:val="0"/>
      <w:spacing w:line="240" w:lineRule="auto"/>
      <w:jc w:val="center"/>
    </w:pPr>
    <w:rPr>
      <w:rFonts w:ascii="Trebuchet MS" w:cs="Trebuchet MS" w:eastAsia="Trebuchet MS" w:hAnsi="Trebuchet MS"/>
      <w:color w:val="666666"/>
      <w:sz w:val="20"/>
      <w:szCs w:val="20"/>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