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Arial" w:hAnsi="Arial"/>
          <w:b/>
          <w:color w:val="000000"/>
          <w:sz w:val="32"/>
        </w:rPr>
        <w:t>MUSTAFA SHOUKAT</w:t>
      </w:r>
    </w:p>
    <w:p>
      <w:pPr>
        <w:spacing w:before="0" w:after="20" w:line="276" w:lineRule="auto"/>
        <w:jc w:val="center"/>
      </w:pPr>
      <w:r>
        <w:rPr>
          <w:rFonts w:ascii="Arial" w:hAnsi="Arial"/>
          <w:b w:val="0"/>
          <w:color w:val="1F4E79"/>
          <w:sz w:val="19"/>
        </w:rPr>
        <w:t>Senior AI Engineer, Enterprise AI Architecture and Technical Leadership</w:t>
      </w:r>
    </w:p>
    <w:p>
      <w:pPr>
        <w:spacing w:before="0" w:after="200" w:line="276" w:lineRule="auto"/>
        <w:jc w:val="center"/>
      </w:pPr>
      <w:r>
        <w:rPr>
          <w:rFonts w:ascii="Arial" w:hAnsi="Arial"/>
          <w:b w:val="0"/>
          <w:color w:val="555555"/>
          <w:sz w:val="17"/>
        </w:rPr>
        <w:t>mustafashoukat.ai@gmail.com    linkedin.com/in/mustafashoukat    github.com/Mustafa-Shoukat1    Riyadh, Saudi Arabia</w:t>
      </w:r>
    </w:p>
    <w:p>
      <w:pPr>
        <w:spacing w:before="80" w:after="20" w:line="276" w:lineRule="auto"/>
      </w:pPr>
      <w:r>
        <w:rPr>
          <w:rFonts w:ascii="Arial" w:hAnsi="Arial"/>
          <w:b/>
          <w:color w:val="1F4E79"/>
          <w:sz w:val="26"/>
        </w:rPr>
        <w:t>Executive Synopsis</w:t>
      </w:r>
    </w:p>
    <w:p>
      <w:pPr>
        <w:spacing w:before="0" w:after="80" w:line="276" w:lineRule="auto"/>
      </w:pPr>
      <w:r>
        <w:rPr>
          <w:rFonts w:ascii="Arial" w:hAnsi="Arial"/>
          <w:b w:val="0"/>
          <w:color w:val="555555"/>
          <w:sz w:val="18"/>
        </w:rPr>
        <w:t>Staff AI Engineer, Teradata, 24 September 2026</w:t>
      </w:r>
    </w:p>
    <w:p>
      <w:pPr>
        <w:keepNext/>
        <w:spacing w:before="160" w:after="40" w:line="276" w:lineRule="auto"/>
      </w:pPr>
      <w:r>
        <w:rPr>
          <w:rFonts w:ascii="Arial" w:hAnsi="Arial"/>
          <w:b/>
          <w:color w:val="1F4E79"/>
          <w:sz w:val="20"/>
        </w:rPr>
        <w:t>PROFILE</w:t>
      </w:r>
    </w:p>
    <w:p>
      <w:pPr>
        <w:spacing w:before="0" w:after="100" w:line="276" w:lineRule="auto"/>
        <w:jc w:val="both"/>
      </w:pPr>
      <w:r>
        <w:rPr>
          <w:rFonts w:ascii="Arial" w:hAnsi="Arial"/>
          <w:b w:val="0"/>
          <w:color w:val="1A1A1A"/>
          <w:sz w:val="20"/>
        </w:rPr>
        <w:t>Mustafa Shoukat is a Senior AI Engineer from Pakistan, based in Riyadh, with more than five years of experience taking AI systems from prototype to production. He owns the architecture of distributed, secure AI platforms end to end and has shipped more than 20 production systems for enterprise and government clients in Saudi Arabia, the UAE, the United States and the United Kingdom.</w:t>
      </w:r>
    </w:p>
    <w:p>
      <w:pPr>
        <w:keepNext/>
        <w:spacing w:before="160" w:after="40" w:line="276" w:lineRule="auto"/>
      </w:pPr>
      <w:r>
        <w:rPr>
          <w:rFonts w:ascii="Arial" w:hAnsi="Arial"/>
          <w:b/>
          <w:color w:val="1F4E79"/>
          <w:sz w:val="20"/>
        </w:rPr>
        <w:t>CAREER TRAJECTORY</w:t>
      </w:r>
    </w:p>
    <w:p>
      <w:pPr>
        <w:pStyle w:val="ListBullet"/>
        <w:spacing w:before="0" w:after="40" w:line="276" w:lineRule="auto"/>
        <w:jc w:val="both"/>
      </w:pPr>
      <w:r>
        <w:rPr>
          <w:rFonts w:ascii="Arial" w:hAnsi="Arial"/>
          <w:b/>
          <w:color w:val="1A1A1A"/>
          <w:sz w:val="20"/>
        </w:rPr>
        <w:t>Agentic AI Engineer, Watad (Navid), Riyadh.</w:t>
      </w:r>
      <w:r>
        <w:rPr>
          <w:rFonts w:ascii="Arial" w:hAnsi="Arial"/>
          <w:b w:val="0"/>
          <w:color w:val="1A1A1A"/>
          <w:sz w:val="20"/>
        </w:rPr>
        <w:t xml:space="preserve"> Architecture owner and team lead for ByanRAG 2.2, the company's Arabic first enterprise RAG platform.</w:t>
      </w:r>
    </w:p>
    <w:p>
      <w:pPr>
        <w:pStyle w:val="ListBullet"/>
        <w:spacing w:before="0" w:after="40" w:line="276" w:lineRule="auto"/>
        <w:jc w:val="both"/>
      </w:pPr>
      <w:r>
        <w:rPr>
          <w:rFonts w:ascii="Arial" w:hAnsi="Arial"/>
          <w:b/>
          <w:color w:val="1A1A1A"/>
          <w:sz w:val="20"/>
        </w:rPr>
        <w:t>Independent AI Software Engineer.</w:t>
      </w:r>
      <w:r>
        <w:rPr>
          <w:rFonts w:ascii="Arial" w:hAnsi="Arial"/>
          <w:b w:val="0"/>
          <w:color w:val="1A1A1A"/>
          <w:sz w:val="20"/>
        </w:rPr>
        <w:t xml:space="preserve"> Designs and ships production AI platforms for clients in four countries.</w:t>
      </w:r>
    </w:p>
    <w:p>
      <w:pPr>
        <w:pStyle w:val="ListBullet"/>
        <w:spacing w:before="0" w:after="40" w:line="276" w:lineRule="auto"/>
        <w:jc w:val="both"/>
      </w:pPr>
      <w:r>
        <w:rPr>
          <w:rFonts w:ascii="Arial" w:hAnsi="Arial"/>
          <w:b/>
          <w:color w:val="1A1A1A"/>
          <w:sz w:val="20"/>
        </w:rPr>
        <w:t>Generative AI Consultant, Aretec.</w:t>
      </w:r>
      <w:r>
        <w:rPr>
          <w:rFonts w:ascii="Arial" w:hAnsi="Arial"/>
          <w:b w:val="0"/>
          <w:color w:val="1A1A1A"/>
          <w:sz w:val="20"/>
        </w:rPr>
        <w:t xml:space="preserve"> Production LLM and retrieval applications for business users.</w:t>
      </w:r>
    </w:p>
    <w:p>
      <w:pPr>
        <w:pStyle w:val="ListBullet"/>
        <w:spacing w:before="0" w:after="40" w:line="276" w:lineRule="auto"/>
        <w:jc w:val="both"/>
      </w:pPr>
      <w:r>
        <w:rPr>
          <w:rFonts w:ascii="Arial" w:hAnsi="Arial"/>
          <w:b/>
          <w:color w:val="1A1A1A"/>
          <w:sz w:val="20"/>
        </w:rPr>
        <w:t>Data Scientist, COMET Estimating.</w:t>
      </w:r>
      <w:r>
        <w:rPr>
          <w:rFonts w:ascii="Arial" w:hAnsi="Arial"/>
          <w:b w:val="0"/>
          <w:color w:val="1A1A1A"/>
          <w:sz w:val="20"/>
        </w:rPr>
        <w:t xml:space="preserve"> ML, NLP and document processing pipelines on real world construction data.</w:t>
      </w:r>
    </w:p>
    <w:p>
      <w:pPr>
        <w:keepNext/>
        <w:spacing w:before="160" w:after="40" w:line="276" w:lineRule="auto"/>
      </w:pPr>
      <w:r>
        <w:rPr>
          <w:rFonts w:ascii="Arial" w:hAnsi="Arial"/>
          <w:b/>
          <w:color w:val="1F4E79"/>
          <w:sz w:val="20"/>
        </w:rPr>
        <w:t>KEY ACHIEVEMENTS</w:t>
      </w:r>
    </w:p>
    <w:p>
      <w:pPr>
        <w:pStyle w:val="ListBullet"/>
        <w:spacing w:before="0" w:after="40" w:line="276" w:lineRule="auto"/>
        <w:jc w:val="both"/>
      </w:pPr>
      <w:r>
        <w:rPr>
          <w:rFonts w:ascii="Arial" w:hAnsi="Arial"/>
          <w:b/>
          <w:color w:val="1A1A1A"/>
          <w:sz w:val="20"/>
        </w:rPr>
        <w:t>ByanRAG 2.2.</w:t>
      </w:r>
      <w:r>
        <w:rPr>
          <w:rFonts w:ascii="Arial" w:hAnsi="Arial"/>
          <w:b w:val="0"/>
          <w:color w:val="1A1A1A"/>
          <w:sz w:val="20"/>
        </w:rPr>
        <w:t xml:space="preserve"> Multi tenant, Arabic first RAG platform serving two organizations and more than 150 users, deployed on premises for regulated networks, with cited answers in 2 to 3 seconds on self hosted open source models.</w:t>
      </w:r>
    </w:p>
    <w:p>
      <w:pPr>
        <w:pStyle w:val="ListBullet"/>
        <w:spacing w:before="0" w:after="40" w:line="276" w:lineRule="auto"/>
        <w:jc w:val="both"/>
      </w:pPr>
      <w:r>
        <w:rPr>
          <w:rFonts w:ascii="Arial" w:hAnsi="Arial"/>
          <w:b/>
          <w:color w:val="1A1A1A"/>
          <w:sz w:val="20"/>
        </w:rPr>
        <w:t>Yehia R1.</w:t>
      </w:r>
      <w:r>
        <w:rPr>
          <w:rFonts w:ascii="Arial" w:hAnsi="Arial"/>
          <w:b w:val="0"/>
          <w:color w:val="1A1A1A"/>
          <w:sz w:val="20"/>
        </w:rPr>
        <w:t xml:space="preserve"> Designed the Claude as judge evaluation pipeline that helped take Yehia R1 to first place on the AraGen Leaderboard (0.5B to 25B).</w:t>
      </w:r>
    </w:p>
    <w:p>
      <w:pPr>
        <w:pStyle w:val="ListBullet"/>
        <w:spacing w:before="0" w:after="40" w:line="276" w:lineRule="auto"/>
        <w:jc w:val="both"/>
      </w:pPr>
      <w:r>
        <w:rPr>
          <w:rFonts w:ascii="Arial" w:hAnsi="Arial"/>
          <w:b/>
          <w:color w:val="1A1A1A"/>
          <w:sz w:val="20"/>
        </w:rPr>
        <w:t>Global Holman.</w:t>
      </w:r>
      <w:r>
        <w:rPr>
          <w:rFonts w:ascii="Arial" w:hAnsi="Arial"/>
          <w:b w:val="0"/>
          <w:color w:val="1A1A1A"/>
          <w:sz w:val="20"/>
        </w:rPr>
        <w:t xml:space="preserve"> Agentic government contracting platform that analyzes SAM.gov solicitations, supports bid decisions and drafts proposals.</w:t>
      </w:r>
    </w:p>
    <w:p>
      <w:pPr>
        <w:pStyle w:val="ListBullet"/>
        <w:spacing w:before="0" w:after="40" w:line="276" w:lineRule="auto"/>
        <w:jc w:val="both"/>
      </w:pPr>
      <w:r>
        <w:rPr>
          <w:rFonts w:ascii="Arial" w:hAnsi="Arial"/>
          <w:b/>
          <w:color w:val="1A1A1A"/>
          <w:sz w:val="20"/>
        </w:rPr>
        <w:t>VacantSeek 2.0.</w:t>
      </w:r>
      <w:r>
        <w:rPr>
          <w:rFonts w:ascii="Arial" w:hAnsi="Arial"/>
          <w:b w:val="0"/>
          <w:color w:val="1A1A1A"/>
          <w:sz w:val="20"/>
        </w:rPr>
        <w:t xml:space="preserve"> Led the production hardening of a B2B real estate SaaS on AWS ECS through more than 340 merged pull requests.</w:t>
      </w:r>
    </w:p>
    <w:p>
      <w:pPr>
        <w:pStyle w:val="ListBullet"/>
        <w:spacing w:before="0" w:after="40" w:line="276" w:lineRule="auto"/>
        <w:jc w:val="both"/>
      </w:pPr>
      <w:r>
        <w:rPr>
          <w:rFonts w:ascii="Arial" w:hAnsi="Arial"/>
          <w:b/>
          <w:color w:val="1A1A1A"/>
          <w:sz w:val="20"/>
        </w:rPr>
        <w:t>Whoza.ai.</w:t>
      </w:r>
      <w:r>
        <w:rPr>
          <w:rFonts w:ascii="Arial" w:hAnsi="Arial"/>
          <w:b w:val="0"/>
          <w:color w:val="1A1A1A"/>
          <w:sz w:val="20"/>
        </w:rPr>
        <w:t xml:space="preserve"> Live AI voice receptionist for UK tradespeople, built with a team of four.</w:t>
      </w:r>
    </w:p>
    <w:p>
      <w:pPr>
        <w:keepNext/>
        <w:spacing w:before="160" w:after="40" w:line="276" w:lineRule="auto"/>
      </w:pPr>
      <w:r>
        <w:rPr>
          <w:rFonts w:ascii="Arial" w:hAnsi="Arial"/>
          <w:b/>
          <w:color w:val="1F4E79"/>
          <w:sz w:val="20"/>
        </w:rPr>
        <w:t>TECHNICAL LEADERSHIP</w:t>
      </w:r>
    </w:p>
    <w:p>
      <w:pPr>
        <w:spacing w:before="0" w:after="100" w:line="276" w:lineRule="auto"/>
        <w:jc w:val="both"/>
      </w:pPr>
      <w:r>
        <w:rPr>
          <w:rFonts w:ascii="Arial" w:hAnsi="Arial"/>
          <w:b w:val="0"/>
          <w:color w:val="1A1A1A"/>
          <w:sz w:val="20"/>
        </w:rPr>
        <w:t>Leads and mentors a team of four engineers across AI, LLM, frontend, and DevOps and QA; sets the standards for testing, deployment and model integration; has trained more than 150 professionals in data science and AI engineering; and contributes to open source, including LangChain, RAGAS, Unstructured and his own tool, ytkb.</w:t>
      </w:r>
    </w:p>
    <w:p>
      <w:pPr>
        <w:keepNext/>
        <w:spacing w:before="160" w:after="40" w:line="276" w:lineRule="auto"/>
      </w:pPr>
      <w:r>
        <w:rPr>
          <w:rFonts w:ascii="Arial" w:hAnsi="Arial"/>
          <w:b/>
          <w:color w:val="1F4E79"/>
          <w:sz w:val="20"/>
        </w:rPr>
        <w:t>CORE EXPERTISE</w:t>
      </w:r>
    </w:p>
    <w:p>
      <w:pPr>
        <w:spacing w:before="0" w:after="100" w:line="276" w:lineRule="auto"/>
        <w:jc w:val="both"/>
      </w:pPr>
      <w:r>
        <w:rPr>
          <w:rFonts w:ascii="Arial" w:hAnsi="Arial"/>
          <w:b w:val="0"/>
          <w:color w:val="1A1A1A"/>
          <w:sz w:val="20"/>
        </w:rPr>
        <w:t>AI platform architecture, RAG and hybrid retrieval, agentic orchestration (LangGraph, CrewAI, MCP), distributed systems (Celery, Redis, AWS ECS), production observability, Python, Java and FastAPI.</w:t>
      </w:r>
    </w:p>
    <w:sectPr w:rsidR="00FC693F" w:rsidRPr="0006063C" w:rsidSect="00034616">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Mustafa Shoukat, Executive Synopsis</dc:title>
  <dc:subject/>
  <dc:creator>Mustafa Shoukat</dc:creator>
  <cp:keywords/>
  <dc:description>generated by python-docx</dc:description>
  <cp:lastModifiedBy/>
  <cp:revision>1</cp:revision>
  <dcterms:created xsi:type="dcterms:W3CDTF">2013-12-23T23:15:00Z</dcterms:created>
  <dcterms:modified xsi:type="dcterms:W3CDTF">2013-12-23T23:15:00Z</dcterms:modified>
  <cp:category/>
</cp:coreProperties>
</file>