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95B676" w14:textId="77777777" w:rsidR="00D57A2C" w:rsidRPr="00A43A4B" w:rsidRDefault="00D57A2C" w:rsidP="00F377FE">
      <w:pPr>
        <w:widowControl w:val="0"/>
        <w:autoSpaceDE w:val="0"/>
        <w:autoSpaceDN w:val="0"/>
        <w:adjustRightInd w:val="0"/>
        <w:jc w:val="center"/>
        <w:rPr>
          <w:rFonts w:cs="Times New Roman"/>
          <w:b/>
          <w:sz w:val="52"/>
          <w:szCs w:val="32"/>
          <w:lang w:val="en-US"/>
        </w:rPr>
      </w:pPr>
    </w:p>
    <w:p w14:paraId="1B85AF7A" w14:textId="74B8FB5B" w:rsidR="00F377FE" w:rsidRPr="00A43A4B" w:rsidRDefault="00BB3678" w:rsidP="00F377FE">
      <w:pPr>
        <w:widowControl w:val="0"/>
        <w:autoSpaceDE w:val="0"/>
        <w:autoSpaceDN w:val="0"/>
        <w:adjustRightInd w:val="0"/>
        <w:jc w:val="center"/>
        <w:rPr>
          <w:rFonts w:cs="Times New Roman"/>
          <w:b/>
          <w:sz w:val="52"/>
          <w:szCs w:val="32"/>
          <w:lang w:val="en-US"/>
        </w:rPr>
      </w:pPr>
      <w:r w:rsidRPr="00A43A4B">
        <w:rPr>
          <w:rFonts w:cs="Times New Roman"/>
          <w:b/>
          <w:sz w:val="52"/>
          <w:szCs w:val="32"/>
          <w:lang w:val="en-US"/>
        </w:rPr>
        <w:t>CONTROL SYSTEMS</w:t>
      </w:r>
      <w:r w:rsidR="00F377FE" w:rsidRPr="00A43A4B">
        <w:rPr>
          <w:rFonts w:cs="Times New Roman"/>
          <w:b/>
          <w:sz w:val="52"/>
          <w:szCs w:val="32"/>
          <w:lang w:val="en-US"/>
        </w:rPr>
        <w:t xml:space="preserve"> LABORATORY</w:t>
      </w:r>
    </w:p>
    <w:p w14:paraId="72A9904B" w14:textId="77777777" w:rsidR="00D57A2C" w:rsidRPr="00A43A4B" w:rsidRDefault="00D57A2C" w:rsidP="00F377FE">
      <w:pPr>
        <w:widowControl w:val="0"/>
        <w:autoSpaceDE w:val="0"/>
        <w:autoSpaceDN w:val="0"/>
        <w:adjustRightInd w:val="0"/>
        <w:jc w:val="center"/>
        <w:rPr>
          <w:rFonts w:cs="Times New Roman"/>
          <w:b/>
          <w:sz w:val="44"/>
          <w:szCs w:val="32"/>
          <w:lang w:val="en-US"/>
        </w:rPr>
      </w:pPr>
    </w:p>
    <w:p w14:paraId="6E117731" w14:textId="77777777" w:rsidR="00D57A2C" w:rsidRPr="00A43A4B" w:rsidRDefault="00D57A2C" w:rsidP="00F377FE">
      <w:pPr>
        <w:widowControl w:val="0"/>
        <w:autoSpaceDE w:val="0"/>
        <w:autoSpaceDN w:val="0"/>
        <w:adjustRightInd w:val="0"/>
        <w:jc w:val="center"/>
        <w:rPr>
          <w:rFonts w:cs="Times New Roman"/>
          <w:b/>
          <w:sz w:val="44"/>
          <w:szCs w:val="32"/>
          <w:lang w:val="en-US"/>
        </w:rPr>
      </w:pPr>
    </w:p>
    <w:tbl>
      <w:tblPr>
        <w:tblStyle w:val="TabloKlavuzu"/>
        <w:tblW w:w="0" w:type="auto"/>
        <w:tblLook w:val="04A0" w:firstRow="1" w:lastRow="0" w:firstColumn="1" w:lastColumn="0" w:noHBand="0" w:noVBand="1"/>
      </w:tblPr>
      <w:tblGrid>
        <w:gridCol w:w="3256"/>
        <w:gridCol w:w="5804"/>
      </w:tblGrid>
      <w:tr w:rsidR="00E231C7" w:rsidRPr="00A43A4B" w14:paraId="35D67E47" w14:textId="77777777" w:rsidTr="008D0F20">
        <w:trPr>
          <w:trHeight w:val="1390"/>
        </w:trPr>
        <w:tc>
          <w:tcPr>
            <w:tcW w:w="3256" w:type="dxa"/>
            <w:vAlign w:val="center"/>
          </w:tcPr>
          <w:p w14:paraId="2F168D03" w14:textId="77777777" w:rsidR="00E231C7" w:rsidRPr="00A43A4B" w:rsidRDefault="00E231C7" w:rsidP="00E231C7">
            <w:pPr>
              <w:widowControl w:val="0"/>
              <w:autoSpaceDE w:val="0"/>
              <w:autoSpaceDN w:val="0"/>
              <w:adjustRightInd w:val="0"/>
              <w:jc w:val="right"/>
              <w:rPr>
                <w:rFonts w:cs="Times New Roman"/>
                <w:b/>
                <w:sz w:val="36"/>
                <w:szCs w:val="32"/>
                <w:lang w:val="en-US"/>
              </w:rPr>
            </w:pPr>
            <w:r w:rsidRPr="00A43A4B">
              <w:rPr>
                <w:rFonts w:cs="Times New Roman"/>
                <w:b/>
                <w:sz w:val="36"/>
                <w:szCs w:val="32"/>
                <w:lang w:val="en-US"/>
              </w:rPr>
              <w:t>Experiment No:</w:t>
            </w:r>
          </w:p>
        </w:tc>
        <w:tc>
          <w:tcPr>
            <w:tcW w:w="5804" w:type="dxa"/>
            <w:vAlign w:val="center"/>
          </w:tcPr>
          <w:p w14:paraId="0F2C6976" w14:textId="6A64C23F" w:rsidR="00E231C7" w:rsidRPr="00A43A4B" w:rsidRDefault="00761B70" w:rsidP="00E231C7">
            <w:pPr>
              <w:widowControl w:val="0"/>
              <w:autoSpaceDE w:val="0"/>
              <w:autoSpaceDN w:val="0"/>
              <w:adjustRightInd w:val="0"/>
              <w:jc w:val="left"/>
              <w:rPr>
                <w:rFonts w:cs="Times New Roman"/>
                <w:sz w:val="36"/>
                <w:szCs w:val="32"/>
                <w:lang w:val="en-US"/>
              </w:rPr>
            </w:pPr>
            <w:r>
              <w:rPr>
                <w:rFonts w:cs="Times New Roman"/>
                <w:sz w:val="36"/>
                <w:szCs w:val="32"/>
                <w:lang w:val="en-US"/>
              </w:rPr>
              <w:t>01</w:t>
            </w:r>
          </w:p>
        </w:tc>
      </w:tr>
      <w:tr w:rsidR="00E231C7" w:rsidRPr="00A43A4B" w14:paraId="1B90B7CA" w14:textId="77777777" w:rsidTr="008D0F20">
        <w:trPr>
          <w:trHeight w:val="1390"/>
        </w:trPr>
        <w:tc>
          <w:tcPr>
            <w:tcW w:w="3256" w:type="dxa"/>
            <w:vAlign w:val="center"/>
          </w:tcPr>
          <w:p w14:paraId="00B73C4B" w14:textId="77777777" w:rsidR="00E231C7" w:rsidRPr="00A43A4B" w:rsidRDefault="00E231C7" w:rsidP="00E231C7">
            <w:pPr>
              <w:widowControl w:val="0"/>
              <w:autoSpaceDE w:val="0"/>
              <w:autoSpaceDN w:val="0"/>
              <w:adjustRightInd w:val="0"/>
              <w:jc w:val="right"/>
              <w:rPr>
                <w:rFonts w:cs="Times New Roman"/>
                <w:b/>
                <w:sz w:val="36"/>
                <w:szCs w:val="32"/>
                <w:lang w:val="en-US"/>
              </w:rPr>
            </w:pPr>
            <w:r w:rsidRPr="00A43A4B">
              <w:rPr>
                <w:rFonts w:cs="Times New Roman"/>
                <w:b/>
                <w:sz w:val="36"/>
                <w:szCs w:val="32"/>
                <w:lang w:val="en-US"/>
              </w:rPr>
              <w:t>Experiment Name:</w:t>
            </w:r>
          </w:p>
        </w:tc>
        <w:tc>
          <w:tcPr>
            <w:tcW w:w="5804" w:type="dxa"/>
            <w:vAlign w:val="center"/>
          </w:tcPr>
          <w:p w14:paraId="1090BC33" w14:textId="448EFFA2" w:rsidR="00E231C7" w:rsidRPr="00A43A4B" w:rsidRDefault="00761B70" w:rsidP="00E231C7">
            <w:pPr>
              <w:widowControl w:val="0"/>
              <w:autoSpaceDE w:val="0"/>
              <w:autoSpaceDN w:val="0"/>
              <w:adjustRightInd w:val="0"/>
              <w:jc w:val="left"/>
              <w:rPr>
                <w:rFonts w:cs="Times New Roman"/>
                <w:sz w:val="36"/>
                <w:szCs w:val="32"/>
                <w:lang w:val="en-US"/>
              </w:rPr>
            </w:pPr>
            <w:r w:rsidRPr="00761B70">
              <w:rPr>
                <w:rFonts w:cs="Times New Roman"/>
                <w:sz w:val="36"/>
                <w:szCs w:val="32"/>
                <w:lang w:val="en-US"/>
              </w:rPr>
              <w:t>Exp_1_Report</w:t>
            </w:r>
          </w:p>
        </w:tc>
      </w:tr>
      <w:tr w:rsidR="00E231C7" w:rsidRPr="00A43A4B" w14:paraId="1EDF6B5F" w14:textId="77777777" w:rsidTr="008D0F20">
        <w:trPr>
          <w:trHeight w:val="1390"/>
        </w:trPr>
        <w:tc>
          <w:tcPr>
            <w:tcW w:w="3256" w:type="dxa"/>
            <w:vAlign w:val="center"/>
          </w:tcPr>
          <w:p w14:paraId="19E77566" w14:textId="77777777" w:rsidR="00E231C7" w:rsidRPr="00A43A4B" w:rsidRDefault="00E231C7" w:rsidP="00E231C7">
            <w:pPr>
              <w:widowControl w:val="0"/>
              <w:autoSpaceDE w:val="0"/>
              <w:autoSpaceDN w:val="0"/>
              <w:adjustRightInd w:val="0"/>
              <w:jc w:val="right"/>
              <w:rPr>
                <w:rFonts w:cs="Times New Roman"/>
                <w:b/>
                <w:sz w:val="36"/>
                <w:szCs w:val="32"/>
                <w:lang w:val="en-US"/>
              </w:rPr>
            </w:pPr>
            <w:r w:rsidRPr="00A43A4B">
              <w:rPr>
                <w:rFonts w:cs="Times New Roman"/>
                <w:b/>
                <w:sz w:val="36"/>
                <w:szCs w:val="32"/>
                <w:lang w:val="en-US"/>
              </w:rPr>
              <w:t>Student No:</w:t>
            </w:r>
          </w:p>
        </w:tc>
        <w:tc>
          <w:tcPr>
            <w:tcW w:w="5804" w:type="dxa"/>
            <w:vAlign w:val="center"/>
          </w:tcPr>
          <w:p w14:paraId="5F8F7DF1" w14:textId="3CF1C6FD" w:rsidR="00E231C7" w:rsidRPr="00A43A4B" w:rsidRDefault="00761B70" w:rsidP="00E231C7">
            <w:pPr>
              <w:widowControl w:val="0"/>
              <w:autoSpaceDE w:val="0"/>
              <w:autoSpaceDN w:val="0"/>
              <w:adjustRightInd w:val="0"/>
              <w:jc w:val="left"/>
              <w:rPr>
                <w:rFonts w:cs="Times New Roman"/>
                <w:sz w:val="36"/>
                <w:szCs w:val="32"/>
                <w:lang w:val="en-US"/>
              </w:rPr>
            </w:pPr>
            <w:r>
              <w:rPr>
                <w:rFonts w:cs="Times New Roman"/>
                <w:sz w:val="36"/>
                <w:szCs w:val="32"/>
                <w:lang w:val="en-US"/>
              </w:rPr>
              <w:t>151220192027</w:t>
            </w:r>
          </w:p>
        </w:tc>
      </w:tr>
      <w:tr w:rsidR="00E231C7" w:rsidRPr="00A43A4B" w14:paraId="024CEE64" w14:textId="77777777" w:rsidTr="008D0F20">
        <w:trPr>
          <w:trHeight w:val="1390"/>
        </w:trPr>
        <w:tc>
          <w:tcPr>
            <w:tcW w:w="3256" w:type="dxa"/>
            <w:vAlign w:val="center"/>
          </w:tcPr>
          <w:p w14:paraId="7C26CB03" w14:textId="77777777" w:rsidR="00E231C7" w:rsidRPr="00A43A4B" w:rsidRDefault="00E231C7" w:rsidP="00E231C7">
            <w:pPr>
              <w:widowControl w:val="0"/>
              <w:autoSpaceDE w:val="0"/>
              <w:autoSpaceDN w:val="0"/>
              <w:adjustRightInd w:val="0"/>
              <w:jc w:val="right"/>
              <w:rPr>
                <w:rFonts w:cs="Times New Roman"/>
                <w:b/>
                <w:sz w:val="36"/>
                <w:szCs w:val="32"/>
                <w:lang w:val="en-US"/>
              </w:rPr>
            </w:pPr>
            <w:r w:rsidRPr="00A43A4B">
              <w:rPr>
                <w:rFonts w:cs="Times New Roman"/>
                <w:b/>
                <w:sz w:val="36"/>
                <w:szCs w:val="32"/>
                <w:lang w:val="en-US"/>
              </w:rPr>
              <w:t>Student Name:</w:t>
            </w:r>
          </w:p>
        </w:tc>
        <w:tc>
          <w:tcPr>
            <w:tcW w:w="5804" w:type="dxa"/>
            <w:vAlign w:val="center"/>
          </w:tcPr>
          <w:p w14:paraId="7747386F" w14:textId="0D5A928C" w:rsidR="00E231C7" w:rsidRPr="00A43A4B" w:rsidRDefault="00761B70" w:rsidP="00E231C7">
            <w:pPr>
              <w:widowControl w:val="0"/>
              <w:autoSpaceDE w:val="0"/>
              <w:autoSpaceDN w:val="0"/>
              <w:adjustRightInd w:val="0"/>
              <w:jc w:val="left"/>
              <w:rPr>
                <w:rFonts w:cs="Times New Roman"/>
                <w:sz w:val="36"/>
                <w:szCs w:val="32"/>
                <w:lang w:val="en-US"/>
              </w:rPr>
            </w:pPr>
            <w:r>
              <w:rPr>
                <w:rFonts w:cs="Times New Roman"/>
                <w:sz w:val="36"/>
                <w:szCs w:val="32"/>
                <w:lang w:val="en-US"/>
              </w:rPr>
              <w:t>Mustafa YAĞCI</w:t>
            </w:r>
          </w:p>
        </w:tc>
      </w:tr>
      <w:tr w:rsidR="00E231C7" w:rsidRPr="00A43A4B" w14:paraId="06D10791" w14:textId="77777777" w:rsidTr="008D0F20">
        <w:trPr>
          <w:trHeight w:val="1390"/>
        </w:trPr>
        <w:tc>
          <w:tcPr>
            <w:tcW w:w="3256" w:type="dxa"/>
            <w:vAlign w:val="center"/>
          </w:tcPr>
          <w:p w14:paraId="0B4FA6A3" w14:textId="77777777" w:rsidR="00E231C7" w:rsidRPr="00A43A4B" w:rsidRDefault="00E231C7" w:rsidP="00E231C7">
            <w:pPr>
              <w:widowControl w:val="0"/>
              <w:autoSpaceDE w:val="0"/>
              <w:autoSpaceDN w:val="0"/>
              <w:adjustRightInd w:val="0"/>
              <w:jc w:val="right"/>
              <w:rPr>
                <w:rFonts w:cs="Times New Roman"/>
                <w:b/>
                <w:sz w:val="36"/>
                <w:szCs w:val="32"/>
                <w:lang w:val="en-US"/>
              </w:rPr>
            </w:pPr>
            <w:r w:rsidRPr="00A43A4B">
              <w:rPr>
                <w:rFonts w:cs="Times New Roman"/>
                <w:b/>
                <w:sz w:val="36"/>
                <w:szCs w:val="32"/>
                <w:lang w:val="en-US"/>
              </w:rPr>
              <w:t>Date:</w:t>
            </w:r>
          </w:p>
        </w:tc>
        <w:tc>
          <w:tcPr>
            <w:tcW w:w="5804" w:type="dxa"/>
            <w:vAlign w:val="center"/>
          </w:tcPr>
          <w:p w14:paraId="09B884F3" w14:textId="66B4ADD8" w:rsidR="00E231C7" w:rsidRPr="00A43A4B" w:rsidRDefault="00761B70" w:rsidP="00E231C7">
            <w:pPr>
              <w:widowControl w:val="0"/>
              <w:autoSpaceDE w:val="0"/>
              <w:autoSpaceDN w:val="0"/>
              <w:adjustRightInd w:val="0"/>
              <w:jc w:val="left"/>
              <w:rPr>
                <w:rFonts w:cs="Times New Roman"/>
                <w:sz w:val="36"/>
                <w:szCs w:val="32"/>
                <w:lang w:val="en-US"/>
              </w:rPr>
            </w:pPr>
            <w:r>
              <w:rPr>
                <w:rFonts w:cs="Times New Roman"/>
                <w:sz w:val="36"/>
                <w:szCs w:val="32"/>
                <w:lang w:val="en-US"/>
              </w:rPr>
              <w:t>19.04.2023</w:t>
            </w:r>
          </w:p>
        </w:tc>
      </w:tr>
    </w:tbl>
    <w:p w14:paraId="1C1BFC60" w14:textId="77777777" w:rsidR="00230D73" w:rsidRPr="00A43A4B" w:rsidRDefault="00230D73" w:rsidP="00F377FE">
      <w:pPr>
        <w:widowControl w:val="0"/>
        <w:autoSpaceDE w:val="0"/>
        <w:autoSpaceDN w:val="0"/>
        <w:adjustRightInd w:val="0"/>
        <w:rPr>
          <w:rFonts w:cs="Times New Roman"/>
          <w:b/>
          <w:sz w:val="32"/>
          <w:szCs w:val="32"/>
          <w:lang w:val="en-US"/>
        </w:rPr>
      </w:pPr>
    </w:p>
    <w:p w14:paraId="78ADB947" w14:textId="77777777" w:rsidR="00F377FE" w:rsidRPr="00A43A4B" w:rsidRDefault="00F377FE">
      <w:pPr>
        <w:spacing w:line="259" w:lineRule="auto"/>
        <w:jc w:val="left"/>
        <w:rPr>
          <w:rFonts w:cs="Times New Roman"/>
          <w:b/>
          <w:sz w:val="32"/>
          <w:szCs w:val="32"/>
          <w:lang w:val="en-US"/>
        </w:rPr>
      </w:pPr>
      <w:r w:rsidRPr="00A43A4B">
        <w:rPr>
          <w:rFonts w:cs="Times New Roman"/>
          <w:b/>
          <w:sz w:val="32"/>
          <w:szCs w:val="32"/>
          <w:lang w:val="en-US"/>
        </w:rPr>
        <w:br w:type="page"/>
      </w:r>
    </w:p>
    <w:p w14:paraId="3BA9C0CB" w14:textId="4169DF20" w:rsidR="00F57064" w:rsidRPr="00A43A4B" w:rsidRDefault="00062C9C" w:rsidP="00C37D23">
      <w:pPr>
        <w:pStyle w:val="Balk1"/>
        <w:rPr>
          <w:lang w:val="en-US"/>
        </w:rPr>
      </w:pPr>
      <w:r w:rsidRPr="00A43A4B">
        <w:rPr>
          <w:lang w:val="en-US"/>
        </w:rPr>
        <w:lastRenderedPageBreak/>
        <w:t>OBJECTIVES</w:t>
      </w:r>
    </w:p>
    <w:p w14:paraId="7A560A14" w14:textId="6CB80355" w:rsidR="007002C4" w:rsidRPr="00A43A4B" w:rsidRDefault="00761B70" w:rsidP="00C37D23">
      <w:pPr>
        <w:ind w:firstLine="360"/>
        <w:rPr>
          <w:rFonts w:cs="Times New Roman"/>
          <w:szCs w:val="24"/>
          <w:lang w:val="en-US"/>
        </w:rPr>
      </w:pPr>
      <w:r w:rsidRPr="00761B70">
        <w:rPr>
          <w:rFonts w:cs="Times New Roman"/>
          <w:szCs w:val="24"/>
          <w:lang w:val="en-US"/>
        </w:rPr>
        <w:t>In this experiment, we aimed to learn some fundamental functions of Octave program, including solving complex polynomials and finding inverse Laplace transforms.</w:t>
      </w:r>
      <w:r w:rsidR="00CE2F99" w:rsidRPr="00A43A4B">
        <w:rPr>
          <w:rFonts w:cs="Times New Roman"/>
          <w:szCs w:val="24"/>
          <w:lang w:val="en-US"/>
        </w:rPr>
        <w:t xml:space="preserve"> </w:t>
      </w:r>
    </w:p>
    <w:p w14:paraId="51CD9567" w14:textId="7C7244BF" w:rsidR="00D84A44" w:rsidRPr="00A43A4B" w:rsidRDefault="00D84A44" w:rsidP="00C37D23">
      <w:pPr>
        <w:pStyle w:val="Balk1"/>
        <w:rPr>
          <w:lang w:val="en-US"/>
        </w:rPr>
      </w:pPr>
      <w:bookmarkStart w:id="0" w:name="_Toc55907106"/>
      <w:r w:rsidRPr="00A43A4B">
        <w:rPr>
          <w:lang w:val="en-US"/>
        </w:rPr>
        <w:t>EXPERIMENT</w:t>
      </w:r>
      <w:r w:rsidR="00AF2DAE" w:rsidRPr="00A43A4B">
        <w:rPr>
          <w:lang w:val="en-US"/>
        </w:rPr>
        <w:t>AL RESULTS</w:t>
      </w:r>
      <w:bookmarkEnd w:id="0"/>
    </w:p>
    <w:p w14:paraId="56E97F3C" w14:textId="4C8E32FD" w:rsidR="00AF2DAE" w:rsidRDefault="00761B70" w:rsidP="00C37D23">
      <w:pPr>
        <w:ind w:firstLine="360"/>
        <w:rPr>
          <w:rFonts w:cs="Times New Roman"/>
          <w:szCs w:val="24"/>
          <w:lang w:val="en-US"/>
        </w:rPr>
      </w:pPr>
      <w:r w:rsidRPr="00761B70">
        <w:rPr>
          <w:rFonts w:cs="Times New Roman"/>
          <w:szCs w:val="24"/>
          <w:lang w:val="en-US"/>
        </w:rPr>
        <w:t xml:space="preserve">Firstly, </w:t>
      </w:r>
      <w:r w:rsidR="009071BD" w:rsidRPr="009071BD">
        <w:rPr>
          <w:rFonts w:cs="Times New Roman"/>
          <w:szCs w:val="24"/>
          <w:lang w:val="en-US"/>
        </w:rPr>
        <w:t>We obtain the data in partial-fraction expansion format using the 'residue' command and perform t</w:t>
      </w:r>
      <w:r w:rsidR="009071BD">
        <w:rPr>
          <w:rFonts w:cs="Times New Roman"/>
          <w:szCs w:val="24"/>
          <w:lang w:val="en-US"/>
        </w:rPr>
        <w:t>he reverse operation accordingly.</w:t>
      </w:r>
    </w:p>
    <w:p w14:paraId="608847AC" w14:textId="12F10809" w:rsidR="00EB7F82" w:rsidRDefault="00EB7F82" w:rsidP="00EB7F82">
      <w:pPr>
        <w:ind w:firstLine="360"/>
        <w:jc w:val="center"/>
        <w:rPr>
          <w:rFonts w:cs="Times New Roman"/>
          <w:szCs w:val="24"/>
          <w:lang w:val="en-US"/>
        </w:rPr>
      </w:pPr>
      <w:r>
        <w:rPr>
          <w:noProof/>
          <w:lang w:eastAsia="tr-TR"/>
        </w:rPr>
        <w:drawing>
          <wp:inline distT="0" distB="0" distL="0" distR="0" wp14:anchorId="43CE03BB" wp14:editId="2251FA6F">
            <wp:extent cx="1487558" cy="2068830"/>
            <wp:effectExtent l="0" t="0" r="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92865" cy="2076211"/>
                    </a:xfrm>
                    <a:prstGeom prst="rect">
                      <a:avLst/>
                    </a:prstGeom>
                  </pic:spPr>
                </pic:pic>
              </a:graphicData>
            </a:graphic>
          </wp:inline>
        </w:drawing>
      </w:r>
    </w:p>
    <w:p w14:paraId="4F6ED3E2" w14:textId="55F0A762" w:rsidR="00EB7F82" w:rsidRDefault="00EB7F82" w:rsidP="002A2BC5">
      <w:pPr>
        <w:pStyle w:val="ResimYazs"/>
        <w:rPr>
          <w:lang w:val="en-US"/>
        </w:rPr>
      </w:pPr>
      <w:r w:rsidRPr="00EB7F82">
        <w:rPr>
          <w:lang w:val="en-US"/>
        </w:rPr>
        <w:t>Figure 1.</w:t>
      </w:r>
      <w:r>
        <w:rPr>
          <w:lang w:val="en-US"/>
        </w:rPr>
        <w:t xml:space="preserve"> </w:t>
      </w:r>
      <w:r w:rsidR="002A2BC5">
        <w:rPr>
          <w:lang w:val="en-US"/>
        </w:rPr>
        <w:t>Residue</w:t>
      </w:r>
      <w:r w:rsidRPr="00EB7F82">
        <w:rPr>
          <w:lang w:val="en-US"/>
        </w:rPr>
        <w:t xml:space="preserve"> command</w:t>
      </w:r>
    </w:p>
    <w:p w14:paraId="19D770AA" w14:textId="77777777" w:rsidR="00856896" w:rsidRPr="00856896" w:rsidRDefault="00856896" w:rsidP="00856896">
      <w:pPr>
        <w:rPr>
          <w:lang w:val="en-US"/>
        </w:rPr>
      </w:pPr>
      <w:bookmarkStart w:id="1" w:name="_GoBack"/>
      <w:bookmarkEnd w:id="1"/>
    </w:p>
    <w:p w14:paraId="7C041389" w14:textId="11F81BC9" w:rsidR="00EB7F82" w:rsidRDefault="00EB7F82" w:rsidP="00C37D23">
      <w:pPr>
        <w:ind w:firstLine="360"/>
        <w:rPr>
          <w:rFonts w:cs="Times New Roman"/>
          <w:szCs w:val="24"/>
          <w:lang w:val="en-US"/>
        </w:rPr>
      </w:pPr>
      <w:r w:rsidRPr="00EB7F82">
        <w:rPr>
          <w:rFonts w:cs="Times New Roman"/>
          <w:szCs w:val="24"/>
          <w:lang w:val="en-US"/>
        </w:rPr>
        <w:t>Secondly, we observed the functionality of the 'roots' and 'poly' commands.</w:t>
      </w:r>
    </w:p>
    <w:p w14:paraId="1F16C047" w14:textId="2F152305" w:rsidR="00EB7F82" w:rsidRDefault="00EB7F82" w:rsidP="00EB7F82">
      <w:pPr>
        <w:ind w:firstLine="360"/>
        <w:rPr>
          <w:rFonts w:cs="Times New Roman"/>
          <w:szCs w:val="24"/>
          <w:lang w:val="en-US"/>
        </w:rPr>
      </w:pPr>
      <w:r w:rsidRPr="00EB7F82">
        <w:rPr>
          <w:rFonts w:cs="Times New Roman"/>
          <w:szCs w:val="24"/>
          <w:lang w:val="en-US"/>
        </w:rPr>
        <w:t>If you give the coefficients of a polynomial as input to the 'roots' command, it will find the zeros of the system. If you give the zeros of a polynomial as input to the 'roots' command, it will find the coefficients of the polynomial.</w:t>
      </w:r>
      <w:r>
        <w:rPr>
          <w:rFonts w:cs="Times New Roman"/>
          <w:szCs w:val="24"/>
          <w:lang w:val="en-US"/>
        </w:rPr>
        <w:t xml:space="preserve"> </w:t>
      </w:r>
    </w:p>
    <w:p w14:paraId="4614DC68" w14:textId="355F2B8E" w:rsidR="00EB7F82" w:rsidRDefault="00EB7F82" w:rsidP="00C37D23">
      <w:pPr>
        <w:ind w:firstLine="360"/>
        <w:rPr>
          <w:rFonts w:cs="Times New Roman"/>
          <w:szCs w:val="24"/>
          <w:lang w:val="en-US"/>
        </w:rPr>
      </w:pPr>
      <w:r w:rsidRPr="00EB7F82">
        <w:rPr>
          <w:rFonts w:cs="Times New Roman"/>
          <w:szCs w:val="24"/>
          <w:lang w:val="en-US"/>
        </w:rPr>
        <w:t>The 'poly' command finds the coefficients of a polynomial from its roots.</w:t>
      </w:r>
    </w:p>
    <w:p w14:paraId="58ED3D2C" w14:textId="72C0205C" w:rsidR="00EB7F82" w:rsidRDefault="00EB7F82" w:rsidP="00EB7F82">
      <w:pPr>
        <w:ind w:firstLine="360"/>
        <w:jc w:val="center"/>
        <w:rPr>
          <w:rFonts w:cs="Times New Roman"/>
          <w:szCs w:val="24"/>
          <w:lang w:val="en-US"/>
        </w:rPr>
      </w:pPr>
      <w:r>
        <w:rPr>
          <w:noProof/>
          <w:lang w:eastAsia="tr-TR"/>
        </w:rPr>
        <w:drawing>
          <wp:inline distT="0" distB="0" distL="0" distR="0" wp14:anchorId="4FA66D12" wp14:editId="7C08D8DB">
            <wp:extent cx="1684020" cy="1574409"/>
            <wp:effectExtent l="0" t="0" r="0" b="698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1235" cy="1581154"/>
                    </a:xfrm>
                    <a:prstGeom prst="rect">
                      <a:avLst/>
                    </a:prstGeom>
                  </pic:spPr>
                </pic:pic>
              </a:graphicData>
            </a:graphic>
          </wp:inline>
        </w:drawing>
      </w:r>
    </w:p>
    <w:p w14:paraId="7A7432FB" w14:textId="0B3B5FB9" w:rsidR="00EB7F82" w:rsidRDefault="002A2BC5" w:rsidP="002A2BC5">
      <w:pPr>
        <w:pStyle w:val="ResimYazs"/>
      </w:pPr>
      <w:r>
        <w:t>Figure 2</w:t>
      </w:r>
      <w:r w:rsidR="00EB7F82" w:rsidRPr="002A2BC5">
        <w:t>. Roots and Poly command</w:t>
      </w:r>
    </w:p>
    <w:p w14:paraId="2E981C9B" w14:textId="77777777" w:rsidR="002A2BC5" w:rsidRDefault="002A2BC5" w:rsidP="002A2BC5">
      <w:pPr>
        <w:ind w:firstLine="360"/>
      </w:pPr>
    </w:p>
    <w:p w14:paraId="0D9E5E5D" w14:textId="2CB17311" w:rsidR="002A2BC5" w:rsidRDefault="002A2BC5" w:rsidP="002A2BC5">
      <w:pPr>
        <w:ind w:firstLine="360"/>
      </w:pPr>
      <w:r w:rsidRPr="002A2BC5">
        <w:lastRenderedPageBreak/>
        <w:t>Thirdly,</w:t>
      </w:r>
      <w:r>
        <w:t>w</w:t>
      </w:r>
      <w:r w:rsidRPr="002A2BC5">
        <w:t>e found the coefficients of the product of two polynomials using the 'conv' command.</w:t>
      </w:r>
    </w:p>
    <w:p w14:paraId="1C8E4073" w14:textId="6CAB9DF4" w:rsidR="002A2BC5" w:rsidRDefault="002A2BC5" w:rsidP="002A2BC5">
      <w:pPr>
        <w:ind w:firstLine="360"/>
        <w:jc w:val="center"/>
      </w:pPr>
      <w:r>
        <w:rPr>
          <w:noProof/>
          <w:lang w:eastAsia="tr-TR"/>
        </w:rPr>
        <w:drawing>
          <wp:inline distT="0" distB="0" distL="0" distR="0" wp14:anchorId="0ED7974C" wp14:editId="7FD4099C">
            <wp:extent cx="3143250" cy="4953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43250" cy="495300"/>
                    </a:xfrm>
                    <a:prstGeom prst="rect">
                      <a:avLst/>
                    </a:prstGeom>
                  </pic:spPr>
                </pic:pic>
              </a:graphicData>
            </a:graphic>
          </wp:inline>
        </w:drawing>
      </w:r>
    </w:p>
    <w:p w14:paraId="66DA8D78" w14:textId="6EE09073" w:rsidR="002A2BC5" w:rsidRDefault="002A2BC5" w:rsidP="002A2BC5">
      <w:pPr>
        <w:pStyle w:val="ResimYazs"/>
      </w:pPr>
      <w:r>
        <w:t>Figure 3</w:t>
      </w:r>
      <w:r w:rsidRPr="002A2BC5">
        <w:t xml:space="preserve">. </w:t>
      </w:r>
      <w:r>
        <w:t>Conv</w:t>
      </w:r>
      <w:r w:rsidRPr="002A2BC5">
        <w:t xml:space="preserve"> command</w:t>
      </w:r>
    </w:p>
    <w:p w14:paraId="5E602674" w14:textId="77777777" w:rsidR="002A2BC5" w:rsidRDefault="002A2BC5" w:rsidP="002A2BC5"/>
    <w:p w14:paraId="3141BD2B" w14:textId="4731D90A" w:rsidR="002A2BC5" w:rsidRDefault="002A2BC5" w:rsidP="002A2BC5">
      <w:pPr>
        <w:ind w:firstLine="360"/>
      </w:pPr>
      <w:r w:rsidRPr="002A2BC5">
        <w:t>Fourthly, we used the 'tf2zp' command to find the roots, gain, and zeros of a system in a single command.</w:t>
      </w:r>
    </w:p>
    <w:p w14:paraId="29B01778" w14:textId="1E5420FC" w:rsidR="002A2BC5" w:rsidRDefault="002A2BC5" w:rsidP="002A2BC5">
      <w:pPr>
        <w:ind w:firstLine="360"/>
        <w:jc w:val="center"/>
      </w:pPr>
      <w:r>
        <w:rPr>
          <w:noProof/>
          <w:lang w:eastAsia="tr-TR"/>
        </w:rPr>
        <w:drawing>
          <wp:inline distT="0" distB="0" distL="0" distR="0" wp14:anchorId="1C822975" wp14:editId="2E34AF06">
            <wp:extent cx="1790700" cy="1636992"/>
            <wp:effectExtent l="0" t="0" r="0"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96681" cy="1642460"/>
                    </a:xfrm>
                    <a:prstGeom prst="rect">
                      <a:avLst/>
                    </a:prstGeom>
                  </pic:spPr>
                </pic:pic>
              </a:graphicData>
            </a:graphic>
          </wp:inline>
        </w:drawing>
      </w:r>
    </w:p>
    <w:p w14:paraId="5DEB8665" w14:textId="4A838900" w:rsidR="002A2BC5" w:rsidRDefault="002A2BC5" w:rsidP="002A2BC5">
      <w:pPr>
        <w:pStyle w:val="ResimYazs"/>
      </w:pPr>
      <w:r>
        <w:t>Figure 4</w:t>
      </w:r>
      <w:r w:rsidR="002570D8">
        <w:t>. tf2zp</w:t>
      </w:r>
      <w:r w:rsidRPr="002A2BC5">
        <w:t xml:space="preserve"> command</w:t>
      </w:r>
    </w:p>
    <w:p w14:paraId="2651936E" w14:textId="77777777" w:rsidR="002A2BC5" w:rsidRDefault="002A2BC5" w:rsidP="002A2BC5"/>
    <w:p w14:paraId="2291B1DD" w14:textId="2EDFA35F" w:rsidR="002A2BC5" w:rsidRDefault="002570D8" w:rsidP="002570D8">
      <w:pPr>
        <w:ind w:firstLine="360"/>
      </w:pPr>
      <w:r w:rsidRPr="002570D8">
        <w:t>Finally, we plotted the response of the transfer function that we provided using the 'step' command</w:t>
      </w:r>
      <w:r>
        <w:t>.</w:t>
      </w:r>
    </w:p>
    <w:p w14:paraId="548B3F87" w14:textId="0EFFA604" w:rsidR="002570D8" w:rsidRDefault="002570D8" w:rsidP="002570D8">
      <w:pPr>
        <w:ind w:firstLine="360"/>
        <w:jc w:val="center"/>
      </w:pPr>
      <w:r>
        <w:rPr>
          <w:noProof/>
          <w:lang w:eastAsia="tr-TR"/>
        </w:rPr>
        <w:drawing>
          <wp:inline distT="0" distB="0" distL="0" distR="0" wp14:anchorId="00908F8B" wp14:editId="4708850B">
            <wp:extent cx="2799098" cy="2095500"/>
            <wp:effectExtent l="0" t="0" r="127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9901" cy="2103588"/>
                    </a:xfrm>
                    <a:prstGeom prst="rect">
                      <a:avLst/>
                    </a:prstGeom>
                  </pic:spPr>
                </pic:pic>
              </a:graphicData>
            </a:graphic>
          </wp:inline>
        </w:drawing>
      </w:r>
    </w:p>
    <w:p w14:paraId="1F118DE5" w14:textId="4B947A35" w:rsidR="00761B70" w:rsidRPr="002570D8" w:rsidRDefault="002570D8" w:rsidP="002570D8">
      <w:pPr>
        <w:pStyle w:val="ResimYazs"/>
      </w:pPr>
      <w:r>
        <w:t>Figure 5. Step</w:t>
      </w:r>
      <w:r w:rsidRPr="002570D8">
        <w:t xml:space="preserve"> command</w:t>
      </w:r>
    </w:p>
    <w:p w14:paraId="56C31370" w14:textId="2C73734A" w:rsidR="00AF2DAE" w:rsidRPr="00A43A4B" w:rsidRDefault="00AF2DAE" w:rsidP="00C37D23">
      <w:pPr>
        <w:pStyle w:val="Balk1"/>
        <w:rPr>
          <w:lang w:val="en-US"/>
        </w:rPr>
      </w:pPr>
      <w:bookmarkStart w:id="2" w:name="_Toc55907107"/>
      <w:r w:rsidRPr="00A43A4B">
        <w:rPr>
          <w:lang w:val="en-US"/>
        </w:rPr>
        <w:lastRenderedPageBreak/>
        <w:t>CONCLUSION</w:t>
      </w:r>
      <w:bookmarkEnd w:id="2"/>
      <w:r w:rsidR="00C678B5" w:rsidRPr="00A43A4B">
        <w:rPr>
          <w:lang w:val="en-US"/>
        </w:rPr>
        <w:t xml:space="preserve"> &amp; DISCUSSION</w:t>
      </w:r>
    </w:p>
    <w:p w14:paraId="4B06CB5C" w14:textId="77777777" w:rsidR="002570D8" w:rsidRDefault="002570D8" w:rsidP="002570D8">
      <w:pPr>
        <w:pStyle w:val="Balk1"/>
        <w:numPr>
          <w:ilvl w:val="0"/>
          <w:numId w:val="0"/>
        </w:numPr>
        <w:ind w:left="360" w:firstLine="348"/>
        <w:rPr>
          <w:rFonts w:eastAsiaTheme="minorHAnsi" w:cs="Times New Roman"/>
          <w:b w:val="0"/>
          <w:sz w:val="24"/>
          <w:szCs w:val="24"/>
          <w:lang w:val="en-US"/>
        </w:rPr>
      </w:pPr>
      <w:bookmarkStart w:id="3" w:name="_Toc55907108"/>
      <w:r w:rsidRPr="002570D8">
        <w:rPr>
          <w:rFonts w:eastAsiaTheme="minorHAnsi" w:cs="Times New Roman"/>
          <w:b w:val="0"/>
          <w:sz w:val="24"/>
          <w:szCs w:val="24"/>
          <w:lang w:val="en-US"/>
        </w:rPr>
        <w:t>At the end of this experiment, we learned about these steps. The "residue" command is used to obtain the partial-fraction expansion of complex polynomials. The "roots" and "poly" commands are used to calculate the roots and coefficients of polynomials, respectively. The "conv" command gives the coefficients of the product of two systems. The "tf2zp" command is used to calculate the zeros, poles, and gain of a system in a single command. Finally, the "step" command is used to plot the time-domain response of a transfer function.</w:t>
      </w:r>
    </w:p>
    <w:p w14:paraId="2B9D97AA" w14:textId="5EB4725E" w:rsidR="009D0081" w:rsidRPr="00A43A4B" w:rsidRDefault="009D0081" w:rsidP="0015431A">
      <w:pPr>
        <w:pStyle w:val="Balk1"/>
        <w:numPr>
          <w:ilvl w:val="0"/>
          <w:numId w:val="0"/>
        </w:numPr>
        <w:ind w:left="720" w:hanging="360"/>
        <w:rPr>
          <w:lang w:val="en-US"/>
        </w:rPr>
      </w:pPr>
      <w:r w:rsidRPr="00A43A4B">
        <w:rPr>
          <w:lang w:val="en-US"/>
        </w:rPr>
        <w:t>REFERENCES</w:t>
      </w:r>
      <w:bookmarkEnd w:id="3"/>
    </w:p>
    <w:p w14:paraId="57D02BE6" w14:textId="77777777" w:rsidR="009D0081" w:rsidRPr="00A43A4B" w:rsidRDefault="009D0081" w:rsidP="009D0081">
      <w:pPr>
        <w:ind w:firstLine="360"/>
        <w:rPr>
          <w:rFonts w:cs="Times New Roman"/>
          <w:szCs w:val="24"/>
          <w:lang w:val="en-US"/>
        </w:rPr>
      </w:pPr>
      <w:r w:rsidRPr="00A43A4B">
        <w:rPr>
          <w:rFonts w:cs="Times New Roman"/>
          <w:szCs w:val="24"/>
          <w:lang w:val="en-US"/>
        </w:rPr>
        <w:t>Write your reference list in this section by using numbering with square brackets - []. You should follow IEEE Citation StyleGuide for referencing format.</w:t>
      </w:r>
    </w:p>
    <w:p w14:paraId="6830F9E8" w14:textId="211A60CE" w:rsidR="009D0081" w:rsidRPr="00A43A4B" w:rsidRDefault="009D0081" w:rsidP="009D0081">
      <w:pPr>
        <w:pStyle w:val="ListeParagraf"/>
        <w:numPr>
          <w:ilvl w:val="0"/>
          <w:numId w:val="9"/>
        </w:numPr>
        <w:rPr>
          <w:rFonts w:cs="Times New Roman"/>
          <w:szCs w:val="24"/>
          <w:lang w:val="en-US"/>
        </w:rPr>
      </w:pPr>
      <w:r w:rsidRPr="00A43A4B">
        <w:rPr>
          <w:rFonts w:cs="Times New Roman"/>
          <w:szCs w:val="24"/>
          <w:lang w:val="en-US"/>
        </w:rPr>
        <w:t>IEEE Citation Style Guide, Available:</w:t>
      </w:r>
      <w:r w:rsidR="00062C9C" w:rsidRPr="00A43A4B">
        <w:rPr>
          <w:rFonts w:cs="Times New Roman"/>
          <w:szCs w:val="24"/>
          <w:lang w:val="en-US"/>
        </w:rPr>
        <w:t xml:space="preserve"> </w:t>
      </w:r>
      <w:r w:rsidRPr="00A43A4B">
        <w:rPr>
          <w:rFonts w:cs="Times New Roman"/>
          <w:szCs w:val="24"/>
          <w:lang w:val="en-US"/>
        </w:rPr>
        <w:t xml:space="preserve">http://www.ijssst.info/info/IEEE-Citation-StyleGuide.pdf, Access Date: </w:t>
      </w:r>
      <w:r w:rsidR="00CC4EC6" w:rsidRPr="00A43A4B">
        <w:rPr>
          <w:rFonts w:cs="Times New Roman"/>
          <w:szCs w:val="24"/>
          <w:lang w:val="en-US"/>
        </w:rPr>
        <w:t>October 2021</w:t>
      </w:r>
      <w:r w:rsidRPr="00A43A4B">
        <w:rPr>
          <w:rFonts w:cs="Times New Roman"/>
          <w:szCs w:val="24"/>
          <w:lang w:val="en-US"/>
        </w:rPr>
        <w:t xml:space="preserve"> </w:t>
      </w:r>
    </w:p>
    <w:p w14:paraId="4F05654A" w14:textId="02C7DA82" w:rsidR="00393045" w:rsidRPr="00A43A4B" w:rsidRDefault="00393045" w:rsidP="00393045">
      <w:pPr>
        <w:widowControl w:val="0"/>
        <w:autoSpaceDE w:val="0"/>
        <w:autoSpaceDN w:val="0"/>
        <w:adjustRightInd w:val="0"/>
        <w:rPr>
          <w:rFonts w:cs="Times New Roman"/>
          <w:b/>
          <w:color w:val="000000" w:themeColor="text1"/>
          <w:sz w:val="32"/>
          <w:szCs w:val="32"/>
          <w:lang w:val="en-US"/>
        </w:rPr>
      </w:pPr>
    </w:p>
    <w:sectPr w:rsidR="00393045" w:rsidRPr="00A43A4B" w:rsidSect="00690BDC">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B835E5" w14:textId="77777777" w:rsidR="00486846" w:rsidRDefault="00486846" w:rsidP="00697E44">
      <w:pPr>
        <w:spacing w:after="0" w:line="240" w:lineRule="auto"/>
      </w:pPr>
      <w:r>
        <w:separator/>
      </w:r>
    </w:p>
  </w:endnote>
  <w:endnote w:type="continuationSeparator" w:id="0">
    <w:p w14:paraId="32E37652" w14:textId="77777777" w:rsidR="00486846" w:rsidRDefault="00486846" w:rsidP="00697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C008D5" w14:textId="77777777" w:rsidR="00486846" w:rsidRDefault="00486846" w:rsidP="00697E44">
      <w:pPr>
        <w:spacing w:after="0" w:line="240" w:lineRule="auto"/>
      </w:pPr>
      <w:r>
        <w:separator/>
      </w:r>
    </w:p>
  </w:footnote>
  <w:footnote w:type="continuationSeparator" w:id="0">
    <w:p w14:paraId="3160C8BD" w14:textId="77777777" w:rsidR="00486846" w:rsidRDefault="00486846" w:rsidP="00697E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CF00B5"/>
    <w:multiLevelType w:val="hybridMultilevel"/>
    <w:tmpl w:val="D868BD4A"/>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10F66C84"/>
    <w:multiLevelType w:val="hybridMultilevel"/>
    <w:tmpl w:val="8DB4B3CE"/>
    <w:lvl w:ilvl="0" w:tplc="A64649B8">
      <w:start w:val="1"/>
      <w:numFmt w:val="decimal"/>
      <w:pStyle w:val="Altyaz"/>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15:restartNumberingAfterBreak="0">
    <w:nsid w:val="1E6F4590"/>
    <w:multiLevelType w:val="hybridMultilevel"/>
    <w:tmpl w:val="BCB616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53E7F82"/>
    <w:multiLevelType w:val="hybridMultilevel"/>
    <w:tmpl w:val="C78E4E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A7203DE"/>
    <w:multiLevelType w:val="hybridMultilevel"/>
    <w:tmpl w:val="C55E3D76"/>
    <w:lvl w:ilvl="0" w:tplc="5C2464EC">
      <w:start w:val="1"/>
      <w:numFmt w:val="decimal"/>
      <w:lvlText w:val="%1."/>
      <w:lvlJc w:val="left"/>
      <w:pPr>
        <w:tabs>
          <w:tab w:val="num" w:pos="720"/>
        </w:tabs>
        <w:ind w:left="720" w:hanging="360"/>
      </w:pPr>
      <w:rPr>
        <w:b/>
      </w:rPr>
    </w:lvl>
    <w:lvl w:ilvl="1" w:tplc="83A4C712" w:tentative="1">
      <w:start w:val="1"/>
      <w:numFmt w:val="decimal"/>
      <w:lvlText w:val="%2."/>
      <w:lvlJc w:val="left"/>
      <w:pPr>
        <w:tabs>
          <w:tab w:val="num" w:pos="1440"/>
        </w:tabs>
        <w:ind w:left="1440" w:hanging="360"/>
      </w:pPr>
    </w:lvl>
    <w:lvl w:ilvl="2" w:tplc="81367560" w:tentative="1">
      <w:start w:val="1"/>
      <w:numFmt w:val="decimal"/>
      <w:lvlText w:val="%3."/>
      <w:lvlJc w:val="left"/>
      <w:pPr>
        <w:tabs>
          <w:tab w:val="num" w:pos="2160"/>
        </w:tabs>
        <w:ind w:left="2160" w:hanging="360"/>
      </w:pPr>
    </w:lvl>
    <w:lvl w:ilvl="3" w:tplc="72440B88" w:tentative="1">
      <w:start w:val="1"/>
      <w:numFmt w:val="decimal"/>
      <w:lvlText w:val="%4."/>
      <w:lvlJc w:val="left"/>
      <w:pPr>
        <w:tabs>
          <w:tab w:val="num" w:pos="2880"/>
        </w:tabs>
        <w:ind w:left="2880" w:hanging="360"/>
      </w:pPr>
    </w:lvl>
    <w:lvl w:ilvl="4" w:tplc="A55C6170" w:tentative="1">
      <w:start w:val="1"/>
      <w:numFmt w:val="decimal"/>
      <w:lvlText w:val="%5."/>
      <w:lvlJc w:val="left"/>
      <w:pPr>
        <w:tabs>
          <w:tab w:val="num" w:pos="3600"/>
        </w:tabs>
        <w:ind w:left="3600" w:hanging="360"/>
      </w:pPr>
    </w:lvl>
    <w:lvl w:ilvl="5" w:tplc="8EB08726" w:tentative="1">
      <w:start w:val="1"/>
      <w:numFmt w:val="decimal"/>
      <w:lvlText w:val="%6."/>
      <w:lvlJc w:val="left"/>
      <w:pPr>
        <w:tabs>
          <w:tab w:val="num" w:pos="4320"/>
        </w:tabs>
        <w:ind w:left="4320" w:hanging="360"/>
      </w:pPr>
    </w:lvl>
    <w:lvl w:ilvl="6" w:tplc="381A99D0" w:tentative="1">
      <w:start w:val="1"/>
      <w:numFmt w:val="decimal"/>
      <w:lvlText w:val="%7."/>
      <w:lvlJc w:val="left"/>
      <w:pPr>
        <w:tabs>
          <w:tab w:val="num" w:pos="5040"/>
        </w:tabs>
        <w:ind w:left="5040" w:hanging="360"/>
      </w:pPr>
    </w:lvl>
    <w:lvl w:ilvl="7" w:tplc="55844318" w:tentative="1">
      <w:start w:val="1"/>
      <w:numFmt w:val="decimal"/>
      <w:lvlText w:val="%8."/>
      <w:lvlJc w:val="left"/>
      <w:pPr>
        <w:tabs>
          <w:tab w:val="num" w:pos="5760"/>
        </w:tabs>
        <w:ind w:left="5760" w:hanging="360"/>
      </w:pPr>
    </w:lvl>
    <w:lvl w:ilvl="8" w:tplc="46ACB796" w:tentative="1">
      <w:start w:val="1"/>
      <w:numFmt w:val="decimal"/>
      <w:lvlText w:val="%9."/>
      <w:lvlJc w:val="left"/>
      <w:pPr>
        <w:tabs>
          <w:tab w:val="num" w:pos="6480"/>
        </w:tabs>
        <w:ind w:left="6480" w:hanging="360"/>
      </w:pPr>
    </w:lvl>
  </w:abstractNum>
  <w:abstractNum w:abstractNumId="5" w15:restartNumberingAfterBreak="0">
    <w:nsid w:val="53BB723D"/>
    <w:multiLevelType w:val="hybridMultilevel"/>
    <w:tmpl w:val="9A90015A"/>
    <w:lvl w:ilvl="0" w:tplc="3262558E">
      <w:start w:val="1"/>
      <w:numFmt w:val="decimal"/>
      <w:pStyle w:val="ListeParagraf"/>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6751A1A"/>
    <w:multiLevelType w:val="hybridMultilevel"/>
    <w:tmpl w:val="119CFB74"/>
    <w:lvl w:ilvl="0" w:tplc="CBCE4FE8">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7" w15:restartNumberingAfterBreak="0">
    <w:nsid w:val="5B947CBE"/>
    <w:multiLevelType w:val="hybridMultilevel"/>
    <w:tmpl w:val="C1CC3A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EF52FF9"/>
    <w:multiLevelType w:val="hybridMultilevel"/>
    <w:tmpl w:val="3724F0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C63619F"/>
    <w:multiLevelType w:val="hybridMultilevel"/>
    <w:tmpl w:val="95823946"/>
    <w:lvl w:ilvl="0" w:tplc="B908D684">
      <w:start w:val="1"/>
      <w:numFmt w:val="decimal"/>
      <w:pStyle w:val="Balk1"/>
      <w:lvlText w:val="%1."/>
      <w:lvlJc w:val="left"/>
      <w:pPr>
        <w:ind w:left="720" w:hanging="360"/>
      </w:pPr>
      <w:rPr>
        <w:sz w:val="32"/>
        <w:szCs w:val="3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F1962E6"/>
    <w:multiLevelType w:val="hybridMultilevel"/>
    <w:tmpl w:val="E5EAC6F6"/>
    <w:lvl w:ilvl="0" w:tplc="52E6BF72">
      <w:start w:val="1"/>
      <w:numFmt w:val="decimal"/>
      <w:pStyle w:val="IEEETitle"/>
      <w:lvlText w:val="%1."/>
      <w:lvlJc w:val="left"/>
      <w:pPr>
        <w:ind w:left="360" w:hanging="360"/>
      </w:pPr>
      <w:rPr>
        <w:rFonts w:hint="default"/>
        <w:sz w:val="32"/>
        <w:szCs w:val="3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4"/>
  </w:num>
  <w:num w:numId="2">
    <w:abstractNumId w:val="7"/>
  </w:num>
  <w:num w:numId="3">
    <w:abstractNumId w:val="2"/>
  </w:num>
  <w:num w:numId="4">
    <w:abstractNumId w:val="3"/>
  </w:num>
  <w:num w:numId="5">
    <w:abstractNumId w:val="10"/>
  </w:num>
  <w:num w:numId="6">
    <w:abstractNumId w:val="0"/>
  </w:num>
  <w:num w:numId="7">
    <w:abstractNumId w:val="9"/>
  </w:num>
  <w:num w:numId="8">
    <w:abstractNumId w:val="8"/>
  </w:num>
  <w:num w:numId="9">
    <w:abstractNumId w:val="6"/>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D56"/>
    <w:rsid w:val="000153D5"/>
    <w:rsid w:val="00024D13"/>
    <w:rsid w:val="00034F05"/>
    <w:rsid w:val="00040EF1"/>
    <w:rsid w:val="0004436E"/>
    <w:rsid w:val="0004611E"/>
    <w:rsid w:val="0005085B"/>
    <w:rsid w:val="000514E8"/>
    <w:rsid w:val="00052D67"/>
    <w:rsid w:val="00053A0B"/>
    <w:rsid w:val="00054449"/>
    <w:rsid w:val="00062C9C"/>
    <w:rsid w:val="00064E1C"/>
    <w:rsid w:val="00065C8B"/>
    <w:rsid w:val="00081FB0"/>
    <w:rsid w:val="000847B6"/>
    <w:rsid w:val="00086677"/>
    <w:rsid w:val="00092868"/>
    <w:rsid w:val="00093575"/>
    <w:rsid w:val="000A3D44"/>
    <w:rsid w:val="000B1677"/>
    <w:rsid w:val="000B28B2"/>
    <w:rsid w:val="000B5F7E"/>
    <w:rsid w:val="000B606A"/>
    <w:rsid w:val="000D09E4"/>
    <w:rsid w:val="000D2C2A"/>
    <w:rsid w:val="000D3673"/>
    <w:rsid w:val="000D50CF"/>
    <w:rsid w:val="000D7C23"/>
    <w:rsid w:val="000E291F"/>
    <w:rsid w:val="00100538"/>
    <w:rsid w:val="00101ADA"/>
    <w:rsid w:val="0010264C"/>
    <w:rsid w:val="00105603"/>
    <w:rsid w:val="001073AD"/>
    <w:rsid w:val="00107EFD"/>
    <w:rsid w:val="00115224"/>
    <w:rsid w:val="0011765A"/>
    <w:rsid w:val="00120AF8"/>
    <w:rsid w:val="00130B0F"/>
    <w:rsid w:val="00147AB7"/>
    <w:rsid w:val="0015431A"/>
    <w:rsid w:val="001661E3"/>
    <w:rsid w:val="0016790B"/>
    <w:rsid w:val="00170460"/>
    <w:rsid w:val="001748A5"/>
    <w:rsid w:val="00186070"/>
    <w:rsid w:val="001959F7"/>
    <w:rsid w:val="001A780B"/>
    <w:rsid w:val="001B3A76"/>
    <w:rsid w:val="001B4261"/>
    <w:rsid w:val="001B655A"/>
    <w:rsid w:val="001B7B02"/>
    <w:rsid w:val="001C3C5B"/>
    <w:rsid w:val="001C5AC4"/>
    <w:rsid w:val="001C7619"/>
    <w:rsid w:val="001D6C66"/>
    <w:rsid w:val="001E6126"/>
    <w:rsid w:val="001E7876"/>
    <w:rsid w:val="0020469B"/>
    <w:rsid w:val="00216294"/>
    <w:rsid w:val="0022025B"/>
    <w:rsid w:val="002230AB"/>
    <w:rsid w:val="0022397E"/>
    <w:rsid w:val="00230D73"/>
    <w:rsid w:val="00242F5C"/>
    <w:rsid w:val="00247A4D"/>
    <w:rsid w:val="0025052B"/>
    <w:rsid w:val="00250649"/>
    <w:rsid w:val="00252046"/>
    <w:rsid w:val="00252823"/>
    <w:rsid w:val="00256EE7"/>
    <w:rsid w:val="002570D8"/>
    <w:rsid w:val="00270FAD"/>
    <w:rsid w:val="00282DC1"/>
    <w:rsid w:val="00284307"/>
    <w:rsid w:val="00297A6F"/>
    <w:rsid w:val="002A2575"/>
    <w:rsid w:val="002A269C"/>
    <w:rsid w:val="002A2BC5"/>
    <w:rsid w:val="002A2E9A"/>
    <w:rsid w:val="002A706F"/>
    <w:rsid w:val="002B0006"/>
    <w:rsid w:val="002C02A5"/>
    <w:rsid w:val="002C02D6"/>
    <w:rsid w:val="002C6F3E"/>
    <w:rsid w:val="002D3DBD"/>
    <w:rsid w:val="002E2F5F"/>
    <w:rsid w:val="002E7263"/>
    <w:rsid w:val="002F0134"/>
    <w:rsid w:val="0030213A"/>
    <w:rsid w:val="00306EF0"/>
    <w:rsid w:val="003147CB"/>
    <w:rsid w:val="00321DDD"/>
    <w:rsid w:val="003313FC"/>
    <w:rsid w:val="00343894"/>
    <w:rsid w:val="00354876"/>
    <w:rsid w:val="00360789"/>
    <w:rsid w:val="00361040"/>
    <w:rsid w:val="00363C19"/>
    <w:rsid w:val="0036740B"/>
    <w:rsid w:val="00370DC9"/>
    <w:rsid w:val="00376E61"/>
    <w:rsid w:val="00381739"/>
    <w:rsid w:val="00382A7A"/>
    <w:rsid w:val="00382F05"/>
    <w:rsid w:val="003847AF"/>
    <w:rsid w:val="00393045"/>
    <w:rsid w:val="003A07B4"/>
    <w:rsid w:val="003B424B"/>
    <w:rsid w:val="003B77B4"/>
    <w:rsid w:val="003E515A"/>
    <w:rsid w:val="003F3847"/>
    <w:rsid w:val="003F54DC"/>
    <w:rsid w:val="004014B2"/>
    <w:rsid w:val="00412DBB"/>
    <w:rsid w:val="00414BEE"/>
    <w:rsid w:val="004168DB"/>
    <w:rsid w:val="004302E2"/>
    <w:rsid w:val="004508E7"/>
    <w:rsid w:val="00455916"/>
    <w:rsid w:val="0045722D"/>
    <w:rsid w:val="00463DF9"/>
    <w:rsid w:val="004662E9"/>
    <w:rsid w:val="00467992"/>
    <w:rsid w:val="004735B8"/>
    <w:rsid w:val="004775DE"/>
    <w:rsid w:val="00480952"/>
    <w:rsid w:val="004812B1"/>
    <w:rsid w:val="004845AD"/>
    <w:rsid w:val="00485632"/>
    <w:rsid w:val="00486846"/>
    <w:rsid w:val="00495839"/>
    <w:rsid w:val="0049737A"/>
    <w:rsid w:val="004B1224"/>
    <w:rsid w:val="004B13E3"/>
    <w:rsid w:val="004B3D11"/>
    <w:rsid w:val="004B482D"/>
    <w:rsid w:val="004B752B"/>
    <w:rsid w:val="004C5AFE"/>
    <w:rsid w:val="004D0D75"/>
    <w:rsid w:val="004D115D"/>
    <w:rsid w:val="004E0266"/>
    <w:rsid w:val="004E1D6B"/>
    <w:rsid w:val="004E2AB2"/>
    <w:rsid w:val="004E57D7"/>
    <w:rsid w:val="004F0C76"/>
    <w:rsid w:val="00500B2E"/>
    <w:rsid w:val="00516165"/>
    <w:rsid w:val="00532E8C"/>
    <w:rsid w:val="00536CBA"/>
    <w:rsid w:val="00543E95"/>
    <w:rsid w:val="005461F6"/>
    <w:rsid w:val="0056167E"/>
    <w:rsid w:val="00563B49"/>
    <w:rsid w:val="00564B87"/>
    <w:rsid w:val="00565913"/>
    <w:rsid w:val="005761F2"/>
    <w:rsid w:val="00591F96"/>
    <w:rsid w:val="00592FEA"/>
    <w:rsid w:val="00596D4B"/>
    <w:rsid w:val="005B0712"/>
    <w:rsid w:val="005B22A5"/>
    <w:rsid w:val="005B49BE"/>
    <w:rsid w:val="005B4B2C"/>
    <w:rsid w:val="005C3018"/>
    <w:rsid w:val="005D26AF"/>
    <w:rsid w:val="005E047D"/>
    <w:rsid w:val="005E0CE1"/>
    <w:rsid w:val="005E412B"/>
    <w:rsid w:val="005F00EE"/>
    <w:rsid w:val="005F1E0B"/>
    <w:rsid w:val="00605C13"/>
    <w:rsid w:val="00616189"/>
    <w:rsid w:val="00622606"/>
    <w:rsid w:val="006226B0"/>
    <w:rsid w:val="006461E5"/>
    <w:rsid w:val="006539A9"/>
    <w:rsid w:val="006605F1"/>
    <w:rsid w:val="0066315A"/>
    <w:rsid w:val="006655AA"/>
    <w:rsid w:val="006700EC"/>
    <w:rsid w:val="00671CAD"/>
    <w:rsid w:val="00672B60"/>
    <w:rsid w:val="00674984"/>
    <w:rsid w:val="00682D5A"/>
    <w:rsid w:val="00684C40"/>
    <w:rsid w:val="00690BDC"/>
    <w:rsid w:val="00692CF2"/>
    <w:rsid w:val="0069492B"/>
    <w:rsid w:val="00697E44"/>
    <w:rsid w:val="006A565F"/>
    <w:rsid w:val="006B5E51"/>
    <w:rsid w:val="006C07F1"/>
    <w:rsid w:val="006C0801"/>
    <w:rsid w:val="006C09AE"/>
    <w:rsid w:val="006C56A0"/>
    <w:rsid w:val="006C784D"/>
    <w:rsid w:val="006D4F6B"/>
    <w:rsid w:val="006D506A"/>
    <w:rsid w:val="006D5091"/>
    <w:rsid w:val="006E755C"/>
    <w:rsid w:val="006E79BF"/>
    <w:rsid w:val="006F643A"/>
    <w:rsid w:val="007002C4"/>
    <w:rsid w:val="00702F0F"/>
    <w:rsid w:val="007067A2"/>
    <w:rsid w:val="00720666"/>
    <w:rsid w:val="00730688"/>
    <w:rsid w:val="0073109C"/>
    <w:rsid w:val="00732157"/>
    <w:rsid w:val="00733848"/>
    <w:rsid w:val="00745A49"/>
    <w:rsid w:val="007462AB"/>
    <w:rsid w:val="00757FFA"/>
    <w:rsid w:val="0076143F"/>
    <w:rsid w:val="00761B70"/>
    <w:rsid w:val="007653F5"/>
    <w:rsid w:val="00767EF8"/>
    <w:rsid w:val="00770F26"/>
    <w:rsid w:val="00770FF8"/>
    <w:rsid w:val="007812F8"/>
    <w:rsid w:val="00782EF1"/>
    <w:rsid w:val="0078633A"/>
    <w:rsid w:val="00791B7B"/>
    <w:rsid w:val="007A2826"/>
    <w:rsid w:val="007A323B"/>
    <w:rsid w:val="007A382A"/>
    <w:rsid w:val="007B350B"/>
    <w:rsid w:val="007B38F3"/>
    <w:rsid w:val="007B51BA"/>
    <w:rsid w:val="007B6D01"/>
    <w:rsid w:val="007C26CB"/>
    <w:rsid w:val="007C3F7A"/>
    <w:rsid w:val="007C464B"/>
    <w:rsid w:val="007C7A1E"/>
    <w:rsid w:val="007D0BC1"/>
    <w:rsid w:val="007D38D5"/>
    <w:rsid w:val="007E12D1"/>
    <w:rsid w:val="007E7071"/>
    <w:rsid w:val="007F0B0E"/>
    <w:rsid w:val="007F31A6"/>
    <w:rsid w:val="007F3D56"/>
    <w:rsid w:val="00802D0D"/>
    <w:rsid w:val="0083052C"/>
    <w:rsid w:val="00833947"/>
    <w:rsid w:val="00841311"/>
    <w:rsid w:val="008416EE"/>
    <w:rsid w:val="00841A55"/>
    <w:rsid w:val="008445F4"/>
    <w:rsid w:val="008453BA"/>
    <w:rsid w:val="00850F2F"/>
    <w:rsid w:val="008522F4"/>
    <w:rsid w:val="008529E9"/>
    <w:rsid w:val="00856896"/>
    <w:rsid w:val="00867F6C"/>
    <w:rsid w:val="00870ED0"/>
    <w:rsid w:val="00876BA9"/>
    <w:rsid w:val="00882D1D"/>
    <w:rsid w:val="00885E68"/>
    <w:rsid w:val="00891E81"/>
    <w:rsid w:val="008959F5"/>
    <w:rsid w:val="008A5AA8"/>
    <w:rsid w:val="008B5F0F"/>
    <w:rsid w:val="008B6AC2"/>
    <w:rsid w:val="008D0F20"/>
    <w:rsid w:val="008E04C1"/>
    <w:rsid w:val="008E0667"/>
    <w:rsid w:val="008E1AD3"/>
    <w:rsid w:val="008F7049"/>
    <w:rsid w:val="009071BD"/>
    <w:rsid w:val="00914218"/>
    <w:rsid w:val="00914B09"/>
    <w:rsid w:val="00920BD4"/>
    <w:rsid w:val="0092750F"/>
    <w:rsid w:val="00937B7C"/>
    <w:rsid w:val="00944768"/>
    <w:rsid w:val="00945749"/>
    <w:rsid w:val="00950F16"/>
    <w:rsid w:val="00960B8E"/>
    <w:rsid w:val="00973059"/>
    <w:rsid w:val="009811ED"/>
    <w:rsid w:val="00984232"/>
    <w:rsid w:val="00984770"/>
    <w:rsid w:val="0099303C"/>
    <w:rsid w:val="0099446B"/>
    <w:rsid w:val="009A7759"/>
    <w:rsid w:val="009A7E14"/>
    <w:rsid w:val="009C655B"/>
    <w:rsid w:val="009D0081"/>
    <w:rsid w:val="009D3808"/>
    <w:rsid w:val="009D6FCF"/>
    <w:rsid w:val="009F5228"/>
    <w:rsid w:val="00A03EF9"/>
    <w:rsid w:val="00A06D36"/>
    <w:rsid w:val="00A224B9"/>
    <w:rsid w:val="00A259EF"/>
    <w:rsid w:val="00A3052D"/>
    <w:rsid w:val="00A35A70"/>
    <w:rsid w:val="00A4264D"/>
    <w:rsid w:val="00A43051"/>
    <w:rsid w:val="00A43A4B"/>
    <w:rsid w:val="00A44FEC"/>
    <w:rsid w:val="00A561A8"/>
    <w:rsid w:val="00A579F0"/>
    <w:rsid w:val="00A65568"/>
    <w:rsid w:val="00A71B0B"/>
    <w:rsid w:val="00A72D5F"/>
    <w:rsid w:val="00A85939"/>
    <w:rsid w:val="00A97AD4"/>
    <w:rsid w:val="00AB4F75"/>
    <w:rsid w:val="00AB60DE"/>
    <w:rsid w:val="00AC49F6"/>
    <w:rsid w:val="00AE5235"/>
    <w:rsid w:val="00AF2DAE"/>
    <w:rsid w:val="00AF3E73"/>
    <w:rsid w:val="00AF5459"/>
    <w:rsid w:val="00B1442B"/>
    <w:rsid w:val="00B16D65"/>
    <w:rsid w:val="00B21029"/>
    <w:rsid w:val="00B2696E"/>
    <w:rsid w:val="00B40636"/>
    <w:rsid w:val="00B40B36"/>
    <w:rsid w:val="00B51293"/>
    <w:rsid w:val="00B53CF3"/>
    <w:rsid w:val="00B54F4E"/>
    <w:rsid w:val="00B610D4"/>
    <w:rsid w:val="00B61F85"/>
    <w:rsid w:val="00B71A81"/>
    <w:rsid w:val="00B8135A"/>
    <w:rsid w:val="00B85AF1"/>
    <w:rsid w:val="00B87320"/>
    <w:rsid w:val="00B87CD0"/>
    <w:rsid w:val="00B917A9"/>
    <w:rsid w:val="00B96ECB"/>
    <w:rsid w:val="00BA030E"/>
    <w:rsid w:val="00BA23D3"/>
    <w:rsid w:val="00BA546C"/>
    <w:rsid w:val="00BA653F"/>
    <w:rsid w:val="00BB1C45"/>
    <w:rsid w:val="00BB3678"/>
    <w:rsid w:val="00BC52A8"/>
    <w:rsid w:val="00BC66CC"/>
    <w:rsid w:val="00BD21CA"/>
    <w:rsid w:val="00BD64E4"/>
    <w:rsid w:val="00BD7756"/>
    <w:rsid w:val="00BE0085"/>
    <w:rsid w:val="00BE040D"/>
    <w:rsid w:val="00BE67C4"/>
    <w:rsid w:val="00BF402C"/>
    <w:rsid w:val="00BF647D"/>
    <w:rsid w:val="00C017C3"/>
    <w:rsid w:val="00C02C17"/>
    <w:rsid w:val="00C115E8"/>
    <w:rsid w:val="00C128D3"/>
    <w:rsid w:val="00C16B4C"/>
    <w:rsid w:val="00C17B0A"/>
    <w:rsid w:val="00C217B7"/>
    <w:rsid w:val="00C37D23"/>
    <w:rsid w:val="00C40744"/>
    <w:rsid w:val="00C51114"/>
    <w:rsid w:val="00C550D9"/>
    <w:rsid w:val="00C574C2"/>
    <w:rsid w:val="00C678B5"/>
    <w:rsid w:val="00C72344"/>
    <w:rsid w:val="00C85619"/>
    <w:rsid w:val="00C857CA"/>
    <w:rsid w:val="00C94ADC"/>
    <w:rsid w:val="00CA79F0"/>
    <w:rsid w:val="00CB2F3D"/>
    <w:rsid w:val="00CC4EC6"/>
    <w:rsid w:val="00CD093F"/>
    <w:rsid w:val="00CD339E"/>
    <w:rsid w:val="00CE28E1"/>
    <w:rsid w:val="00CE2F99"/>
    <w:rsid w:val="00CF0622"/>
    <w:rsid w:val="00CF40D3"/>
    <w:rsid w:val="00D02F69"/>
    <w:rsid w:val="00D0345E"/>
    <w:rsid w:val="00D15A56"/>
    <w:rsid w:val="00D238AB"/>
    <w:rsid w:val="00D31005"/>
    <w:rsid w:val="00D354ED"/>
    <w:rsid w:val="00D438AA"/>
    <w:rsid w:val="00D513C2"/>
    <w:rsid w:val="00D57A2C"/>
    <w:rsid w:val="00D64B01"/>
    <w:rsid w:val="00D709B3"/>
    <w:rsid w:val="00D72C94"/>
    <w:rsid w:val="00D73ACC"/>
    <w:rsid w:val="00D84A44"/>
    <w:rsid w:val="00D851BE"/>
    <w:rsid w:val="00D87202"/>
    <w:rsid w:val="00D952EF"/>
    <w:rsid w:val="00DA030A"/>
    <w:rsid w:val="00DA544D"/>
    <w:rsid w:val="00DA59E5"/>
    <w:rsid w:val="00DA65FA"/>
    <w:rsid w:val="00DA6765"/>
    <w:rsid w:val="00DA7AD8"/>
    <w:rsid w:val="00DB1DC8"/>
    <w:rsid w:val="00DB39D7"/>
    <w:rsid w:val="00DC647C"/>
    <w:rsid w:val="00DC7B7B"/>
    <w:rsid w:val="00DC7D02"/>
    <w:rsid w:val="00DD7542"/>
    <w:rsid w:val="00DE1795"/>
    <w:rsid w:val="00DE6CC2"/>
    <w:rsid w:val="00DF1A72"/>
    <w:rsid w:val="00DF5A78"/>
    <w:rsid w:val="00E22B11"/>
    <w:rsid w:val="00E231C7"/>
    <w:rsid w:val="00E23960"/>
    <w:rsid w:val="00E27921"/>
    <w:rsid w:val="00E62DFB"/>
    <w:rsid w:val="00E70EDA"/>
    <w:rsid w:val="00E710A6"/>
    <w:rsid w:val="00E75C91"/>
    <w:rsid w:val="00E76C5E"/>
    <w:rsid w:val="00E9443B"/>
    <w:rsid w:val="00EA3936"/>
    <w:rsid w:val="00EB6F20"/>
    <w:rsid w:val="00EB7F82"/>
    <w:rsid w:val="00EC27F4"/>
    <w:rsid w:val="00EC6D83"/>
    <w:rsid w:val="00ED0D1F"/>
    <w:rsid w:val="00ED7CAA"/>
    <w:rsid w:val="00EE1BCD"/>
    <w:rsid w:val="00EE385B"/>
    <w:rsid w:val="00EE3E20"/>
    <w:rsid w:val="00EF1358"/>
    <w:rsid w:val="00EF565B"/>
    <w:rsid w:val="00F01D0C"/>
    <w:rsid w:val="00F054F8"/>
    <w:rsid w:val="00F061B3"/>
    <w:rsid w:val="00F10150"/>
    <w:rsid w:val="00F1255B"/>
    <w:rsid w:val="00F1345A"/>
    <w:rsid w:val="00F2117D"/>
    <w:rsid w:val="00F250D0"/>
    <w:rsid w:val="00F303AE"/>
    <w:rsid w:val="00F352DA"/>
    <w:rsid w:val="00F377FE"/>
    <w:rsid w:val="00F416E0"/>
    <w:rsid w:val="00F41992"/>
    <w:rsid w:val="00F57064"/>
    <w:rsid w:val="00F630B7"/>
    <w:rsid w:val="00F664DE"/>
    <w:rsid w:val="00F66DF6"/>
    <w:rsid w:val="00F72472"/>
    <w:rsid w:val="00F733FD"/>
    <w:rsid w:val="00F743E9"/>
    <w:rsid w:val="00F74A67"/>
    <w:rsid w:val="00F765CA"/>
    <w:rsid w:val="00F77D59"/>
    <w:rsid w:val="00F824ED"/>
    <w:rsid w:val="00FC1337"/>
    <w:rsid w:val="00FD1025"/>
    <w:rsid w:val="00FD18CF"/>
    <w:rsid w:val="00FF48B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1B8C7E"/>
  <w15:chartTrackingRefBased/>
  <w15:docId w15:val="{E60785FC-6D6C-4663-8E8A-7765B5BEF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3FC"/>
    <w:pPr>
      <w:spacing w:line="360" w:lineRule="auto"/>
      <w:jc w:val="both"/>
    </w:pPr>
    <w:rPr>
      <w:rFonts w:ascii="Times New Roman" w:hAnsi="Times New Roman"/>
      <w:sz w:val="24"/>
    </w:rPr>
  </w:style>
  <w:style w:type="paragraph" w:styleId="Balk1">
    <w:name w:val="heading 1"/>
    <w:aliases w:val="IEEE_ChapterTitle"/>
    <w:basedOn w:val="Normal"/>
    <w:next w:val="Normal"/>
    <w:link w:val="Balk1Char"/>
    <w:uiPriority w:val="9"/>
    <w:qFormat/>
    <w:rsid w:val="00463DF9"/>
    <w:pPr>
      <w:keepNext/>
      <w:keepLines/>
      <w:numPr>
        <w:numId w:val="7"/>
      </w:numPr>
      <w:spacing w:before="240" w:after="0"/>
      <w:outlineLvl w:val="0"/>
    </w:pPr>
    <w:rPr>
      <w:rFonts w:eastAsiaTheme="majorEastAsia" w:cstheme="majorBidi"/>
      <w:b/>
      <w:sz w:val="32"/>
      <w:szCs w:val="32"/>
    </w:rPr>
  </w:style>
  <w:style w:type="paragraph" w:styleId="Balk5">
    <w:name w:val="heading 5"/>
    <w:basedOn w:val="Normal"/>
    <w:next w:val="Normal"/>
    <w:link w:val="Balk5Char"/>
    <w:uiPriority w:val="9"/>
    <w:semiHidden/>
    <w:unhideWhenUsed/>
    <w:qFormat/>
    <w:rsid w:val="007B6D0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697E44"/>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697E44"/>
  </w:style>
  <w:style w:type="paragraph" w:styleId="Altbilgi">
    <w:name w:val="footer"/>
    <w:basedOn w:val="Normal"/>
    <w:link w:val="AltbilgiChar"/>
    <w:uiPriority w:val="99"/>
    <w:unhideWhenUsed/>
    <w:rsid w:val="00697E44"/>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697E44"/>
  </w:style>
  <w:style w:type="paragraph" w:styleId="ListeParagraf">
    <w:name w:val="List Paragraph"/>
    <w:aliases w:val="References"/>
    <w:basedOn w:val="Normal"/>
    <w:link w:val="ListeParagrafChar"/>
    <w:uiPriority w:val="34"/>
    <w:qFormat/>
    <w:rsid w:val="004B3D11"/>
    <w:pPr>
      <w:numPr>
        <w:numId w:val="11"/>
      </w:numPr>
      <w:ind w:left="714" w:hanging="357"/>
      <w:contextualSpacing/>
    </w:pPr>
  </w:style>
  <w:style w:type="paragraph" w:styleId="ResimYazs">
    <w:name w:val="caption"/>
    <w:aliases w:val="Table &amp; Figure"/>
    <w:basedOn w:val="Normal"/>
    <w:next w:val="Normal"/>
    <w:uiPriority w:val="35"/>
    <w:unhideWhenUsed/>
    <w:qFormat/>
    <w:rsid w:val="004B3D11"/>
    <w:pPr>
      <w:spacing w:after="200" w:line="240" w:lineRule="auto"/>
      <w:jc w:val="center"/>
    </w:pPr>
    <w:rPr>
      <w:iCs/>
      <w:szCs w:val="18"/>
    </w:rPr>
  </w:style>
  <w:style w:type="character" w:customStyle="1" w:styleId="Balk1Char">
    <w:name w:val="Başlık 1 Char"/>
    <w:aliases w:val="IEEE_ChapterTitle Char"/>
    <w:basedOn w:val="VarsaylanParagrafYazTipi"/>
    <w:link w:val="Balk1"/>
    <w:uiPriority w:val="9"/>
    <w:rsid w:val="00463DF9"/>
    <w:rPr>
      <w:rFonts w:ascii="Times New Roman" w:eastAsiaTheme="majorEastAsia" w:hAnsi="Times New Roman" w:cstheme="majorBidi"/>
      <w:b/>
      <w:sz w:val="32"/>
      <w:szCs w:val="32"/>
    </w:rPr>
  </w:style>
  <w:style w:type="paragraph" w:styleId="TBal">
    <w:name w:val="TOC Heading"/>
    <w:basedOn w:val="Balk1"/>
    <w:next w:val="Normal"/>
    <w:uiPriority w:val="39"/>
    <w:unhideWhenUsed/>
    <w:rsid w:val="00F57064"/>
    <w:pPr>
      <w:outlineLvl w:val="9"/>
    </w:pPr>
    <w:rPr>
      <w:lang w:val="en-US"/>
    </w:rPr>
  </w:style>
  <w:style w:type="character" w:customStyle="1" w:styleId="Balk5Char">
    <w:name w:val="Başlık 5 Char"/>
    <w:basedOn w:val="VarsaylanParagrafYazTipi"/>
    <w:link w:val="Balk5"/>
    <w:uiPriority w:val="9"/>
    <w:semiHidden/>
    <w:rsid w:val="007B6D01"/>
    <w:rPr>
      <w:rFonts w:asciiTheme="majorHAnsi" w:eastAsiaTheme="majorEastAsia" w:hAnsiTheme="majorHAnsi" w:cstheme="majorBidi"/>
      <w:color w:val="2E74B5" w:themeColor="accent1" w:themeShade="BF"/>
    </w:rPr>
  </w:style>
  <w:style w:type="paragraph" w:customStyle="1" w:styleId="tablecolhead">
    <w:name w:val="table col head"/>
    <w:basedOn w:val="Normal"/>
    <w:uiPriority w:val="99"/>
    <w:rsid w:val="001E7876"/>
    <w:pPr>
      <w:spacing w:after="0" w:line="240" w:lineRule="auto"/>
      <w:jc w:val="center"/>
    </w:pPr>
    <w:rPr>
      <w:rFonts w:eastAsia="Times New Roman" w:cs="Times New Roman"/>
      <w:b/>
      <w:bCs/>
      <w:sz w:val="16"/>
      <w:szCs w:val="16"/>
      <w:lang w:val="en-US"/>
    </w:rPr>
  </w:style>
  <w:style w:type="paragraph" w:customStyle="1" w:styleId="tablecolsubhead">
    <w:name w:val="table col subhead"/>
    <w:basedOn w:val="tablecolhead"/>
    <w:uiPriority w:val="99"/>
    <w:rsid w:val="001E7876"/>
    <w:rPr>
      <w:i/>
      <w:iCs/>
      <w:sz w:val="15"/>
      <w:szCs w:val="15"/>
    </w:rPr>
  </w:style>
  <w:style w:type="paragraph" w:customStyle="1" w:styleId="tablecopy">
    <w:name w:val="table copy"/>
    <w:uiPriority w:val="99"/>
    <w:rsid w:val="001E7876"/>
    <w:pPr>
      <w:spacing w:after="0" w:line="240" w:lineRule="auto"/>
      <w:jc w:val="both"/>
    </w:pPr>
    <w:rPr>
      <w:rFonts w:ascii="Times New Roman" w:eastAsia="Times New Roman" w:hAnsi="Times New Roman" w:cs="Times New Roman"/>
      <w:noProof/>
      <w:sz w:val="16"/>
      <w:szCs w:val="16"/>
      <w:lang w:val="en-US"/>
    </w:rPr>
  </w:style>
  <w:style w:type="paragraph" w:customStyle="1" w:styleId="IEEETitle">
    <w:name w:val="IEEE_Title"/>
    <w:basedOn w:val="ListeParagraf"/>
    <w:link w:val="IEEETitleChar"/>
    <w:rsid w:val="00DF5A78"/>
    <w:pPr>
      <w:widowControl w:val="0"/>
      <w:numPr>
        <w:numId w:val="5"/>
      </w:numPr>
      <w:autoSpaceDE w:val="0"/>
      <w:autoSpaceDN w:val="0"/>
      <w:adjustRightInd w:val="0"/>
    </w:pPr>
    <w:rPr>
      <w:rFonts w:cs="Times New Roman"/>
      <w:b/>
      <w:color w:val="000000" w:themeColor="text1"/>
      <w:sz w:val="32"/>
      <w:szCs w:val="32"/>
      <w:lang w:val="en-US"/>
    </w:rPr>
  </w:style>
  <w:style w:type="character" w:customStyle="1" w:styleId="ListeParagrafChar">
    <w:name w:val="Liste Paragraf Char"/>
    <w:aliases w:val="References Char"/>
    <w:basedOn w:val="VarsaylanParagrafYazTipi"/>
    <w:link w:val="ListeParagraf"/>
    <w:uiPriority w:val="34"/>
    <w:rsid w:val="004B3D11"/>
    <w:rPr>
      <w:rFonts w:ascii="Times New Roman" w:hAnsi="Times New Roman"/>
      <w:sz w:val="24"/>
    </w:rPr>
  </w:style>
  <w:style w:type="character" w:customStyle="1" w:styleId="IEEETitleChar">
    <w:name w:val="IEEE_Title Char"/>
    <w:basedOn w:val="ListeParagrafChar"/>
    <w:link w:val="IEEETitle"/>
    <w:rsid w:val="00DF5A78"/>
    <w:rPr>
      <w:rFonts w:ascii="Times New Roman" w:hAnsi="Times New Roman" w:cs="Times New Roman"/>
      <w:b/>
      <w:color w:val="000000" w:themeColor="text1"/>
      <w:sz w:val="32"/>
      <w:szCs w:val="32"/>
      <w:lang w:val="en-US"/>
    </w:rPr>
  </w:style>
  <w:style w:type="paragraph" w:styleId="T1">
    <w:name w:val="toc 1"/>
    <w:basedOn w:val="Normal"/>
    <w:next w:val="Normal"/>
    <w:autoRedefine/>
    <w:uiPriority w:val="39"/>
    <w:unhideWhenUsed/>
    <w:rsid w:val="00463DF9"/>
    <w:pPr>
      <w:spacing w:after="100"/>
    </w:pPr>
  </w:style>
  <w:style w:type="character" w:styleId="Kpr">
    <w:name w:val="Hyperlink"/>
    <w:basedOn w:val="VarsaylanParagrafYazTipi"/>
    <w:uiPriority w:val="99"/>
    <w:unhideWhenUsed/>
    <w:rsid w:val="00463DF9"/>
    <w:rPr>
      <w:color w:val="0563C1" w:themeColor="hyperlink"/>
      <w:u w:val="single"/>
    </w:rPr>
  </w:style>
  <w:style w:type="table" w:styleId="TabloKlavuzu">
    <w:name w:val="Table Grid"/>
    <w:basedOn w:val="NormalTablo"/>
    <w:uiPriority w:val="39"/>
    <w:rsid w:val="009A7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yaz">
    <w:name w:val="Subtitle"/>
    <w:basedOn w:val="Normal"/>
    <w:next w:val="Normal"/>
    <w:link w:val="AltyazChar"/>
    <w:uiPriority w:val="11"/>
    <w:qFormat/>
    <w:rsid w:val="0015431A"/>
    <w:pPr>
      <w:numPr>
        <w:numId w:val="10"/>
      </w:numPr>
      <w:ind w:left="714" w:hanging="357"/>
    </w:pPr>
    <w:rPr>
      <w:rFonts w:cs="Times New Roman"/>
      <w:b/>
      <w:sz w:val="28"/>
      <w:szCs w:val="24"/>
      <w:lang w:val="en-US"/>
    </w:rPr>
  </w:style>
  <w:style w:type="character" w:customStyle="1" w:styleId="AltyazChar">
    <w:name w:val="Altyazı Char"/>
    <w:basedOn w:val="VarsaylanParagrafYazTipi"/>
    <w:link w:val="Altyaz"/>
    <w:uiPriority w:val="11"/>
    <w:rsid w:val="0015431A"/>
    <w:rPr>
      <w:rFonts w:ascii="Times New Roman" w:hAnsi="Times New Roman" w:cs="Times New Roman"/>
      <w:b/>
      <w:sz w:val="2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750475">
      <w:bodyDiv w:val="1"/>
      <w:marLeft w:val="0"/>
      <w:marRight w:val="0"/>
      <w:marTop w:val="0"/>
      <w:marBottom w:val="0"/>
      <w:divBdr>
        <w:top w:val="none" w:sz="0" w:space="0" w:color="auto"/>
        <w:left w:val="none" w:sz="0" w:space="0" w:color="auto"/>
        <w:bottom w:val="none" w:sz="0" w:space="0" w:color="auto"/>
        <w:right w:val="none" w:sz="0" w:space="0" w:color="auto"/>
      </w:divBdr>
      <w:divsChild>
        <w:div w:id="1613976886">
          <w:marLeft w:val="806"/>
          <w:marRight w:val="0"/>
          <w:marTop w:val="200"/>
          <w:marBottom w:val="0"/>
          <w:divBdr>
            <w:top w:val="none" w:sz="0" w:space="0" w:color="auto"/>
            <w:left w:val="none" w:sz="0" w:space="0" w:color="auto"/>
            <w:bottom w:val="none" w:sz="0" w:space="0" w:color="auto"/>
            <w:right w:val="none" w:sz="0" w:space="0" w:color="auto"/>
          </w:divBdr>
        </w:div>
        <w:div w:id="357514586">
          <w:marLeft w:val="806"/>
          <w:marRight w:val="0"/>
          <w:marTop w:val="200"/>
          <w:marBottom w:val="0"/>
          <w:divBdr>
            <w:top w:val="none" w:sz="0" w:space="0" w:color="auto"/>
            <w:left w:val="none" w:sz="0" w:space="0" w:color="auto"/>
            <w:bottom w:val="none" w:sz="0" w:space="0" w:color="auto"/>
            <w:right w:val="none" w:sz="0" w:space="0" w:color="auto"/>
          </w:divBdr>
        </w:div>
        <w:div w:id="905605177">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A0BF0-E6B5-4697-8E52-BE77A853E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1847</Characters>
  <Application>Microsoft Office Word</Application>
  <DocSecurity>0</DocSecurity>
  <Lines>15</Lines>
  <Paragraphs>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Mustafa</cp:lastModifiedBy>
  <cp:revision>4</cp:revision>
  <cp:lastPrinted>2023-04-20T02:22:00Z</cp:lastPrinted>
  <dcterms:created xsi:type="dcterms:W3CDTF">2023-04-20T02:20:00Z</dcterms:created>
  <dcterms:modified xsi:type="dcterms:W3CDTF">2023-04-20T02:22:00Z</dcterms:modified>
</cp:coreProperties>
</file>