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3C9E" w14:textId="222CB4A9" w:rsidR="00F30F5E" w:rsidRDefault="00A2453D" w:rsidP="00A2453D">
      <w:pPr>
        <w:jc w:val="center"/>
        <w:rPr>
          <w:b/>
          <w:bCs/>
          <w:sz w:val="44"/>
          <w:szCs w:val="44"/>
        </w:rPr>
      </w:pPr>
      <w:r w:rsidRPr="00A2453D">
        <w:rPr>
          <w:b/>
          <w:bCs/>
          <w:sz w:val="44"/>
          <w:szCs w:val="44"/>
        </w:rPr>
        <w:t>RBFNN</w:t>
      </w:r>
    </w:p>
    <w:p w14:paraId="5DA12A26" w14:textId="09F43B33" w:rsidR="00A2453D" w:rsidRDefault="00AA35A5" w:rsidP="00A24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feedforward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proofErr w:type="gramStart"/>
      <w:r>
        <w:rPr>
          <w:sz w:val="24"/>
          <w:szCs w:val="24"/>
        </w:rPr>
        <w:t>algorithm.It</w:t>
      </w:r>
      <w:proofErr w:type="spellEnd"/>
      <w:proofErr w:type="gram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41EA">
        <w:rPr>
          <w:sz w:val="24"/>
          <w:szCs w:val="24"/>
        </w:rPr>
        <w:t>activation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S-</w:t>
      </w:r>
      <w:proofErr w:type="spellStart"/>
      <w:r>
        <w:rPr>
          <w:sz w:val="24"/>
          <w:szCs w:val="24"/>
        </w:rPr>
        <w:t>shaped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sigmoid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.</w:t>
      </w:r>
    </w:p>
    <w:p w14:paraId="065BA3B3" w14:textId="37FD1D80" w:rsidR="00D928FA" w:rsidRDefault="00D928FA" w:rsidP="00A2453D">
      <w:pPr>
        <w:rPr>
          <w:sz w:val="24"/>
          <w:szCs w:val="24"/>
        </w:rPr>
      </w:pPr>
      <w:proofErr w:type="spellStart"/>
      <w:r w:rsidRPr="00D928FA">
        <w:rPr>
          <w:sz w:val="24"/>
          <w:szCs w:val="24"/>
        </w:rPr>
        <w:t>Each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input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behaves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like</w:t>
      </w:r>
      <w:proofErr w:type="spellEnd"/>
      <w:r w:rsidRPr="00D928FA">
        <w:rPr>
          <w:sz w:val="24"/>
          <w:szCs w:val="24"/>
        </w:rPr>
        <w:t xml:space="preserve"> a </w:t>
      </w:r>
      <w:proofErr w:type="spellStart"/>
      <w:r w:rsidRPr="00D928FA">
        <w:rPr>
          <w:sz w:val="24"/>
          <w:szCs w:val="24"/>
        </w:rPr>
        <w:t>local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optimized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processor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calculates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match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between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link </w:t>
      </w:r>
      <w:proofErr w:type="spellStart"/>
      <w:r w:rsidRPr="00D928FA">
        <w:rPr>
          <w:sz w:val="24"/>
          <w:szCs w:val="24"/>
        </w:rPr>
        <w:t>weights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and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centers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parameters</w:t>
      </w:r>
      <w:proofErr w:type="spellEnd"/>
      <w:r w:rsidRPr="00D928FA">
        <w:rPr>
          <w:sz w:val="24"/>
          <w:szCs w:val="24"/>
        </w:rPr>
        <w:t xml:space="preserve"> of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. </w:t>
      </w:r>
      <w:proofErr w:type="spellStart"/>
      <w:r w:rsidRPr="00D928FA">
        <w:rPr>
          <w:sz w:val="24"/>
          <w:szCs w:val="24"/>
        </w:rPr>
        <w:t>Therefore</w:t>
      </w:r>
      <w:proofErr w:type="spellEnd"/>
      <w:r w:rsidRPr="00D928FA">
        <w:rPr>
          <w:sz w:val="24"/>
          <w:szCs w:val="24"/>
        </w:rPr>
        <w:t xml:space="preserve">, </w:t>
      </w:r>
      <w:proofErr w:type="spellStart"/>
      <w:r w:rsidRPr="00D928FA">
        <w:rPr>
          <w:sz w:val="24"/>
          <w:szCs w:val="24"/>
        </w:rPr>
        <w:t>basis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units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are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also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called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highly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specialized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pattern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descriptors</w:t>
      </w:r>
      <w:proofErr w:type="spellEnd"/>
      <w:r w:rsidRPr="00D928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49A464A" w14:textId="139C6155" w:rsidR="00DD262D" w:rsidRDefault="00DD262D" w:rsidP="00A24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4B2A1" wp14:editId="1F1C4AE4">
            <wp:extent cx="2552700" cy="32088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411" cy="32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A6E" w14:textId="3BBD5BA8" w:rsidR="00DD262D" w:rsidRDefault="00DD262D" w:rsidP="00A2453D">
      <w:pPr>
        <w:rPr>
          <w:sz w:val="24"/>
          <w:szCs w:val="24"/>
        </w:rPr>
      </w:pPr>
    </w:p>
    <w:p w14:paraId="4E3683DF" w14:textId="6C35D8E2" w:rsidR="00DD262D" w:rsidRDefault="00DD262D" w:rsidP="00DD26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Radial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Multivariable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Interpolation</w:t>
      </w:r>
      <w:proofErr w:type="spellEnd"/>
    </w:p>
    <w:p w14:paraId="590B1AF2" w14:textId="3D8090F1" w:rsidR="00DD262D" w:rsidRDefault="004D6B20" w:rsidP="00DD26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size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r w:rsidRPr="004D6B20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layer</w:t>
      </w:r>
      <w:proofErr w:type="spellEnd"/>
      <w:r w:rsidR="00DD26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large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can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multi-dimensional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of it. </w:t>
      </w:r>
      <w:proofErr w:type="spellStart"/>
      <w:r>
        <w:rPr>
          <w:sz w:val="24"/>
          <w:szCs w:val="24"/>
        </w:rPr>
        <w:t>Each</w:t>
      </w:r>
      <w:proofErr w:type="spellEnd"/>
      <w:r w:rsidR="00DD2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.</w:t>
      </w:r>
    </w:p>
    <w:p w14:paraId="16438310" w14:textId="6CB2D0B6" w:rsidR="007B209E" w:rsidRDefault="004C2788" w:rsidP="007B209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 = ||u 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</m:oMath>
      <w:r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 w:rsidRPr="004D6B20">
        <w:rPr>
          <w:rFonts w:eastAsiaTheme="minorEastAsia"/>
          <w:sz w:val="24"/>
          <w:szCs w:val="24"/>
        </w:rPr>
        <w:t>Euclidean</w:t>
      </w:r>
      <w:proofErr w:type="spellEnd"/>
      <w:r w:rsidR="004D6B20" w:rsidRP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distance</w:t>
      </w:r>
      <w:proofErr w:type="spellEnd"/>
    </w:p>
    <w:p w14:paraId="7E8D3276" w14:textId="1A0ED231" w:rsidR="004C2788" w:rsidRPr="004C2788" w:rsidRDefault="00B52ABB" w:rsidP="007B209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C2788"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>
        <w:rPr>
          <w:rFonts w:eastAsiaTheme="minorEastAsia"/>
          <w:sz w:val="24"/>
          <w:szCs w:val="24"/>
        </w:rPr>
        <w:t>Output</w:t>
      </w:r>
      <w:proofErr w:type="spellEnd"/>
      <w:r w:rsidR="004D6B20">
        <w:rPr>
          <w:rFonts w:eastAsiaTheme="minorEastAsia"/>
          <w:sz w:val="24"/>
          <w:szCs w:val="24"/>
        </w:rPr>
        <w:t xml:space="preserve"> of </w:t>
      </w:r>
      <w:proofErr w:type="spellStart"/>
      <w:r w:rsidR="004D6B20">
        <w:rPr>
          <w:rFonts w:eastAsiaTheme="minorEastAsia"/>
          <w:sz w:val="24"/>
          <w:szCs w:val="24"/>
        </w:rPr>
        <w:t>each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hidden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unit</w:t>
      </w:r>
      <w:proofErr w:type="spellEnd"/>
    </w:p>
    <w:p w14:paraId="095B9B25" w14:textId="21D29DDF" w:rsidR="007B209E" w:rsidRDefault="007B209E" w:rsidP="007B209E">
      <w:pPr>
        <w:rPr>
          <w:rFonts w:eastAsiaTheme="minorEastAsia"/>
        </w:rPr>
      </w:pPr>
    </w:p>
    <w:p w14:paraId="27FF4682" w14:textId="0740C28B" w:rsidR="00B33FF0" w:rsidRDefault="00B33FF0" w:rsidP="007B209E">
      <w:pPr>
        <w:rPr>
          <w:rFonts w:eastAsiaTheme="minorEastAsia"/>
        </w:rPr>
      </w:pPr>
    </w:p>
    <w:p w14:paraId="5A7415C0" w14:textId="32735CFD" w:rsidR="00B33FF0" w:rsidRDefault="00B33FF0" w:rsidP="007B209E">
      <w:pPr>
        <w:rPr>
          <w:rFonts w:eastAsiaTheme="minorEastAsia"/>
        </w:rPr>
      </w:pPr>
    </w:p>
    <w:p w14:paraId="0EC32184" w14:textId="6EE982FE" w:rsidR="00B33FF0" w:rsidRDefault="00B33FF0" w:rsidP="007B209E">
      <w:pPr>
        <w:rPr>
          <w:rFonts w:eastAsiaTheme="minorEastAsia"/>
        </w:rPr>
      </w:pPr>
    </w:p>
    <w:p w14:paraId="47C43F2D" w14:textId="33D57FA9" w:rsidR="00DD262D" w:rsidRDefault="004D6B20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u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M=2</m:t>
        </m:r>
      </m:oMath>
      <w:r w:rsidR="00B33FF0">
        <w:rPr>
          <w:rFonts w:eastAsiaTheme="minorEastAsia"/>
        </w:rPr>
        <w:t xml:space="preserve"> </w:t>
      </w:r>
    </w:p>
    <w:p w14:paraId="19AE2E08" w14:textId="78D5A4F6" w:rsidR="00B33FF0" w:rsidRDefault="00B33FF0" w:rsidP="00A245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7070FA" wp14:editId="7A1ECF71">
            <wp:extent cx="4381500" cy="381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F10" w14:textId="2C0F5991" w:rsidR="00B33FF0" w:rsidRDefault="00AA35A5" w:rsidP="00A2453D">
      <w:pPr>
        <w:rPr>
          <w:rFonts w:eastAsiaTheme="minorEastAsia"/>
        </w:rPr>
      </w:pPr>
      <w:r>
        <w:rPr>
          <w:rFonts w:eastAsiaTheme="minorEastAsia"/>
        </w:rPr>
        <w:t xml:space="preserve">Mathematical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layer</w:t>
      </w:r>
      <w:proofErr w:type="spellEnd"/>
      <w:r w:rsidR="00B33FF0">
        <w:rPr>
          <w:rFonts w:eastAsiaTheme="minorEastAsia"/>
        </w:rPr>
        <w:t>:</w:t>
      </w:r>
    </w:p>
    <w:p w14:paraId="21F9DD88" w14:textId="361CE251" w:rsidR="00B33FF0" w:rsidRPr="008225D5" w:rsidRDefault="00B52ABB" w:rsidP="00A24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j=1,2…,M</m:t>
          </m:r>
        </m:oMath>
      </m:oMathPara>
    </w:p>
    <w:p w14:paraId="0D23158B" w14:textId="73D8816C" w:rsidR="008225D5" w:rsidRPr="008225D5" w:rsidRDefault="008225D5" w:rsidP="00A245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+r(u)</m:t>
          </m:r>
        </m:oMath>
      </m:oMathPara>
    </w:p>
    <w:p w14:paraId="53E9F6A2" w14:textId="1357282D" w:rsidR="008225D5" w:rsidRDefault="00AA35A5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RBFNN:</w:t>
      </w:r>
    </w:p>
    <w:p w14:paraId="0192B47E" w14:textId="77D94C91" w:rsidR="008225D5" w:rsidRDefault="008225D5" w:rsidP="00A245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2E33900" wp14:editId="60D21E17">
            <wp:extent cx="2547437" cy="23241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50" cy="23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C50" w14:textId="357CC4C4" w:rsidR="008225D5" w:rsidRDefault="008225D5" w:rsidP="00A2453D">
      <w:pPr>
        <w:rPr>
          <w:rFonts w:eastAsiaTheme="minorEastAsia"/>
        </w:rPr>
      </w:pPr>
    </w:p>
    <w:p w14:paraId="0E95743D" w14:textId="16990441" w:rsidR="008225D5" w:rsidRDefault="008225D5" w:rsidP="00A2453D">
      <w:pPr>
        <w:rPr>
          <w:rFonts w:eastAsiaTheme="minorEastAsia"/>
        </w:rPr>
      </w:pPr>
    </w:p>
    <w:p w14:paraId="0744FF05" w14:textId="6F8F80D2" w:rsidR="008225D5" w:rsidRDefault="004D6B20" w:rsidP="00A2453D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Training of </w:t>
      </w:r>
      <w:r w:rsidR="007F11FA">
        <w:rPr>
          <w:rFonts w:eastAsiaTheme="minorEastAsia"/>
          <w:b/>
          <w:bCs/>
          <w:sz w:val="36"/>
          <w:szCs w:val="36"/>
        </w:rPr>
        <w:t>RBF</w:t>
      </w:r>
      <w:r>
        <w:rPr>
          <w:rFonts w:eastAsiaTheme="minorEastAsia"/>
          <w:b/>
          <w:bCs/>
          <w:sz w:val="36"/>
          <w:szCs w:val="36"/>
        </w:rPr>
        <w:t xml:space="preserve"> Network</w:t>
      </w:r>
    </w:p>
    <w:p w14:paraId="15435BA1" w14:textId="5A568151" w:rsidR="007F11FA" w:rsidRPr="006A3134" w:rsidRDefault="004D6B20" w:rsidP="00A2453D">
      <w:pPr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</w:rPr>
        <w:t>If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r w:rsidR="006A3134" w:rsidRPr="006A3134">
        <w:rPr>
          <w:rFonts w:eastAsiaTheme="minorEastAsia"/>
          <w:bCs/>
          <w:sz w:val="24"/>
          <w:szCs w:val="24"/>
        </w:rPr>
        <w:t>C</w:t>
      </w:r>
      <w:r w:rsidR="006A3134">
        <w:rPr>
          <w:rFonts w:eastAsiaTheme="minorEastAsia"/>
          <w:bCs/>
          <w:sz w:val="24"/>
          <w:szCs w:val="24"/>
          <w:vertAlign w:val="subscript"/>
        </w:rPr>
        <w:t xml:space="preserve">İ </w:t>
      </w:r>
      <w:r>
        <w:rPr>
          <w:rFonts w:eastAsiaTheme="minorEastAsia"/>
          <w:bCs/>
          <w:sz w:val="24"/>
          <w:szCs w:val="24"/>
        </w:rPr>
        <w:t xml:space="preserve">is </w:t>
      </w:r>
      <w:proofErr w:type="spellStart"/>
      <w:r>
        <w:rPr>
          <w:rFonts w:eastAsiaTheme="minorEastAsia"/>
          <w:bCs/>
          <w:sz w:val="24"/>
          <w:szCs w:val="24"/>
        </w:rPr>
        <w:t>known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</w:t>
      </w:r>
      <w:proofErr w:type="spellEnd"/>
      <w:r>
        <w:rPr>
          <w:rFonts w:eastAsiaTheme="minorEastAsia"/>
          <w:bCs/>
          <w:sz w:val="24"/>
          <w:szCs w:val="24"/>
        </w:rPr>
        <w:t xml:space="preserve"> problem </w:t>
      </w:r>
      <w:proofErr w:type="spellStart"/>
      <w:r>
        <w:rPr>
          <w:rFonts w:eastAsiaTheme="minorEastAsia"/>
          <w:bCs/>
          <w:sz w:val="24"/>
          <w:szCs w:val="24"/>
        </w:rPr>
        <w:t>becomes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quadratic</w:t>
      </w:r>
      <w:proofErr w:type="spellEnd"/>
      <w:r w:rsidR="006A3134">
        <w:rPr>
          <w:rFonts w:eastAsiaTheme="minorEastAsia"/>
          <w:bCs/>
          <w:sz w:val="24"/>
          <w:szCs w:val="24"/>
        </w:rPr>
        <w:t>.</w:t>
      </w:r>
    </w:p>
    <w:p w14:paraId="1AA48B51" w14:textId="444FC7D0" w:rsidR="007F11FA" w:rsidRPr="007F11FA" w:rsidRDefault="007F11FA" w:rsidP="00A2453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|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B15965" w14:textId="6697F720" w:rsidR="007F11FA" w:rsidRDefault="004D6B20" w:rsidP="00A2453D">
      <w:pPr>
        <w:rPr>
          <w:rFonts w:eastAsiaTheme="minorEastAsia"/>
          <w:b/>
          <w:bCs/>
          <w:sz w:val="36"/>
          <w:szCs w:val="36"/>
        </w:rPr>
      </w:pPr>
      <w:proofErr w:type="spellStart"/>
      <w:r>
        <w:rPr>
          <w:rFonts w:eastAsiaTheme="minorEastAsia"/>
          <w:b/>
          <w:bCs/>
          <w:sz w:val="36"/>
          <w:szCs w:val="36"/>
        </w:rPr>
        <w:t>Setting</w:t>
      </w:r>
      <w:proofErr w:type="spellEnd"/>
      <w:r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="006A3134">
        <w:rPr>
          <w:rFonts w:eastAsiaTheme="minorEastAsia"/>
          <w:b/>
          <w:bCs/>
          <w:sz w:val="36"/>
          <w:szCs w:val="36"/>
        </w:rPr>
        <w:t>Width</w:t>
      </w:r>
      <w:proofErr w:type="spellEnd"/>
      <w:r w:rsidR="006A3134">
        <w:rPr>
          <w:rFonts w:eastAsiaTheme="minorEastAsia"/>
          <w:b/>
          <w:bCs/>
          <w:sz w:val="36"/>
          <w:szCs w:val="36"/>
        </w:rPr>
        <w:t xml:space="preserve"> </w:t>
      </w:r>
    </w:p>
    <w:p w14:paraId="4F2EAEB0" w14:textId="70CFC87C" w:rsidR="006A3134" w:rsidRDefault="006A3134" w:rsidP="00A245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Simply</w:t>
      </w:r>
      <w:proofErr w:type="spellEnd"/>
      <w:r w:rsidR="004D6B20">
        <w:rPr>
          <w:rFonts w:eastAsiaTheme="minorEastAsia"/>
          <w:sz w:val="24"/>
          <w:szCs w:val="24"/>
        </w:rPr>
        <w:t xml:space="preserve">, </w:t>
      </w:r>
      <w:proofErr w:type="spellStart"/>
      <w:r w:rsidR="004D6B20">
        <w:rPr>
          <w:rFonts w:eastAsiaTheme="minorEastAsia"/>
          <w:sz w:val="24"/>
          <w:szCs w:val="24"/>
        </w:rPr>
        <w:t>width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must</w:t>
      </w:r>
      <w:proofErr w:type="spellEnd"/>
      <w:r w:rsidR="004D6B20">
        <w:rPr>
          <w:rFonts w:eastAsiaTheme="minorEastAsia"/>
          <w:sz w:val="24"/>
          <w:szCs w:val="24"/>
        </w:rPr>
        <w:t xml:space="preserve"> be set</w:t>
      </w:r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with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respect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to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dimension</w:t>
      </w:r>
      <w:proofErr w:type="spellEnd"/>
      <w:r w:rsidR="00C40D82">
        <w:rPr>
          <w:rFonts w:eastAsiaTheme="minorEastAsia"/>
          <w:sz w:val="24"/>
          <w:szCs w:val="24"/>
        </w:rPr>
        <w:t xml:space="preserve"> of </w:t>
      </w:r>
      <w:proofErr w:type="spellStart"/>
      <w:r w:rsidR="00C40D82">
        <w:rPr>
          <w:rFonts w:eastAsiaTheme="minorEastAsia"/>
          <w:sz w:val="24"/>
          <w:szCs w:val="24"/>
        </w:rPr>
        <w:t>input</w:t>
      </w:r>
      <w:proofErr w:type="spellEnd"/>
      <w:r w:rsidR="00C40D82">
        <w:rPr>
          <w:rFonts w:eastAsiaTheme="minorEastAsia"/>
          <w:sz w:val="24"/>
          <w:szCs w:val="24"/>
        </w:rPr>
        <w:t xml:space="preserve"> data</w:t>
      </w:r>
    </w:p>
    <w:p w14:paraId="44AAD30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712C0E1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6AB335E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1DA50655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0DDD06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D717B9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3384BD7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837B39D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81B6C8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7B4F130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3EEB375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8F3FA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E3EC3E4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B8E9DC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E4B33CE" w14:textId="18EDB156" w:rsidR="00C40D82" w:rsidRP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  <w:r w:rsidRPr="00C40D82">
        <w:rPr>
          <w:rFonts w:eastAsiaTheme="minorEastAsia"/>
          <w:b/>
          <w:bCs/>
          <w:sz w:val="44"/>
          <w:szCs w:val="44"/>
        </w:rPr>
        <w:lastRenderedPageBreak/>
        <w:t>GRNN</w:t>
      </w:r>
    </w:p>
    <w:p w14:paraId="292F39D8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What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is it?</w:t>
      </w:r>
    </w:p>
    <w:p w14:paraId="69977189" w14:textId="74FF2DDB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205993"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This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5993">
        <w:rPr>
          <w:rFonts w:ascii="Arial" w:hAnsi="Arial" w:cs="Arial"/>
          <w:sz w:val="24"/>
          <w:szCs w:val="24"/>
        </w:rPr>
        <w:t>basically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a network-</w:t>
      </w:r>
      <w:proofErr w:type="spellStart"/>
      <w:r w:rsidRPr="00205993">
        <w:rPr>
          <w:rFonts w:ascii="Arial" w:hAnsi="Arial" w:cs="Arial"/>
          <w:sz w:val="24"/>
          <w:szCs w:val="24"/>
        </w:rPr>
        <w:t>based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approach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or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prediction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algorithm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5993">
        <w:rPr>
          <w:rFonts w:ascii="Arial" w:hAnsi="Arial" w:cs="Arial"/>
          <w:sz w:val="24"/>
          <w:szCs w:val="24"/>
        </w:rPr>
        <w:t>Predicts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the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output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205993">
        <w:rPr>
          <w:rFonts w:ascii="Arial" w:hAnsi="Arial" w:cs="Arial"/>
          <w:sz w:val="24"/>
          <w:szCs w:val="24"/>
        </w:rPr>
        <w:t>input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data.</w:t>
      </w:r>
    </w:p>
    <w:p w14:paraId="71EB7E9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B02C15"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Unlike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feedback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artificial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neural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networks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, it can </w:t>
      </w:r>
      <w:proofErr w:type="spellStart"/>
      <w:r w:rsidRPr="00B02C15">
        <w:rPr>
          <w:rFonts w:ascii="Arial" w:hAnsi="Arial" w:cs="Arial"/>
          <w:sz w:val="24"/>
          <w:szCs w:val="24"/>
        </w:rPr>
        <w:t>perform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all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calculations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B02C15">
        <w:rPr>
          <w:rFonts w:ascii="Arial" w:hAnsi="Arial" w:cs="Arial"/>
          <w:sz w:val="24"/>
          <w:szCs w:val="24"/>
        </w:rPr>
        <w:t>single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pass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and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produce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results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quickly</w:t>
      </w:r>
      <w:proofErr w:type="spellEnd"/>
      <w:r w:rsidRPr="00B02C15">
        <w:rPr>
          <w:rFonts w:ascii="Arial" w:hAnsi="Arial" w:cs="Arial"/>
          <w:sz w:val="24"/>
          <w:szCs w:val="24"/>
        </w:rPr>
        <w:t>.</w:t>
      </w:r>
    </w:p>
    <w:p w14:paraId="72636CCB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B51AC24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745DFC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0EA6DB7E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Procedure</w:t>
      </w:r>
      <w:proofErr w:type="spellEnd"/>
    </w:p>
    <w:p w14:paraId="323F307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3307D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principle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basif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Neural</w:t>
      </w:r>
      <w:proofErr w:type="spellEnd"/>
      <w:r>
        <w:rPr>
          <w:rFonts w:ascii="Arial" w:hAnsi="Arial" w:cs="Arial"/>
          <w:sz w:val="24"/>
          <w:szCs w:val="24"/>
        </w:rPr>
        <w:t xml:space="preserve"> Network, GRNN </w:t>
      </w:r>
      <w:proofErr w:type="spellStart"/>
      <w:r>
        <w:rPr>
          <w:rFonts w:ascii="Arial" w:hAnsi="Arial" w:cs="Arial"/>
          <w:sz w:val="24"/>
          <w:szCs w:val="24"/>
        </w:rPr>
        <w:t>needs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itself</w:t>
      </w:r>
      <w:proofErr w:type="spellEnd"/>
      <w:r>
        <w:rPr>
          <w:rFonts w:ascii="Arial" w:hAnsi="Arial" w:cs="Arial"/>
          <w:sz w:val="24"/>
          <w:szCs w:val="24"/>
        </w:rPr>
        <w:t xml:space="preserve">. Training data </w:t>
      </w:r>
      <w:proofErr w:type="spellStart"/>
      <w:r>
        <w:rPr>
          <w:rFonts w:ascii="Arial" w:hAnsi="Arial" w:cs="Arial"/>
          <w:sz w:val="24"/>
          <w:szCs w:val="24"/>
        </w:rPr>
        <w:t>must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input-output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a GRNN model is </w:t>
      </w:r>
      <w:proofErr w:type="spellStart"/>
      <w:r>
        <w:rPr>
          <w:rFonts w:ascii="Arial" w:hAnsi="Arial" w:cs="Arial"/>
          <w:sz w:val="24"/>
          <w:szCs w:val="24"/>
        </w:rPr>
        <w:t>trained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data, model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give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prediction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on a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test data.</w:t>
      </w:r>
    </w:p>
    <w:p w14:paraId="69C0AF4D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GRNN is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weighted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average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97">
        <w:rPr>
          <w:rFonts w:ascii="Arial" w:hAnsi="Arial" w:cs="Arial"/>
          <w:sz w:val="24"/>
          <w:szCs w:val="24"/>
        </w:rPr>
        <w:t>euclidean</w:t>
      </w:r>
      <w:proofErr w:type="spellEnd"/>
      <w:r w:rsidRPr="007E1D9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large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01201E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DDFC81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0C1E0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E7EBC0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lastRenderedPageBreak/>
        <w:t>Architecture of Network</w:t>
      </w:r>
    </w:p>
    <w:p w14:paraId="204BE0FF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365F428" wp14:editId="09547CE6">
            <wp:extent cx="4533900" cy="3181350"/>
            <wp:effectExtent l="0" t="0" r="0" b="0"/>
            <wp:docPr id="1" name="Resim 1" descr="Schematic diagram of generalized regression neural networks (GRNN)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diagram of generalized regression neural networks (GRNN)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B9D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GRNN is a </w:t>
      </w:r>
      <w:proofErr w:type="spellStart"/>
      <w:r>
        <w:rPr>
          <w:rFonts w:ascii="Arial" w:hAnsi="Arial" w:cs="Arial"/>
        </w:rPr>
        <w:t>feedforward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artificial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generated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 w:rsidRPr="005C5C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 w:rsidRPr="005C5C3F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Unlike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backpropagation</w:t>
      </w:r>
      <w:proofErr w:type="spellEnd"/>
      <w:r>
        <w:rPr>
          <w:rFonts w:ascii="Arial" w:hAnsi="Arial" w:cs="Arial"/>
        </w:rPr>
        <w:t xml:space="preserve"> ANN, GRNN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has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sequantially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</w:p>
    <w:p w14:paraId="0B7889A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Input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2A446C75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r w:rsidRPr="00E7410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features</w:t>
      </w:r>
      <w:proofErr w:type="spellEnd"/>
      <w:r>
        <w:rPr>
          <w:rFonts w:ascii="Arial" w:hAnsi="Arial" w:cs="Arial"/>
        </w:rPr>
        <w:t xml:space="preserve"> of data in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</w:t>
      </w:r>
      <w:proofErr w:type="spellEnd"/>
      <w:r>
        <w:rPr>
          <w:rFonts w:ascii="Arial" w:hAnsi="Arial" w:cs="Arial"/>
        </w:rPr>
        <w:t xml:space="preserve"> of data.</w:t>
      </w:r>
    </w:p>
    <w:p w14:paraId="1E019A39" w14:textId="77777777" w:rsidR="00C40D82" w:rsidRDefault="00C40D82" w:rsidP="00C40D82">
      <w:pPr>
        <w:rPr>
          <w:rFonts w:ascii="Arial" w:hAnsi="Arial" w:cs="Arial"/>
          <w:color w:val="252525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 xml:space="preserve">● </w:t>
      </w:r>
      <w:r w:rsidRPr="00E7410B"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Transfers</w:t>
      </w:r>
      <w:proofErr w:type="spellEnd"/>
      <w:proofErr w:type="gram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input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next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>.</w:t>
      </w:r>
    </w:p>
    <w:p w14:paraId="3E864EC1" w14:textId="77777777" w:rsidR="00C40D82" w:rsidRDefault="00C40D82" w:rsidP="00C40D82">
      <w:pPr>
        <w:rPr>
          <w:rFonts w:ascii="Arial" w:hAnsi="Arial" w:cs="Arial"/>
          <w:b/>
          <w:bCs/>
          <w:color w:val="252525"/>
        </w:rPr>
      </w:pPr>
      <w:r>
        <w:rPr>
          <w:rFonts w:ascii="Arial" w:hAnsi="Arial" w:cs="Arial"/>
          <w:color w:val="252525"/>
        </w:rPr>
        <w:t>2</w:t>
      </w:r>
      <w:proofErr w:type="gramStart"/>
      <w:r>
        <w:rPr>
          <w:rFonts w:ascii="Arial" w:hAnsi="Arial" w:cs="Arial"/>
          <w:color w:val="252525"/>
        </w:rPr>
        <w:t>-)</w:t>
      </w:r>
      <w:proofErr w:type="spellStart"/>
      <w:r>
        <w:rPr>
          <w:rFonts w:ascii="Arial" w:hAnsi="Arial" w:cs="Arial"/>
          <w:b/>
          <w:bCs/>
          <w:color w:val="252525"/>
        </w:rPr>
        <w:t>Pattern</w:t>
      </w:r>
      <w:proofErr w:type="spellEnd"/>
      <w:proofErr w:type="gramEnd"/>
      <w:r>
        <w:rPr>
          <w:rFonts w:ascii="Arial" w:hAnsi="Arial" w:cs="Arial"/>
          <w:b/>
          <w:bCs/>
          <w:color w:val="252525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</w:rPr>
        <w:t>Layer</w:t>
      </w:r>
      <w:proofErr w:type="spellEnd"/>
      <w:r w:rsidRPr="00E7410B">
        <w:rPr>
          <w:rFonts w:ascii="Arial" w:hAnsi="Arial" w:cs="Arial"/>
          <w:b/>
          <w:bCs/>
          <w:color w:val="252525"/>
        </w:rPr>
        <w:t>:</w:t>
      </w:r>
    </w:p>
    <w:p w14:paraId="418817F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252525"/>
        </w:rPr>
        <w:t xml:space="preserve">● </w:t>
      </w:r>
      <w:proofErr w:type="spellStart"/>
      <w:r>
        <w:rPr>
          <w:rFonts w:ascii="Arial" w:hAnsi="Arial" w:cs="Arial"/>
          <w:color w:val="252525"/>
        </w:rPr>
        <w:t>In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pattern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</w:t>
      </w:r>
      <w:proofErr w:type="spellStart"/>
      <w:r>
        <w:rPr>
          <w:rFonts w:ascii="Arial" w:hAnsi="Arial" w:cs="Arial"/>
          <w:color w:val="252525"/>
        </w:rPr>
        <w:t>neurons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are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equal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data in </w:t>
      </w:r>
      <w:proofErr w:type="spellStart"/>
      <w:r>
        <w:rPr>
          <w:rFonts w:ascii="Arial" w:hAnsi="Arial" w:cs="Arial"/>
          <w:color w:val="252525"/>
        </w:rPr>
        <w:t>training</w:t>
      </w:r>
      <w:proofErr w:type="spellEnd"/>
      <w:r>
        <w:rPr>
          <w:rFonts w:ascii="Arial" w:hAnsi="Arial" w:cs="Arial"/>
          <w:color w:val="252525"/>
        </w:rPr>
        <w:t xml:space="preserve"> set.</w:t>
      </w:r>
    </w:p>
    <w:p w14:paraId="1D0CD82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test data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>.</w:t>
      </w:r>
    </w:p>
    <w:p w14:paraId="10CDB74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Summation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3EFBCC9F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</w:t>
      </w:r>
      <w:r w:rsidRPr="00132039">
        <w:rPr>
          <w:rFonts w:ascii="Arial" w:hAnsi="Arial" w:cs="Arial"/>
        </w:rPr>
        <w:t>enominator</w:t>
      </w:r>
      <w:proofErr w:type="spellEnd"/>
      <w:r>
        <w:rPr>
          <w:rFonts w:ascii="Arial" w:hAnsi="Arial" w:cs="Arial"/>
        </w:rPr>
        <w:t>.</w:t>
      </w:r>
    </w:p>
    <w:p w14:paraId="5CE5B658" w14:textId="77777777" w:rsidR="00C40D82" w:rsidRDefault="00C40D82" w:rsidP="00C40D82">
      <w:r>
        <w:rPr>
          <w:rFonts w:ascii="Arial" w:hAnsi="Arial" w:cs="Arial"/>
          <w:b/>
          <w:bCs/>
        </w:rPr>
        <w:t xml:space="preserve"> ●</w:t>
      </w:r>
      <w:proofErr w:type="spellStart"/>
      <w:r w:rsidRPr="00A86AE3"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  <w:r>
        <w:t xml:space="preserve"> </w:t>
      </w:r>
    </w:p>
    <w:p w14:paraId="73912BDA" w14:textId="77777777" w:rsidR="00C40D82" w:rsidRPr="0011370A" w:rsidRDefault="00C40D82" w:rsidP="00C40D82">
      <w:pPr>
        <w:rPr>
          <w:rFonts w:ascii="Arial" w:hAnsi="Arial" w:cs="Arial"/>
        </w:rPr>
      </w:pPr>
      <w:r>
        <w:rPr>
          <w:rFonts w:cstheme="minorHAnsi"/>
        </w:rPr>
        <w:t xml:space="preserve">●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234C3AE4" w14:textId="77777777" w:rsidR="00C40D82" w:rsidRDefault="00C40D82" w:rsidP="00C40D82">
      <w:pPr>
        <w:rPr>
          <w:rFonts w:ascii="Arial" w:hAnsi="Arial" w:cs="Arial"/>
        </w:rPr>
      </w:pPr>
      <w:r>
        <w:rPr>
          <w:rFonts w:cstheme="minorHAnsi"/>
        </w:rPr>
        <w:t>●</w:t>
      </w:r>
      <w: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output</w:t>
      </w:r>
      <w:proofErr w:type="spellEnd"/>
      <w:proofErr w:type="gram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in </w:t>
      </w:r>
      <w:proofErr w:type="spellStart"/>
      <w:r>
        <w:rPr>
          <w:rFonts w:ascii="Arial" w:hAnsi="Arial" w:cs="Arial"/>
        </w:rPr>
        <w:t>related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multiplications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3E7BF77F" w14:textId="77777777" w:rsidR="00C40D82" w:rsidRDefault="00C40D82" w:rsidP="00C40D82">
      <w:pPr>
        <w:rPr>
          <w:rFonts w:ascii="Arial" w:hAnsi="Arial" w:cs="Arial"/>
        </w:rPr>
      </w:pPr>
    </w:p>
    <w:p w14:paraId="34D2A598" w14:textId="77777777" w:rsidR="00C40D82" w:rsidRDefault="00C40D82" w:rsidP="00C40D82">
      <w:pPr>
        <w:rPr>
          <w:rFonts w:ascii="Arial" w:hAnsi="Arial" w:cs="Arial"/>
        </w:rPr>
      </w:pPr>
    </w:p>
    <w:p w14:paraId="1027859F" w14:textId="72854A5C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Output</w:t>
      </w:r>
      <w:proofErr w:type="spellEnd"/>
      <w:proofErr w:type="gramEnd"/>
      <w:r>
        <w:rPr>
          <w:rFonts w:ascii="Arial" w:hAnsi="Arial" w:cs="Arial"/>
        </w:rPr>
        <w:t>:</w:t>
      </w:r>
    </w:p>
    <w:p w14:paraId="573DF097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divided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. </w:t>
      </w:r>
    </w:p>
    <w:p w14:paraId="7E43A3CC" w14:textId="77777777" w:rsidR="00C40D82" w:rsidRDefault="00C40D82" w:rsidP="00C40D82">
      <w:pPr>
        <w:rPr>
          <w:noProof/>
        </w:rPr>
      </w:pPr>
      <w:r>
        <w:rPr>
          <w:noProof/>
        </w:rPr>
        <w:drawing>
          <wp:inline distT="0" distB="0" distL="0" distR="0" wp14:anchorId="09483948" wp14:editId="32CA3BB3">
            <wp:extent cx="5760720" cy="4562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C3D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6112E1" wp14:editId="0E1DF4D8">
            <wp:extent cx="2752725" cy="9715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EED8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</w:p>
    <w:p w14:paraId="04298E2B" w14:textId="77777777" w:rsidR="00C40D82" w:rsidRDefault="00C40D82" w:rsidP="00C40D82">
      <w:pPr>
        <w:ind w:firstLine="708"/>
        <w:rPr>
          <w:rFonts w:ascii="Arial" w:hAnsi="Arial" w:cs="Arial"/>
        </w:rPr>
      </w:pPr>
      <w:r w:rsidRPr="000E27D4"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general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equation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expression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proofErr w:type="gramStart"/>
      <w:r>
        <w:rPr>
          <w:rFonts w:ascii="Arial" w:hAnsi="Arial" w:cs="Arial"/>
        </w:rPr>
        <w:t>model.It</w:t>
      </w:r>
      <w:proofErr w:type="spellEnd"/>
      <w:proofErr w:type="gram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clearly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samples</w:t>
      </w:r>
      <w:proofErr w:type="spellEnd"/>
      <w:r>
        <w:rPr>
          <w:rFonts w:ascii="Arial" w:hAnsi="Arial" w:cs="Arial"/>
        </w:rPr>
        <w:t xml:space="preserve"> </w:t>
      </w:r>
      <w:r w:rsidRPr="000E27D4">
        <w:rPr>
          <w:rFonts w:ascii="Arial" w:hAnsi="Arial" w:cs="Arial"/>
        </w:rPr>
        <w:t xml:space="preserve">GRNN sinir ağının çıktı verileri ile eğitim örnekleri arasındaki hatanın esas olarak yumuşatma faktörü tarafından belirlendiği görülebilir.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, GRNN has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basit </w:t>
      </w:r>
      <w:proofErr w:type="spellStart"/>
      <w:r>
        <w:rPr>
          <w:rFonts w:ascii="Arial" w:hAnsi="Arial" w:cs="Arial"/>
        </w:rPr>
        <w:t>performance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it is </w:t>
      </w:r>
      <w:proofErr w:type="spellStart"/>
      <w:r>
        <w:rPr>
          <w:rFonts w:ascii="Arial" w:hAnsi="Arial" w:cs="Arial"/>
        </w:rPr>
        <w:t>possible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performance</w:t>
      </w:r>
      <w:proofErr w:type="spellEnd"/>
      <w:r w:rsidRPr="000E27D4">
        <w:rPr>
          <w:rFonts w:ascii="Arial" w:hAnsi="Arial" w:cs="Arial"/>
        </w:rPr>
        <w:t>.</w:t>
      </w:r>
    </w:p>
    <w:p w14:paraId="493FB5DA" w14:textId="77777777" w:rsidR="00C40D82" w:rsidRDefault="00C40D82" w:rsidP="00C40D82">
      <w:pPr>
        <w:ind w:firstLine="708"/>
        <w:rPr>
          <w:rFonts w:ascii="Arial" w:hAnsi="Arial" w:cs="Arial"/>
          <w:color w:val="252525"/>
        </w:rPr>
      </w:pPr>
      <w:r w:rsidRPr="009A75FF">
        <w:rPr>
          <w:rFonts w:ascii="Arial" w:hAnsi="Arial" w:cs="Arial"/>
        </w:rPr>
        <w:t>●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  <w:color w:val="252525"/>
        </w:rPr>
        <w:t xml:space="preserve"> is the prediction value of</w:t>
      </w:r>
      <w:r w:rsidRPr="009A75FF">
        <w:rPr>
          <w:rFonts w:ascii="Arial" w:hAnsi="Arial" w:cs="Arial"/>
          <w:color w:val="252525"/>
        </w:rPr>
        <w:t xml:space="preserve"> x</w:t>
      </w:r>
      <w:r>
        <w:rPr>
          <w:rFonts w:ascii="Arial" w:hAnsi="Arial" w:cs="Arial"/>
          <w:color w:val="252525"/>
        </w:rPr>
        <w:t>.</w:t>
      </w:r>
      <w:r w:rsidRPr="009A75FF">
        <w:rPr>
          <w:rFonts w:ascii="Arial" w:hAnsi="Arial" w:cs="Arial"/>
          <w:color w:val="252525"/>
        </w:rPr>
        <w:t xml:space="preserve"> </w:t>
      </w:r>
    </w:p>
    <w:p w14:paraId="2C3048CF" w14:textId="77777777" w:rsidR="00C40D82" w:rsidRPr="001D09D9" w:rsidRDefault="00C40D82" w:rsidP="00C40D8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k</m:t>
            </m:r>
          </m:sub>
        </m:sSub>
      </m:oMath>
      <w:r w:rsidRPr="001D09D9">
        <w:rPr>
          <w:rFonts w:ascii="Arial" w:hAnsi="Arial" w:cs="Arial"/>
          <w:color w:val="252525"/>
          <w:sz w:val="24"/>
          <w:szCs w:val="24"/>
        </w:rPr>
        <w:t xml:space="preserve"> </w:t>
      </w:r>
      <w:proofErr w:type="gramStart"/>
      <w:r w:rsidRPr="001D09D9">
        <w:rPr>
          <w:rFonts w:ascii="Arial" w:hAnsi="Arial" w:cs="Arial"/>
          <w:color w:val="252525"/>
          <w:sz w:val="24"/>
          <w:szCs w:val="24"/>
        </w:rPr>
        <w:t>is</w:t>
      </w:r>
      <w:proofErr w:type="gramEnd"/>
      <w:r w:rsidRPr="001D09D9">
        <w:rPr>
          <w:rFonts w:ascii="Arial" w:hAnsi="Arial" w:cs="Arial"/>
          <w:color w:val="252525"/>
          <w:sz w:val="24"/>
          <w:szCs w:val="24"/>
        </w:rPr>
        <w:t xml:space="preserve"> activation weight of pattern layer at k.</w:t>
      </w:r>
    </w:p>
    <w:p w14:paraId="372AF558" w14:textId="77777777" w:rsidR="00FE4170" w:rsidRDefault="00FE4170" w:rsidP="00A2453D">
      <w:pPr>
        <w:rPr>
          <w:rFonts w:eastAsiaTheme="minorEastAsia"/>
          <w:sz w:val="24"/>
          <w:szCs w:val="24"/>
        </w:rPr>
      </w:pPr>
    </w:p>
    <w:p w14:paraId="7C2865AF" w14:textId="4D66BF49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Differences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of  </w:t>
      </w:r>
      <w:r w:rsidRPr="004D0C44">
        <w:rPr>
          <w:b/>
          <w:bCs/>
          <w:sz w:val="40"/>
          <w:szCs w:val="40"/>
        </w:rPr>
        <w:t>RBFNN</w:t>
      </w:r>
      <w:proofErr w:type="gramEnd"/>
      <w:r w:rsidRPr="004D0C44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34D1DD84" w14:textId="77777777" w:rsidR="00FE4170" w:rsidRDefault="00FE4170" w:rsidP="00FE4170">
      <w:pPr>
        <w:jc w:val="center"/>
        <w:rPr>
          <w:b/>
          <w:bCs/>
          <w:sz w:val="40"/>
          <w:szCs w:val="40"/>
        </w:rPr>
      </w:pPr>
    </w:p>
    <w:p w14:paraId="722BDD01" w14:textId="5FF7C2CC" w:rsidR="00FE4170" w:rsidRPr="009837B0" w:rsidRDefault="00FE4170" w:rsidP="00FE4170">
      <w:pPr>
        <w:rPr>
          <w:sz w:val="18"/>
          <w:szCs w:val="18"/>
        </w:rPr>
      </w:pPr>
      <w:proofErr w:type="spellStart"/>
      <w:r w:rsidRPr="009837B0">
        <w:rPr>
          <w:rFonts w:cstheme="minorHAnsi"/>
        </w:rPr>
        <w:t>The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difference</w:t>
      </w:r>
      <w:proofErr w:type="spellEnd"/>
      <w:r w:rsidRPr="009837B0">
        <w:rPr>
          <w:rFonts w:cstheme="minorHAnsi"/>
        </w:rPr>
        <w:t xml:space="preserve"> is </w:t>
      </w:r>
      <w:proofErr w:type="spellStart"/>
      <w:r w:rsidRPr="009837B0">
        <w:rPr>
          <w:rFonts w:cstheme="minorHAnsi"/>
        </w:rPr>
        <w:t>between</w:t>
      </w:r>
      <w:proofErr w:type="spellEnd"/>
      <w:r w:rsidRPr="009837B0">
        <w:rPr>
          <w:rFonts w:cstheme="minorHAnsi"/>
        </w:rPr>
        <w:t xml:space="preserve"> GRNN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RBFNN, GRNN has a </w:t>
      </w:r>
      <w:proofErr w:type="spellStart"/>
      <w:r w:rsidRPr="009837B0">
        <w:rPr>
          <w:rFonts w:cstheme="minorHAnsi"/>
        </w:rPr>
        <w:t>summation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removing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weight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connections</w:t>
      </w:r>
      <w:proofErr w:type="spellEnd"/>
      <w:r w:rsidRPr="009837B0">
        <w:rPr>
          <w:rFonts w:cstheme="minorHAnsi"/>
        </w:rPr>
        <w:t xml:space="preserve"> of </w:t>
      </w:r>
      <w:proofErr w:type="spellStart"/>
      <w:r w:rsidRPr="009837B0">
        <w:rPr>
          <w:rFonts w:cstheme="minorHAnsi"/>
        </w:rPr>
        <w:t>hidden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output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>.</w:t>
      </w:r>
    </w:p>
    <w:p w14:paraId="17CA5737" w14:textId="77777777" w:rsidR="00FE4170" w:rsidRDefault="00FE4170" w:rsidP="00FE4170">
      <w:r>
        <w:t xml:space="preserve">RBF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GRNN.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GRNN.</w:t>
      </w:r>
    </w:p>
    <w:p w14:paraId="4880A987" w14:textId="77777777" w:rsidR="00FE4170" w:rsidRDefault="00FE4170" w:rsidP="00FE4170"/>
    <w:p w14:paraId="0AF48400" w14:textId="77777777" w:rsidR="00FE4170" w:rsidRDefault="00FE4170" w:rsidP="00FE4170"/>
    <w:p w14:paraId="6178B350" w14:textId="1ED4B813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Similarities</w:t>
      </w:r>
      <w:proofErr w:type="spellEnd"/>
      <w:r>
        <w:rPr>
          <w:b/>
          <w:bCs/>
          <w:sz w:val="40"/>
          <w:szCs w:val="40"/>
        </w:rPr>
        <w:t xml:space="preserve"> of </w:t>
      </w:r>
      <w:r w:rsidRPr="004D0C44">
        <w:rPr>
          <w:b/>
          <w:bCs/>
          <w:sz w:val="40"/>
          <w:szCs w:val="40"/>
        </w:rPr>
        <w:t xml:space="preserve">RBFNN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6E83F08E" w14:textId="77777777" w:rsidR="00FE4170" w:rsidRDefault="00FE4170" w:rsidP="00FE4170">
      <w:proofErr w:type="spellStart"/>
      <w:r>
        <w:t>Both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can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of GRNN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ANN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long-range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.</w:t>
      </w:r>
    </w:p>
    <w:p w14:paraId="56B07863" w14:textId="77777777" w:rsidR="00FE4170" w:rsidRDefault="00FE4170" w:rsidP="00FE4170"/>
    <w:p w14:paraId="4B075118" w14:textId="77777777" w:rsidR="00FE4170" w:rsidRDefault="00FE4170" w:rsidP="00FE4170">
      <w:proofErr w:type="spellStart"/>
      <w:r>
        <w:t>While</w:t>
      </w:r>
      <w:proofErr w:type="spellEnd"/>
      <w:r>
        <w:t xml:space="preserve"> RBFNN, GRNN </w:t>
      </w:r>
      <w:proofErr w:type="spellStart"/>
      <w:r>
        <w:t>and</w:t>
      </w:r>
      <w:proofErr w:type="spellEnd"/>
      <w:r>
        <w:t xml:space="preserve"> PNN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train</w:t>
      </w:r>
      <w:proofErr w:type="spellEnd"/>
      <w:r>
        <w:t xml:space="preserve"> data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BPNN, BPNN is a </w:t>
      </w:r>
      <w:proofErr w:type="spellStart"/>
      <w:r>
        <w:t>robust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it can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competent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problems</w:t>
      </w:r>
      <w:proofErr w:type="spellEnd"/>
    </w:p>
    <w:p w14:paraId="72BEEB78" w14:textId="77777777" w:rsidR="00FE4170" w:rsidRDefault="00FE4170" w:rsidP="00FE4170"/>
    <w:p w14:paraId="24AC2C33" w14:textId="051950AA" w:rsidR="00FE4170" w:rsidRDefault="00FE4170" w:rsidP="00A2453D">
      <w:pPr>
        <w:rPr>
          <w:rFonts w:cstheme="minorHAnsi"/>
        </w:rPr>
      </w:pPr>
      <w:r w:rsidRPr="009837B0">
        <w:rPr>
          <w:rFonts w:cstheme="minorHAnsi"/>
        </w:rPr>
        <w:t xml:space="preserve">GRNN is </w:t>
      </w:r>
      <w:proofErr w:type="spellStart"/>
      <w:r w:rsidRPr="009837B0">
        <w:rPr>
          <w:rFonts w:cstheme="minorHAnsi"/>
        </w:rPr>
        <w:t>tuned</w:t>
      </w:r>
      <w:proofErr w:type="spellEnd"/>
      <w:r w:rsidRPr="009837B0">
        <w:rPr>
          <w:rFonts w:cstheme="minorHAnsi"/>
        </w:rPr>
        <w:t xml:space="preserve"> model of RBF </w:t>
      </w:r>
      <w:proofErr w:type="spellStart"/>
      <w:r w:rsidRPr="009837B0">
        <w:rPr>
          <w:rFonts w:cstheme="minorHAnsi"/>
        </w:rPr>
        <w:t>which</w:t>
      </w:r>
      <w:proofErr w:type="spellEnd"/>
      <w:r w:rsidRPr="009837B0">
        <w:rPr>
          <w:rFonts w:cstheme="minorHAnsi"/>
        </w:rPr>
        <w:t xml:space="preserve"> has </w:t>
      </w:r>
      <w:proofErr w:type="spellStart"/>
      <w:r w:rsidRPr="009837B0">
        <w:rPr>
          <w:rFonts w:cstheme="minorHAnsi"/>
        </w:rPr>
        <w:t>similar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structure</w:t>
      </w:r>
      <w:proofErr w:type="spellEnd"/>
      <w:r w:rsidRPr="009837B0">
        <w:rPr>
          <w:rFonts w:cstheme="minorHAnsi"/>
        </w:rPr>
        <w:t>.</w:t>
      </w:r>
    </w:p>
    <w:p w14:paraId="3738312C" w14:textId="0CFD5DDB" w:rsidR="00684118" w:rsidRDefault="00684118" w:rsidP="0068411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CONCLUSION</w:t>
      </w:r>
    </w:p>
    <w:p w14:paraId="6F065D9E" w14:textId="77777777" w:rsidR="00684118" w:rsidRPr="00684118" w:rsidRDefault="00684118" w:rsidP="00684118">
      <w:pPr>
        <w:rPr>
          <w:rFonts w:eastAsiaTheme="minorEastAsia"/>
          <w:b/>
          <w:bCs/>
          <w:sz w:val="24"/>
          <w:szCs w:val="24"/>
        </w:rPr>
      </w:pPr>
    </w:p>
    <w:p w14:paraId="0AADEACB" w14:textId="560A0944" w:rsidR="00FE4170" w:rsidRPr="00FE4170" w:rsidRDefault="00FE4170" w:rsidP="00FE4170">
      <w:pPr>
        <w:jc w:val="center"/>
        <w:rPr>
          <w:rFonts w:eastAsiaTheme="minorEastAsia"/>
          <w:b/>
          <w:bCs/>
          <w:sz w:val="48"/>
          <w:szCs w:val="48"/>
        </w:rPr>
      </w:pPr>
      <w:r>
        <w:rPr>
          <w:rFonts w:eastAsiaTheme="minorEastAsia"/>
          <w:b/>
          <w:bCs/>
          <w:sz w:val="48"/>
          <w:szCs w:val="48"/>
        </w:rPr>
        <w:t>REFERENCES</w:t>
      </w:r>
    </w:p>
    <w:p w14:paraId="3FB20ED1" w14:textId="1018F342" w:rsidR="006A3134" w:rsidRP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2" w:history="1">
        <w:r w:rsidRPr="00FE4170">
          <w:rPr>
            <w:rStyle w:val="Kpr"/>
            <w:rFonts w:eastAsiaTheme="minorEastAsia"/>
            <w:sz w:val="24"/>
            <w:szCs w:val="24"/>
          </w:rPr>
          <w:t>http://users.metu.edu.tr/halici/courses/543LectureNotes/lecturenotes-pdf/ch9.pdf</w:t>
        </w:r>
      </w:hyperlink>
    </w:p>
    <w:p w14:paraId="5012A68C" w14:textId="2F67DFEE" w:rsidR="00FE4170" w:rsidRP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3" w:history="1">
        <w:r w:rsidRPr="00FE4170">
          <w:rPr>
            <w:rStyle w:val="Kpr"/>
            <w:rFonts w:eastAsiaTheme="minorEastAsia"/>
            <w:sz w:val="24"/>
            <w:szCs w:val="24"/>
          </w:rPr>
          <w:t>https://ieeexplore.ieee.org/stamp/stamp.jsp?arnumber=5340935&amp;casa_token=zHS0N6F4sBMAAAAA:u9fqmUcMdfjRgXJLmVYUHwbZgUJB54ONnTv5zcJsYz2Pc8IxQQ0ZxqRr16aIzX8kgmk9EsT3hbab</w:t>
        </w:r>
      </w:hyperlink>
    </w:p>
    <w:p w14:paraId="5D1D9B9B" w14:textId="7CE6B9F8" w:rsidR="00FE4170" w:rsidRP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4" w:history="1">
        <w:r w:rsidRPr="00FE4170">
          <w:rPr>
            <w:rStyle w:val="Kpr"/>
            <w:rFonts w:eastAsiaTheme="minorEastAsia"/>
            <w:sz w:val="24"/>
            <w:szCs w:val="24"/>
          </w:rPr>
          <w:t>https://www.tandfonline.com/doi/pdf/10.1080/10286600600888565?casa_token=X8dHVpWt15MAAAAA:e1mepvcrnPmVT1WV7JCWQpq_dc-Ew2lp8fpOVGQZlJCX5JOORqHAk2V1mBr183lJVZbg4gfWSInckHg</w:t>
        </w:r>
      </w:hyperlink>
    </w:p>
    <w:p w14:paraId="2571770D" w14:textId="031A91BA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5" w:history="1">
        <w:r w:rsidRPr="00F542F7">
          <w:rPr>
            <w:rStyle w:val="Kpr"/>
            <w:rFonts w:eastAsiaTheme="minorEastAsia"/>
            <w:sz w:val="24"/>
            <w:szCs w:val="24"/>
          </w:rPr>
          <w:t>https://minds.wisconsin.edu/bitstream/handle/1793/7779/ch2.pdf?sequence%3</w:t>
        </w:r>
        <w:bookmarkStart w:id="0" w:name="_GoBack"/>
        <w:bookmarkEnd w:id="0"/>
        <w:r w:rsidRPr="00F542F7">
          <w:rPr>
            <w:rStyle w:val="Kpr"/>
            <w:rFonts w:eastAsiaTheme="minorEastAsia"/>
            <w:sz w:val="24"/>
            <w:szCs w:val="24"/>
          </w:rPr>
          <w:t>D14</w:t>
        </w:r>
      </w:hyperlink>
    </w:p>
    <w:p w14:paraId="7932705B" w14:textId="18A27573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6" w:history="1">
        <w:r w:rsidRPr="00F542F7">
          <w:rPr>
            <w:rStyle w:val="Kpr"/>
            <w:rFonts w:eastAsiaTheme="minorEastAsia"/>
            <w:sz w:val="24"/>
            <w:szCs w:val="24"/>
          </w:rPr>
          <w:t>https://github.com/muhendis/Generalized-regression-neural-networks-library-from-scratch</w:t>
        </w:r>
      </w:hyperlink>
    </w:p>
    <w:p w14:paraId="013BA6BE" w14:textId="2DE37B07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7" w:history="1">
        <w:r w:rsidRPr="00F542F7">
          <w:rPr>
            <w:rStyle w:val="Kpr"/>
            <w:rFonts w:eastAsiaTheme="minorEastAsia"/>
            <w:sz w:val="24"/>
            <w:szCs w:val="24"/>
          </w:rPr>
          <w:t>https://easyneuralnetwork.blogspot.com/2013/07/grnn-generalized-regression-neural.html</w:t>
        </w:r>
      </w:hyperlink>
    </w:p>
    <w:p w14:paraId="4937AE98" w14:textId="3B17A51D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8" w:history="1">
        <w:r w:rsidRPr="00F542F7">
          <w:rPr>
            <w:rStyle w:val="Kpr"/>
            <w:rFonts w:eastAsiaTheme="minorEastAsia"/>
            <w:sz w:val="24"/>
            <w:szCs w:val="24"/>
          </w:rPr>
          <w:t>https://jag.journalagent.com/pajes/pdfs/PAJES_24_5_857_863.pdf</w:t>
        </w:r>
      </w:hyperlink>
    </w:p>
    <w:p w14:paraId="63E41F62" w14:textId="5B8FA7E8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9" w:history="1">
        <w:r w:rsidRPr="00F542F7">
          <w:rPr>
            <w:rStyle w:val="Kpr"/>
            <w:rFonts w:eastAsiaTheme="minorEastAsia"/>
            <w:sz w:val="24"/>
            <w:szCs w:val="24"/>
          </w:rPr>
          <w:t>https://www.researchgate.net/publication/280445892_Introduction_of_the_Radial_Basis_Function_RBF_Networks</w:t>
        </w:r>
      </w:hyperlink>
    </w:p>
    <w:p w14:paraId="7A6A2BDD" w14:textId="13749AB5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0" w:history="1">
        <w:r w:rsidRPr="00F542F7">
          <w:rPr>
            <w:rStyle w:val="Kpr"/>
            <w:rFonts w:eastAsiaTheme="minorEastAsia"/>
            <w:sz w:val="24"/>
            <w:szCs w:val="24"/>
          </w:rPr>
          <w:t>http://mccormickml.com/2013/08/15/radial-basis-function-network-rbfn-tutorial/</w:t>
        </w:r>
      </w:hyperlink>
    </w:p>
    <w:p w14:paraId="78013C68" w14:textId="38B550E3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1" w:history="1">
        <w:r w:rsidRPr="00F542F7">
          <w:rPr>
            <w:rStyle w:val="Kpr"/>
            <w:rFonts w:eastAsiaTheme="minorEastAsia"/>
            <w:sz w:val="24"/>
            <w:szCs w:val="24"/>
          </w:rPr>
          <w:t>http://www.eng.auburn.edu/~wilambm/pap/2011/Advantages_Yu_Paszczynski.pdf</w:t>
        </w:r>
      </w:hyperlink>
    </w:p>
    <w:p w14:paraId="6391E171" w14:textId="5817183E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2" w:history="1">
        <w:r w:rsidRPr="00F542F7">
          <w:rPr>
            <w:rStyle w:val="Kpr"/>
            <w:rFonts w:eastAsiaTheme="minorEastAsia"/>
            <w:sz w:val="24"/>
            <w:szCs w:val="24"/>
          </w:rPr>
          <w:t>https://core.ac.uk/download/pdf/322551455.pdf</w:t>
        </w:r>
      </w:hyperlink>
    </w:p>
    <w:p w14:paraId="13E93AA3" w14:textId="7C241919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3" w:history="1">
        <w:r w:rsidRPr="00F542F7">
          <w:rPr>
            <w:rStyle w:val="Kpr"/>
            <w:rFonts w:eastAsiaTheme="minorEastAsia"/>
            <w:sz w:val="24"/>
            <w:szCs w:val="24"/>
          </w:rPr>
          <w:t>http://citeseerx.ist.psu.edu/viewdoc/download?doi=10.1.1.48.651&amp;rep=rep1&amp;type=pdf</w:t>
        </w:r>
      </w:hyperlink>
    </w:p>
    <w:p w14:paraId="035124E2" w14:textId="37C766C3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4" w:history="1">
        <w:r w:rsidRPr="00F542F7">
          <w:rPr>
            <w:rStyle w:val="Kpr"/>
            <w:rFonts w:eastAsiaTheme="minorEastAsia"/>
            <w:sz w:val="24"/>
            <w:szCs w:val="24"/>
          </w:rPr>
          <w:t>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</w:t>
        </w:r>
      </w:hyperlink>
    </w:p>
    <w:p w14:paraId="004FDAEB" w14:textId="6176F0A3" w:rsidR="00FE4170" w:rsidRDefault="00FE4170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5" w:history="1">
        <w:r w:rsidRPr="00F542F7">
          <w:rPr>
            <w:rStyle w:val="Kpr"/>
            <w:rFonts w:eastAsiaTheme="minorEastAsia"/>
            <w:sz w:val="24"/>
            <w:szCs w:val="24"/>
          </w:rPr>
          <w:t>https://github.com/federhub/pyGRNN</w:t>
        </w:r>
      </w:hyperlink>
    </w:p>
    <w:p w14:paraId="29F18009" w14:textId="15A892D9" w:rsidR="00FE4170" w:rsidRDefault="009046BE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26" w:history="1">
        <w:r w:rsidRPr="00F542F7">
          <w:rPr>
            <w:rStyle w:val="Kpr"/>
            <w:rFonts w:eastAsiaTheme="minorEastAsia"/>
            <w:sz w:val="24"/>
            <w:szCs w:val="24"/>
          </w:rPr>
          <w:t>https://www.kaggle.com/residentmario/radial-basis-networks-and-custom-keras-layers</w:t>
        </w:r>
      </w:hyperlink>
    </w:p>
    <w:p w14:paraId="376BF63E" w14:textId="77777777" w:rsidR="009046BE" w:rsidRPr="00FE4170" w:rsidRDefault="009046BE" w:rsidP="009046BE">
      <w:pPr>
        <w:pStyle w:val="ListeParagraf"/>
        <w:ind w:left="1068"/>
        <w:rPr>
          <w:rFonts w:eastAsiaTheme="minorEastAsia"/>
          <w:sz w:val="24"/>
          <w:szCs w:val="24"/>
        </w:rPr>
      </w:pPr>
    </w:p>
    <w:p w14:paraId="56AC31FF" w14:textId="77777777" w:rsidR="006A3134" w:rsidRPr="006A3134" w:rsidRDefault="006A3134" w:rsidP="00A2453D">
      <w:pPr>
        <w:rPr>
          <w:rFonts w:eastAsiaTheme="minorEastAsia"/>
          <w:sz w:val="24"/>
          <w:szCs w:val="24"/>
        </w:rPr>
      </w:pPr>
    </w:p>
    <w:sectPr w:rsidR="006A3134" w:rsidRPr="006A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DCA"/>
    <w:multiLevelType w:val="hybridMultilevel"/>
    <w:tmpl w:val="24E4AD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D0"/>
    <w:rsid w:val="000E41EA"/>
    <w:rsid w:val="001A29D0"/>
    <w:rsid w:val="002E75B7"/>
    <w:rsid w:val="004C2788"/>
    <w:rsid w:val="004D6B20"/>
    <w:rsid w:val="00684118"/>
    <w:rsid w:val="006A3134"/>
    <w:rsid w:val="007B209E"/>
    <w:rsid w:val="007F11FA"/>
    <w:rsid w:val="008225D5"/>
    <w:rsid w:val="009046BE"/>
    <w:rsid w:val="00A2453D"/>
    <w:rsid w:val="00AA35A5"/>
    <w:rsid w:val="00B33FF0"/>
    <w:rsid w:val="00B52ABB"/>
    <w:rsid w:val="00C40D82"/>
    <w:rsid w:val="00CE0823"/>
    <w:rsid w:val="00D928FA"/>
    <w:rsid w:val="00DD262D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69C"/>
  <w15:chartTrackingRefBased/>
  <w15:docId w15:val="{261778BC-861C-4123-B719-EAAE4CC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209E"/>
    <w:rPr>
      <w:color w:val="808080"/>
    </w:rPr>
  </w:style>
  <w:style w:type="paragraph" w:styleId="ListeParagraf">
    <w:name w:val="List Paragraph"/>
    <w:basedOn w:val="Normal"/>
    <w:uiPriority w:val="34"/>
    <w:qFormat/>
    <w:rsid w:val="00C40D8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E417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eeexplore.ieee.org/stamp/stamp.jsp?arnumber=5340935&amp;casa_token=zHS0N6F4sBMAAAAA:u9fqmUcMdfjRgXJLmVYUHwbZgUJB54ONnTv5zcJsYz2Pc8IxQQ0ZxqRr16aIzX8kgmk9EsT3hbab" TargetMode="External"/><Relationship Id="rId18" Type="http://schemas.openxmlformats.org/officeDocument/2006/relationships/hyperlink" Target="https://jag.journalagent.com/pajes/pdfs/PAJES_24_5_857_863.pdf" TargetMode="External"/><Relationship Id="rId26" Type="http://schemas.openxmlformats.org/officeDocument/2006/relationships/hyperlink" Target="https://www.kaggle.com/residentmario/radial-basis-networks-and-custom-keras-layer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g.auburn.edu/~wilambm/pap/2011/Advantages_Yu_Paszczynski.pdf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users.metu.edu.tr/halici/courses/543LectureNotes/lecturenotes-pdf/ch9.pdf" TargetMode="External"/><Relationship Id="rId17" Type="http://schemas.openxmlformats.org/officeDocument/2006/relationships/hyperlink" Target="https://easyneuralnetwork.blogspot.com/2013/07/grnn-generalized-regression-neural.html" TargetMode="External"/><Relationship Id="rId25" Type="http://schemas.openxmlformats.org/officeDocument/2006/relationships/hyperlink" Target="https://github.com/federhub/pyGR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uhendis/Generalized-regression-neural-networks-library-from-scratch" TargetMode="External"/><Relationship Id="rId20" Type="http://schemas.openxmlformats.org/officeDocument/2006/relationships/hyperlink" Target="http://mccormickml.com/2013/08/15/radial-basis-function-network-rbfn-tutori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nds.wisconsin.edu/bitstream/handle/1793/7779/ch2.pdf?sequence%3D14" TargetMode="External"/><Relationship Id="rId23" Type="http://schemas.openxmlformats.org/officeDocument/2006/relationships/hyperlink" Target="http://citeseerx.ist.psu.edu/viewdoc/download?doi=10.1.1.48.651&amp;rep=rep1&amp;type=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www.researchgate.net/publication/280445892_Introduction_of_the_Radial_Basis_Function_RBF_Networ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andfonline.com/doi/pdf/10.1080/10286600600888565?casa_token=X8dHVpWt15MAAAAA:e1mepvcrnPmVT1WV7JCWQpq_dc-Ew2lp8fpOVGQZlJCX5JOORqHAk2V1mBr183lJVZbg4gfWSInckHg" TargetMode="External"/><Relationship Id="rId22" Type="http://schemas.openxmlformats.org/officeDocument/2006/relationships/hyperlink" Target="https://core.ac.uk/download/pdf/322551455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C693-1F02-40E1-AAD9-9164FCB2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eyi</dc:creator>
  <cp:keywords/>
  <dc:description/>
  <cp:lastModifiedBy>mustafa eyi</cp:lastModifiedBy>
  <cp:revision>7</cp:revision>
  <dcterms:created xsi:type="dcterms:W3CDTF">2020-11-30T14:52:00Z</dcterms:created>
  <dcterms:modified xsi:type="dcterms:W3CDTF">2020-12-09T09:41:00Z</dcterms:modified>
</cp:coreProperties>
</file>