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theme/themeOverride1.xml" ContentType="application/vnd.openxmlformats-officedocument.themeOverride+xml"/>
  <Override PartName="/word/charts/chart6.xml" ContentType="application/vnd.openxmlformats-officedocument.drawingml.chart+xml"/>
  <Override PartName="/word/theme/themeOverride2.xml" ContentType="application/vnd.openxmlformats-officedocument.themeOverride+xml"/>
  <Override PartName="/word/charts/chart7.xml" ContentType="application/vnd.openxmlformats-officedocument.drawingml.chart+xml"/>
  <Override PartName="/word/theme/themeOverride3.xml" ContentType="application/vnd.openxmlformats-officedocument.themeOverride+xml"/>
  <Override PartName="/word/charts/chart8.xml" ContentType="application/vnd.openxmlformats-officedocument.drawingml.chart+xml"/>
  <Override PartName="/word/theme/themeOverride4.xml" ContentType="application/vnd.openxmlformats-officedocument.themeOverride+xml"/>
  <Override PartName="/word/charts/chart9.xml" ContentType="application/vnd.openxmlformats-officedocument.drawingml.chart+xml"/>
  <Override PartName="/word/theme/themeOverride5.xml" ContentType="application/vnd.openxmlformats-officedocument.themeOverride+xml"/>
  <Override PartName="/word/charts/chart10.xml" ContentType="application/vnd.openxmlformats-officedocument.drawingml.chart+xml"/>
  <Override PartName="/word/theme/themeOverride6.xml" ContentType="application/vnd.openxmlformats-officedocument.themeOverride+xml"/>
  <Override PartName="/word/charts/chart11.xml" ContentType="application/vnd.openxmlformats-officedocument.drawingml.chart+xml"/>
  <Override PartName="/word/theme/themeOverride7.xml" ContentType="application/vnd.openxmlformats-officedocument.themeOverride+xml"/>
  <Override PartName="/word/charts/chart1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1D17" w:rsidRPr="0086382A" w:rsidRDefault="0084799E" w:rsidP="00266FE7">
      <w:pPr>
        <w:spacing w:line="240" w:lineRule="auto"/>
        <w:jc w:val="center"/>
        <w:rPr>
          <w:rFonts w:asciiTheme="minorBidi" w:hAnsiTheme="minorBidi"/>
          <w:b/>
          <w:bCs/>
          <w:sz w:val="24"/>
          <w:szCs w:val="24"/>
        </w:rPr>
      </w:pPr>
      <w:r w:rsidRPr="0086382A">
        <w:rPr>
          <w:rFonts w:asciiTheme="minorBidi" w:hAnsiTheme="minorBidi"/>
          <w:b/>
          <w:bCs/>
          <w:sz w:val="24"/>
          <w:szCs w:val="24"/>
        </w:rPr>
        <w:t>Frequency</w:t>
      </w:r>
      <w:r w:rsidR="003B48B3" w:rsidRPr="0086382A">
        <w:rPr>
          <w:rFonts w:asciiTheme="minorBidi" w:hAnsiTheme="minorBidi"/>
          <w:b/>
          <w:bCs/>
          <w:sz w:val="24"/>
          <w:szCs w:val="24"/>
        </w:rPr>
        <w:t>,</w:t>
      </w:r>
      <w:r w:rsidRPr="0086382A">
        <w:rPr>
          <w:rFonts w:asciiTheme="minorBidi" w:hAnsiTheme="minorBidi"/>
          <w:b/>
          <w:bCs/>
          <w:sz w:val="24"/>
          <w:szCs w:val="24"/>
        </w:rPr>
        <w:t xml:space="preserve"> </w:t>
      </w:r>
      <w:r w:rsidR="004E3278" w:rsidRPr="0086382A">
        <w:rPr>
          <w:rFonts w:asciiTheme="minorBidi" w:hAnsiTheme="minorBidi"/>
          <w:b/>
          <w:bCs/>
          <w:sz w:val="24"/>
          <w:szCs w:val="24"/>
        </w:rPr>
        <w:t>Intensity</w:t>
      </w:r>
      <w:r w:rsidR="003B48B3" w:rsidRPr="0086382A">
        <w:rPr>
          <w:rFonts w:asciiTheme="minorBidi" w:hAnsiTheme="minorBidi"/>
          <w:b/>
          <w:bCs/>
          <w:sz w:val="24"/>
          <w:szCs w:val="24"/>
        </w:rPr>
        <w:t xml:space="preserve"> and Trend</w:t>
      </w:r>
      <w:r w:rsidRPr="0086382A">
        <w:rPr>
          <w:rFonts w:asciiTheme="minorBidi" w:hAnsiTheme="minorBidi"/>
          <w:b/>
          <w:bCs/>
          <w:sz w:val="24"/>
          <w:szCs w:val="24"/>
        </w:rPr>
        <w:t xml:space="preserve"> of </w:t>
      </w:r>
      <w:r w:rsidR="00011D0E" w:rsidRPr="0086382A">
        <w:rPr>
          <w:rFonts w:asciiTheme="minorBidi" w:hAnsiTheme="minorBidi"/>
          <w:b/>
          <w:bCs/>
          <w:sz w:val="24"/>
          <w:szCs w:val="24"/>
        </w:rPr>
        <w:t>T</w:t>
      </w:r>
      <w:r w:rsidRPr="0086382A">
        <w:rPr>
          <w:rFonts w:asciiTheme="minorBidi" w:hAnsiTheme="minorBidi"/>
          <w:b/>
          <w:bCs/>
          <w:sz w:val="24"/>
          <w:szCs w:val="24"/>
        </w:rPr>
        <w:t xml:space="preserve">ropical </w:t>
      </w:r>
      <w:r w:rsidR="00011D0E" w:rsidRPr="0086382A">
        <w:rPr>
          <w:rFonts w:asciiTheme="minorBidi" w:hAnsiTheme="minorBidi"/>
          <w:b/>
          <w:bCs/>
          <w:sz w:val="24"/>
          <w:szCs w:val="24"/>
        </w:rPr>
        <w:t>C</w:t>
      </w:r>
      <w:r w:rsidRPr="0086382A">
        <w:rPr>
          <w:rFonts w:asciiTheme="minorBidi" w:hAnsiTheme="minorBidi"/>
          <w:b/>
          <w:bCs/>
          <w:sz w:val="24"/>
          <w:szCs w:val="24"/>
        </w:rPr>
        <w:t xml:space="preserve">yclone in </w:t>
      </w:r>
      <w:r w:rsidR="00D466FD" w:rsidRPr="0086382A">
        <w:rPr>
          <w:rFonts w:asciiTheme="minorBidi" w:hAnsiTheme="minorBidi"/>
          <w:b/>
          <w:bCs/>
          <w:sz w:val="24"/>
          <w:szCs w:val="24"/>
        </w:rPr>
        <w:t>Arabian Sea Basin</w:t>
      </w:r>
    </w:p>
    <w:p w:rsidR="0063001B" w:rsidRPr="0086382A" w:rsidRDefault="00011D0E" w:rsidP="00266FE7">
      <w:pPr>
        <w:spacing w:line="240" w:lineRule="auto"/>
        <w:jc w:val="center"/>
        <w:rPr>
          <w:rFonts w:asciiTheme="minorBidi" w:hAnsiTheme="minorBidi"/>
          <w:b/>
          <w:bCs/>
          <w:i/>
          <w:iCs/>
          <w:color w:val="000000" w:themeColor="text1"/>
          <w:sz w:val="24"/>
          <w:szCs w:val="24"/>
        </w:rPr>
      </w:pPr>
      <w:r w:rsidRPr="0086382A">
        <w:rPr>
          <w:rFonts w:asciiTheme="minorBidi" w:hAnsiTheme="minorBidi"/>
          <w:b/>
          <w:bCs/>
          <w:i/>
          <w:iCs/>
          <w:color w:val="000000" w:themeColor="text1"/>
          <w:sz w:val="24"/>
          <w:szCs w:val="24"/>
        </w:rPr>
        <w:t>Abstract</w:t>
      </w:r>
    </w:p>
    <w:p w:rsidR="003E5EF3" w:rsidRPr="00266FE7" w:rsidRDefault="004233E0" w:rsidP="00B972F4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The world’s 40 percent population </w:t>
      </w:r>
      <w:r w:rsidR="00116DB5">
        <w:rPr>
          <w:rFonts w:asciiTheme="minorBidi" w:hAnsiTheme="minorBidi"/>
          <w:sz w:val="24"/>
          <w:szCs w:val="24"/>
        </w:rPr>
        <w:t>is living 100 km along the cost and the</w:t>
      </w:r>
      <w:r>
        <w:rPr>
          <w:rFonts w:asciiTheme="minorBidi" w:hAnsiTheme="minorBidi"/>
          <w:sz w:val="24"/>
          <w:szCs w:val="24"/>
        </w:rPr>
        <w:t xml:space="preserve"> </w:t>
      </w:r>
      <w:r w:rsidR="00116DB5">
        <w:rPr>
          <w:rFonts w:asciiTheme="minorBidi" w:hAnsiTheme="minorBidi"/>
          <w:sz w:val="24"/>
          <w:szCs w:val="24"/>
        </w:rPr>
        <w:t>t</w:t>
      </w:r>
      <w:r w:rsidR="00011D0E" w:rsidRPr="00266FE7">
        <w:rPr>
          <w:rFonts w:asciiTheme="minorBidi" w:hAnsiTheme="minorBidi"/>
          <w:sz w:val="24"/>
          <w:szCs w:val="24"/>
        </w:rPr>
        <w:t>ropical cyclone is one of the</w:t>
      </w:r>
      <w:r w:rsidR="00F20FDA" w:rsidRPr="00266FE7">
        <w:rPr>
          <w:rFonts w:asciiTheme="minorBidi" w:hAnsiTheme="minorBidi"/>
          <w:sz w:val="24"/>
          <w:szCs w:val="24"/>
        </w:rPr>
        <w:t xml:space="preserve"> serious threat</w:t>
      </w:r>
      <w:r w:rsidR="00DB6D00" w:rsidRPr="00266FE7">
        <w:rPr>
          <w:rFonts w:asciiTheme="minorBidi" w:hAnsiTheme="minorBidi"/>
          <w:sz w:val="24"/>
          <w:szCs w:val="24"/>
        </w:rPr>
        <w:t>s</w:t>
      </w:r>
      <w:r w:rsidR="00F20FDA" w:rsidRPr="00266FE7">
        <w:rPr>
          <w:rFonts w:asciiTheme="minorBidi" w:hAnsiTheme="minorBidi"/>
          <w:sz w:val="24"/>
          <w:szCs w:val="24"/>
        </w:rPr>
        <w:t xml:space="preserve"> </w:t>
      </w:r>
      <w:r w:rsidR="00805515" w:rsidRPr="00266FE7">
        <w:rPr>
          <w:rFonts w:asciiTheme="minorBidi" w:hAnsiTheme="minorBidi"/>
          <w:sz w:val="24"/>
          <w:szCs w:val="24"/>
        </w:rPr>
        <w:t>to</w:t>
      </w:r>
      <w:r w:rsidR="00F20FDA" w:rsidRPr="00266FE7">
        <w:rPr>
          <w:rFonts w:asciiTheme="minorBidi" w:hAnsiTheme="minorBidi"/>
          <w:sz w:val="24"/>
          <w:szCs w:val="24"/>
        </w:rPr>
        <w:t xml:space="preserve"> coastal population</w:t>
      </w:r>
      <w:r w:rsidR="00DE75FF">
        <w:rPr>
          <w:rFonts w:asciiTheme="minorBidi" w:hAnsiTheme="minorBidi"/>
          <w:sz w:val="24"/>
          <w:szCs w:val="24"/>
        </w:rPr>
        <w:t>.</w:t>
      </w:r>
      <w:r w:rsidR="002C5CC4" w:rsidRPr="00266FE7">
        <w:rPr>
          <w:rFonts w:asciiTheme="minorBidi" w:hAnsiTheme="minorBidi"/>
          <w:sz w:val="24"/>
          <w:szCs w:val="24"/>
        </w:rPr>
        <w:t xml:space="preserve"> </w:t>
      </w:r>
      <w:r w:rsidR="00F47B61" w:rsidRPr="00266FE7">
        <w:rPr>
          <w:rFonts w:asciiTheme="minorBidi" w:hAnsiTheme="minorBidi"/>
          <w:sz w:val="24"/>
          <w:szCs w:val="24"/>
        </w:rPr>
        <w:t>I</w:t>
      </w:r>
      <w:r w:rsidR="001E3D02" w:rsidRPr="00266FE7">
        <w:rPr>
          <w:rFonts w:asciiTheme="minorBidi" w:hAnsiTheme="minorBidi"/>
          <w:sz w:val="24"/>
          <w:szCs w:val="24"/>
        </w:rPr>
        <w:t>ts vulner</w:t>
      </w:r>
      <w:r w:rsidR="00CA74B6">
        <w:rPr>
          <w:rFonts w:asciiTheme="minorBidi" w:hAnsiTheme="minorBidi"/>
          <w:sz w:val="24"/>
          <w:szCs w:val="24"/>
        </w:rPr>
        <w:t>ability increasing as population increases</w:t>
      </w:r>
      <w:r w:rsidR="00352C75" w:rsidRPr="00266FE7">
        <w:rPr>
          <w:rFonts w:asciiTheme="minorBidi" w:hAnsiTheme="minorBidi"/>
          <w:sz w:val="24"/>
          <w:szCs w:val="24"/>
        </w:rPr>
        <w:t xml:space="preserve"> along </w:t>
      </w:r>
      <w:r w:rsidR="00352C75">
        <w:rPr>
          <w:rFonts w:asciiTheme="minorBidi" w:hAnsiTheme="minorBidi"/>
          <w:sz w:val="24"/>
          <w:szCs w:val="24"/>
        </w:rPr>
        <w:t xml:space="preserve">the </w:t>
      </w:r>
      <w:r w:rsidR="00352C75" w:rsidRPr="00266FE7">
        <w:rPr>
          <w:rFonts w:asciiTheme="minorBidi" w:hAnsiTheme="minorBidi"/>
          <w:sz w:val="24"/>
          <w:szCs w:val="24"/>
        </w:rPr>
        <w:t>coastal area</w:t>
      </w:r>
      <w:r w:rsidR="00352C75">
        <w:rPr>
          <w:rFonts w:asciiTheme="minorBidi" w:hAnsiTheme="minorBidi"/>
          <w:sz w:val="24"/>
          <w:szCs w:val="24"/>
        </w:rPr>
        <w:t xml:space="preserve"> because of</w:t>
      </w:r>
      <w:r>
        <w:rPr>
          <w:rFonts w:asciiTheme="minorBidi" w:hAnsiTheme="minorBidi"/>
          <w:sz w:val="24"/>
          <w:szCs w:val="24"/>
        </w:rPr>
        <w:t xml:space="preserve"> economic activities</w:t>
      </w:r>
      <w:r w:rsidR="00F20FDA" w:rsidRPr="00266FE7">
        <w:rPr>
          <w:rFonts w:asciiTheme="minorBidi" w:hAnsiTheme="minorBidi"/>
          <w:sz w:val="24"/>
          <w:szCs w:val="24"/>
        </w:rPr>
        <w:t>.</w:t>
      </w:r>
      <w:r w:rsidR="004446D6">
        <w:rPr>
          <w:rFonts w:asciiTheme="minorBidi" w:hAnsiTheme="minorBidi"/>
          <w:sz w:val="24"/>
          <w:szCs w:val="24"/>
        </w:rPr>
        <w:t xml:space="preserve"> Hazard of abrupt sea water level rise due to meteo</w:t>
      </w:r>
      <w:r w:rsidR="00BB0CFA">
        <w:rPr>
          <w:rFonts w:asciiTheme="minorBidi" w:hAnsiTheme="minorBidi"/>
          <w:sz w:val="24"/>
          <w:szCs w:val="24"/>
        </w:rPr>
        <w:t>-</w:t>
      </w:r>
      <w:r w:rsidR="004446D6">
        <w:rPr>
          <w:rFonts w:asciiTheme="minorBidi" w:hAnsiTheme="minorBidi"/>
          <w:sz w:val="24"/>
          <w:szCs w:val="24"/>
        </w:rPr>
        <w:t xml:space="preserve">tsunami caused by tropical cyclone may also give </w:t>
      </w:r>
      <w:r w:rsidR="00BB0CFA">
        <w:rPr>
          <w:rFonts w:asciiTheme="minorBidi" w:hAnsiTheme="minorBidi"/>
          <w:sz w:val="24"/>
          <w:szCs w:val="24"/>
        </w:rPr>
        <w:t>severe</w:t>
      </w:r>
      <w:r w:rsidR="004446D6">
        <w:rPr>
          <w:rFonts w:asciiTheme="minorBidi" w:hAnsiTheme="minorBidi"/>
          <w:sz w:val="24"/>
          <w:szCs w:val="24"/>
        </w:rPr>
        <w:t xml:space="preserve"> impact </w:t>
      </w:r>
      <w:r w:rsidR="00BB0CFA">
        <w:rPr>
          <w:rFonts w:asciiTheme="minorBidi" w:hAnsiTheme="minorBidi"/>
          <w:sz w:val="24"/>
          <w:szCs w:val="24"/>
        </w:rPr>
        <w:t xml:space="preserve">on coastal population which are </w:t>
      </w:r>
      <w:r w:rsidR="004446D6" w:rsidRPr="004446D6">
        <w:rPr>
          <w:rFonts w:asciiTheme="minorBidi" w:hAnsiTheme="minorBidi"/>
          <w:sz w:val="24"/>
          <w:szCs w:val="24"/>
        </w:rPr>
        <w:t>underrated</w:t>
      </w:r>
      <w:r w:rsidR="009B38CC">
        <w:rPr>
          <w:rFonts w:asciiTheme="minorBidi" w:hAnsiTheme="minorBidi"/>
          <w:sz w:val="24"/>
          <w:szCs w:val="24"/>
        </w:rPr>
        <w:t>.</w:t>
      </w:r>
      <w:r w:rsidR="00A0128B">
        <w:rPr>
          <w:rFonts w:asciiTheme="minorBidi" w:hAnsiTheme="minorBidi"/>
          <w:sz w:val="24"/>
          <w:szCs w:val="24"/>
        </w:rPr>
        <w:t xml:space="preserve"> </w:t>
      </w:r>
      <w:r w:rsidR="00F20FDA" w:rsidRPr="00266FE7">
        <w:rPr>
          <w:rFonts w:asciiTheme="minorBidi" w:hAnsiTheme="minorBidi"/>
          <w:sz w:val="24"/>
          <w:szCs w:val="24"/>
        </w:rPr>
        <w:t xml:space="preserve">In this study </w:t>
      </w:r>
      <w:r w:rsidR="00387D7C">
        <w:rPr>
          <w:rFonts w:asciiTheme="minorBidi" w:hAnsiTheme="minorBidi"/>
          <w:sz w:val="24"/>
          <w:szCs w:val="24"/>
        </w:rPr>
        <w:t xml:space="preserve">data of </w:t>
      </w:r>
      <w:r w:rsidR="00805EC0" w:rsidRPr="00266FE7">
        <w:rPr>
          <w:rFonts w:asciiTheme="minorBidi" w:hAnsiTheme="minorBidi"/>
          <w:sz w:val="24"/>
          <w:szCs w:val="24"/>
        </w:rPr>
        <w:t>1</w:t>
      </w:r>
      <w:r>
        <w:rPr>
          <w:rFonts w:asciiTheme="minorBidi" w:hAnsiTheme="minorBidi"/>
          <w:sz w:val="24"/>
          <w:szCs w:val="24"/>
        </w:rPr>
        <w:t xml:space="preserve">30 </w:t>
      </w:r>
      <w:r w:rsidR="00F20FDA" w:rsidRPr="00266FE7">
        <w:rPr>
          <w:rFonts w:asciiTheme="minorBidi" w:hAnsiTheme="minorBidi"/>
          <w:sz w:val="24"/>
          <w:szCs w:val="24"/>
        </w:rPr>
        <w:t xml:space="preserve">years of tropical cyclone frequency over the </w:t>
      </w:r>
      <w:r w:rsidR="005844AD" w:rsidRPr="00266FE7">
        <w:rPr>
          <w:rFonts w:asciiTheme="minorBidi" w:hAnsiTheme="minorBidi"/>
          <w:sz w:val="24"/>
          <w:szCs w:val="24"/>
        </w:rPr>
        <w:t>Arabian Sea Basin</w:t>
      </w:r>
      <w:r w:rsidR="00F20FDA" w:rsidRPr="00266FE7">
        <w:rPr>
          <w:rFonts w:asciiTheme="minorBidi" w:hAnsiTheme="minorBidi"/>
          <w:sz w:val="24"/>
          <w:szCs w:val="24"/>
        </w:rPr>
        <w:t xml:space="preserve"> from 1</w:t>
      </w:r>
      <w:r w:rsidR="00805EC0" w:rsidRPr="00266FE7">
        <w:rPr>
          <w:rFonts w:asciiTheme="minorBidi" w:hAnsiTheme="minorBidi"/>
          <w:sz w:val="24"/>
          <w:szCs w:val="24"/>
        </w:rPr>
        <w:t>891 to 20</w:t>
      </w:r>
      <w:r w:rsidR="00387D7C">
        <w:rPr>
          <w:rFonts w:asciiTheme="minorBidi" w:hAnsiTheme="minorBidi"/>
          <w:sz w:val="24"/>
          <w:szCs w:val="24"/>
        </w:rPr>
        <w:t xml:space="preserve">20 </w:t>
      </w:r>
      <w:r w:rsidR="007938F0">
        <w:rPr>
          <w:rFonts w:asciiTheme="minorBidi" w:hAnsiTheme="minorBidi"/>
          <w:sz w:val="24"/>
          <w:szCs w:val="24"/>
        </w:rPr>
        <w:t>were</w:t>
      </w:r>
      <w:r w:rsidR="00387D7C">
        <w:rPr>
          <w:rFonts w:asciiTheme="minorBidi" w:hAnsiTheme="minorBidi"/>
          <w:sz w:val="24"/>
          <w:szCs w:val="24"/>
        </w:rPr>
        <w:t xml:space="preserve"> considered</w:t>
      </w:r>
      <w:r w:rsidR="00DB6D00" w:rsidRPr="00266FE7">
        <w:rPr>
          <w:rFonts w:asciiTheme="minorBidi" w:hAnsiTheme="minorBidi"/>
          <w:sz w:val="24"/>
          <w:szCs w:val="24"/>
        </w:rPr>
        <w:t>.</w:t>
      </w:r>
      <w:r w:rsidR="009F7BD9" w:rsidRPr="00266FE7">
        <w:rPr>
          <w:rFonts w:asciiTheme="minorBidi" w:hAnsiTheme="minorBidi"/>
          <w:sz w:val="24"/>
          <w:szCs w:val="24"/>
        </w:rPr>
        <w:t xml:space="preserve"> </w:t>
      </w:r>
      <w:r w:rsidR="009E1F62">
        <w:rPr>
          <w:rFonts w:asciiTheme="minorBidi" w:hAnsiTheme="minorBidi"/>
          <w:sz w:val="24"/>
          <w:szCs w:val="24"/>
        </w:rPr>
        <w:t>R</w:t>
      </w:r>
      <w:r w:rsidR="00387D7C" w:rsidRPr="00387D7C">
        <w:rPr>
          <w:rFonts w:asciiTheme="minorBidi" w:hAnsiTheme="minorBidi"/>
          <w:sz w:val="24"/>
          <w:szCs w:val="24"/>
        </w:rPr>
        <w:t>egression</w:t>
      </w:r>
      <w:r w:rsidR="009E1F62">
        <w:rPr>
          <w:rFonts w:asciiTheme="minorBidi" w:hAnsiTheme="minorBidi"/>
          <w:sz w:val="24"/>
          <w:szCs w:val="24"/>
        </w:rPr>
        <w:t xml:space="preserve"> analysis</w:t>
      </w:r>
      <w:r w:rsidR="00387D7C">
        <w:rPr>
          <w:rFonts w:asciiTheme="minorBidi" w:hAnsiTheme="minorBidi"/>
          <w:sz w:val="24"/>
          <w:szCs w:val="24"/>
        </w:rPr>
        <w:t>, extrapolation of data, seasonality and anomaly</w:t>
      </w:r>
      <w:r w:rsidR="006C25E5">
        <w:rPr>
          <w:rFonts w:asciiTheme="minorBidi" w:hAnsiTheme="minorBidi"/>
          <w:sz w:val="24"/>
          <w:szCs w:val="24"/>
        </w:rPr>
        <w:t xml:space="preserve"> were computed. </w:t>
      </w:r>
      <w:r w:rsidR="00DB6D00" w:rsidRPr="00266FE7">
        <w:rPr>
          <w:rFonts w:asciiTheme="minorBidi" w:hAnsiTheme="minorBidi"/>
          <w:sz w:val="24"/>
          <w:szCs w:val="24"/>
        </w:rPr>
        <w:t>The result indicates</w:t>
      </w:r>
      <w:r w:rsidR="00887354" w:rsidRPr="00266FE7">
        <w:rPr>
          <w:rFonts w:asciiTheme="minorBidi" w:hAnsiTheme="minorBidi"/>
          <w:sz w:val="24"/>
          <w:szCs w:val="24"/>
        </w:rPr>
        <w:t xml:space="preserve"> that th</w:t>
      </w:r>
      <w:r w:rsidR="00DE0740" w:rsidRPr="00266FE7">
        <w:rPr>
          <w:rFonts w:asciiTheme="minorBidi" w:hAnsiTheme="minorBidi"/>
          <w:sz w:val="24"/>
          <w:szCs w:val="24"/>
        </w:rPr>
        <w:t xml:space="preserve">e </w:t>
      </w:r>
      <w:r w:rsidR="009F7BD9" w:rsidRPr="00266FE7">
        <w:rPr>
          <w:rFonts w:asciiTheme="minorBidi" w:hAnsiTheme="minorBidi"/>
          <w:sz w:val="24"/>
          <w:szCs w:val="24"/>
        </w:rPr>
        <w:t xml:space="preserve">frequency </w:t>
      </w:r>
      <w:r w:rsidR="00887354" w:rsidRPr="00266FE7">
        <w:rPr>
          <w:rFonts w:asciiTheme="minorBidi" w:hAnsiTheme="minorBidi"/>
          <w:sz w:val="24"/>
          <w:szCs w:val="24"/>
        </w:rPr>
        <w:t xml:space="preserve">of </w:t>
      </w:r>
      <w:r w:rsidR="00DE0740" w:rsidRPr="00266FE7">
        <w:rPr>
          <w:rFonts w:asciiTheme="minorBidi" w:hAnsiTheme="minorBidi"/>
          <w:sz w:val="24"/>
          <w:szCs w:val="24"/>
        </w:rPr>
        <w:t>Cyclonic Depression</w:t>
      </w:r>
      <w:r w:rsidR="008B6FE7">
        <w:rPr>
          <w:rFonts w:asciiTheme="minorBidi" w:hAnsiTheme="minorBidi"/>
          <w:sz w:val="24"/>
          <w:szCs w:val="24"/>
        </w:rPr>
        <w:t xml:space="preserve"> (CD)</w:t>
      </w:r>
      <w:r w:rsidR="00DE0740" w:rsidRPr="00266FE7">
        <w:rPr>
          <w:rFonts w:asciiTheme="minorBidi" w:hAnsiTheme="minorBidi"/>
          <w:sz w:val="24"/>
          <w:szCs w:val="24"/>
        </w:rPr>
        <w:t xml:space="preserve"> during the months of Octo</w:t>
      </w:r>
      <w:r w:rsidR="003620EE">
        <w:rPr>
          <w:rFonts w:asciiTheme="minorBidi" w:hAnsiTheme="minorBidi"/>
          <w:sz w:val="24"/>
          <w:szCs w:val="24"/>
        </w:rPr>
        <w:t>ber, November and December</w:t>
      </w:r>
      <w:r w:rsidR="00DE0740" w:rsidRPr="00266FE7">
        <w:rPr>
          <w:rFonts w:asciiTheme="minorBidi" w:hAnsiTheme="minorBidi"/>
          <w:sz w:val="24"/>
          <w:szCs w:val="24"/>
        </w:rPr>
        <w:t xml:space="preserve"> is higher than mon</w:t>
      </w:r>
      <w:r w:rsidR="00012F47">
        <w:rPr>
          <w:rFonts w:asciiTheme="minorBidi" w:hAnsiTheme="minorBidi"/>
          <w:sz w:val="24"/>
          <w:szCs w:val="24"/>
        </w:rPr>
        <w:t>ths of April, May and June</w:t>
      </w:r>
      <w:r w:rsidR="00DE0740" w:rsidRPr="00266FE7">
        <w:rPr>
          <w:rFonts w:asciiTheme="minorBidi" w:hAnsiTheme="minorBidi"/>
          <w:sz w:val="24"/>
          <w:szCs w:val="24"/>
        </w:rPr>
        <w:t xml:space="preserve">, whereas the frequency of </w:t>
      </w:r>
      <w:r w:rsidR="00E22A1D">
        <w:rPr>
          <w:rFonts w:asciiTheme="minorBidi" w:hAnsiTheme="minorBidi"/>
          <w:sz w:val="24"/>
          <w:szCs w:val="24"/>
        </w:rPr>
        <w:t>Cyc</w:t>
      </w:r>
      <w:bookmarkStart w:id="0" w:name="_GoBack"/>
      <w:bookmarkEnd w:id="0"/>
      <w:r w:rsidR="00E22A1D">
        <w:rPr>
          <w:rFonts w:asciiTheme="minorBidi" w:hAnsiTheme="minorBidi"/>
          <w:sz w:val="24"/>
          <w:szCs w:val="24"/>
        </w:rPr>
        <w:t>lonic-</w:t>
      </w:r>
      <w:r w:rsidR="00DE0740" w:rsidRPr="00266FE7">
        <w:rPr>
          <w:rFonts w:asciiTheme="minorBidi" w:hAnsiTheme="minorBidi"/>
          <w:sz w:val="24"/>
          <w:szCs w:val="24"/>
        </w:rPr>
        <w:t>Storm</w:t>
      </w:r>
      <w:r w:rsidR="008B6FE7">
        <w:rPr>
          <w:rFonts w:asciiTheme="minorBidi" w:hAnsiTheme="minorBidi"/>
          <w:sz w:val="24"/>
          <w:szCs w:val="24"/>
        </w:rPr>
        <w:t xml:space="preserve"> (CS)</w:t>
      </w:r>
      <w:r w:rsidR="00DE0740" w:rsidRPr="00266FE7">
        <w:rPr>
          <w:rFonts w:asciiTheme="minorBidi" w:hAnsiTheme="minorBidi"/>
          <w:sz w:val="24"/>
          <w:szCs w:val="24"/>
        </w:rPr>
        <w:t xml:space="preserve"> and </w:t>
      </w:r>
      <w:r w:rsidR="00BB0CFA">
        <w:rPr>
          <w:rFonts w:asciiTheme="minorBidi" w:hAnsiTheme="minorBidi"/>
          <w:sz w:val="24"/>
          <w:szCs w:val="24"/>
        </w:rPr>
        <w:t>Severe</w:t>
      </w:r>
      <w:r w:rsidR="00E22A1D">
        <w:rPr>
          <w:rFonts w:asciiTheme="minorBidi" w:hAnsiTheme="minorBidi"/>
          <w:sz w:val="24"/>
          <w:szCs w:val="24"/>
        </w:rPr>
        <w:t>-Cyclonic-</w:t>
      </w:r>
      <w:r w:rsidR="00DE0740" w:rsidRPr="00266FE7">
        <w:rPr>
          <w:rFonts w:asciiTheme="minorBidi" w:hAnsiTheme="minorBidi"/>
          <w:sz w:val="24"/>
          <w:szCs w:val="24"/>
        </w:rPr>
        <w:t>Storm</w:t>
      </w:r>
      <w:r w:rsidR="008B6FE7">
        <w:rPr>
          <w:rFonts w:asciiTheme="minorBidi" w:hAnsiTheme="minorBidi"/>
          <w:sz w:val="24"/>
          <w:szCs w:val="24"/>
        </w:rPr>
        <w:t xml:space="preserve"> (SCS)</w:t>
      </w:r>
      <w:r w:rsidR="00DE0740" w:rsidRPr="00266FE7">
        <w:rPr>
          <w:rFonts w:asciiTheme="minorBidi" w:hAnsiTheme="minorBidi"/>
          <w:sz w:val="24"/>
          <w:szCs w:val="24"/>
        </w:rPr>
        <w:t xml:space="preserve"> is </w:t>
      </w:r>
      <w:r w:rsidR="00012F47">
        <w:rPr>
          <w:rFonts w:asciiTheme="minorBidi" w:hAnsiTheme="minorBidi"/>
          <w:sz w:val="24"/>
          <w:szCs w:val="24"/>
        </w:rPr>
        <w:t>reverse</w:t>
      </w:r>
      <w:r w:rsidR="00F20FDA" w:rsidRPr="00266FE7">
        <w:rPr>
          <w:rFonts w:asciiTheme="minorBidi" w:hAnsiTheme="minorBidi"/>
          <w:sz w:val="24"/>
          <w:szCs w:val="24"/>
        </w:rPr>
        <w:t xml:space="preserve">. </w:t>
      </w:r>
      <w:r w:rsidR="00691FFF">
        <w:rPr>
          <w:rFonts w:asciiTheme="minorBidi" w:hAnsiTheme="minorBidi"/>
          <w:color w:val="000000" w:themeColor="text1"/>
          <w:sz w:val="24"/>
          <w:szCs w:val="24"/>
        </w:rPr>
        <w:t>The</w:t>
      </w:r>
      <w:r w:rsidR="00B768EF" w:rsidRPr="00266FE7">
        <w:rPr>
          <w:rFonts w:asciiTheme="minorBidi" w:hAnsiTheme="minorBidi"/>
          <w:sz w:val="24"/>
          <w:szCs w:val="24"/>
        </w:rPr>
        <w:t xml:space="preserve"> statistics indicate an overall increasing trend </w:t>
      </w:r>
      <w:r w:rsidR="00E22A1D">
        <w:rPr>
          <w:rFonts w:asciiTheme="minorBidi" w:hAnsiTheme="minorBidi"/>
          <w:sz w:val="24"/>
          <w:szCs w:val="24"/>
        </w:rPr>
        <w:t>conclusively</w:t>
      </w:r>
      <w:r w:rsidR="00906819" w:rsidRPr="00266FE7">
        <w:rPr>
          <w:rFonts w:asciiTheme="minorBidi" w:hAnsiTheme="minorBidi"/>
          <w:sz w:val="24"/>
          <w:szCs w:val="24"/>
        </w:rPr>
        <w:t xml:space="preserve"> </w:t>
      </w:r>
      <w:r w:rsidR="00691FFF">
        <w:rPr>
          <w:rFonts w:asciiTheme="minorBidi" w:hAnsiTheme="minorBidi"/>
          <w:sz w:val="24"/>
          <w:szCs w:val="24"/>
        </w:rPr>
        <w:t xml:space="preserve">while </w:t>
      </w:r>
      <w:r w:rsidR="00B768EF" w:rsidRPr="00266FE7">
        <w:rPr>
          <w:rFonts w:asciiTheme="minorBidi" w:hAnsiTheme="minorBidi"/>
          <w:sz w:val="24"/>
          <w:szCs w:val="24"/>
        </w:rPr>
        <w:t xml:space="preserve">in future more </w:t>
      </w:r>
      <w:r w:rsidR="00906819" w:rsidRPr="00266FE7">
        <w:rPr>
          <w:rFonts w:asciiTheme="minorBidi" w:hAnsiTheme="minorBidi"/>
          <w:sz w:val="24"/>
          <w:szCs w:val="24"/>
        </w:rPr>
        <w:t xml:space="preserve">frequent tropical </w:t>
      </w:r>
      <w:r w:rsidR="00B768EF" w:rsidRPr="00266FE7">
        <w:rPr>
          <w:rFonts w:asciiTheme="minorBidi" w:hAnsiTheme="minorBidi"/>
          <w:sz w:val="24"/>
          <w:szCs w:val="24"/>
        </w:rPr>
        <w:t xml:space="preserve">cyclone with greater intensity will </w:t>
      </w:r>
      <w:r w:rsidR="00E22A1D">
        <w:rPr>
          <w:rFonts w:asciiTheme="minorBidi" w:hAnsiTheme="minorBidi"/>
          <w:sz w:val="24"/>
          <w:szCs w:val="24"/>
        </w:rPr>
        <w:t xml:space="preserve">be </w:t>
      </w:r>
      <w:r w:rsidR="00B768EF" w:rsidRPr="00266FE7">
        <w:rPr>
          <w:rFonts w:asciiTheme="minorBidi" w:hAnsiTheme="minorBidi"/>
          <w:sz w:val="24"/>
          <w:szCs w:val="24"/>
        </w:rPr>
        <w:t>form</w:t>
      </w:r>
      <w:r w:rsidR="00E22A1D">
        <w:rPr>
          <w:rFonts w:asciiTheme="minorBidi" w:hAnsiTheme="minorBidi"/>
          <w:sz w:val="24"/>
          <w:szCs w:val="24"/>
        </w:rPr>
        <w:t>ed</w:t>
      </w:r>
      <w:r w:rsidR="00B768EF" w:rsidRPr="00266FE7">
        <w:rPr>
          <w:rFonts w:asciiTheme="minorBidi" w:hAnsiTheme="minorBidi"/>
          <w:sz w:val="24"/>
          <w:szCs w:val="24"/>
        </w:rPr>
        <w:t xml:space="preserve"> in </w:t>
      </w:r>
      <w:r w:rsidR="002B1712">
        <w:rPr>
          <w:rFonts w:asciiTheme="minorBidi" w:hAnsiTheme="minorBidi"/>
          <w:sz w:val="24"/>
          <w:szCs w:val="24"/>
        </w:rPr>
        <w:t xml:space="preserve">the </w:t>
      </w:r>
      <w:r w:rsidR="00B768EF" w:rsidRPr="00266FE7">
        <w:rPr>
          <w:rFonts w:asciiTheme="minorBidi" w:hAnsiTheme="minorBidi"/>
          <w:sz w:val="24"/>
          <w:szCs w:val="24"/>
        </w:rPr>
        <w:t>Arabian Sea</w:t>
      </w:r>
      <w:r w:rsidR="003E5EF3" w:rsidRPr="00266FE7">
        <w:rPr>
          <w:rFonts w:asciiTheme="minorBidi" w:hAnsiTheme="minorBidi"/>
          <w:sz w:val="24"/>
          <w:szCs w:val="24"/>
        </w:rPr>
        <w:t>.</w:t>
      </w:r>
      <w:r w:rsidR="006C25E5">
        <w:rPr>
          <w:rFonts w:asciiTheme="minorBidi" w:hAnsiTheme="minorBidi"/>
          <w:sz w:val="24"/>
          <w:szCs w:val="24"/>
        </w:rPr>
        <w:t xml:space="preserve"> All stake holders </w:t>
      </w:r>
      <w:r w:rsidR="008B6FE7">
        <w:rPr>
          <w:rFonts w:asciiTheme="minorBidi" w:hAnsiTheme="minorBidi"/>
          <w:sz w:val="24"/>
          <w:szCs w:val="24"/>
        </w:rPr>
        <w:t xml:space="preserve">need </w:t>
      </w:r>
      <w:r w:rsidR="006C25E5">
        <w:rPr>
          <w:rFonts w:asciiTheme="minorBidi" w:hAnsiTheme="minorBidi"/>
          <w:sz w:val="24"/>
          <w:szCs w:val="24"/>
        </w:rPr>
        <w:t>to focus on capacity building to minimize its devastations.</w:t>
      </w:r>
    </w:p>
    <w:p w:rsidR="007A19FC" w:rsidRPr="00266FE7" w:rsidRDefault="0063001B" w:rsidP="009E1F62">
      <w:pPr>
        <w:spacing w:line="240" w:lineRule="auto"/>
        <w:jc w:val="both"/>
        <w:rPr>
          <w:rFonts w:asciiTheme="minorBidi" w:hAnsiTheme="minorBidi"/>
          <w:b/>
          <w:bCs/>
          <w:sz w:val="24"/>
          <w:szCs w:val="24"/>
        </w:rPr>
      </w:pPr>
      <w:r w:rsidRPr="00266FE7">
        <w:rPr>
          <w:rFonts w:asciiTheme="minorBidi" w:hAnsiTheme="minorBidi"/>
          <w:b/>
          <w:bCs/>
          <w:sz w:val="24"/>
          <w:szCs w:val="24"/>
        </w:rPr>
        <w:t>Key</w:t>
      </w:r>
      <w:r w:rsidR="00011D0E" w:rsidRPr="00266FE7">
        <w:rPr>
          <w:rFonts w:asciiTheme="minorBidi" w:hAnsiTheme="minorBidi"/>
          <w:b/>
          <w:bCs/>
          <w:sz w:val="24"/>
          <w:szCs w:val="24"/>
        </w:rPr>
        <w:t>w</w:t>
      </w:r>
      <w:r w:rsidRPr="00266FE7">
        <w:rPr>
          <w:rFonts w:asciiTheme="minorBidi" w:hAnsiTheme="minorBidi"/>
          <w:b/>
          <w:bCs/>
          <w:sz w:val="24"/>
          <w:szCs w:val="24"/>
        </w:rPr>
        <w:t>ords:</w:t>
      </w:r>
      <w:r w:rsidR="00011D0E" w:rsidRPr="00266FE7">
        <w:rPr>
          <w:rFonts w:asciiTheme="minorBidi" w:hAnsiTheme="minorBidi"/>
          <w:b/>
          <w:bCs/>
          <w:sz w:val="24"/>
          <w:szCs w:val="24"/>
        </w:rPr>
        <w:t xml:space="preserve"> Tropical Cyclone, </w:t>
      </w:r>
      <w:r w:rsidR="009E1F62">
        <w:rPr>
          <w:rFonts w:asciiTheme="minorBidi" w:hAnsiTheme="minorBidi"/>
          <w:b/>
          <w:bCs/>
          <w:sz w:val="24"/>
          <w:szCs w:val="24"/>
        </w:rPr>
        <w:t>R</w:t>
      </w:r>
      <w:r w:rsidR="004233E0" w:rsidRPr="004233E0">
        <w:rPr>
          <w:rFonts w:asciiTheme="minorBidi" w:hAnsiTheme="minorBidi"/>
          <w:b/>
          <w:bCs/>
          <w:sz w:val="24"/>
          <w:szCs w:val="24"/>
        </w:rPr>
        <w:t>egression</w:t>
      </w:r>
      <w:r w:rsidR="009E1F62">
        <w:rPr>
          <w:rFonts w:asciiTheme="minorBidi" w:hAnsiTheme="minorBidi"/>
          <w:b/>
          <w:bCs/>
          <w:sz w:val="24"/>
          <w:szCs w:val="24"/>
        </w:rPr>
        <w:t xml:space="preserve"> analysis</w:t>
      </w:r>
      <w:r w:rsidR="004233E0">
        <w:rPr>
          <w:rFonts w:asciiTheme="minorBidi" w:hAnsiTheme="minorBidi"/>
          <w:b/>
          <w:bCs/>
          <w:sz w:val="24"/>
          <w:szCs w:val="24"/>
        </w:rPr>
        <w:t xml:space="preserve">, </w:t>
      </w:r>
      <w:r w:rsidR="00363B0A" w:rsidRPr="00266FE7">
        <w:rPr>
          <w:rFonts w:asciiTheme="minorBidi" w:hAnsiTheme="minorBidi"/>
          <w:b/>
          <w:bCs/>
          <w:sz w:val="24"/>
          <w:szCs w:val="24"/>
        </w:rPr>
        <w:t xml:space="preserve">North Indian Ocean, </w:t>
      </w:r>
      <w:r w:rsidR="00011D0E" w:rsidRPr="00266FE7">
        <w:rPr>
          <w:rFonts w:asciiTheme="minorBidi" w:hAnsiTheme="minorBidi"/>
          <w:b/>
          <w:bCs/>
          <w:sz w:val="24"/>
          <w:szCs w:val="24"/>
        </w:rPr>
        <w:t>Arabian Sea,</w:t>
      </w:r>
      <w:r w:rsidR="007E29F2" w:rsidRPr="00266FE7">
        <w:rPr>
          <w:rFonts w:asciiTheme="minorBidi" w:hAnsiTheme="minorBidi"/>
          <w:b/>
          <w:bCs/>
          <w:sz w:val="24"/>
          <w:szCs w:val="24"/>
        </w:rPr>
        <w:t xml:space="preserve"> </w:t>
      </w:r>
      <w:r w:rsidR="00E62846" w:rsidRPr="00266FE7">
        <w:rPr>
          <w:rFonts w:asciiTheme="minorBidi" w:hAnsiTheme="minorBidi"/>
          <w:b/>
          <w:bCs/>
          <w:sz w:val="24"/>
          <w:szCs w:val="24"/>
        </w:rPr>
        <w:t>Risk of Tropical Cyclone</w:t>
      </w:r>
      <w:r w:rsidR="008B6FE7">
        <w:rPr>
          <w:rFonts w:asciiTheme="minorBidi" w:hAnsiTheme="minorBidi"/>
          <w:b/>
          <w:bCs/>
          <w:sz w:val="24"/>
          <w:szCs w:val="24"/>
        </w:rPr>
        <w:t>, Disaster Management</w:t>
      </w:r>
      <w:r w:rsidR="00F9141D">
        <w:rPr>
          <w:rFonts w:asciiTheme="minorBidi" w:hAnsiTheme="minorBidi"/>
          <w:b/>
          <w:bCs/>
          <w:sz w:val="24"/>
          <w:szCs w:val="24"/>
        </w:rPr>
        <w:tab/>
      </w:r>
      <w:r w:rsidR="00F9141D">
        <w:rPr>
          <w:rFonts w:asciiTheme="minorBidi" w:hAnsiTheme="minorBidi"/>
          <w:b/>
          <w:bCs/>
          <w:sz w:val="24"/>
          <w:szCs w:val="24"/>
        </w:rPr>
        <w:tab/>
        <w:t xml:space="preserve"> </w:t>
      </w:r>
    </w:p>
    <w:p w:rsidR="00BB0BAE" w:rsidRPr="0086382A" w:rsidRDefault="0063001B" w:rsidP="00266FE7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Theme="minorBidi" w:hAnsiTheme="minorBidi"/>
          <w:b/>
          <w:bCs/>
          <w:color w:val="000000" w:themeColor="text1"/>
          <w:sz w:val="24"/>
          <w:szCs w:val="24"/>
        </w:rPr>
      </w:pPr>
      <w:r w:rsidRPr="0086382A">
        <w:rPr>
          <w:rFonts w:asciiTheme="minorBidi" w:hAnsiTheme="minorBidi"/>
          <w:b/>
          <w:bCs/>
          <w:color w:val="000000" w:themeColor="text1"/>
          <w:sz w:val="24"/>
          <w:szCs w:val="24"/>
        </w:rPr>
        <w:t>Introduction</w:t>
      </w:r>
    </w:p>
    <w:p w:rsidR="00696A78" w:rsidRDefault="00393BCD" w:rsidP="005C68F9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t>Tropical C</w:t>
      </w:r>
      <w:r w:rsidR="00194DBD" w:rsidRPr="00266FE7">
        <w:rPr>
          <w:rFonts w:asciiTheme="minorBidi" w:hAnsiTheme="minorBidi"/>
          <w:sz w:val="24"/>
          <w:szCs w:val="24"/>
        </w:rPr>
        <w:t>yclones are among the most destructive natural disasters of t</w:t>
      </w:r>
      <w:r w:rsidR="000116BA" w:rsidRPr="00266FE7">
        <w:rPr>
          <w:rFonts w:asciiTheme="minorBidi" w:hAnsiTheme="minorBidi"/>
          <w:sz w:val="24"/>
          <w:szCs w:val="24"/>
        </w:rPr>
        <w:t xml:space="preserve">he world. </w:t>
      </w:r>
      <w:r w:rsidR="008D5A1F" w:rsidRPr="00266FE7">
        <w:rPr>
          <w:rFonts w:asciiTheme="minorBidi" w:hAnsiTheme="minorBidi"/>
          <w:sz w:val="24"/>
          <w:szCs w:val="24"/>
        </w:rPr>
        <w:t xml:space="preserve">The </w:t>
      </w:r>
      <w:r w:rsidR="000116BA" w:rsidRPr="00266FE7">
        <w:rPr>
          <w:rFonts w:asciiTheme="minorBidi" w:hAnsiTheme="minorBidi"/>
          <w:sz w:val="24"/>
          <w:szCs w:val="24"/>
        </w:rPr>
        <w:t>Arabian Sea basin</w:t>
      </w:r>
      <w:r w:rsidR="00194DBD" w:rsidRPr="00266FE7">
        <w:rPr>
          <w:rFonts w:asciiTheme="minorBidi" w:hAnsiTheme="minorBidi"/>
          <w:sz w:val="24"/>
          <w:szCs w:val="24"/>
        </w:rPr>
        <w:t xml:space="preserve"> acc</w:t>
      </w:r>
      <w:r w:rsidR="006672B5" w:rsidRPr="00266FE7">
        <w:rPr>
          <w:rFonts w:asciiTheme="minorBidi" w:hAnsiTheme="minorBidi"/>
          <w:sz w:val="24"/>
          <w:szCs w:val="24"/>
        </w:rPr>
        <w:t>ounts for 7% of global tropical cyclones</w:t>
      </w:r>
      <w:r w:rsidR="007C4C5E" w:rsidRPr="00266FE7">
        <w:rPr>
          <w:rFonts w:asciiTheme="minorBidi" w:hAnsiTheme="minorBidi"/>
          <w:sz w:val="24"/>
          <w:szCs w:val="24"/>
        </w:rPr>
        <w:t xml:space="preserve"> </w:t>
      </w:r>
      <w:sdt>
        <w:sdtPr>
          <w:rPr>
            <w:rFonts w:asciiTheme="minorBidi" w:hAnsiTheme="minorBidi"/>
            <w:sz w:val="24"/>
            <w:szCs w:val="24"/>
          </w:rPr>
          <w:id w:val="-316726378"/>
          <w:citation/>
        </w:sdtPr>
        <w:sdtEndPr/>
        <w:sdtContent>
          <w:r w:rsidR="004F1559" w:rsidRPr="00266FE7">
            <w:rPr>
              <w:rFonts w:asciiTheme="minorBidi" w:hAnsiTheme="minorBidi"/>
              <w:sz w:val="24"/>
              <w:szCs w:val="24"/>
            </w:rPr>
            <w:fldChar w:fldCharType="begin"/>
          </w:r>
          <w:r w:rsidR="007C4C5E" w:rsidRPr="00266FE7">
            <w:rPr>
              <w:rFonts w:asciiTheme="minorBidi" w:hAnsiTheme="minorBidi"/>
              <w:sz w:val="24"/>
              <w:szCs w:val="24"/>
              <w:lang w:val="en-US"/>
            </w:rPr>
            <w:instrText xml:space="preserve"> CITATION Gra85 \l 1033 </w:instrText>
          </w:r>
          <w:r w:rsidR="004F1559" w:rsidRPr="00266FE7">
            <w:rPr>
              <w:rFonts w:asciiTheme="minorBidi" w:hAnsiTheme="minorBidi"/>
              <w:sz w:val="24"/>
              <w:szCs w:val="24"/>
            </w:rPr>
            <w:fldChar w:fldCharType="separate"/>
          </w:r>
          <w:r w:rsidR="00FB73BB" w:rsidRPr="00FB73BB">
            <w:rPr>
              <w:rFonts w:asciiTheme="minorBidi" w:hAnsiTheme="minorBidi"/>
              <w:noProof/>
              <w:sz w:val="24"/>
              <w:szCs w:val="24"/>
              <w:lang w:val="en-US"/>
            </w:rPr>
            <w:t>(Gray, Technical Document, 1985)</w:t>
          </w:r>
          <w:r w:rsidR="004F1559" w:rsidRPr="00266FE7">
            <w:rPr>
              <w:rFonts w:asciiTheme="minorBidi" w:hAnsiTheme="minorBidi"/>
              <w:sz w:val="24"/>
              <w:szCs w:val="24"/>
            </w:rPr>
            <w:fldChar w:fldCharType="end"/>
          </w:r>
        </w:sdtContent>
      </w:sdt>
      <w:r w:rsidR="00194DBD" w:rsidRPr="00266FE7">
        <w:rPr>
          <w:rFonts w:asciiTheme="minorBidi" w:hAnsiTheme="minorBidi"/>
          <w:sz w:val="24"/>
          <w:szCs w:val="24"/>
        </w:rPr>
        <w:t>. More cyclones form in the Bay of Bengal than the Arabian Sea; the ratio of their respective frequencies is</w:t>
      </w:r>
      <w:r w:rsidR="006672B5" w:rsidRPr="00266FE7">
        <w:rPr>
          <w:rFonts w:asciiTheme="minorBidi" w:hAnsiTheme="minorBidi"/>
          <w:sz w:val="24"/>
          <w:szCs w:val="24"/>
        </w:rPr>
        <w:t xml:space="preserve"> about 4:1</w:t>
      </w:r>
      <w:r w:rsidR="00ED373D" w:rsidRPr="00266FE7">
        <w:rPr>
          <w:rFonts w:asciiTheme="minorBidi" w:hAnsiTheme="minorBidi"/>
          <w:sz w:val="24"/>
          <w:szCs w:val="24"/>
        </w:rPr>
        <w:t xml:space="preserve"> </w:t>
      </w:r>
      <w:sdt>
        <w:sdtPr>
          <w:rPr>
            <w:rFonts w:asciiTheme="minorBidi" w:hAnsiTheme="minorBidi"/>
            <w:sz w:val="24"/>
            <w:szCs w:val="24"/>
          </w:rPr>
          <w:id w:val="-800155072"/>
          <w:citation/>
        </w:sdtPr>
        <w:sdtEndPr/>
        <w:sdtContent>
          <w:r w:rsidR="004F1559" w:rsidRPr="00266FE7">
            <w:rPr>
              <w:rFonts w:asciiTheme="minorBidi" w:hAnsiTheme="minorBidi"/>
              <w:sz w:val="24"/>
              <w:szCs w:val="24"/>
            </w:rPr>
            <w:fldChar w:fldCharType="begin"/>
          </w:r>
          <w:r w:rsidR="00ED373D" w:rsidRPr="00266FE7">
            <w:rPr>
              <w:rFonts w:asciiTheme="minorBidi" w:hAnsiTheme="minorBidi"/>
              <w:sz w:val="24"/>
              <w:szCs w:val="24"/>
              <w:lang w:val="en-US"/>
            </w:rPr>
            <w:instrText xml:space="preserve"> CITATION Dub97 \l 1033 </w:instrText>
          </w:r>
          <w:r w:rsidR="004F1559" w:rsidRPr="00266FE7">
            <w:rPr>
              <w:rFonts w:asciiTheme="minorBidi" w:hAnsiTheme="minorBidi"/>
              <w:sz w:val="24"/>
              <w:szCs w:val="24"/>
            </w:rPr>
            <w:fldChar w:fldCharType="separate"/>
          </w:r>
          <w:r w:rsidR="00FB73BB" w:rsidRPr="00FB73BB">
            <w:rPr>
              <w:rFonts w:asciiTheme="minorBidi" w:hAnsiTheme="minorBidi"/>
              <w:noProof/>
              <w:sz w:val="24"/>
              <w:szCs w:val="24"/>
              <w:lang w:val="en-US"/>
            </w:rPr>
            <w:t>(Dube, Rao, Sinha, Murty, &amp; Bahulayan, 1997)</w:t>
          </w:r>
          <w:r w:rsidR="004F1559" w:rsidRPr="00266FE7">
            <w:rPr>
              <w:rFonts w:asciiTheme="minorBidi" w:hAnsiTheme="minorBidi"/>
              <w:sz w:val="24"/>
              <w:szCs w:val="24"/>
            </w:rPr>
            <w:fldChar w:fldCharType="end"/>
          </w:r>
        </w:sdtContent>
      </w:sdt>
      <w:r w:rsidR="00194DBD" w:rsidRPr="00266FE7">
        <w:rPr>
          <w:rFonts w:asciiTheme="minorBidi" w:hAnsiTheme="minorBidi"/>
          <w:sz w:val="24"/>
          <w:szCs w:val="24"/>
        </w:rPr>
        <w:t xml:space="preserve">. There are two cyclone seasons </w:t>
      </w:r>
      <w:r w:rsidR="006672B5" w:rsidRPr="00266FE7">
        <w:rPr>
          <w:rFonts w:asciiTheme="minorBidi" w:hAnsiTheme="minorBidi"/>
          <w:sz w:val="24"/>
          <w:szCs w:val="24"/>
        </w:rPr>
        <w:t xml:space="preserve">in the north Indian Ocean, </w:t>
      </w:r>
      <w:r w:rsidR="00194DBD" w:rsidRPr="00266FE7">
        <w:rPr>
          <w:rFonts w:asciiTheme="minorBidi" w:hAnsiTheme="minorBidi"/>
          <w:sz w:val="24"/>
          <w:szCs w:val="24"/>
        </w:rPr>
        <w:t xml:space="preserve">pre-monsoon </w:t>
      </w:r>
      <w:r w:rsidR="007E29F2" w:rsidRPr="00266FE7">
        <w:rPr>
          <w:rFonts w:asciiTheme="minorBidi" w:hAnsiTheme="minorBidi"/>
          <w:sz w:val="24"/>
          <w:szCs w:val="24"/>
        </w:rPr>
        <w:t xml:space="preserve">April, </w:t>
      </w:r>
      <w:r w:rsidR="00194DBD" w:rsidRPr="00266FE7">
        <w:rPr>
          <w:rFonts w:asciiTheme="minorBidi" w:hAnsiTheme="minorBidi"/>
          <w:sz w:val="24"/>
          <w:szCs w:val="24"/>
        </w:rPr>
        <w:t>May</w:t>
      </w:r>
      <w:r w:rsidR="007E29F2" w:rsidRPr="00266FE7">
        <w:rPr>
          <w:rFonts w:asciiTheme="minorBidi" w:hAnsiTheme="minorBidi"/>
          <w:sz w:val="24"/>
          <w:szCs w:val="24"/>
        </w:rPr>
        <w:t xml:space="preserve"> and June</w:t>
      </w:r>
      <w:r w:rsidR="00D565DC" w:rsidRPr="00266FE7">
        <w:rPr>
          <w:rFonts w:asciiTheme="minorBidi" w:hAnsiTheme="minorBidi"/>
          <w:sz w:val="24"/>
          <w:szCs w:val="24"/>
        </w:rPr>
        <w:t xml:space="preserve"> (AMJ</w:t>
      </w:r>
      <w:r w:rsidR="00194DBD" w:rsidRPr="00266FE7">
        <w:rPr>
          <w:rFonts w:asciiTheme="minorBidi" w:hAnsiTheme="minorBidi"/>
          <w:sz w:val="24"/>
          <w:szCs w:val="24"/>
        </w:rPr>
        <w:t>) and post</w:t>
      </w:r>
      <w:r w:rsidRPr="00266FE7">
        <w:rPr>
          <w:rFonts w:asciiTheme="minorBidi" w:hAnsiTheme="minorBidi"/>
          <w:sz w:val="24"/>
          <w:szCs w:val="24"/>
        </w:rPr>
        <w:t xml:space="preserve"> </w:t>
      </w:r>
      <w:r w:rsidR="007E29F2" w:rsidRPr="00266FE7">
        <w:rPr>
          <w:rFonts w:asciiTheme="minorBidi" w:hAnsiTheme="minorBidi"/>
          <w:sz w:val="24"/>
          <w:szCs w:val="24"/>
        </w:rPr>
        <w:t xml:space="preserve">monsoon October, </w:t>
      </w:r>
      <w:r w:rsidR="00194DBD" w:rsidRPr="00266FE7">
        <w:rPr>
          <w:rFonts w:asciiTheme="minorBidi" w:hAnsiTheme="minorBidi"/>
          <w:sz w:val="24"/>
          <w:szCs w:val="24"/>
        </w:rPr>
        <w:t>November</w:t>
      </w:r>
      <w:r w:rsidR="007E29F2" w:rsidRPr="00266FE7">
        <w:rPr>
          <w:rFonts w:asciiTheme="minorBidi" w:hAnsiTheme="minorBidi"/>
          <w:sz w:val="24"/>
          <w:szCs w:val="24"/>
        </w:rPr>
        <w:t xml:space="preserve"> and December</w:t>
      </w:r>
      <w:r w:rsidR="00D565DC" w:rsidRPr="00266FE7">
        <w:rPr>
          <w:rFonts w:asciiTheme="minorBidi" w:hAnsiTheme="minorBidi"/>
          <w:sz w:val="24"/>
          <w:szCs w:val="24"/>
        </w:rPr>
        <w:t xml:space="preserve"> (OND)</w:t>
      </w:r>
      <w:r w:rsidR="00194DBD" w:rsidRPr="00266FE7">
        <w:rPr>
          <w:rFonts w:asciiTheme="minorBidi" w:hAnsiTheme="minorBidi"/>
          <w:sz w:val="24"/>
          <w:szCs w:val="24"/>
        </w:rPr>
        <w:t>. A few cyclones form in monsoon months Ju</w:t>
      </w:r>
      <w:r w:rsidR="00D565DC" w:rsidRPr="00266FE7">
        <w:rPr>
          <w:rFonts w:asciiTheme="minorBidi" w:hAnsiTheme="minorBidi"/>
          <w:sz w:val="24"/>
          <w:szCs w:val="24"/>
        </w:rPr>
        <w:t>ly,</w:t>
      </w:r>
      <w:r w:rsidR="00194DBD" w:rsidRPr="00266FE7">
        <w:rPr>
          <w:rFonts w:asciiTheme="minorBidi" w:hAnsiTheme="minorBidi"/>
          <w:sz w:val="24"/>
          <w:szCs w:val="24"/>
        </w:rPr>
        <w:t xml:space="preserve"> </w:t>
      </w:r>
      <w:r w:rsidR="00D565DC" w:rsidRPr="00266FE7">
        <w:rPr>
          <w:rFonts w:asciiTheme="minorBidi" w:hAnsiTheme="minorBidi"/>
          <w:sz w:val="24"/>
          <w:szCs w:val="24"/>
        </w:rPr>
        <w:t xml:space="preserve">August </w:t>
      </w:r>
      <w:r w:rsidR="00194DBD" w:rsidRPr="00266FE7">
        <w:rPr>
          <w:rFonts w:asciiTheme="minorBidi" w:hAnsiTheme="minorBidi"/>
          <w:sz w:val="24"/>
          <w:szCs w:val="24"/>
        </w:rPr>
        <w:t>and September</w:t>
      </w:r>
      <w:r w:rsidR="00D565DC" w:rsidRPr="00266FE7">
        <w:rPr>
          <w:rFonts w:asciiTheme="minorBidi" w:hAnsiTheme="minorBidi"/>
          <w:sz w:val="24"/>
          <w:szCs w:val="24"/>
        </w:rPr>
        <w:t xml:space="preserve"> (JAS</w:t>
      </w:r>
      <w:r w:rsidR="006672B5" w:rsidRPr="00266FE7">
        <w:rPr>
          <w:rFonts w:asciiTheme="minorBidi" w:hAnsiTheme="minorBidi"/>
          <w:sz w:val="24"/>
          <w:szCs w:val="24"/>
        </w:rPr>
        <w:t>)</w:t>
      </w:r>
      <w:r w:rsidR="00D565DC" w:rsidRPr="00266FE7">
        <w:rPr>
          <w:rFonts w:asciiTheme="minorBidi" w:hAnsiTheme="minorBidi"/>
          <w:sz w:val="24"/>
          <w:szCs w:val="24"/>
        </w:rPr>
        <w:t xml:space="preserve"> due to position of </w:t>
      </w:r>
      <w:r w:rsidR="00116FEF">
        <w:rPr>
          <w:rFonts w:asciiTheme="minorBidi" w:hAnsiTheme="minorBidi"/>
          <w:sz w:val="24"/>
          <w:szCs w:val="24"/>
        </w:rPr>
        <w:t>(</w:t>
      </w:r>
      <w:r w:rsidR="00116FEF" w:rsidRPr="00116FEF">
        <w:rPr>
          <w:rFonts w:asciiTheme="minorBidi" w:hAnsiTheme="minorBidi"/>
          <w:sz w:val="24"/>
          <w:szCs w:val="24"/>
        </w:rPr>
        <w:t>Intertropical Convergence Zone</w:t>
      </w:r>
      <w:r w:rsidR="00116FEF">
        <w:rPr>
          <w:rFonts w:asciiTheme="minorBidi" w:hAnsiTheme="minorBidi"/>
          <w:sz w:val="24"/>
          <w:szCs w:val="24"/>
        </w:rPr>
        <w:t>)</w:t>
      </w:r>
      <w:r w:rsidR="00116FEF" w:rsidRPr="00266FE7">
        <w:rPr>
          <w:rFonts w:asciiTheme="minorBidi" w:hAnsiTheme="minorBidi"/>
          <w:sz w:val="24"/>
          <w:szCs w:val="24"/>
        </w:rPr>
        <w:t xml:space="preserve"> </w:t>
      </w:r>
      <w:r w:rsidR="00D565DC" w:rsidRPr="00266FE7">
        <w:rPr>
          <w:rFonts w:asciiTheme="minorBidi" w:hAnsiTheme="minorBidi"/>
          <w:sz w:val="24"/>
          <w:szCs w:val="24"/>
        </w:rPr>
        <w:t>ITCZ</w:t>
      </w:r>
      <w:r w:rsidR="008B6FE7">
        <w:rPr>
          <w:rFonts w:asciiTheme="minorBidi" w:hAnsiTheme="minorBidi"/>
          <w:sz w:val="24"/>
          <w:szCs w:val="24"/>
        </w:rPr>
        <w:t xml:space="preserve"> </w:t>
      </w:r>
      <w:r w:rsidR="005C68F9">
        <w:rPr>
          <w:rFonts w:asciiTheme="minorBidi" w:hAnsiTheme="minorBidi"/>
          <w:sz w:val="24"/>
          <w:szCs w:val="24"/>
        </w:rPr>
        <w:t>over land and establishment of Somali Jet stream which prevent formation of cyclone over Arabian Sea</w:t>
      </w:r>
      <w:r w:rsidR="008B6FE7">
        <w:rPr>
          <w:rFonts w:asciiTheme="minorBidi" w:hAnsiTheme="minorBidi"/>
          <w:sz w:val="24"/>
          <w:szCs w:val="24"/>
        </w:rPr>
        <w:t>. C</w:t>
      </w:r>
      <w:r w:rsidR="00D565DC" w:rsidRPr="00266FE7">
        <w:rPr>
          <w:rFonts w:asciiTheme="minorBidi" w:hAnsiTheme="minorBidi"/>
          <w:sz w:val="24"/>
          <w:szCs w:val="24"/>
        </w:rPr>
        <w:t>yclone rarely form during winter months January, February and March (JFM) due to lower sea surface temperature however few cyclone form in late March and early January</w:t>
      </w:r>
      <w:r w:rsidR="00194DBD" w:rsidRPr="00266FE7">
        <w:rPr>
          <w:rFonts w:asciiTheme="minorBidi" w:hAnsiTheme="minorBidi"/>
          <w:sz w:val="24"/>
          <w:szCs w:val="24"/>
        </w:rPr>
        <w:t xml:space="preserve">. On an average about </w:t>
      </w:r>
      <w:r w:rsidR="00FF0203" w:rsidRPr="00266FE7">
        <w:rPr>
          <w:rFonts w:asciiTheme="minorBidi" w:hAnsiTheme="minorBidi"/>
          <w:sz w:val="24"/>
          <w:szCs w:val="24"/>
        </w:rPr>
        <w:t>1</w:t>
      </w:r>
      <w:r w:rsidR="00194DBD" w:rsidRPr="00266FE7">
        <w:rPr>
          <w:rFonts w:asciiTheme="minorBidi" w:hAnsiTheme="minorBidi"/>
          <w:sz w:val="24"/>
          <w:szCs w:val="24"/>
        </w:rPr>
        <w:t>–</w:t>
      </w:r>
      <w:r w:rsidR="00FF0203" w:rsidRPr="00266FE7">
        <w:rPr>
          <w:rFonts w:asciiTheme="minorBidi" w:hAnsiTheme="minorBidi"/>
          <w:sz w:val="24"/>
          <w:szCs w:val="24"/>
        </w:rPr>
        <w:t>3</w:t>
      </w:r>
      <w:r w:rsidR="00194DBD" w:rsidRPr="00266FE7">
        <w:rPr>
          <w:rFonts w:asciiTheme="minorBidi" w:hAnsiTheme="minorBidi"/>
          <w:sz w:val="24"/>
          <w:szCs w:val="24"/>
        </w:rPr>
        <w:t xml:space="preserve"> tropical cyclones (maximum sustained wind of 34 knots or more) form in </w:t>
      </w:r>
      <w:r w:rsidR="007E29F2" w:rsidRPr="00266FE7">
        <w:rPr>
          <w:rFonts w:asciiTheme="minorBidi" w:hAnsiTheme="minorBidi"/>
          <w:sz w:val="24"/>
          <w:szCs w:val="24"/>
        </w:rPr>
        <w:t>Arabian Sea every year</w:t>
      </w:r>
      <w:r w:rsidR="00194DBD" w:rsidRPr="00266FE7">
        <w:rPr>
          <w:rFonts w:asciiTheme="minorBidi" w:hAnsiTheme="minorBidi"/>
          <w:sz w:val="24"/>
          <w:szCs w:val="24"/>
        </w:rPr>
        <w:t xml:space="preserve">, </w:t>
      </w:r>
      <w:r w:rsidR="006672B5" w:rsidRPr="00266FE7">
        <w:rPr>
          <w:rFonts w:asciiTheme="minorBidi" w:hAnsiTheme="minorBidi"/>
          <w:sz w:val="24"/>
          <w:szCs w:val="24"/>
        </w:rPr>
        <w:t>among them</w:t>
      </w:r>
      <w:r w:rsidR="00194DBD" w:rsidRPr="00266FE7">
        <w:rPr>
          <w:rFonts w:asciiTheme="minorBidi" w:hAnsiTheme="minorBidi"/>
          <w:sz w:val="24"/>
          <w:szCs w:val="24"/>
        </w:rPr>
        <w:t xml:space="preserve"> </w:t>
      </w:r>
      <w:r w:rsidR="00FF0203" w:rsidRPr="00266FE7">
        <w:rPr>
          <w:rFonts w:asciiTheme="minorBidi" w:hAnsiTheme="minorBidi"/>
          <w:sz w:val="24"/>
          <w:szCs w:val="24"/>
        </w:rPr>
        <w:t>1-2</w:t>
      </w:r>
      <w:r w:rsidR="00194DBD" w:rsidRPr="00266FE7">
        <w:rPr>
          <w:rFonts w:asciiTheme="minorBidi" w:hAnsiTheme="minorBidi"/>
          <w:sz w:val="24"/>
          <w:szCs w:val="24"/>
        </w:rPr>
        <w:t xml:space="preserve"> reach </w:t>
      </w:r>
      <w:r w:rsidR="00BB0CFA">
        <w:rPr>
          <w:rFonts w:asciiTheme="minorBidi" w:hAnsiTheme="minorBidi"/>
          <w:sz w:val="24"/>
          <w:szCs w:val="24"/>
        </w:rPr>
        <w:t>Severe</w:t>
      </w:r>
      <w:r w:rsidR="00194DBD" w:rsidRPr="00266FE7">
        <w:rPr>
          <w:rFonts w:asciiTheme="minorBidi" w:hAnsiTheme="minorBidi"/>
          <w:sz w:val="24"/>
          <w:szCs w:val="24"/>
        </w:rPr>
        <w:t xml:space="preserve"> stage (maximum sustained wind of 48 knots or more). The total</w:t>
      </w:r>
      <w:r w:rsidR="00FA3AD6" w:rsidRPr="00266FE7">
        <w:rPr>
          <w:rFonts w:asciiTheme="minorBidi" w:hAnsiTheme="minorBidi"/>
          <w:sz w:val="24"/>
          <w:szCs w:val="24"/>
        </w:rPr>
        <w:t xml:space="preserve"> number of tropical cyclones </w:t>
      </w:r>
      <w:r w:rsidR="002C48E0">
        <w:rPr>
          <w:rFonts w:asciiTheme="minorBidi" w:hAnsiTheme="minorBidi"/>
          <w:sz w:val="24"/>
          <w:szCs w:val="24"/>
        </w:rPr>
        <w:t xml:space="preserve">and frequency </w:t>
      </w:r>
      <w:r w:rsidR="00FA3AD6" w:rsidRPr="00266FE7">
        <w:rPr>
          <w:rFonts w:asciiTheme="minorBidi" w:hAnsiTheme="minorBidi"/>
          <w:sz w:val="24"/>
          <w:szCs w:val="24"/>
        </w:rPr>
        <w:t xml:space="preserve">in </w:t>
      </w:r>
      <w:r w:rsidR="00194DBD" w:rsidRPr="00266FE7">
        <w:rPr>
          <w:rFonts w:asciiTheme="minorBidi" w:hAnsiTheme="minorBidi"/>
          <w:sz w:val="24"/>
          <w:szCs w:val="24"/>
        </w:rPr>
        <w:t>Arabian Sea</w:t>
      </w:r>
      <w:r w:rsidR="00FA3AD6" w:rsidRPr="00266FE7">
        <w:rPr>
          <w:rFonts w:asciiTheme="minorBidi" w:hAnsiTheme="minorBidi"/>
          <w:sz w:val="24"/>
          <w:szCs w:val="24"/>
        </w:rPr>
        <w:t xml:space="preserve"> Basin</w:t>
      </w:r>
      <w:r w:rsidR="00194DBD" w:rsidRPr="00266FE7">
        <w:rPr>
          <w:rFonts w:asciiTheme="minorBidi" w:hAnsiTheme="minorBidi"/>
          <w:sz w:val="24"/>
          <w:szCs w:val="24"/>
        </w:rPr>
        <w:t xml:space="preserve"> during </w:t>
      </w:r>
      <w:r w:rsidR="002C48E0">
        <w:rPr>
          <w:rFonts w:asciiTheme="minorBidi" w:hAnsiTheme="minorBidi"/>
          <w:sz w:val="24"/>
          <w:szCs w:val="24"/>
        </w:rPr>
        <w:t>1891-2020</w:t>
      </w:r>
      <w:r w:rsidR="00194DBD" w:rsidRPr="00AC1D0D">
        <w:rPr>
          <w:rFonts w:asciiTheme="minorBidi" w:hAnsiTheme="minorBidi"/>
          <w:sz w:val="24"/>
          <w:szCs w:val="24"/>
        </w:rPr>
        <w:t xml:space="preserve"> is given in</w:t>
      </w:r>
      <w:r w:rsidR="00194DBD" w:rsidRPr="00266FE7">
        <w:rPr>
          <w:rFonts w:asciiTheme="minorBidi" w:hAnsiTheme="minorBidi"/>
          <w:sz w:val="24"/>
          <w:szCs w:val="24"/>
        </w:rPr>
        <w:t xml:space="preserve"> Table 1.</w:t>
      </w:r>
      <w:r w:rsidR="00EE3F83" w:rsidRPr="00266FE7">
        <w:rPr>
          <w:rFonts w:asciiTheme="minorBidi" w:hAnsiTheme="minorBidi"/>
          <w:sz w:val="24"/>
          <w:szCs w:val="24"/>
        </w:rPr>
        <w:t xml:space="preserve"> </w:t>
      </w:r>
    </w:p>
    <w:p w:rsidR="006C6A48" w:rsidRDefault="006C6A48" w:rsidP="005C68F9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</w:p>
    <w:p w:rsidR="008A2C6F" w:rsidRDefault="008A2C6F" w:rsidP="005C68F9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</w:p>
    <w:p w:rsidR="006C6A48" w:rsidRPr="00266FE7" w:rsidRDefault="006C6A48" w:rsidP="005C68F9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</w:p>
    <w:p w:rsidR="00751F84" w:rsidRPr="00266FE7" w:rsidRDefault="00751F84" w:rsidP="00017782">
      <w:pPr>
        <w:spacing w:line="240" w:lineRule="auto"/>
        <w:jc w:val="center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t xml:space="preserve">Table 1.  </w:t>
      </w:r>
      <w:r w:rsidR="00017782">
        <w:rPr>
          <w:rFonts w:asciiTheme="minorBidi" w:hAnsiTheme="minorBidi"/>
          <w:sz w:val="24"/>
          <w:szCs w:val="24"/>
        </w:rPr>
        <w:t>T</w:t>
      </w:r>
      <w:r w:rsidRPr="00266FE7">
        <w:rPr>
          <w:rFonts w:asciiTheme="minorBidi" w:hAnsiTheme="minorBidi"/>
          <w:sz w:val="24"/>
          <w:szCs w:val="24"/>
        </w:rPr>
        <w:t>ropical cyclones in Arabian Sea during the period 1891 - 20</w:t>
      </w:r>
      <w:r w:rsidR="00205F36">
        <w:rPr>
          <w:rFonts w:asciiTheme="minorBidi" w:hAnsiTheme="minorBidi"/>
          <w:sz w:val="24"/>
          <w:szCs w:val="24"/>
        </w:rPr>
        <w:t>20</w:t>
      </w:r>
    </w:p>
    <w:tbl>
      <w:tblPr>
        <w:tblStyle w:val="TableGrid"/>
        <w:tblW w:w="7676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4"/>
        <w:gridCol w:w="602"/>
        <w:gridCol w:w="490"/>
        <w:gridCol w:w="490"/>
        <w:gridCol w:w="490"/>
        <w:gridCol w:w="490"/>
        <w:gridCol w:w="490"/>
        <w:gridCol w:w="490"/>
        <w:gridCol w:w="490"/>
        <w:gridCol w:w="490"/>
        <w:gridCol w:w="490"/>
        <w:gridCol w:w="490"/>
        <w:gridCol w:w="490"/>
      </w:tblGrid>
      <w:tr w:rsidR="00017782" w:rsidRPr="00017782" w:rsidTr="00402FDB">
        <w:trPr>
          <w:trHeight w:val="532"/>
          <w:jc w:val="center"/>
        </w:trPr>
        <w:tc>
          <w:tcPr>
            <w:tcW w:w="2286" w:type="dxa"/>
            <w:gridSpan w:val="2"/>
            <w:vAlign w:val="center"/>
          </w:tcPr>
          <w:p w:rsidR="00017782" w:rsidRPr="00DE75FF" w:rsidRDefault="00017782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</w:pPr>
            <w:r w:rsidRPr="00DE75FF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Cyclones in Arabian Sea Basin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</w:pPr>
            <w:r w:rsidRPr="00DE75FF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Jan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</w:pPr>
            <w:r w:rsidRPr="00DE75FF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Feb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</w:pPr>
            <w:r w:rsidRPr="00DE75FF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Mar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</w:pPr>
            <w:r w:rsidRPr="00DE75FF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Apr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</w:pPr>
            <w:r w:rsidRPr="00DE75FF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May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</w:pPr>
            <w:r w:rsidRPr="00DE75FF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Jun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</w:pPr>
            <w:r w:rsidRPr="00DE75FF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Jul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</w:pPr>
            <w:r w:rsidRPr="00DE75FF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Sep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</w:pPr>
            <w:r w:rsidRPr="00DE75FF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Oct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</w:pPr>
            <w:r w:rsidRPr="00DE75FF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Nov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</w:pPr>
            <w:r w:rsidRPr="00DE75FF">
              <w:rPr>
                <w:rFonts w:ascii="Arial" w:hAnsi="Arial" w:cs="Arial"/>
                <w:b/>
                <w:bCs/>
                <w:color w:val="000000" w:themeColor="text1"/>
                <w:sz w:val="18"/>
                <w:szCs w:val="18"/>
              </w:rPr>
              <w:t>Dec</w:t>
            </w:r>
          </w:p>
        </w:tc>
      </w:tr>
      <w:tr w:rsidR="00402FDB" w:rsidRPr="00017782" w:rsidTr="00402FDB">
        <w:trPr>
          <w:trHeight w:val="290"/>
          <w:jc w:val="center"/>
        </w:trPr>
        <w:tc>
          <w:tcPr>
            <w:tcW w:w="1684" w:type="dxa"/>
            <w:vMerge w:val="restart"/>
            <w:vAlign w:val="center"/>
          </w:tcPr>
          <w:p w:rsidR="00017782" w:rsidRPr="005C0D4F" w:rsidRDefault="00017782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5C0D4F">
              <w:rPr>
                <w:rFonts w:ascii="Arial" w:hAnsi="Arial" w:cs="Arial"/>
                <w:color w:val="000000" w:themeColor="text1"/>
                <w:sz w:val="18"/>
                <w:szCs w:val="18"/>
              </w:rPr>
              <w:t>Cyclonic Disturbance (CD)</w:t>
            </w:r>
          </w:p>
        </w:tc>
        <w:tc>
          <w:tcPr>
            <w:tcW w:w="602" w:type="dxa"/>
            <w:vAlign w:val="center"/>
          </w:tcPr>
          <w:p w:rsidR="00017782" w:rsidRPr="005C0D4F" w:rsidRDefault="00017782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5C0D4F">
              <w:rPr>
                <w:rFonts w:ascii="Arial" w:hAnsi="Arial" w:cs="Arial"/>
                <w:color w:val="000000" w:themeColor="text1"/>
                <w:sz w:val="18"/>
                <w:szCs w:val="18"/>
              </w:rPr>
              <w:t>Total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36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55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14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52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42</w:t>
            </w:r>
          </w:p>
        </w:tc>
      </w:tr>
      <w:tr w:rsidR="00402FDB" w:rsidRPr="00017782" w:rsidTr="00402FDB">
        <w:trPr>
          <w:trHeight w:val="290"/>
          <w:jc w:val="center"/>
        </w:trPr>
        <w:tc>
          <w:tcPr>
            <w:tcW w:w="1684" w:type="dxa"/>
            <w:vMerge/>
            <w:vAlign w:val="center"/>
          </w:tcPr>
          <w:p w:rsidR="00017782" w:rsidRPr="005C0D4F" w:rsidRDefault="00017782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602" w:type="dxa"/>
            <w:vAlign w:val="center"/>
          </w:tcPr>
          <w:p w:rsidR="00017782" w:rsidRPr="005C0D4F" w:rsidRDefault="00017782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5C0D4F">
              <w:rPr>
                <w:rFonts w:ascii="Arial" w:hAnsi="Arial" w:cs="Arial"/>
                <w:color w:val="000000" w:themeColor="text1"/>
                <w:sz w:val="18"/>
                <w:szCs w:val="18"/>
              </w:rPr>
              <w:t>Freq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0.008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0.000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0.008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0.062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0.277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0.423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0.069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0.015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0.108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0.400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0.323</w:t>
            </w:r>
          </w:p>
        </w:tc>
      </w:tr>
      <w:tr w:rsidR="00402FDB" w:rsidRPr="00017782" w:rsidTr="00402FDB">
        <w:trPr>
          <w:trHeight w:val="290"/>
          <w:jc w:val="center"/>
        </w:trPr>
        <w:tc>
          <w:tcPr>
            <w:tcW w:w="1684" w:type="dxa"/>
            <w:vMerge w:val="restart"/>
            <w:vAlign w:val="center"/>
          </w:tcPr>
          <w:p w:rsidR="00017782" w:rsidRPr="005C0D4F" w:rsidRDefault="00017782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5C0D4F">
              <w:rPr>
                <w:rFonts w:ascii="Arial" w:hAnsi="Arial" w:cs="Arial"/>
                <w:color w:val="000000" w:themeColor="text1"/>
                <w:sz w:val="18"/>
                <w:szCs w:val="18"/>
              </w:rPr>
              <w:t xml:space="preserve">Cyclonic Storm </w:t>
            </w:r>
            <w:r w:rsidR="00402FDB">
              <w:rPr>
                <w:rFonts w:ascii="Arial" w:hAnsi="Arial" w:cs="Arial"/>
                <w:color w:val="000000" w:themeColor="text1"/>
                <w:sz w:val="18"/>
                <w:szCs w:val="18"/>
              </w:rPr>
              <w:br/>
            </w:r>
            <w:r w:rsidRPr="005C0D4F">
              <w:rPr>
                <w:rFonts w:ascii="Arial" w:hAnsi="Arial" w:cs="Arial"/>
                <w:color w:val="000000" w:themeColor="text1"/>
                <w:sz w:val="18"/>
                <w:szCs w:val="18"/>
              </w:rPr>
              <w:t>(CS)</w:t>
            </w:r>
          </w:p>
        </w:tc>
        <w:tc>
          <w:tcPr>
            <w:tcW w:w="602" w:type="dxa"/>
            <w:vAlign w:val="center"/>
          </w:tcPr>
          <w:p w:rsidR="00017782" w:rsidRPr="005C0D4F" w:rsidRDefault="00017782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5C0D4F">
              <w:rPr>
                <w:rFonts w:ascii="Arial" w:hAnsi="Arial" w:cs="Arial"/>
                <w:color w:val="000000" w:themeColor="text1"/>
                <w:sz w:val="18"/>
                <w:szCs w:val="18"/>
              </w:rPr>
              <w:t>Total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29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26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32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21</w:t>
            </w:r>
          </w:p>
        </w:tc>
      </w:tr>
      <w:tr w:rsidR="00402FDB" w:rsidRPr="00017782" w:rsidTr="00402FDB">
        <w:trPr>
          <w:trHeight w:val="290"/>
          <w:jc w:val="center"/>
        </w:trPr>
        <w:tc>
          <w:tcPr>
            <w:tcW w:w="1684" w:type="dxa"/>
            <w:vMerge/>
            <w:vAlign w:val="center"/>
          </w:tcPr>
          <w:p w:rsidR="00017782" w:rsidRPr="005C0D4F" w:rsidRDefault="00017782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602" w:type="dxa"/>
            <w:vAlign w:val="center"/>
          </w:tcPr>
          <w:p w:rsidR="00017782" w:rsidRPr="005C0D4F" w:rsidRDefault="00017782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5C0D4F">
              <w:rPr>
                <w:rFonts w:ascii="Arial" w:hAnsi="Arial" w:cs="Arial"/>
                <w:color w:val="000000" w:themeColor="text1"/>
                <w:sz w:val="18"/>
                <w:szCs w:val="18"/>
              </w:rPr>
              <w:t>Freq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0.008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0.000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0.000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0.046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0.223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0.200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0.015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0.008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0.069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0.246</w:t>
            </w:r>
          </w:p>
        </w:tc>
        <w:tc>
          <w:tcPr>
            <w:tcW w:w="490" w:type="dxa"/>
            <w:vAlign w:val="center"/>
          </w:tcPr>
          <w:p w:rsidR="00017782" w:rsidRPr="00DE75FF" w:rsidRDefault="00017782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0.162</w:t>
            </w:r>
          </w:p>
        </w:tc>
      </w:tr>
      <w:tr w:rsidR="00402FDB" w:rsidRPr="00017782" w:rsidTr="00402FDB">
        <w:trPr>
          <w:trHeight w:val="290"/>
          <w:jc w:val="center"/>
        </w:trPr>
        <w:tc>
          <w:tcPr>
            <w:tcW w:w="1684" w:type="dxa"/>
            <w:vMerge w:val="restart"/>
            <w:vAlign w:val="center"/>
          </w:tcPr>
          <w:p w:rsidR="005C0D4F" w:rsidRPr="005C0D4F" w:rsidRDefault="005C0D4F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5C0D4F">
              <w:rPr>
                <w:rFonts w:ascii="Arial" w:hAnsi="Arial" w:cs="Arial"/>
                <w:color w:val="000000" w:themeColor="text1"/>
                <w:sz w:val="18"/>
                <w:szCs w:val="18"/>
              </w:rPr>
              <w:t>Severe Cyclonic Storm (SCS)</w:t>
            </w:r>
          </w:p>
        </w:tc>
        <w:tc>
          <w:tcPr>
            <w:tcW w:w="602" w:type="dxa"/>
            <w:vAlign w:val="center"/>
          </w:tcPr>
          <w:p w:rsidR="005C0D4F" w:rsidRPr="005C0D4F" w:rsidRDefault="005C0D4F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5C0D4F">
              <w:rPr>
                <w:rFonts w:ascii="Arial" w:hAnsi="Arial" w:cs="Arial"/>
                <w:color w:val="000000" w:themeColor="text1"/>
                <w:sz w:val="18"/>
                <w:szCs w:val="18"/>
              </w:rPr>
              <w:t>Total</w:t>
            </w:r>
          </w:p>
        </w:tc>
        <w:tc>
          <w:tcPr>
            <w:tcW w:w="490" w:type="dxa"/>
            <w:vAlign w:val="center"/>
          </w:tcPr>
          <w:p w:rsidR="005C0D4F" w:rsidRPr="00DE75FF" w:rsidRDefault="005C0D4F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90" w:type="dxa"/>
            <w:vAlign w:val="center"/>
          </w:tcPr>
          <w:p w:rsidR="005C0D4F" w:rsidRPr="00DE75FF" w:rsidRDefault="005C0D4F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90" w:type="dxa"/>
            <w:vAlign w:val="center"/>
          </w:tcPr>
          <w:p w:rsidR="005C0D4F" w:rsidRPr="00DE75FF" w:rsidRDefault="005C0D4F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90" w:type="dxa"/>
            <w:vAlign w:val="center"/>
          </w:tcPr>
          <w:p w:rsidR="005C0D4F" w:rsidRPr="00DE75FF" w:rsidRDefault="005C0D4F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490" w:type="dxa"/>
            <w:vAlign w:val="center"/>
          </w:tcPr>
          <w:p w:rsidR="005C0D4F" w:rsidRPr="00DE75FF" w:rsidRDefault="005C0D4F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490" w:type="dxa"/>
            <w:vAlign w:val="center"/>
          </w:tcPr>
          <w:p w:rsidR="005C0D4F" w:rsidRPr="00DE75FF" w:rsidRDefault="005C0D4F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490" w:type="dxa"/>
            <w:vAlign w:val="center"/>
          </w:tcPr>
          <w:p w:rsidR="005C0D4F" w:rsidRPr="00DE75FF" w:rsidRDefault="005C0D4F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90" w:type="dxa"/>
            <w:vAlign w:val="center"/>
          </w:tcPr>
          <w:p w:rsidR="005C0D4F" w:rsidRPr="00DE75FF" w:rsidRDefault="005C0D4F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90" w:type="dxa"/>
            <w:vAlign w:val="center"/>
          </w:tcPr>
          <w:p w:rsidR="005C0D4F" w:rsidRPr="00DE75FF" w:rsidRDefault="005C0D4F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490" w:type="dxa"/>
            <w:vAlign w:val="center"/>
          </w:tcPr>
          <w:p w:rsidR="005C0D4F" w:rsidRPr="00DE75FF" w:rsidRDefault="005C0D4F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15</w:t>
            </w:r>
          </w:p>
        </w:tc>
        <w:tc>
          <w:tcPr>
            <w:tcW w:w="490" w:type="dxa"/>
            <w:vAlign w:val="center"/>
          </w:tcPr>
          <w:p w:rsidR="005C0D4F" w:rsidRPr="00DE75FF" w:rsidRDefault="005C0D4F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16</w:t>
            </w:r>
          </w:p>
        </w:tc>
      </w:tr>
      <w:tr w:rsidR="00402FDB" w:rsidRPr="00017782" w:rsidTr="00402FDB">
        <w:trPr>
          <w:trHeight w:val="290"/>
          <w:jc w:val="center"/>
        </w:trPr>
        <w:tc>
          <w:tcPr>
            <w:tcW w:w="1684" w:type="dxa"/>
            <w:vMerge/>
            <w:vAlign w:val="center"/>
          </w:tcPr>
          <w:p w:rsidR="005C0D4F" w:rsidRPr="005C0D4F" w:rsidRDefault="005C0D4F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602" w:type="dxa"/>
            <w:vAlign w:val="center"/>
          </w:tcPr>
          <w:p w:rsidR="005C0D4F" w:rsidRPr="005C0D4F" w:rsidRDefault="005C0D4F" w:rsidP="00DE75F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  <w:r w:rsidRPr="005C0D4F">
              <w:rPr>
                <w:rFonts w:ascii="Arial" w:hAnsi="Arial" w:cs="Arial"/>
                <w:color w:val="000000" w:themeColor="text1"/>
                <w:sz w:val="18"/>
                <w:szCs w:val="18"/>
              </w:rPr>
              <w:t>Freq</w:t>
            </w:r>
          </w:p>
        </w:tc>
        <w:tc>
          <w:tcPr>
            <w:tcW w:w="490" w:type="dxa"/>
            <w:vAlign w:val="center"/>
          </w:tcPr>
          <w:p w:rsidR="005C0D4F" w:rsidRPr="00DE75FF" w:rsidRDefault="005C0D4F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0.000</w:t>
            </w:r>
          </w:p>
        </w:tc>
        <w:tc>
          <w:tcPr>
            <w:tcW w:w="490" w:type="dxa"/>
            <w:vAlign w:val="center"/>
          </w:tcPr>
          <w:p w:rsidR="005C0D4F" w:rsidRPr="00DE75FF" w:rsidRDefault="005C0D4F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0.000</w:t>
            </w:r>
          </w:p>
        </w:tc>
        <w:tc>
          <w:tcPr>
            <w:tcW w:w="490" w:type="dxa"/>
            <w:vAlign w:val="center"/>
          </w:tcPr>
          <w:p w:rsidR="005C0D4F" w:rsidRPr="00DE75FF" w:rsidRDefault="005C0D4F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0.000</w:t>
            </w:r>
          </w:p>
        </w:tc>
        <w:tc>
          <w:tcPr>
            <w:tcW w:w="490" w:type="dxa"/>
            <w:vAlign w:val="center"/>
          </w:tcPr>
          <w:p w:rsidR="005C0D4F" w:rsidRPr="00DE75FF" w:rsidRDefault="005C0D4F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0.031</w:t>
            </w:r>
          </w:p>
        </w:tc>
        <w:tc>
          <w:tcPr>
            <w:tcW w:w="490" w:type="dxa"/>
            <w:vAlign w:val="center"/>
          </w:tcPr>
          <w:p w:rsidR="005C0D4F" w:rsidRPr="00DE75FF" w:rsidRDefault="005C0D4F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0.154</w:t>
            </w:r>
          </w:p>
        </w:tc>
        <w:tc>
          <w:tcPr>
            <w:tcW w:w="490" w:type="dxa"/>
            <w:vAlign w:val="center"/>
          </w:tcPr>
          <w:p w:rsidR="005C0D4F" w:rsidRPr="00DE75FF" w:rsidRDefault="005C0D4F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0.131</w:t>
            </w:r>
          </w:p>
        </w:tc>
        <w:tc>
          <w:tcPr>
            <w:tcW w:w="490" w:type="dxa"/>
            <w:vAlign w:val="center"/>
          </w:tcPr>
          <w:p w:rsidR="005C0D4F" w:rsidRPr="00DE75FF" w:rsidRDefault="005C0D4F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0.000</w:t>
            </w:r>
          </w:p>
        </w:tc>
        <w:tc>
          <w:tcPr>
            <w:tcW w:w="490" w:type="dxa"/>
            <w:vAlign w:val="center"/>
          </w:tcPr>
          <w:p w:rsidR="005C0D4F" w:rsidRPr="00DE75FF" w:rsidRDefault="005C0D4F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0.000</w:t>
            </w:r>
          </w:p>
        </w:tc>
        <w:tc>
          <w:tcPr>
            <w:tcW w:w="490" w:type="dxa"/>
            <w:vAlign w:val="center"/>
          </w:tcPr>
          <w:p w:rsidR="005C0D4F" w:rsidRPr="00DE75FF" w:rsidRDefault="005C0D4F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0.038</w:t>
            </w:r>
          </w:p>
        </w:tc>
        <w:tc>
          <w:tcPr>
            <w:tcW w:w="490" w:type="dxa"/>
            <w:vAlign w:val="center"/>
          </w:tcPr>
          <w:p w:rsidR="005C0D4F" w:rsidRPr="00DE75FF" w:rsidRDefault="005C0D4F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0.115</w:t>
            </w:r>
          </w:p>
        </w:tc>
        <w:tc>
          <w:tcPr>
            <w:tcW w:w="490" w:type="dxa"/>
            <w:vAlign w:val="center"/>
          </w:tcPr>
          <w:p w:rsidR="005C0D4F" w:rsidRPr="00DE75FF" w:rsidRDefault="005C0D4F" w:rsidP="00DE75FF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E75FF">
              <w:rPr>
                <w:rFonts w:ascii="Arial" w:hAnsi="Arial" w:cs="Arial"/>
                <w:color w:val="000000"/>
                <w:sz w:val="16"/>
                <w:szCs w:val="16"/>
              </w:rPr>
              <w:t>0.123</w:t>
            </w:r>
          </w:p>
        </w:tc>
      </w:tr>
    </w:tbl>
    <w:p w:rsidR="00751F84" w:rsidRPr="00266FE7" w:rsidRDefault="00751F84" w:rsidP="00266FE7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</w:p>
    <w:p w:rsidR="008735DD" w:rsidRPr="00266FE7" w:rsidRDefault="00194DBD" w:rsidP="00DF5B29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t xml:space="preserve">The socio-economic impact of tropical cyclones is </w:t>
      </w:r>
      <w:r w:rsidR="00EF406A">
        <w:rPr>
          <w:rFonts w:asciiTheme="minorBidi" w:hAnsiTheme="minorBidi"/>
          <w:sz w:val="24"/>
          <w:szCs w:val="24"/>
        </w:rPr>
        <w:t>significant</w:t>
      </w:r>
      <w:r w:rsidR="006672B5" w:rsidRPr="00266FE7">
        <w:rPr>
          <w:rFonts w:asciiTheme="minorBidi" w:hAnsiTheme="minorBidi"/>
          <w:sz w:val="24"/>
          <w:szCs w:val="24"/>
        </w:rPr>
        <w:t xml:space="preserve"> </w:t>
      </w:r>
      <w:sdt>
        <w:sdtPr>
          <w:rPr>
            <w:rFonts w:asciiTheme="minorBidi" w:hAnsiTheme="minorBidi"/>
            <w:sz w:val="24"/>
            <w:szCs w:val="24"/>
          </w:rPr>
          <w:id w:val="-1586988355"/>
          <w:citation/>
        </w:sdtPr>
        <w:sdtEndPr/>
        <w:sdtContent>
          <w:r w:rsidR="004F1559" w:rsidRPr="00266FE7">
            <w:rPr>
              <w:rFonts w:asciiTheme="minorBidi" w:hAnsiTheme="minorBidi"/>
              <w:sz w:val="24"/>
              <w:szCs w:val="24"/>
            </w:rPr>
            <w:fldChar w:fldCharType="begin"/>
          </w:r>
          <w:r w:rsidR="007F3800" w:rsidRPr="00266FE7">
            <w:rPr>
              <w:rFonts w:asciiTheme="minorBidi" w:hAnsiTheme="minorBidi"/>
              <w:sz w:val="24"/>
              <w:szCs w:val="24"/>
              <w:lang w:val="en-US"/>
            </w:rPr>
            <w:instrText xml:space="preserve"> CITATION Oba97 \l 1033 </w:instrText>
          </w:r>
          <w:r w:rsidR="004F1559" w:rsidRPr="00266FE7">
            <w:rPr>
              <w:rFonts w:asciiTheme="minorBidi" w:hAnsiTheme="minorBidi"/>
              <w:sz w:val="24"/>
              <w:szCs w:val="24"/>
            </w:rPr>
            <w:fldChar w:fldCharType="separate"/>
          </w:r>
          <w:r w:rsidR="00FB73BB" w:rsidRPr="00FB73BB">
            <w:rPr>
              <w:rFonts w:asciiTheme="minorBidi" w:hAnsiTheme="minorBidi"/>
              <w:noProof/>
              <w:sz w:val="24"/>
              <w:szCs w:val="24"/>
              <w:lang w:val="en-US"/>
            </w:rPr>
            <w:t>(Obasi, 1997)</w:t>
          </w:r>
          <w:r w:rsidR="004F1559" w:rsidRPr="00266FE7">
            <w:rPr>
              <w:rFonts w:asciiTheme="minorBidi" w:hAnsiTheme="minorBidi"/>
              <w:sz w:val="24"/>
              <w:szCs w:val="24"/>
            </w:rPr>
            <w:fldChar w:fldCharType="end"/>
          </w:r>
        </w:sdtContent>
      </w:sdt>
      <w:r w:rsidRPr="00266FE7">
        <w:rPr>
          <w:rFonts w:asciiTheme="minorBidi" w:hAnsiTheme="minorBidi"/>
          <w:sz w:val="24"/>
          <w:szCs w:val="24"/>
        </w:rPr>
        <w:t>.</w:t>
      </w:r>
      <w:r w:rsidR="00602F28">
        <w:rPr>
          <w:rFonts w:asciiTheme="minorBidi" w:hAnsiTheme="minorBidi"/>
          <w:sz w:val="24"/>
          <w:szCs w:val="24"/>
        </w:rPr>
        <w:t xml:space="preserve"> Major aviation and shipping routes of Arabian Sea adversely affect by tropical cyclone and induce hazards for </w:t>
      </w:r>
      <w:r w:rsidR="00402FDB">
        <w:rPr>
          <w:rFonts w:asciiTheme="minorBidi" w:hAnsiTheme="minorBidi"/>
          <w:sz w:val="24"/>
          <w:szCs w:val="24"/>
        </w:rPr>
        <w:t>t</w:t>
      </w:r>
      <w:r w:rsidR="00602F28">
        <w:rPr>
          <w:rFonts w:asciiTheme="minorBidi" w:hAnsiTheme="minorBidi"/>
          <w:sz w:val="24"/>
          <w:szCs w:val="24"/>
        </w:rPr>
        <w:t xml:space="preserve">rading ships and international flights. </w:t>
      </w:r>
      <w:r w:rsidR="00325DEA">
        <w:rPr>
          <w:rFonts w:asciiTheme="minorBidi" w:hAnsiTheme="minorBidi"/>
          <w:sz w:val="24"/>
          <w:szCs w:val="24"/>
        </w:rPr>
        <w:t>Tropical Cyclone of Arabian Sea land falls over India 26.7%, Oman 19.9%, Pakistan 4.2%</w:t>
      </w:r>
      <w:r w:rsidR="00C8655C">
        <w:rPr>
          <w:rFonts w:asciiTheme="minorBidi" w:hAnsiTheme="minorBidi"/>
          <w:sz w:val="24"/>
          <w:szCs w:val="24"/>
        </w:rPr>
        <w:t>, Somalia 3%, Yemen 3% whereas terminates at sea 43.2% (40.7% in Arabian Sea and 2.5% in Gulf of Aden)</w:t>
      </w:r>
      <w:r w:rsidRPr="00266FE7">
        <w:rPr>
          <w:rFonts w:asciiTheme="minorBidi" w:hAnsiTheme="minorBidi"/>
          <w:sz w:val="24"/>
          <w:szCs w:val="24"/>
        </w:rPr>
        <w:t xml:space="preserve"> coasts of India</w:t>
      </w:r>
      <w:r w:rsidR="002B1712">
        <w:rPr>
          <w:rFonts w:asciiTheme="minorBidi" w:hAnsiTheme="minorBidi"/>
          <w:sz w:val="24"/>
          <w:szCs w:val="24"/>
        </w:rPr>
        <w:t xml:space="preserve"> </w:t>
      </w:r>
      <w:r w:rsidR="00C8655C">
        <w:rPr>
          <w:rFonts w:asciiTheme="minorBidi" w:hAnsiTheme="minorBidi"/>
          <w:sz w:val="24"/>
          <w:szCs w:val="24"/>
        </w:rPr>
        <w:t xml:space="preserve">receive more frequent Tropical Cyclones however rest countries surrounding Arabian Sea </w:t>
      </w:r>
      <w:r w:rsidR="00BD6AE8" w:rsidRPr="00266FE7">
        <w:rPr>
          <w:rFonts w:asciiTheme="minorBidi" w:hAnsiTheme="minorBidi"/>
          <w:sz w:val="24"/>
          <w:szCs w:val="24"/>
        </w:rPr>
        <w:t xml:space="preserve">receive </w:t>
      </w:r>
      <w:r w:rsidR="00C8655C">
        <w:rPr>
          <w:rFonts w:asciiTheme="minorBidi" w:hAnsiTheme="minorBidi"/>
          <w:sz w:val="24"/>
          <w:szCs w:val="24"/>
        </w:rPr>
        <w:t xml:space="preserve">comparable less </w:t>
      </w:r>
      <w:r w:rsidR="00BD6AE8" w:rsidRPr="00266FE7">
        <w:rPr>
          <w:rFonts w:asciiTheme="minorBidi" w:hAnsiTheme="minorBidi"/>
          <w:sz w:val="24"/>
          <w:szCs w:val="24"/>
        </w:rPr>
        <w:t xml:space="preserve">frequent TC whereas </w:t>
      </w:r>
      <w:r w:rsidR="000F0162">
        <w:rPr>
          <w:rFonts w:asciiTheme="minorBidi" w:hAnsiTheme="minorBidi"/>
          <w:sz w:val="24"/>
          <w:szCs w:val="24"/>
        </w:rPr>
        <w:t>but</w:t>
      </w:r>
      <w:r w:rsidR="00602F28">
        <w:rPr>
          <w:rFonts w:asciiTheme="minorBidi" w:hAnsiTheme="minorBidi"/>
          <w:sz w:val="24"/>
          <w:szCs w:val="24"/>
        </w:rPr>
        <w:t xml:space="preserve"> they </w:t>
      </w:r>
      <w:r w:rsidRPr="00266FE7">
        <w:rPr>
          <w:rFonts w:asciiTheme="minorBidi" w:hAnsiTheme="minorBidi"/>
          <w:sz w:val="24"/>
          <w:szCs w:val="24"/>
        </w:rPr>
        <w:t xml:space="preserve">suffer </w:t>
      </w:r>
      <w:r w:rsidR="002B1712">
        <w:rPr>
          <w:rFonts w:asciiTheme="minorBidi" w:hAnsiTheme="minorBidi"/>
          <w:sz w:val="24"/>
          <w:szCs w:val="24"/>
        </w:rPr>
        <w:t xml:space="preserve">an </w:t>
      </w:r>
      <w:r w:rsidRPr="00266FE7">
        <w:rPr>
          <w:rFonts w:asciiTheme="minorBidi" w:hAnsiTheme="minorBidi"/>
          <w:sz w:val="24"/>
          <w:szCs w:val="24"/>
        </w:rPr>
        <w:t xml:space="preserve">enormous </w:t>
      </w:r>
      <w:r w:rsidR="00BD6AE8" w:rsidRPr="00266FE7">
        <w:rPr>
          <w:rFonts w:asciiTheme="minorBidi" w:hAnsiTheme="minorBidi"/>
          <w:sz w:val="24"/>
          <w:szCs w:val="24"/>
        </w:rPr>
        <w:t>loss of life and property</w:t>
      </w:r>
      <w:sdt>
        <w:sdtPr>
          <w:rPr>
            <w:rFonts w:asciiTheme="minorBidi" w:hAnsiTheme="minorBidi"/>
            <w:sz w:val="24"/>
            <w:szCs w:val="24"/>
          </w:rPr>
          <w:id w:val="291523478"/>
          <w:citation/>
        </w:sdtPr>
        <w:sdtEndPr/>
        <w:sdtContent>
          <w:r w:rsidR="004F1559">
            <w:rPr>
              <w:rFonts w:asciiTheme="minorBidi" w:hAnsiTheme="minorBidi"/>
              <w:sz w:val="24"/>
              <w:szCs w:val="24"/>
            </w:rPr>
            <w:fldChar w:fldCharType="begin"/>
          </w:r>
          <w:r w:rsidR="00693A3E">
            <w:rPr>
              <w:rFonts w:asciiTheme="minorBidi" w:hAnsiTheme="minorBidi"/>
              <w:sz w:val="24"/>
              <w:szCs w:val="24"/>
              <w:lang w:val="en-US"/>
            </w:rPr>
            <w:instrText xml:space="preserve"> CITATION Sua21 \l 1033 </w:instrText>
          </w:r>
          <w:r w:rsidR="004F1559">
            <w:rPr>
              <w:rFonts w:asciiTheme="minorBidi" w:hAnsiTheme="minorBidi"/>
              <w:sz w:val="24"/>
              <w:szCs w:val="24"/>
            </w:rPr>
            <w:fldChar w:fldCharType="separate"/>
          </w:r>
          <w:r w:rsidR="00FB73BB" w:rsidRPr="00FB73BB">
            <w:rPr>
              <w:rFonts w:asciiTheme="minorBidi" w:hAnsiTheme="minorBidi"/>
              <w:noProof/>
              <w:sz w:val="24"/>
              <w:szCs w:val="24"/>
              <w:lang w:val="en-US"/>
            </w:rPr>
            <w:t>(Suad Al-Manji and Gordon Mitchell and Amna Al Ruheili, 2021)</w:t>
          </w:r>
          <w:r w:rsidR="004F1559">
            <w:rPr>
              <w:rFonts w:asciiTheme="minorBidi" w:hAnsiTheme="minorBidi"/>
              <w:sz w:val="24"/>
              <w:szCs w:val="24"/>
            </w:rPr>
            <w:fldChar w:fldCharType="end"/>
          </w:r>
        </w:sdtContent>
      </w:sdt>
      <w:sdt>
        <w:sdtPr>
          <w:rPr>
            <w:rFonts w:asciiTheme="minorBidi" w:hAnsiTheme="minorBidi"/>
            <w:sz w:val="24"/>
            <w:szCs w:val="24"/>
          </w:rPr>
          <w:id w:val="1423299608"/>
          <w:citation/>
        </w:sdtPr>
        <w:sdtEndPr/>
        <w:sdtContent>
          <w:r w:rsidR="004F1559" w:rsidRPr="00266FE7">
            <w:rPr>
              <w:rFonts w:asciiTheme="minorBidi" w:hAnsiTheme="minorBidi"/>
              <w:sz w:val="24"/>
              <w:szCs w:val="24"/>
            </w:rPr>
            <w:fldChar w:fldCharType="begin"/>
          </w:r>
          <w:r w:rsidR="005F5D54" w:rsidRPr="00266FE7">
            <w:rPr>
              <w:rFonts w:asciiTheme="minorBidi" w:hAnsiTheme="minorBidi"/>
              <w:sz w:val="24"/>
              <w:szCs w:val="24"/>
              <w:lang w:val="en-US"/>
            </w:rPr>
            <w:instrText xml:space="preserve">CITATION Fri10 \l 1033 </w:instrText>
          </w:r>
          <w:r w:rsidR="004F1559" w:rsidRPr="00266FE7">
            <w:rPr>
              <w:rFonts w:asciiTheme="minorBidi" w:hAnsiTheme="minorBidi"/>
              <w:sz w:val="24"/>
              <w:szCs w:val="24"/>
            </w:rPr>
            <w:fldChar w:fldCharType="separate"/>
          </w:r>
          <w:r w:rsidR="00FB73BB" w:rsidRPr="00FB73BB">
            <w:rPr>
              <w:rFonts w:asciiTheme="minorBidi" w:hAnsiTheme="minorBidi"/>
              <w:noProof/>
              <w:sz w:val="24"/>
              <w:szCs w:val="24"/>
            </w:rPr>
            <w:t>(Fritz, Blount, Albusaidi, &amp; Al-Harthy, 2010)</w:t>
          </w:r>
          <w:r w:rsidR="004F1559" w:rsidRPr="00266FE7">
            <w:rPr>
              <w:rFonts w:asciiTheme="minorBidi" w:hAnsiTheme="minorBidi"/>
              <w:sz w:val="24"/>
              <w:szCs w:val="24"/>
            </w:rPr>
            <w:fldChar w:fldCharType="end"/>
          </w:r>
        </w:sdtContent>
      </w:sdt>
      <w:r w:rsidR="00BD6AE8" w:rsidRPr="00266FE7">
        <w:rPr>
          <w:rFonts w:asciiTheme="minorBidi" w:hAnsiTheme="minorBidi"/>
          <w:sz w:val="24"/>
          <w:szCs w:val="24"/>
        </w:rPr>
        <w:t>.</w:t>
      </w:r>
      <w:r w:rsidR="004E516A" w:rsidRPr="00266FE7">
        <w:rPr>
          <w:rFonts w:asciiTheme="minorBidi" w:hAnsiTheme="minorBidi"/>
          <w:sz w:val="24"/>
          <w:szCs w:val="24"/>
        </w:rPr>
        <w:t xml:space="preserve"> </w:t>
      </w:r>
      <w:r w:rsidR="00EE3F83" w:rsidRPr="00266FE7">
        <w:rPr>
          <w:rFonts w:asciiTheme="minorBidi" w:hAnsiTheme="minorBidi"/>
          <w:sz w:val="24"/>
          <w:szCs w:val="24"/>
        </w:rPr>
        <w:t>The frequency of cyclone exhibits variation in different time scale</w:t>
      </w:r>
      <w:r w:rsidR="00A403AD" w:rsidRPr="00266FE7">
        <w:rPr>
          <w:rFonts w:asciiTheme="minorBidi" w:hAnsiTheme="minorBidi"/>
          <w:sz w:val="24"/>
          <w:szCs w:val="24"/>
        </w:rPr>
        <w:t>s</w:t>
      </w:r>
      <w:r w:rsidR="00EE3F83" w:rsidRPr="00266FE7">
        <w:rPr>
          <w:rFonts w:asciiTheme="minorBidi" w:hAnsiTheme="minorBidi"/>
          <w:sz w:val="24"/>
          <w:szCs w:val="24"/>
        </w:rPr>
        <w:t>. For instance</w:t>
      </w:r>
      <w:r w:rsidR="00704274">
        <w:rPr>
          <w:rFonts w:asciiTheme="minorBidi" w:hAnsiTheme="minorBidi"/>
          <w:sz w:val="24"/>
          <w:szCs w:val="24"/>
        </w:rPr>
        <w:t>,</w:t>
      </w:r>
      <w:r w:rsidRPr="00266FE7">
        <w:rPr>
          <w:rFonts w:asciiTheme="minorBidi" w:hAnsiTheme="minorBidi"/>
          <w:sz w:val="24"/>
          <w:szCs w:val="24"/>
        </w:rPr>
        <w:t xml:space="preserve"> Cyclone activity may be affected by the changes in sea surface temperature </w:t>
      </w:r>
      <w:r w:rsidR="00696A78" w:rsidRPr="00266FE7">
        <w:rPr>
          <w:rFonts w:asciiTheme="minorBidi" w:hAnsiTheme="minorBidi"/>
          <w:sz w:val="24"/>
          <w:szCs w:val="24"/>
        </w:rPr>
        <w:t>(SST). Therefore</w:t>
      </w:r>
      <w:r w:rsidRPr="00266FE7">
        <w:rPr>
          <w:rFonts w:asciiTheme="minorBidi" w:hAnsiTheme="minorBidi"/>
          <w:sz w:val="24"/>
          <w:szCs w:val="24"/>
        </w:rPr>
        <w:t>, El</w:t>
      </w:r>
      <w:r w:rsidR="00393BCD" w:rsidRPr="00266FE7">
        <w:rPr>
          <w:rFonts w:asciiTheme="minorBidi" w:hAnsiTheme="minorBidi"/>
          <w:sz w:val="24"/>
          <w:szCs w:val="24"/>
        </w:rPr>
        <w:t>-</w:t>
      </w:r>
      <w:r w:rsidRPr="00266FE7">
        <w:rPr>
          <w:rFonts w:asciiTheme="minorBidi" w:hAnsiTheme="minorBidi"/>
          <w:sz w:val="24"/>
          <w:szCs w:val="24"/>
        </w:rPr>
        <w:t>Nino/Southern Oscillation is known to influence cyclone frequency in different ocean basins</w:t>
      </w:r>
      <w:r w:rsidR="007F3800" w:rsidRPr="00266FE7">
        <w:rPr>
          <w:rFonts w:asciiTheme="minorBidi" w:hAnsiTheme="minorBidi"/>
          <w:sz w:val="24"/>
          <w:szCs w:val="24"/>
        </w:rPr>
        <w:t xml:space="preserve"> </w:t>
      </w:r>
      <w:sdt>
        <w:sdtPr>
          <w:rPr>
            <w:rFonts w:asciiTheme="minorBidi" w:hAnsiTheme="minorBidi"/>
            <w:sz w:val="24"/>
            <w:szCs w:val="24"/>
          </w:rPr>
          <w:id w:val="-1855723898"/>
          <w:citation/>
        </w:sdtPr>
        <w:sdtEndPr/>
        <w:sdtContent>
          <w:r w:rsidR="004F1559" w:rsidRPr="00266FE7">
            <w:rPr>
              <w:rFonts w:asciiTheme="minorBidi" w:hAnsiTheme="minorBidi"/>
              <w:sz w:val="24"/>
              <w:szCs w:val="24"/>
            </w:rPr>
            <w:fldChar w:fldCharType="begin"/>
          </w:r>
          <w:r w:rsidR="005028DF" w:rsidRPr="00266FE7">
            <w:rPr>
              <w:rFonts w:asciiTheme="minorBidi" w:hAnsiTheme="minorBidi"/>
              <w:sz w:val="24"/>
              <w:szCs w:val="24"/>
              <w:lang w:val="en-US"/>
            </w:rPr>
            <w:instrText xml:space="preserve"> CITATION Sha82 \l 1033 </w:instrText>
          </w:r>
          <w:r w:rsidR="004F1559" w:rsidRPr="00266FE7">
            <w:rPr>
              <w:rFonts w:asciiTheme="minorBidi" w:hAnsiTheme="minorBidi"/>
              <w:sz w:val="24"/>
              <w:szCs w:val="24"/>
            </w:rPr>
            <w:fldChar w:fldCharType="separate"/>
          </w:r>
          <w:r w:rsidR="00FB73BB" w:rsidRPr="00FB73BB">
            <w:rPr>
              <w:rFonts w:asciiTheme="minorBidi" w:hAnsiTheme="minorBidi"/>
              <w:noProof/>
              <w:sz w:val="24"/>
              <w:szCs w:val="24"/>
              <w:lang w:val="en-US"/>
            </w:rPr>
            <w:t>(Shapiro, 1982)</w:t>
          </w:r>
          <w:r w:rsidR="004F1559" w:rsidRPr="00266FE7">
            <w:rPr>
              <w:rFonts w:asciiTheme="minorBidi" w:hAnsiTheme="minorBidi"/>
              <w:sz w:val="24"/>
              <w:szCs w:val="24"/>
            </w:rPr>
            <w:fldChar w:fldCharType="end"/>
          </w:r>
        </w:sdtContent>
      </w:sdt>
      <w:r w:rsidR="005028DF" w:rsidRPr="00266FE7">
        <w:rPr>
          <w:rFonts w:asciiTheme="minorBidi" w:hAnsiTheme="minorBidi"/>
          <w:sz w:val="24"/>
          <w:szCs w:val="24"/>
        </w:rPr>
        <w:t>.</w:t>
      </w:r>
      <w:sdt>
        <w:sdtPr>
          <w:rPr>
            <w:rFonts w:asciiTheme="minorBidi" w:hAnsiTheme="minorBidi"/>
            <w:sz w:val="24"/>
            <w:szCs w:val="24"/>
          </w:rPr>
          <w:id w:val="433797760"/>
          <w:citation/>
        </w:sdtPr>
        <w:sdtEndPr/>
        <w:sdtContent>
          <w:r w:rsidR="004F1559" w:rsidRPr="00266FE7">
            <w:rPr>
              <w:rFonts w:asciiTheme="minorBidi" w:hAnsiTheme="minorBidi"/>
              <w:sz w:val="24"/>
              <w:szCs w:val="24"/>
            </w:rPr>
            <w:fldChar w:fldCharType="begin"/>
          </w:r>
          <w:r w:rsidR="001F3295" w:rsidRPr="00266FE7">
            <w:rPr>
              <w:rFonts w:asciiTheme="minorBidi" w:hAnsiTheme="minorBidi"/>
              <w:sz w:val="24"/>
              <w:szCs w:val="24"/>
              <w:lang w:val="en-US"/>
            </w:rPr>
            <w:instrText xml:space="preserve">CITATION Cha85 \l 1033 </w:instrText>
          </w:r>
          <w:r w:rsidR="004F1559" w:rsidRPr="00266FE7">
            <w:rPr>
              <w:rFonts w:asciiTheme="minorBidi" w:hAnsiTheme="minorBidi"/>
              <w:sz w:val="24"/>
              <w:szCs w:val="24"/>
            </w:rPr>
            <w:fldChar w:fldCharType="separate"/>
          </w:r>
          <w:r w:rsidR="00FB73BB" w:rsidRPr="00FB73BB">
            <w:rPr>
              <w:rFonts w:asciiTheme="minorBidi" w:hAnsiTheme="minorBidi"/>
              <w:noProof/>
              <w:sz w:val="24"/>
              <w:szCs w:val="24"/>
            </w:rPr>
            <w:t>(Chan &amp; Gray, 1985)</w:t>
          </w:r>
          <w:r w:rsidR="004F1559" w:rsidRPr="00266FE7">
            <w:rPr>
              <w:rFonts w:asciiTheme="minorBidi" w:hAnsiTheme="minorBidi"/>
              <w:sz w:val="24"/>
              <w:szCs w:val="24"/>
            </w:rPr>
            <w:fldChar w:fldCharType="end"/>
          </w:r>
        </w:sdtContent>
      </w:sdt>
      <w:r w:rsidR="009B6642" w:rsidRPr="00266FE7">
        <w:rPr>
          <w:rFonts w:asciiTheme="minorBidi" w:hAnsiTheme="minorBidi"/>
          <w:sz w:val="24"/>
          <w:szCs w:val="24"/>
        </w:rPr>
        <w:t>.</w:t>
      </w:r>
    </w:p>
    <w:p w:rsidR="0037529C" w:rsidRPr="00266FE7" w:rsidRDefault="00DA189A" w:rsidP="004B2E81">
      <w:pPr>
        <w:spacing w:line="240" w:lineRule="auto"/>
        <w:jc w:val="both"/>
        <w:rPr>
          <w:rFonts w:asciiTheme="minorBidi" w:hAnsiTheme="minorBidi"/>
          <w:color w:val="2E74B5" w:themeColor="accent1" w:themeShade="BF"/>
          <w:sz w:val="24"/>
          <w:szCs w:val="24"/>
          <w:highlight w:val="magenta"/>
        </w:rPr>
      </w:pPr>
      <w:r w:rsidRPr="00266FE7">
        <w:rPr>
          <w:rFonts w:asciiTheme="minorBidi" w:hAnsiTheme="minorBidi"/>
          <w:color w:val="000000" w:themeColor="text1"/>
          <w:sz w:val="24"/>
          <w:szCs w:val="24"/>
        </w:rPr>
        <w:t>Some investigators have studied the changes in the tropical cyclone frequency in the north Indian Ocean</w:t>
      </w:r>
      <w:r w:rsidR="00B2544B" w:rsidRPr="00266FE7"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sdt>
        <w:sdtPr>
          <w:rPr>
            <w:rFonts w:asciiTheme="minorBidi" w:hAnsiTheme="minorBidi"/>
            <w:color w:val="000000" w:themeColor="text1"/>
            <w:sz w:val="24"/>
            <w:szCs w:val="24"/>
          </w:rPr>
          <w:id w:val="-1238393026"/>
          <w:citation/>
        </w:sdtPr>
        <w:sdtEndPr/>
        <w:sdtContent>
          <w:r w:rsidR="004F1559" w:rsidRPr="00266FE7">
            <w:rPr>
              <w:rFonts w:asciiTheme="minorBidi" w:hAnsiTheme="minorBidi"/>
              <w:color w:val="000000" w:themeColor="text1"/>
              <w:sz w:val="24"/>
              <w:szCs w:val="24"/>
            </w:rPr>
            <w:fldChar w:fldCharType="begin"/>
          </w:r>
          <w:r w:rsidR="00B2544B" w:rsidRPr="00266FE7">
            <w:rPr>
              <w:rFonts w:asciiTheme="minorBidi" w:hAnsiTheme="minorBidi"/>
              <w:color w:val="000000" w:themeColor="text1"/>
              <w:sz w:val="24"/>
              <w:szCs w:val="24"/>
              <w:lang w:val="en-US"/>
            </w:rPr>
            <w:instrText xml:space="preserve"> CITATION Ali95 \l 1033 </w:instrText>
          </w:r>
          <w:r w:rsidR="004F1559" w:rsidRPr="00266FE7">
            <w:rPr>
              <w:rFonts w:asciiTheme="minorBidi" w:hAnsiTheme="minorBidi"/>
              <w:color w:val="000000" w:themeColor="text1"/>
              <w:sz w:val="24"/>
              <w:szCs w:val="24"/>
            </w:rPr>
            <w:fldChar w:fldCharType="separate"/>
          </w:r>
          <w:r w:rsidR="00FB73BB" w:rsidRPr="00FB73BB">
            <w:rPr>
              <w:rFonts w:asciiTheme="minorBidi" w:hAnsiTheme="minorBidi"/>
              <w:noProof/>
              <w:color w:val="000000" w:themeColor="text1"/>
              <w:sz w:val="24"/>
              <w:szCs w:val="24"/>
              <w:lang w:val="en-US"/>
            </w:rPr>
            <w:t>(Ali, 1995)</w:t>
          </w:r>
          <w:r w:rsidR="004F1559" w:rsidRPr="00266FE7">
            <w:rPr>
              <w:rFonts w:asciiTheme="minorBidi" w:hAnsiTheme="minorBidi"/>
              <w:color w:val="000000" w:themeColor="text1"/>
              <w:sz w:val="24"/>
              <w:szCs w:val="24"/>
            </w:rPr>
            <w:fldChar w:fldCharType="end"/>
          </w:r>
        </w:sdtContent>
      </w:sdt>
      <w:r w:rsidRPr="00266FE7">
        <w:rPr>
          <w:rFonts w:asciiTheme="minorBidi" w:hAnsiTheme="minorBidi"/>
          <w:color w:val="000000" w:themeColor="text1"/>
          <w:sz w:val="24"/>
          <w:szCs w:val="24"/>
          <w:vertAlign w:val="superscript"/>
        </w:rPr>
        <w:t xml:space="preserve"> </w:t>
      </w:r>
      <w:r w:rsidR="00B2544B" w:rsidRPr="00266FE7">
        <w:rPr>
          <w:rFonts w:asciiTheme="minorBidi" w:hAnsiTheme="minorBidi"/>
          <w:color w:val="000000" w:themeColor="text1"/>
          <w:sz w:val="24"/>
          <w:szCs w:val="24"/>
          <w:vertAlign w:val="superscript"/>
        </w:rPr>
        <w:t xml:space="preserve"> </w:t>
      </w:r>
      <w:sdt>
        <w:sdtPr>
          <w:rPr>
            <w:rFonts w:asciiTheme="minorBidi" w:hAnsiTheme="minorBidi"/>
            <w:color w:val="000000" w:themeColor="text1"/>
            <w:sz w:val="24"/>
            <w:szCs w:val="24"/>
            <w:vertAlign w:val="superscript"/>
          </w:rPr>
          <w:id w:val="420069811"/>
          <w:citation/>
        </w:sdtPr>
        <w:sdtEndPr/>
        <w:sdtContent>
          <w:r w:rsidR="004F1559" w:rsidRPr="00266FE7">
            <w:rPr>
              <w:rFonts w:asciiTheme="minorBidi" w:hAnsiTheme="minorBidi"/>
              <w:color w:val="000000" w:themeColor="text1"/>
              <w:sz w:val="24"/>
              <w:szCs w:val="24"/>
              <w:vertAlign w:val="superscript"/>
            </w:rPr>
            <w:fldChar w:fldCharType="begin"/>
          </w:r>
          <w:r w:rsidR="005028DF" w:rsidRPr="00266FE7">
            <w:rPr>
              <w:rFonts w:asciiTheme="minorBidi" w:hAnsiTheme="minorBidi"/>
              <w:color w:val="000000" w:themeColor="text1"/>
              <w:sz w:val="24"/>
              <w:szCs w:val="24"/>
              <w:vertAlign w:val="superscript"/>
              <w:lang w:val="en-US"/>
            </w:rPr>
            <w:instrText xml:space="preserve">CITATION Jos95 \l 1033 </w:instrText>
          </w:r>
          <w:r w:rsidR="004F1559" w:rsidRPr="00266FE7">
            <w:rPr>
              <w:rFonts w:asciiTheme="minorBidi" w:hAnsiTheme="minorBidi"/>
              <w:color w:val="000000" w:themeColor="text1"/>
              <w:sz w:val="24"/>
              <w:szCs w:val="24"/>
              <w:vertAlign w:val="superscript"/>
            </w:rPr>
            <w:fldChar w:fldCharType="separate"/>
          </w:r>
          <w:r w:rsidR="00FB73BB" w:rsidRPr="00FB73BB">
            <w:rPr>
              <w:rFonts w:asciiTheme="minorBidi" w:hAnsiTheme="minorBidi"/>
              <w:noProof/>
              <w:color w:val="000000" w:themeColor="text1"/>
              <w:sz w:val="24"/>
              <w:szCs w:val="24"/>
            </w:rPr>
            <w:t>(Joseph, 1995)</w:t>
          </w:r>
          <w:r w:rsidR="004F1559" w:rsidRPr="00266FE7">
            <w:rPr>
              <w:rFonts w:asciiTheme="minorBidi" w:hAnsiTheme="minorBidi"/>
              <w:color w:val="000000" w:themeColor="text1"/>
              <w:sz w:val="24"/>
              <w:szCs w:val="24"/>
              <w:vertAlign w:val="superscript"/>
            </w:rPr>
            <w:fldChar w:fldCharType="end"/>
          </w:r>
        </w:sdtContent>
      </w:sdt>
      <w:r w:rsidRPr="00266FE7">
        <w:rPr>
          <w:rFonts w:asciiTheme="minorBidi" w:hAnsiTheme="minorBidi"/>
          <w:color w:val="000000" w:themeColor="text1"/>
          <w:sz w:val="24"/>
          <w:szCs w:val="24"/>
        </w:rPr>
        <w:t>, but they have not been able to bring out significant changes due to the smoothing of frequencies on the annual time scale. T</w:t>
      </w:r>
      <w:r w:rsidR="00696A78" w:rsidRPr="00266FE7">
        <w:rPr>
          <w:rFonts w:asciiTheme="minorBidi" w:hAnsiTheme="minorBidi"/>
          <w:color w:val="000000" w:themeColor="text1"/>
          <w:sz w:val="24"/>
          <w:szCs w:val="24"/>
        </w:rPr>
        <w:t>he main objective of this present study is to find out the trend and frequencies of cyclone of Arabian Sea during past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 centuries</w:t>
      </w:r>
      <w:r w:rsidR="004B4154">
        <w:rPr>
          <w:rFonts w:asciiTheme="minorBidi" w:hAnsiTheme="minorBidi"/>
          <w:color w:val="000000" w:themeColor="text1"/>
          <w:sz w:val="24"/>
          <w:szCs w:val="24"/>
        </w:rPr>
        <w:t xml:space="preserve"> (1891-20</w:t>
      </w:r>
      <w:r w:rsidR="00205F36">
        <w:rPr>
          <w:rFonts w:asciiTheme="minorBidi" w:hAnsiTheme="minorBidi"/>
          <w:color w:val="000000" w:themeColor="text1"/>
          <w:sz w:val="24"/>
          <w:szCs w:val="24"/>
        </w:rPr>
        <w:t>20</w:t>
      </w:r>
      <w:r w:rsidR="004B4154">
        <w:rPr>
          <w:rFonts w:asciiTheme="minorBidi" w:hAnsiTheme="minorBidi"/>
          <w:color w:val="000000" w:themeColor="text1"/>
          <w:sz w:val="24"/>
          <w:szCs w:val="24"/>
        </w:rPr>
        <w:t>, 1</w:t>
      </w:r>
      <w:r w:rsidR="00205F36">
        <w:rPr>
          <w:rFonts w:asciiTheme="minorBidi" w:hAnsiTheme="minorBidi"/>
          <w:color w:val="000000" w:themeColor="text1"/>
          <w:sz w:val="24"/>
          <w:szCs w:val="24"/>
        </w:rPr>
        <w:t>30</w:t>
      </w:r>
      <w:r w:rsidR="004B4154">
        <w:rPr>
          <w:rFonts w:asciiTheme="minorBidi" w:hAnsiTheme="minorBidi"/>
          <w:color w:val="000000" w:themeColor="text1"/>
          <w:sz w:val="24"/>
          <w:szCs w:val="24"/>
        </w:rPr>
        <w:t xml:space="preserve"> years data)</w:t>
      </w:r>
      <w:r w:rsidR="000F0162">
        <w:rPr>
          <w:rFonts w:asciiTheme="minorBidi" w:hAnsiTheme="minorBidi"/>
          <w:color w:val="000000" w:themeColor="text1"/>
          <w:sz w:val="24"/>
          <w:szCs w:val="24"/>
        </w:rPr>
        <w:t xml:space="preserve"> and predict the future trend</w:t>
      </w:r>
      <w:r w:rsidR="00402FDB">
        <w:rPr>
          <w:rFonts w:asciiTheme="minorBidi" w:hAnsiTheme="minorBidi"/>
          <w:color w:val="000000" w:themeColor="text1"/>
          <w:sz w:val="24"/>
          <w:szCs w:val="24"/>
        </w:rPr>
        <w:t xml:space="preserve"> (30 years projected frequency 2021-2050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. This study will help to assess the trend of </w:t>
      </w:r>
      <w:r w:rsidR="00402FDB">
        <w:rPr>
          <w:rFonts w:asciiTheme="minorBidi" w:hAnsiTheme="minorBidi"/>
          <w:color w:val="000000" w:themeColor="text1"/>
          <w:sz w:val="24"/>
          <w:szCs w:val="24"/>
        </w:rPr>
        <w:t>tropical cyclonic h</w:t>
      </w:r>
      <w:r w:rsidR="00602F28">
        <w:rPr>
          <w:rFonts w:asciiTheme="minorBidi" w:hAnsiTheme="minorBidi"/>
          <w:color w:val="000000" w:themeColor="text1"/>
          <w:sz w:val="24"/>
          <w:szCs w:val="24"/>
        </w:rPr>
        <w:t>azards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 which is a serious threat </w:t>
      </w:r>
      <w:r w:rsidR="00402FDB">
        <w:rPr>
          <w:rFonts w:asciiTheme="minorBidi" w:hAnsiTheme="minorBidi"/>
          <w:color w:val="000000" w:themeColor="text1"/>
          <w:sz w:val="24"/>
          <w:szCs w:val="24"/>
        </w:rPr>
        <w:t xml:space="preserve">to coastal populations 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and </w:t>
      </w:r>
      <w:r w:rsidR="004B2E81">
        <w:rPr>
          <w:rFonts w:asciiTheme="minorBidi" w:hAnsiTheme="minorBidi"/>
          <w:color w:val="000000" w:themeColor="text1"/>
          <w:sz w:val="24"/>
          <w:szCs w:val="24"/>
        </w:rPr>
        <w:t xml:space="preserve">will 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>caus</w:t>
      </w:r>
      <w:r w:rsidR="004B2E81">
        <w:rPr>
          <w:rFonts w:asciiTheme="minorBidi" w:hAnsiTheme="minorBidi"/>
          <w:color w:val="000000" w:themeColor="text1"/>
          <w:sz w:val="24"/>
          <w:szCs w:val="24"/>
        </w:rPr>
        <w:t xml:space="preserve">e 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>socio-economic losses.</w:t>
      </w:r>
    </w:p>
    <w:p w:rsidR="006F2527" w:rsidRPr="00266FE7" w:rsidRDefault="00AD4E07" w:rsidP="00266FE7">
      <w:pPr>
        <w:keepNext/>
        <w:spacing w:line="240" w:lineRule="auto"/>
        <w:jc w:val="center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noProof/>
          <w:color w:val="2E74B5" w:themeColor="accent1" w:themeShade="BF"/>
          <w:sz w:val="24"/>
          <w:szCs w:val="24"/>
          <w:lang w:val="en-US"/>
        </w:rPr>
        <w:drawing>
          <wp:inline distT="0" distB="0" distL="0" distR="0">
            <wp:extent cx="2792730" cy="280911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8" cstate="print"/>
                    <a:srcRect l="39848" t="11855" r="22112" b="20090"/>
                    <a:stretch/>
                  </pic:blipFill>
                  <pic:spPr>
                    <a:xfrm>
                      <a:off x="0" y="0"/>
                      <a:ext cx="2799746" cy="28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72" w:rsidRDefault="006F2527" w:rsidP="00266FE7">
      <w:pPr>
        <w:pStyle w:val="Caption"/>
        <w:jc w:val="center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t xml:space="preserve">Figure </w:t>
      </w:r>
      <w:r w:rsidR="004F1559" w:rsidRPr="00266FE7">
        <w:rPr>
          <w:rFonts w:asciiTheme="minorBidi" w:hAnsiTheme="minorBidi"/>
          <w:sz w:val="24"/>
          <w:szCs w:val="24"/>
        </w:rPr>
        <w:fldChar w:fldCharType="begin"/>
      </w:r>
      <w:r w:rsidR="00E62846" w:rsidRPr="00266FE7">
        <w:rPr>
          <w:rFonts w:asciiTheme="minorBidi" w:hAnsiTheme="minorBidi"/>
          <w:sz w:val="24"/>
          <w:szCs w:val="24"/>
        </w:rPr>
        <w:instrText xml:space="preserve"> SEQ Figure \* ARABIC </w:instrText>
      </w:r>
      <w:r w:rsidR="004F1559" w:rsidRPr="00266FE7">
        <w:rPr>
          <w:rFonts w:asciiTheme="minorBidi" w:hAnsiTheme="minorBidi"/>
          <w:sz w:val="24"/>
          <w:szCs w:val="24"/>
        </w:rPr>
        <w:fldChar w:fldCharType="separate"/>
      </w:r>
      <w:r w:rsidR="00BB5F91">
        <w:rPr>
          <w:rFonts w:asciiTheme="minorBidi" w:hAnsiTheme="minorBidi"/>
          <w:noProof/>
          <w:sz w:val="24"/>
          <w:szCs w:val="24"/>
        </w:rPr>
        <w:t>1</w:t>
      </w:r>
      <w:r w:rsidR="004F1559" w:rsidRPr="00266FE7">
        <w:rPr>
          <w:rFonts w:asciiTheme="minorBidi" w:hAnsiTheme="minorBidi"/>
          <w:noProof/>
          <w:sz w:val="24"/>
          <w:szCs w:val="24"/>
        </w:rPr>
        <w:fldChar w:fldCharType="end"/>
      </w:r>
      <w:r w:rsidRPr="00266FE7">
        <w:rPr>
          <w:rFonts w:asciiTheme="minorBidi" w:hAnsiTheme="minorBidi"/>
          <w:sz w:val="24"/>
          <w:szCs w:val="24"/>
        </w:rPr>
        <w:t xml:space="preserve"> Study Area (Arabian Sea Basin)</w:t>
      </w:r>
      <w:r w:rsidR="00A403AD" w:rsidRPr="00266FE7">
        <w:rPr>
          <w:rFonts w:asciiTheme="minorBidi" w:hAnsiTheme="minorBidi"/>
          <w:sz w:val="24"/>
          <w:szCs w:val="24"/>
        </w:rPr>
        <w:t xml:space="preserve"> Courtesy Google Earth</w:t>
      </w:r>
    </w:p>
    <w:p w:rsidR="00A60152" w:rsidRPr="00D94951" w:rsidRDefault="00A60152" w:rsidP="00D94951">
      <w:pPr>
        <w:jc w:val="both"/>
        <w:rPr>
          <w:i/>
        </w:rPr>
      </w:pPr>
      <w:r>
        <w:br w:type="page"/>
      </w:r>
      <w:r w:rsidR="00D94951" w:rsidRPr="00D94951">
        <w:rPr>
          <w:rFonts w:asciiTheme="minorBidi" w:hAnsiTheme="minorBidi"/>
          <w:i/>
          <w:sz w:val="20"/>
          <w:szCs w:val="24"/>
        </w:rPr>
        <w:lastRenderedPageBreak/>
        <w:t xml:space="preserve">The regression analysis shows increasing trend of Cyclonic-Depression, Cyclonic-Storm and Severe-Cyclonic-Storm </w:t>
      </w:r>
      <w:r w:rsidR="00D94951" w:rsidRPr="00D94951">
        <w:rPr>
          <w:rFonts w:asciiTheme="minorBidi" w:hAnsiTheme="minorBidi"/>
          <w:b/>
          <w:bCs/>
          <w:i/>
          <w:sz w:val="20"/>
          <w:szCs w:val="24"/>
        </w:rPr>
        <w:t>0.0146</w:t>
      </w:r>
      <w:r w:rsidR="00D94951" w:rsidRPr="00D94951">
        <w:rPr>
          <w:rFonts w:asciiTheme="minorBidi" w:hAnsiTheme="minorBidi"/>
          <w:i/>
          <w:sz w:val="20"/>
          <w:szCs w:val="24"/>
        </w:rPr>
        <w:t xml:space="preserve">, </w:t>
      </w:r>
      <w:r w:rsidR="00D94951" w:rsidRPr="00D94951">
        <w:rPr>
          <w:rFonts w:asciiTheme="minorBidi" w:hAnsiTheme="minorBidi"/>
          <w:b/>
          <w:bCs/>
          <w:i/>
          <w:sz w:val="20"/>
          <w:szCs w:val="24"/>
        </w:rPr>
        <w:t>0.0037</w:t>
      </w:r>
      <w:r w:rsidR="00D94951" w:rsidRPr="00D94951">
        <w:rPr>
          <w:rFonts w:asciiTheme="minorBidi" w:hAnsiTheme="minorBidi"/>
          <w:i/>
          <w:sz w:val="20"/>
          <w:szCs w:val="24"/>
        </w:rPr>
        <w:t xml:space="preserve"> and </w:t>
      </w:r>
      <w:r w:rsidR="00D94951" w:rsidRPr="00D94951">
        <w:rPr>
          <w:rFonts w:asciiTheme="minorBidi" w:hAnsiTheme="minorBidi"/>
          <w:b/>
          <w:bCs/>
          <w:i/>
          <w:sz w:val="20"/>
          <w:szCs w:val="24"/>
        </w:rPr>
        <w:t>0.004</w:t>
      </w:r>
      <w:r w:rsidR="00D94951" w:rsidRPr="00D94951">
        <w:rPr>
          <w:rFonts w:asciiTheme="minorBidi" w:hAnsiTheme="minorBidi"/>
          <w:i/>
          <w:sz w:val="20"/>
          <w:szCs w:val="24"/>
        </w:rPr>
        <w:t xml:space="preserve"> respectively. The anomaly of cyclone formation (Cyclonic Depression, Cyclonic Storm and Severe Cyclonic Storm) frequency and percentage increase also computed using 100 years Normal (1891-1990) and 30 years average (1991-</w:t>
      </w:r>
      <w:r w:rsidR="00D94951" w:rsidRPr="00D94951">
        <w:rPr>
          <w:rFonts w:asciiTheme="minorBidi" w:hAnsiTheme="minorBidi"/>
          <w:i/>
          <w:color w:val="000000" w:themeColor="text1"/>
          <w:sz w:val="20"/>
          <w:szCs w:val="24"/>
        </w:rPr>
        <w:t>2020</w:t>
      </w:r>
      <w:r w:rsidR="00D94951" w:rsidRPr="00D94951">
        <w:rPr>
          <w:rFonts w:asciiTheme="minorBidi" w:hAnsiTheme="minorBidi"/>
          <w:i/>
          <w:sz w:val="20"/>
          <w:szCs w:val="24"/>
        </w:rPr>
        <w:t>). The anomaly of frequency and [percentage increase in frequency] are, for Cyclonic-</w:t>
      </w:r>
      <w:r w:rsidR="00D94951" w:rsidRPr="00D94951">
        <w:rPr>
          <w:rFonts w:asciiTheme="minorBidi" w:hAnsiTheme="minorBidi"/>
          <w:i/>
          <w:color w:val="000000" w:themeColor="text1"/>
          <w:sz w:val="20"/>
          <w:szCs w:val="24"/>
        </w:rPr>
        <w:t xml:space="preserve">Depression </w:t>
      </w:r>
      <w:r w:rsidR="00D94951" w:rsidRPr="00D94951">
        <w:rPr>
          <w:rFonts w:asciiTheme="minorBidi" w:hAnsiTheme="minorBidi"/>
          <w:b/>
          <w:bCs/>
          <w:i/>
          <w:color w:val="000000" w:themeColor="text1"/>
          <w:sz w:val="20"/>
          <w:szCs w:val="24"/>
        </w:rPr>
        <w:t>0.86 [65.3%]</w:t>
      </w:r>
      <w:r w:rsidR="00D94951" w:rsidRPr="00D94951">
        <w:rPr>
          <w:rFonts w:asciiTheme="minorBidi" w:hAnsiTheme="minorBidi"/>
          <w:i/>
          <w:color w:val="000000" w:themeColor="text1"/>
          <w:sz w:val="20"/>
          <w:szCs w:val="24"/>
        </w:rPr>
        <w:t xml:space="preserve">, Cyclonic-Storm </w:t>
      </w:r>
      <w:r w:rsidR="00D94951" w:rsidRPr="00D94951">
        <w:rPr>
          <w:rFonts w:asciiTheme="minorBidi" w:hAnsiTheme="minorBidi"/>
          <w:b/>
          <w:bCs/>
          <w:i/>
          <w:color w:val="000000" w:themeColor="text1"/>
          <w:sz w:val="20"/>
          <w:szCs w:val="24"/>
        </w:rPr>
        <w:t>0.57 [61.4%]</w:t>
      </w:r>
      <w:r w:rsidR="00D94951" w:rsidRPr="00D94951">
        <w:rPr>
          <w:rFonts w:asciiTheme="minorBidi" w:hAnsiTheme="minorBidi"/>
          <w:i/>
          <w:color w:val="000000" w:themeColor="text1"/>
          <w:sz w:val="20"/>
          <w:szCs w:val="24"/>
        </w:rPr>
        <w:t xml:space="preserve"> and Severe-Cyclonic-Storm </w:t>
      </w:r>
      <w:r w:rsidR="00D94951" w:rsidRPr="00D94951">
        <w:rPr>
          <w:rFonts w:asciiTheme="minorBidi" w:hAnsiTheme="minorBidi"/>
          <w:b/>
          <w:bCs/>
          <w:i/>
          <w:color w:val="000000" w:themeColor="text1"/>
          <w:sz w:val="20"/>
          <w:szCs w:val="24"/>
        </w:rPr>
        <w:t>0.48 [52.0%]</w:t>
      </w:r>
      <w:r w:rsidR="00D94951" w:rsidRPr="00D94951">
        <w:rPr>
          <w:rFonts w:asciiTheme="minorBidi" w:hAnsiTheme="minorBidi"/>
          <w:i/>
          <w:color w:val="000000" w:themeColor="text1"/>
          <w:sz w:val="20"/>
          <w:szCs w:val="24"/>
        </w:rPr>
        <w:t>.</w:t>
      </w:r>
    </w:p>
    <w:p w:rsidR="00BF60A6" w:rsidRPr="00402FDB" w:rsidRDefault="0091292A" w:rsidP="00402FDB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Theme="minorBidi" w:hAnsiTheme="minorBidi"/>
          <w:b/>
          <w:bCs/>
          <w:sz w:val="24"/>
          <w:szCs w:val="24"/>
        </w:rPr>
      </w:pPr>
      <w:r w:rsidRPr="00402FDB">
        <w:rPr>
          <w:rFonts w:asciiTheme="minorBidi" w:hAnsiTheme="minorBidi"/>
          <w:b/>
          <w:bCs/>
          <w:sz w:val="24"/>
          <w:szCs w:val="24"/>
        </w:rPr>
        <w:t>Material and Methods</w:t>
      </w:r>
    </w:p>
    <w:p w:rsidR="004E516A" w:rsidRDefault="00393BCD" w:rsidP="00205F36">
      <w:pPr>
        <w:spacing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 w:rsidRPr="00266FE7">
        <w:rPr>
          <w:rFonts w:asciiTheme="minorBidi" w:hAnsiTheme="minorBidi"/>
          <w:color w:val="000000" w:themeColor="text1"/>
          <w:sz w:val="24"/>
          <w:szCs w:val="24"/>
        </w:rPr>
        <w:t>The source of data of tropical cyclone frequency in the north Indian Ocean for the period 1</w:t>
      </w:r>
      <w:r w:rsidR="00805EC0" w:rsidRPr="00266FE7">
        <w:rPr>
          <w:rFonts w:asciiTheme="minorBidi" w:hAnsiTheme="minorBidi"/>
          <w:color w:val="000000" w:themeColor="text1"/>
          <w:sz w:val="24"/>
          <w:szCs w:val="24"/>
        </w:rPr>
        <w:t>891–20</w:t>
      </w:r>
      <w:r w:rsidR="00205F36">
        <w:rPr>
          <w:rFonts w:asciiTheme="minorBidi" w:hAnsiTheme="minorBidi"/>
          <w:color w:val="000000" w:themeColor="text1"/>
          <w:sz w:val="24"/>
          <w:szCs w:val="24"/>
        </w:rPr>
        <w:t>20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 is an India Meteor</w:t>
      </w:r>
      <w:r w:rsidR="005028DF" w:rsidRPr="00266FE7">
        <w:rPr>
          <w:rFonts w:asciiTheme="minorBidi" w:hAnsiTheme="minorBidi"/>
          <w:color w:val="000000" w:themeColor="text1"/>
          <w:sz w:val="24"/>
          <w:szCs w:val="24"/>
        </w:rPr>
        <w:t xml:space="preserve">ological Department publication </w:t>
      </w:r>
      <w:sdt>
        <w:sdtPr>
          <w:rPr>
            <w:rFonts w:asciiTheme="minorBidi" w:hAnsiTheme="minorBidi"/>
            <w:color w:val="000000" w:themeColor="text1"/>
            <w:sz w:val="24"/>
            <w:szCs w:val="24"/>
          </w:rPr>
          <w:id w:val="634221327"/>
          <w:citation/>
        </w:sdtPr>
        <w:sdtEndPr/>
        <w:sdtContent>
          <w:r w:rsidR="004F1559" w:rsidRPr="00266FE7">
            <w:rPr>
              <w:rFonts w:asciiTheme="minorBidi" w:hAnsiTheme="minorBidi"/>
              <w:color w:val="000000" w:themeColor="text1"/>
              <w:sz w:val="24"/>
              <w:szCs w:val="24"/>
            </w:rPr>
            <w:fldChar w:fldCharType="begin"/>
          </w:r>
          <w:r w:rsidR="005028DF" w:rsidRPr="00266FE7">
            <w:rPr>
              <w:rFonts w:asciiTheme="minorBidi" w:hAnsiTheme="minorBidi"/>
              <w:color w:val="000000" w:themeColor="text1"/>
              <w:sz w:val="24"/>
              <w:szCs w:val="24"/>
              <w:lang w:val="en-US"/>
            </w:rPr>
            <w:instrText xml:space="preserve"> CITATION IMD79 \l 1033 </w:instrText>
          </w:r>
          <w:r w:rsidR="004F1559" w:rsidRPr="00266FE7">
            <w:rPr>
              <w:rFonts w:asciiTheme="minorBidi" w:hAnsiTheme="minorBidi"/>
              <w:color w:val="000000" w:themeColor="text1"/>
              <w:sz w:val="24"/>
              <w:szCs w:val="24"/>
            </w:rPr>
            <w:fldChar w:fldCharType="separate"/>
          </w:r>
          <w:r w:rsidR="00FB73BB" w:rsidRPr="00FB73BB">
            <w:rPr>
              <w:rFonts w:asciiTheme="minorBidi" w:hAnsiTheme="minorBidi"/>
              <w:noProof/>
              <w:color w:val="000000" w:themeColor="text1"/>
              <w:sz w:val="24"/>
              <w:szCs w:val="24"/>
              <w:lang w:val="en-US"/>
            </w:rPr>
            <w:t>(IMD, 1979)</w:t>
          </w:r>
          <w:r w:rsidR="004F1559" w:rsidRPr="00266FE7">
            <w:rPr>
              <w:rFonts w:asciiTheme="minorBidi" w:hAnsiTheme="minorBidi"/>
              <w:color w:val="000000" w:themeColor="text1"/>
              <w:sz w:val="24"/>
              <w:szCs w:val="24"/>
            </w:rPr>
            <w:fldChar w:fldCharType="end"/>
          </w:r>
        </w:sdtContent>
      </w:sdt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. The domain of investigation is </w:t>
      </w:r>
      <w:r w:rsidR="002E30F8" w:rsidRPr="00266FE7">
        <w:rPr>
          <w:rFonts w:asciiTheme="minorBidi" w:hAnsiTheme="minorBidi"/>
          <w:color w:val="000000" w:themeColor="text1"/>
          <w:sz w:val="24"/>
          <w:szCs w:val="24"/>
        </w:rPr>
        <w:t>5°N–30°N and 50°E– 75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°E and the same domain has been considered for </w:t>
      </w:r>
      <w:r w:rsidR="00522984" w:rsidRPr="00266FE7">
        <w:rPr>
          <w:rFonts w:asciiTheme="minorBidi" w:hAnsiTheme="minorBidi"/>
          <w:color w:val="000000" w:themeColor="text1"/>
          <w:sz w:val="24"/>
          <w:szCs w:val="24"/>
        </w:rPr>
        <w:t xml:space="preserve">the 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data for </w:t>
      </w:r>
      <w:r w:rsidR="00805EC0" w:rsidRPr="00266FE7">
        <w:rPr>
          <w:rFonts w:asciiTheme="minorBidi" w:hAnsiTheme="minorBidi"/>
          <w:color w:val="000000" w:themeColor="text1"/>
          <w:sz w:val="24"/>
          <w:szCs w:val="24"/>
        </w:rPr>
        <w:t>1891–20</w:t>
      </w:r>
      <w:r w:rsidR="00205F36">
        <w:rPr>
          <w:rFonts w:asciiTheme="minorBidi" w:hAnsiTheme="minorBidi"/>
          <w:color w:val="000000" w:themeColor="text1"/>
          <w:sz w:val="24"/>
          <w:szCs w:val="24"/>
        </w:rPr>
        <w:t>20</w:t>
      </w:r>
      <w:r w:rsidR="00522984" w:rsidRPr="00266FE7">
        <w:rPr>
          <w:rFonts w:asciiTheme="minorBidi" w:hAnsiTheme="minorBidi"/>
          <w:color w:val="000000" w:themeColor="text1"/>
          <w:sz w:val="24"/>
          <w:szCs w:val="24"/>
        </w:rPr>
        <w:t>, which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 have been obtained from different volumes o</w:t>
      </w:r>
      <w:r w:rsidR="003467BE" w:rsidRPr="00266FE7">
        <w:rPr>
          <w:rFonts w:asciiTheme="minorBidi" w:hAnsiTheme="minorBidi"/>
          <w:color w:val="000000" w:themeColor="text1"/>
          <w:sz w:val="24"/>
          <w:szCs w:val="24"/>
        </w:rPr>
        <w:t>f the quarterly journal Mausam</w:t>
      </w:r>
      <w:r w:rsidR="00995851">
        <w:rPr>
          <w:rFonts w:asciiTheme="minorBidi" w:hAnsiTheme="minorBidi"/>
          <w:color w:val="000000" w:themeColor="text1"/>
          <w:sz w:val="24"/>
          <w:szCs w:val="24"/>
        </w:rPr>
        <w:t xml:space="preserve"> and official website of </w:t>
      </w:r>
      <w:r w:rsidR="00995851" w:rsidRPr="00266FE7">
        <w:rPr>
          <w:rFonts w:asciiTheme="minorBidi" w:hAnsiTheme="minorBidi"/>
          <w:color w:val="000000" w:themeColor="text1"/>
          <w:sz w:val="24"/>
          <w:szCs w:val="24"/>
        </w:rPr>
        <w:t>India Meteorological Department</w:t>
      </w:r>
      <w:r w:rsidR="003467BE" w:rsidRPr="00266FE7">
        <w:rPr>
          <w:rFonts w:asciiTheme="minorBidi" w:hAnsiTheme="minorBidi"/>
          <w:color w:val="000000" w:themeColor="text1"/>
          <w:sz w:val="24"/>
          <w:szCs w:val="24"/>
        </w:rPr>
        <w:t xml:space="preserve">. </w:t>
      </w:r>
    </w:p>
    <w:p w:rsidR="00153036" w:rsidRPr="00266FE7" w:rsidRDefault="00153036" w:rsidP="00153036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t xml:space="preserve">The criteria used in the classification of </w:t>
      </w:r>
      <w:r>
        <w:rPr>
          <w:rFonts w:asciiTheme="minorBidi" w:hAnsiTheme="minorBidi"/>
          <w:sz w:val="24"/>
          <w:szCs w:val="24"/>
        </w:rPr>
        <w:t>Cyclonic-</w:t>
      </w:r>
      <w:r w:rsidRPr="00266FE7">
        <w:rPr>
          <w:rFonts w:asciiTheme="minorBidi" w:hAnsiTheme="minorBidi"/>
          <w:sz w:val="24"/>
          <w:szCs w:val="24"/>
        </w:rPr>
        <w:t>Depression, C</w:t>
      </w:r>
      <w:r>
        <w:rPr>
          <w:rFonts w:asciiTheme="minorBidi" w:hAnsiTheme="minorBidi"/>
          <w:sz w:val="24"/>
          <w:szCs w:val="24"/>
        </w:rPr>
        <w:t>yclonic-</w:t>
      </w:r>
      <w:r w:rsidRPr="00266FE7">
        <w:rPr>
          <w:rFonts w:asciiTheme="minorBidi" w:hAnsiTheme="minorBidi"/>
          <w:sz w:val="24"/>
          <w:szCs w:val="24"/>
        </w:rPr>
        <w:t xml:space="preserve">Storm and </w:t>
      </w:r>
      <w:r>
        <w:rPr>
          <w:rFonts w:asciiTheme="minorBidi" w:hAnsiTheme="minorBidi"/>
          <w:sz w:val="24"/>
          <w:szCs w:val="24"/>
        </w:rPr>
        <w:t>Severe-</w:t>
      </w:r>
      <w:r w:rsidRPr="00266FE7">
        <w:rPr>
          <w:rFonts w:asciiTheme="minorBidi" w:hAnsiTheme="minorBidi"/>
          <w:sz w:val="24"/>
          <w:szCs w:val="24"/>
        </w:rPr>
        <w:t>C</w:t>
      </w:r>
      <w:r>
        <w:rPr>
          <w:rFonts w:asciiTheme="minorBidi" w:hAnsiTheme="minorBidi"/>
          <w:sz w:val="24"/>
          <w:szCs w:val="24"/>
        </w:rPr>
        <w:t>yclonic-</w:t>
      </w:r>
      <w:r w:rsidRPr="00266FE7">
        <w:rPr>
          <w:rFonts w:asciiTheme="minorBidi" w:hAnsiTheme="minorBidi"/>
          <w:sz w:val="24"/>
          <w:szCs w:val="24"/>
        </w:rPr>
        <w:t xml:space="preserve">Storm are as follow </w:t>
      </w:r>
      <w:sdt>
        <w:sdtPr>
          <w:rPr>
            <w:rFonts w:asciiTheme="minorBidi" w:hAnsiTheme="minorBidi"/>
            <w:sz w:val="24"/>
            <w:szCs w:val="24"/>
          </w:rPr>
          <w:id w:val="1320466210"/>
          <w:citation/>
        </w:sdtPr>
        <w:sdtEndPr/>
        <w:sdtContent>
          <w:r w:rsidR="004F1559" w:rsidRPr="00266FE7">
            <w:rPr>
              <w:rFonts w:asciiTheme="minorBidi" w:hAnsiTheme="minorBidi"/>
              <w:sz w:val="24"/>
              <w:szCs w:val="24"/>
            </w:rPr>
            <w:fldChar w:fldCharType="begin"/>
          </w:r>
          <w:r w:rsidRPr="00266FE7">
            <w:rPr>
              <w:rFonts w:asciiTheme="minorBidi" w:hAnsiTheme="minorBidi"/>
              <w:sz w:val="24"/>
              <w:szCs w:val="24"/>
              <w:lang w:val="en-US"/>
            </w:rPr>
            <w:instrText xml:space="preserve"> CITATION Tan14 \l 1033 </w:instrText>
          </w:r>
          <w:r w:rsidR="004F1559" w:rsidRPr="00266FE7">
            <w:rPr>
              <w:rFonts w:asciiTheme="minorBidi" w:hAnsiTheme="minorBidi"/>
              <w:sz w:val="24"/>
              <w:szCs w:val="24"/>
            </w:rPr>
            <w:fldChar w:fldCharType="separate"/>
          </w:r>
          <w:r w:rsidR="00FB73BB" w:rsidRPr="00FB73BB">
            <w:rPr>
              <w:rFonts w:asciiTheme="minorBidi" w:hAnsiTheme="minorBidi"/>
              <w:noProof/>
              <w:sz w:val="24"/>
              <w:szCs w:val="24"/>
              <w:lang w:val="en-US"/>
            </w:rPr>
            <w:t>(Tang, Sui, Lavy, Pozdnyakov, Song, &amp; Switzer, 2014)</w:t>
          </w:r>
          <w:r w:rsidR="004F1559" w:rsidRPr="00266FE7">
            <w:rPr>
              <w:rFonts w:asciiTheme="minorBidi" w:hAnsiTheme="minorBidi"/>
              <w:sz w:val="24"/>
              <w:szCs w:val="24"/>
            </w:rPr>
            <w:fldChar w:fldCharType="end"/>
          </w:r>
        </w:sdtContent>
      </w:sdt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3"/>
        <w:gridCol w:w="3386"/>
        <w:gridCol w:w="3293"/>
      </w:tblGrid>
      <w:tr w:rsidR="00153036" w:rsidRPr="00153036" w:rsidTr="002E454F">
        <w:trPr>
          <w:jc w:val="center"/>
        </w:trPr>
        <w:tc>
          <w:tcPr>
            <w:tcW w:w="823" w:type="dxa"/>
          </w:tcPr>
          <w:p w:rsidR="00153036" w:rsidRPr="00153036" w:rsidRDefault="00153036" w:rsidP="002E454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153036">
              <w:rPr>
                <w:rFonts w:asciiTheme="minorBidi" w:hAnsiTheme="minorBidi"/>
                <w:sz w:val="24"/>
                <w:szCs w:val="24"/>
              </w:rPr>
              <w:br w:type="page"/>
            </w:r>
            <w:r w:rsidRPr="00153036">
              <w:rPr>
                <w:rFonts w:asciiTheme="minorBidi" w:hAnsiTheme="minorBidi"/>
                <w:b/>
                <w:bCs/>
                <w:sz w:val="24"/>
                <w:szCs w:val="24"/>
              </w:rPr>
              <w:t>S.No</w:t>
            </w:r>
          </w:p>
        </w:tc>
        <w:tc>
          <w:tcPr>
            <w:tcW w:w="3386" w:type="dxa"/>
          </w:tcPr>
          <w:p w:rsidR="00153036" w:rsidRPr="00153036" w:rsidRDefault="00153036" w:rsidP="002E454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153036">
              <w:rPr>
                <w:rFonts w:asciiTheme="minorBidi" w:hAnsiTheme="minorBidi"/>
                <w:b/>
                <w:bCs/>
                <w:sz w:val="24"/>
                <w:szCs w:val="24"/>
              </w:rPr>
              <w:t>Classification of Cyclone</w:t>
            </w:r>
          </w:p>
        </w:tc>
        <w:tc>
          <w:tcPr>
            <w:tcW w:w="3293" w:type="dxa"/>
          </w:tcPr>
          <w:p w:rsidR="00153036" w:rsidRPr="00153036" w:rsidRDefault="00153036" w:rsidP="002E454F">
            <w:pPr>
              <w:jc w:val="center"/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 w:rsidRPr="00153036">
              <w:rPr>
                <w:rFonts w:asciiTheme="minorBidi" w:hAnsiTheme="minorBidi"/>
                <w:b/>
                <w:bCs/>
                <w:sz w:val="24"/>
                <w:szCs w:val="24"/>
              </w:rPr>
              <w:t>Maximum Sustained Wind</w:t>
            </w:r>
          </w:p>
        </w:tc>
      </w:tr>
      <w:tr w:rsidR="00153036" w:rsidRPr="00266FE7" w:rsidTr="002E454F">
        <w:trPr>
          <w:jc w:val="center"/>
        </w:trPr>
        <w:tc>
          <w:tcPr>
            <w:tcW w:w="823" w:type="dxa"/>
          </w:tcPr>
          <w:p w:rsidR="00153036" w:rsidRPr="00266FE7" w:rsidRDefault="00153036" w:rsidP="002E454F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266FE7">
              <w:rPr>
                <w:rFonts w:asciiTheme="minorBidi" w:hAnsiTheme="minorBidi"/>
                <w:sz w:val="24"/>
                <w:szCs w:val="24"/>
              </w:rPr>
              <w:t>1</w:t>
            </w:r>
          </w:p>
        </w:tc>
        <w:tc>
          <w:tcPr>
            <w:tcW w:w="3386" w:type="dxa"/>
          </w:tcPr>
          <w:p w:rsidR="00153036" w:rsidRPr="00266FE7" w:rsidRDefault="00153036" w:rsidP="002E454F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266FE7">
              <w:rPr>
                <w:rFonts w:asciiTheme="minorBidi" w:hAnsiTheme="minorBidi"/>
                <w:sz w:val="24"/>
                <w:szCs w:val="24"/>
              </w:rPr>
              <w:t>Cyclonic Depression</w:t>
            </w:r>
            <w:r>
              <w:rPr>
                <w:rFonts w:asciiTheme="minorBidi" w:hAnsiTheme="minorBidi"/>
                <w:sz w:val="24"/>
                <w:szCs w:val="24"/>
              </w:rPr>
              <w:t xml:space="preserve"> (CD)</w:t>
            </w:r>
          </w:p>
        </w:tc>
        <w:tc>
          <w:tcPr>
            <w:tcW w:w="3293" w:type="dxa"/>
          </w:tcPr>
          <w:p w:rsidR="00153036" w:rsidRPr="00266FE7" w:rsidRDefault="00153036" w:rsidP="002E454F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266FE7">
              <w:rPr>
                <w:rFonts w:asciiTheme="minorBidi" w:hAnsiTheme="minorBidi"/>
                <w:sz w:val="24"/>
                <w:szCs w:val="24"/>
              </w:rPr>
              <w:t>17 Knots or more</w:t>
            </w:r>
          </w:p>
        </w:tc>
      </w:tr>
      <w:tr w:rsidR="00153036" w:rsidRPr="00266FE7" w:rsidTr="002E454F">
        <w:trPr>
          <w:jc w:val="center"/>
        </w:trPr>
        <w:tc>
          <w:tcPr>
            <w:tcW w:w="823" w:type="dxa"/>
          </w:tcPr>
          <w:p w:rsidR="00153036" w:rsidRPr="00266FE7" w:rsidRDefault="00153036" w:rsidP="002E454F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266FE7">
              <w:rPr>
                <w:rFonts w:asciiTheme="minorBidi" w:hAnsiTheme="minorBidi"/>
                <w:sz w:val="24"/>
                <w:szCs w:val="24"/>
              </w:rPr>
              <w:t>2</w:t>
            </w:r>
          </w:p>
        </w:tc>
        <w:tc>
          <w:tcPr>
            <w:tcW w:w="3386" w:type="dxa"/>
          </w:tcPr>
          <w:p w:rsidR="00153036" w:rsidRPr="00266FE7" w:rsidRDefault="00153036" w:rsidP="002E454F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266FE7">
              <w:rPr>
                <w:rFonts w:asciiTheme="minorBidi" w:hAnsiTheme="minorBidi"/>
                <w:sz w:val="24"/>
                <w:szCs w:val="24"/>
              </w:rPr>
              <w:t>Cyclonic Storm</w:t>
            </w:r>
            <w:r>
              <w:rPr>
                <w:rFonts w:asciiTheme="minorBidi" w:hAnsiTheme="minorBidi"/>
                <w:sz w:val="24"/>
                <w:szCs w:val="24"/>
              </w:rPr>
              <w:t xml:space="preserve"> (CS)</w:t>
            </w:r>
          </w:p>
        </w:tc>
        <w:tc>
          <w:tcPr>
            <w:tcW w:w="3293" w:type="dxa"/>
          </w:tcPr>
          <w:p w:rsidR="00153036" w:rsidRPr="00266FE7" w:rsidRDefault="00153036" w:rsidP="002E454F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266FE7">
              <w:rPr>
                <w:rFonts w:asciiTheme="minorBidi" w:hAnsiTheme="minorBidi"/>
                <w:sz w:val="24"/>
                <w:szCs w:val="24"/>
              </w:rPr>
              <w:t>34 Knots or more</w:t>
            </w:r>
          </w:p>
        </w:tc>
      </w:tr>
      <w:tr w:rsidR="00153036" w:rsidRPr="00266FE7" w:rsidTr="002E454F">
        <w:trPr>
          <w:jc w:val="center"/>
        </w:trPr>
        <w:tc>
          <w:tcPr>
            <w:tcW w:w="823" w:type="dxa"/>
          </w:tcPr>
          <w:p w:rsidR="00153036" w:rsidRPr="00266FE7" w:rsidRDefault="00153036" w:rsidP="002E454F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 w:rsidRPr="00266FE7">
              <w:rPr>
                <w:rFonts w:asciiTheme="minorBidi" w:hAnsiTheme="minorBidi"/>
                <w:sz w:val="24"/>
                <w:szCs w:val="24"/>
              </w:rPr>
              <w:t>3</w:t>
            </w:r>
          </w:p>
        </w:tc>
        <w:tc>
          <w:tcPr>
            <w:tcW w:w="3386" w:type="dxa"/>
          </w:tcPr>
          <w:p w:rsidR="00153036" w:rsidRPr="00266FE7" w:rsidRDefault="00153036" w:rsidP="002E454F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Severe</w:t>
            </w:r>
            <w:r w:rsidRPr="00266FE7">
              <w:rPr>
                <w:rFonts w:asciiTheme="minorBidi" w:hAnsiTheme="minorBidi"/>
                <w:sz w:val="24"/>
                <w:szCs w:val="24"/>
              </w:rPr>
              <w:t xml:space="preserve"> Cyclonic Storm</w:t>
            </w:r>
            <w:r>
              <w:rPr>
                <w:rFonts w:asciiTheme="minorBidi" w:hAnsiTheme="minorBidi"/>
                <w:sz w:val="24"/>
                <w:szCs w:val="24"/>
              </w:rPr>
              <w:t xml:space="preserve"> (SCS)</w:t>
            </w:r>
          </w:p>
        </w:tc>
        <w:tc>
          <w:tcPr>
            <w:tcW w:w="3293" w:type="dxa"/>
          </w:tcPr>
          <w:p w:rsidR="00153036" w:rsidRPr="00266FE7" w:rsidRDefault="00153036" w:rsidP="002E454F">
            <w:pPr>
              <w:jc w:val="both"/>
              <w:rPr>
                <w:rFonts w:asciiTheme="minorBidi" w:hAnsiTheme="minorBidi"/>
                <w:sz w:val="24"/>
                <w:szCs w:val="24"/>
              </w:rPr>
            </w:pPr>
            <w:r w:rsidRPr="00266FE7">
              <w:rPr>
                <w:rFonts w:asciiTheme="minorBidi" w:hAnsiTheme="minorBidi"/>
                <w:sz w:val="24"/>
                <w:szCs w:val="24"/>
              </w:rPr>
              <w:t>48 Knots or more</w:t>
            </w:r>
          </w:p>
        </w:tc>
      </w:tr>
    </w:tbl>
    <w:p w:rsidR="00153036" w:rsidRPr="00266FE7" w:rsidRDefault="00153036" w:rsidP="00205F36">
      <w:pPr>
        <w:spacing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FD1CFE" w:rsidRPr="00266FE7" w:rsidRDefault="003467BE" w:rsidP="00153036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color w:val="000000" w:themeColor="text1"/>
          <w:sz w:val="24"/>
          <w:szCs w:val="24"/>
        </w:rPr>
        <w:t>Decadal</w:t>
      </w:r>
      <w:r w:rsidR="00393BCD" w:rsidRPr="00266FE7"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="00522984" w:rsidRPr="00266FE7">
        <w:rPr>
          <w:rFonts w:asciiTheme="minorBidi" w:hAnsiTheme="minorBidi"/>
          <w:color w:val="000000" w:themeColor="text1"/>
          <w:sz w:val="24"/>
          <w:szCs w:val="24"/>
        </w:rPr>
        <w:t>moving average</w:t>
      </w:r>
      <w:r w:rsidR="000C2F55">
        <w:rPr>
          <w:rFonts w:asciiTheme="minorBidi" w:hAnsiTheme="minorBidi"/>
          <w:color w:val="000000" w:themeColor="text1"/>
          <w:sz w:val="24"/>
          <w:szCs w:val="24"/>
        </w:rPr>
        <w:t xml:space="preserve"> of frequencies</w:t>
      </w:r>
      <w:r w:rsidR="00393BCD" w:rsidRPr="00266FE7"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="00450020" w:rsidRPr="00266FE7">
        <w:rPr>
          <w:rFonts w:asciiTheme="minorBidi" w:hAnsiTheme="minorBidi"/>
          <w:color w:val="000000" w:themeColor="text1"/>
          <w:sz w:val="24"/>
          <w:szCs w:val="24"/>
        </w:rPr>
        <w:t>for Cyclonic</w:t>
      </w:r>
      <w:r w:rsidR="004B4154">
        <w:rPr>
          <w:rFonts w:asciiTheme="minorBidi" w:hAnsiTheme="minorBidi"/>
          <w:color w:val="000000" w:themeColor="text1"/>
          <w:sz w:val="24"/>
          <w:szCs w:val="24"/>
        </w:rPr>
        <w:t>-</w:t>
      </w:r>
      <w:r w:rsidR="00450020" w:rsidRPr="00266FE7">
        <w:rPr>
          <w:rFonts w:asciiTheme="minorBidi" w:hAnsiTheme="minorBidi"/>
          <w:color w:val="000000" w:themeColor="text1"/>
          <w:sz w:val="24"/>
          <w:szCs w:val="24"/>
        </w:rPr>
        <w:t>Depression</w:t>
      </w:r>
      <w:r w:rsidR="004E516A" w:rsidRPr="00266FE7">
        <w:rPr>
          <w:rFonts w:asciiTheme="minorBidi" w:hAnsiTheme="minorBidi"/>
          <w:color w:val="000000" w:themeColor="text1"/>
          <w:sz w:val="24"/>
          <w:szCs w:val="24"/>
        </w:rPr>
        <w:t xml:space="preserve"> (CD)</w:t>
      </w:r>
      <w:r w:rsidR="00450020" w:rsidRPr="00266FE7">
        <w:rPr>
          <w:rFonts w:asciiTheme="minorBidi" w:hAnsiTheme="minorBidi"/>
          <w:color w:val="000000" w:themeColor="text1"/>
          <w:sz w:val="24"/>
          <w:szCs w:val="24"/>
        </w:rPr>
        <w:t>, Cyclonic</w:t>
      </w:r>
      <w:r w:rsidR="004B4154">
        <w:rPr>
          <w:rFonts w:asciiTheme="minorBidi" w:hAnsiTheme="minorBidi"/>
          <w:color w:val="000000" w:themeColor="text1"/>
          <w:sz w:val="24"/>
          <w:szCs w:val="24"/>
        </w:rPr>
        <w:t>-</w:t>
      </w:r>
      <w:r w:rsidR="00450020" w:rsidRPr="00266FE7">
        <w:rPr>
          <w:rFonts w:asciiTheme="minorBidi" w:hAnsiTheme="minorBidi"/>
          <w:color w:val="000000" w:themeColor="text1"/>
          <w:sz w:val="24"/>
          <w:szCs w:val="24"/>
        </w:rPr>
        <w:t xml:space="preserve">Storm </w:t>
      </w:r>
      <w:r w:rsidR="004E516A" w:rsidRPr="00266FE7">
        <w:rPr>
          <w:rFonts w:asciiTheme="minorBidi" w:hAnsiTheme="minorBidi"/>
          <w:color w:val="000000" w:themeColor="text1"/>
          <w:sz w:val="24"/>
          <w:szCs w:val="24"/>
        </w:rPr>
        <w:t xml:space="preserve">(CS) </w:t>
      </w:r>
      <w:r w:rsidR="00450020" w:rsidRPr="00266FE7">
        <w:rPr>
          <w:rFonts w:asciiTheme="minorBidi" w:hAnsiTheme="minorBidi"/>
          <w:color w:val="000000" w:themeColor="text1"/>
          <w:sz w:val="24"/>
          <w:szCs w:val="24"/>
        </w:rPr>
        <w:t xml:space="preserve">and </w:t>
      </w:r>
      <w:r w:rsidR="00BB0CFA">
        <w:rPr>
          <w:rFonts w:asciiTheme="minorBidi" w:hAnsiTheme="minorBidi"/>
          <w:color w:val="000000" w:themeColor="text1"/>
          <w:sz w:val="24"/>
          <w:szCs w:val="24"/>
        </w:rPr>
        <w:t>Severe</w:t>
      </w:r>
      <w:r w:rsidR="004B4154">
        <w:rPr>
          <w:rFonts w:asciiTheme="minorBidi" w:hAnsiTheme="minorBidi"/>
          <w:color w:val="000000" w:themeColor="text1"/>
          <w:sz w:val="24"/>
          <w:szCs w:val="24"/>
        </w:rPr>
        <w:t>-</w:t>
      </w:r>
      <w:r w:rsidR="00450020" w:rsidRPr="00266FE7">
        <w:rPr>
          <w:rFonts w:asciiTheme="minorBidi" w:hAnsiTheme="minorBidi"/>
          <w:color w:val="000000" w:themeColor="text1"/>
          <w:sz w:val="24"/>
          <w:szCs w:val="24"/>
        </w:rPr>
        <w:t>Cyclonic</w:t>
      </w:r>
      <w:r w:rsidR="004B4154">
        <w:rPr>
          <w:rFonts w:asciiTheme="minorBidi" w:hAnsiTheme="minorBidi"/>
          <w:color w:val="000000" w:themeColor="text1"/>
          <w:sz w:val="24"/>
          <w:szCs w:val="24"/>
        </w:rPr>
        <w:t>-</w:t>
      </w:r>
      <w:r w:rsidR="00450020" w:rsidRPr="00266FE7">
        <w:rPr>
          <w:rFonts w:asciiTheme="minorBidi" w:hAnsiTheme="minorBidi"/>
          <w:color w:val="000000" w:themeColor="text1"/>
          <w:sz w:val="24"/>
          <w:szCs w:val="24"/>
        </w:rPr>
        <w:t xml:space="preserve">Storm </w:t>
      </w:r>
      <w:r w:rsidR="004E516A" w:rsidRPr="00266FE7">
        <w:rPr>
          <w:rFonts w:asciiTheme="minorBidi" w:hAnsiTheme="minorBidi"/>
          <w:color w:val="000000" w:themeColor="text1"/>
          <w:sz w:val="24"/>
          <w:szCs w:val="24"/>
        </w:rPr>
        <w:t xml:space="preserve">(SCS) </w:t>
      </w:r>
      <w:r w:rsidR="00450020" w:rsidRPr="00266FE7">
        <w:rPr>
          <w:rFonts w:asciiTheme="minorBidi" w:hAnsiTheme="minorBidi"/>
          <w:color w:val="000000" w:themeColor="text1"/>
          <w:sz w:val="24"/>
          <w:szCs w:val="24"/>
        </w:rPr>
        <w:t>on annual basis</w:t>
      </w:r>
      <w:r w:rsidR="00393BCD" w:rsidRPr="00266FE7">
        <w:rPr>
          <w:rFonts w:asciiTheme="minorBidi" w:hAnsiTheme="minorBidi"/>
          <w:color w:val="000000" w:themeColor="text1"/>
          <w:sz w:val="24"/>
          <w:szCs w:val="24"/>
        </w:rPr>
        <w:t xml:space="preserve"> have been </w:t>
      </w:r>
      <w:r w:rsidR="00450020" w:rsidRPr="00266FE7">
        <w:rPr>
          <w:rFonts w:asciiTheme="minorBidi" w:hAnsiTheme="minorBidi"/>
          <w:color w:val="000000" w:themeColor="text1"/>
          <w:sz w:val="24"/>
          <w:szCs w:val="24"/>
        </w:rPr>
        <w:t>calculated</w:t>
      </w:r>
      <w:r w:rsidR="00393BCD" w:rsidRPr="00266FE7">
        <w:rPr>
          <w:rFonts w:asciiTheme="minorBidi" w:hAnsiTheme="minorBidi"/>
          <w:color w:val="000000" w:themeColor="text1"/>
          <w:sz w:val="24"/>
          <w:szCs w:val="24"/>
        </w:rPr>
        <w:t xml:space="preserve"> and the linear trends have been computed using the </w:t>
      </w:r>
      <w:r w:rsidR="00310B55" w:rsidRPr="00266FE7">
        <w:rPr>
          <w:rFonts w:asciiTheme="minorBidi" w:hAnsiTheme="minorBidi"/>
          <w:color w:val="000000" w:themeColor="text1"/>
          <w:sz w:val="24"/>
          <w:szCs w:val="24"/>
        </w:rPr>
        <w:t>least</w:t>
      </w:r>
      <w:r w:rsidR="00310B55">
        <w:rPr>
          <w:rFonts w:asciiTheme="minorBidi" w:hAnsiTheme="minorBidi"/>
          <w:color w:val="000000" w:themeColor="text1"/>
          <w:sz w:val="24"/>
          <w:szCs w:val="24"/>
        </w:rPr>
        <w:t>-</w:t>
      </w:r>
      <w:r w:rsidR="00393BCD" w:rsidRPr="00266FE7">
        <w:rPr>
          <w:rFonts w:asciiTheme="minorBidi" w:hAnsiTheme="minorBidi"/>
          <w:color w:val="000000" w:themeColor="text1"/>
          <w:sz w:val="24"/>
          <w:szCs w:val="24"/>
        </w:rPr>
        <w:t>squares method</w:t>
      </w:r>
      <w:r w:rsidR="009B6642" w:rsidRPr="00266FE7"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sdt>
        <w:sdtPr>
          <w:rPr>
            <w:rFonts w:asciiTheme="minorBidi" w:hAnsiTheme="minorBidi"/>
            <w:color w:val="000000" w:themeColor="text1"/>
            <w:sz w:val="24"/>
            <w:szCs w:val="24"/>
          </w:rPr>
          <w:id w:val="-253355372"/>
          <w:citation/>
        </w:sdtPr>
        <w:sdtEndPr/>
        <w:sdtContent>
          <w:r w:rsidR="004F1559" w:rsidRPr="00266FE7">
            <w:rPr>
              <w:rFonts w:asciiTheme="minorBidi" w:hAnsiTheme="minorBidi"/>
              <w:color w:val="000000" w:themeColor="text1"/>
              <w:sz w:val="24"/>
              <w:szCs w:val="24"/>
            </w:rPr>
            <w:fldChar w:fldCharType="begin"/>
          </w:r>
          <w:r w:rsidR="009B6642" w:rsidRPr="00266FE7">
            <w:rPr>
              <w:rFonts w:asciiTheme="minorBidi" w:hAnsiTheme="minorBidi"/>
              <w:color w:val="000000" w:themeColor="text1"/>
              <w:sz w:val="24"/>
              <w:szCs w:val="24"/>
              <w:lang w:val="en-US"/>
            </w:rPr>
            <w:instrText xml:space="preserve"> CITATION Leg05 \l 1033 </w:instrText>
          </w:r>
          <w:r w:rsidR="004F1559" w:rsidRPr="00266FE7">
            <w:rPr>
              <w:rFonts w:asciiTheme="minorBidi" w:hAnsiTheme="minorBidi"/>
              <w:color w:val="000000" w:themeColor="text1"/>
              <w:sz w:val="24"/>
              <w:szCs w:val="24"/>
            </w:rPr>
            <w:fldChar w:fldCharType="separate"/>
          </w:r>
          <w:r w:rsidR="00FB73BB" w:rsidRPr="00FB73BB">
            <w:rPr>
              <w:rFonts w:asciiTheme="minorBidi" w:hAnsiTheme="minorBidi"/>
              <w:noProof/>
              <w:color w:val="000000" w:themeColor="text1"/>
              <w:sz w:val="24"/>
              <w:szCs w:val="24"/>
              <w:lang w:val="en-US"/>
            </w:rPr>
            <w:t>(Legendre, 1805)</w:t>
          </w:r>
          <w:r w:rsidR="004F1559" w:rsidRPr="00266FE7">
            <w:rPr>
              <w:rFonts w:asciiTheme="minorBidi" w:hAnsiTheme="minorBidi"/>
              <w:color w:val="000000" w:themeColor="text1"/>
              <w:sz w:val="24"/>
              <w:szCs w:val="24"/>
            </w:rPr>
            <w:fldChar w:fldCharType="end"/>
          </w:r>
        </w:sdtContent>
      </w:sdt>
      <w:r w:rsidR="00393BCD" w:rsidRPr="00266FE7">
        <w:rPr>
          <w:rFonts w:asciiTheme="minorBidi" w:hAnsiTheme="minorBidi"/>
          <w:sz w:val="24"/>
          <w:szCs w:val="24"/>
        </w:rPr>
        <w:t xml:space="preserve">. The intensification rates of </w:t>
      </w:r>
      <w:r w:rsidR="004B4154">
        <w:rPr>
          <w:rFonts w:asciiTheme="minorBidi" w:hAnsiTheme="minorBidi"/>
          <w:sz w:val="24"/>
          <w:szCs w:val="24"/>
        </w:rPr>
        <w:t>C</w:t>
      </w:r>
      <w:r w:rsidR="00393BCD" w:rsidRPr="00266FE7">
        <w:rPr>
          <w:rFonts w:asciiTheme="minorBidi" w:hAnsiTheme="minorBidi"/>
          <w:sz w:val="24"/>
          <w:szCs w:val="24"/>
        </w:rPr>
        <w:t>yclonic</w:t>
      </w:r>
      <w:r w:rsidR="004B4154">
        <w:rPr>
          <w:rFonts w:asciiTheme="minorBidi" w:hAnsiTheme="minorBidi"/>
          <w:sz w:val="24"/>
          <w:szCs w:val="24"/>
        </w:rPr>
        <w:t>-D</w:t>
      </w:r>
      <w:r w:rsidR="00393BCD" w:rsidRPr="00266FE7">
        <w:rPr>
          <w:rFonts w:asciiTheme="minorBidi" w:hAnsiTheme="minorBidi"/>
          <w:sz w:val="24"/>
          <w:szCs w:val="24"/>
        </w:rPr>
        <w:t xml:space="preserve">isturbances to </w:t>
      </w:r>
      <w:r w:rsidR="004B4154">
        <w:rPr>
          <w:rFonts w:asciiTheme="minorBidi" w:hAnsiTheme="minorBidi"/>
          <w:sz w:val="24"/>
          <w:szCs w:val="24"/>
        </w:rPr>
        <w:t>C</w:t>
      </w:r>
      <w:r w:rsidR="00393BCD" w:rsidRPr="00266FE7">
        <w:rPr>
          <w:rFonts w:asciiTheme="minorBidi" w:hAnsiTheme="minorBidi"/>
          <w:sz w:val="24"/>
          <w:szCs w:val="24"/>
        </w:rPr>
        <w:t>yclonic</w:t>
      </w:r>
      <w:r w:rsidR="004B4154">
        <w:rPr>
          <w:rFonts w:asciiTheme="minorBidi" w:hAnsiTheme="minorBidi"/>
          <w:sz w:val="24"/>
          <w:szCs w:val="24"/>
        </w:rPr>
        <w:t>-S</w:t>
      </w:r>
      <w:r w:rsidR="00393BCD" w:rsidRPr="00266FE7">
        <w:rPr>
          <w:rFonts w:asciiTheme="minorBidi" w:hAnsiTheme="minorBidi"/>
          <w:sz w:val="24"/>
          <w:szCs w:val="24"/>
        </w:rPr>
        <w:t xml:space="preserve">torm and </w:t>
      </w:r>
      <w:r w:rsidR="00BB0CFA">
        <w:rPr>
          <w:rFonts w:asciiTheme="minorBidi" w:hAnsiTheme="minorBidi"/>
          <w:sz w:val="24"/>
          <w:szCs w:val="24"/>
        </w:rPr>
        <w:t>Severe</w:t>
      </w:r>
      <w:r w:rsidR="004B4154">
        <w:rPr>
          <w:rFonts w:asciiTheme="minorBidi" w:hAnsiTheme="minorBidi"/>
          <w:sz w:val="24"/>
          <w:szCs w:val="24"/>
        </w:rPr>
        <w:t>-Cyclonic-S</w:t>
      </w:r>
      <w:r w:rsidR="00393BCD" w:rsidRPr="00266FE7">
        <w:rPr>
          <w:rFonts w:asciiTheme="minorBidi" w:hAnsiTheme="minorBidi"/>
          <w:sz w:val="24"/>
          <w:szCs w:val="24"/>
        </w:rPr>
        <w:t xml:space="preserve">torm stages have been </w:t>
      </w:r>
      <w:r w:rsidR="00432436" w:rsidRPr="00266FE7">
        <w:rPr>
          <w:rFonts w:asciiTheme="minorBidi" w:hAnsiTheme="minorBidi"/>
          <w:sz w:val="24"/>
          <w:szCs w:val="24"/>
        </w:rPr>
        <w:t>computed</w:t>
      </w:r>
      <w:r w:rsidR="00393BCD" w:rsidRPr="00266FE7">
        <w:rPr>
          <w:rFonts w:asciiTheme="minorBidi" w:hAnsiTheme="minorBidi"/>
          <w:sz w:val="24"/>
          <w:szCs w:val="24"/>
        </w:rPr>
        <w:t xml:space="preserve"> for each </w:t>
      </w:r>
      <w:r w:rsidR="000F0162">
        <w:rPr>
          <w:rFonts w:asciiTheme="minorBidi" w:hAnsiTheme="minorBidi"/>
          <w:sz w:val="24"/>
          <w:szCs w:val="24"/>
        </w:rPr>
        <w:t>season</w:t>
      </w:r>
      <w:r w:rsidR="00393BCD" w:rsidRPr="00266FE7">
        <w:rPr>
          <w:rFonts w:asciiTheme="minorBidi" w:hAnsiTheme="minorBidi"/>
          <w:sz w:val="24"/>
          <w:szCs w:val="24"/>
        </w:rPr>
        <w:t xml:space="preserve"> and year</w:t>
      </w:r>
      <w:r w:rsidR="0083360D" w:rsidRPr="00266FE7">
        <w:rPr>
          <w:rFonts w:asciiTheme="minorBidi" w:hAnsiTheme="minorBidi"/>
          <w:sz w:val="24"/>
          <w:szCs w:val="24"/>
        </w:rPr>
        <w:t xml:space="preserve"> to</w:t>
      </w:r>
      <w:r w:rsidR="00432436" w:rsidRPr="00266FE7">
        <w:rPr>
          <w:rFonts w:asciiTheme="minorBidi" w:hAnsiTheme="minorBidi"/>
          <w:sz w:val="24"/>
          <w:szCs w:val="24"/>
        </w:rPr>
        <w:t xml:space="preserve"> classify the cyclonic disturbance, </w:t>
      </w:r>
      <w:r w:rsidR="004E516A" w:rsidRPr="00266FE7">
        <w:rPr>
          <w:rFonts w:asciiTheme="minorBidi" w:hAnsiTheme="minorBidi"/>
          <w:sz w:val="24"/>
          <w:szCs w:val="24"/>
        </w:rPr>
        <w:t>CS</w:t>
      </w:r>
      <w:r w:rsidR="00432436" w:rsidRPr="00266FE7">
        <w:rPr>
          <w:rFonts w:asciiTheme="minorBidi" w:hAnsiTheme="minorBidi"/>
          <w:sz w:val="24"/>
          <w:szCs w:val="24"/>
        </w:rPr>
        <w:t xml:space="preserve"> and S</w:t>
      </w:r>
      <w:r w:rsidR="004E516A" w:rsidRPr="00266FE7">
        <w:rPr>
          <w:rFonts w:asciiTheme="minorBidi" w:hAnsiTheme="minorBidi"/>
          <w:sz w:val="24"/>
          <w:szCs w:val="24"/>
        </w:rPr>
        <w:t>CS</w:t>
      </w:r>
      <w:r w:rsidR="00432436" w:rsidRPr="00266FE7">
        <w:rPr>
          <w:rFonts w:asciiTheme="minorBidi" w:hAnsiTheme="minorBidi"/>
          <w:sz w:val="24"/>
          <w:szCs w:val="24"/>
        </w:rPr>
        <w:t xml:space="preserve"> its frequency and trend</w:t>
      </w:r>
      <w:r w:rsidR="00995851">
        <w:rPr>
          <w:rFonts w:asciiTheme="minorBidi" w:hAnsiTheme="minorBidi"/>
          <w:sz w:val="24"/>
          <w:szCs w:val="24"/>
        </w:rPr>
        <w:t xml:space="preserve"> computed separately</w:t>
      </w:r>
      <w:r w:rsidR="00BC0519" w:rsidRPr="00266FE7">
        <w:rPr>
          <w:rFonts w:asciiTheme="minorBidi" w:hAnsiTheme="minorBidi"/>
          <w:sz w:val="24"/>
          <w:szCs w:val="24"/>
        </w:rPr>
        <w:t xml:space="preserve">. </w:t>
      </w:r>
      <w:r w:rsidR="00652761" w:rsidRPr="00266FE7">
        <w:rPr>
          <w:rFonts w:asciiTheme="minorBidi" w:hAnsiTheme="minorBidi"/>
          <w:sz w:val="24"/>
          <w:szCs w:val="24"/>
        </w:rPr>
        <w:t xml:space="preserve">Decadal </w:t>
      </w:r>
      <w:r w:rsidR="00995851">
        <w:rPr>
          <w:rFonts w:asciiTheme="minorBidi" w:hAnsiTheme="minorBidi"/>
          <w:sz w:val="24"/>
          <w:szCs w:val="24"/>
        </w:rPr>
        <w:t>smoothing</w:t>
      </w:r>
      <w:r w:rsidR="00652761" w:rsidRPr="00266FE7">
        <w:rPr>
          <w:rFonts w:asciiTheme="minorBidi" w:hAnsiTheme="minorBidi"/>
          <w:sz w:val="24"/>
          <w:szCs w:val="24"/>
        </w:rPr>
        <w:t xml:space="preserve"> t</w:t>
      </w:r>
      <w:r w:rsidR="00BC0519" w:rsidRPr="00266FE7">
        <w:rPr>
          <w:rFonts w:asciiTheme="minorBidi" w:hAnsiTheme="minorBidi"/>
          <w:sz w:val="24"/>
          <w:szCs w:val="24"/>
        </w:rPr>
        <w:t>en years</w:t>
      </w:r>
      <w:r w:rsidR="00652761" w:rsidRPr="00266FE7">
        <w:rPr>
          <w:rFonts w:asciiTheme="minorBidi" w:hAnsiTheme="minorBidi"/>
          <w:sz w:val="24"/>
          <w:szCs w:val="24"/>
        </w:rPr>
        <w:t xml:space="preserve"> moving</w:t>
      </w:r>
      <w:r w:rsidR="00393BCD" w:rsidRPr="00266FE7">
        <w:rPr>
          <w:rFonts w:asciiTheme="minorBidi" w:hAnsiTheme="minorBidi"/>
          <w:sz w:val="24"/>
          <w:szCs w:val="24"/>
        </w:rPr>
        <w:t xml:space="preserve"> averages of these intensification rates along with the trends have also been computed. In order to assess whether the</w:t>
      </w:r>
      <w:r w:rsidR="00BC0519" w:rsidRPr="00266FE7">
        <w:rPr>
          <w:rFonts w:asciiTheme="minorBidi" w:hAnsiTheme="minorBidi"/>
          <w:sz w:val="24"/>
          <w:szCs w:val="24"/>
        </w:rPr>
        <w:t xml:space="preserve"> increasing or decreasing</w:t>
      </w:r>
      <w:r w:rsidR="00393BCD" w:rsidRPr="00266FE7">
        <w:rPr>
          <w:rFonts w:asciiTheme="minorBidi" w:hAnsiTheme="minorBidi"/>
          <w:sz w:val="24"/>
          <w:szCs w:val="24"/>
        </w:rPr>
        <w:t xml:space="preserve"> </w:t>
      </w:r>
      <w:r w:rsidR="00432436" w:rsidRPr="00266FE7">
        <w:rPr>
          <w:rFonts w:asciiTheme="minorBidi" w:hAnsiTheme="minorBidi"/>
          <w:sz w:val="24"/>
          <w:szCs w:val="24"/>
        </w:rPr>
        <w:t>anomaly (</w:t>
      </w:r>
      <w:r w:rsidR="00393BCD" w:rsidRPr="00266FE7">
        <w:rPr>
          <w:rFonts w:asciiTheme="minorBidi" w:hAnsiTheme="minorBidi"/>
          <w:sz w:val="24"/>
          <w:szCs w:val="24"/>
        </w:rPr>
        <w:t>changes</w:t>
      </w:r>
      <w:r w:rsidR="00432436" w:rsidRPr="00266FE7">
        <w:rPr>
          <w:rFonts w:asciiTheme="minorBidi" w:hAnsiTheme="minorBidi"/>
          <w:sz w:val="24"/>
          <w:szCs w:val="24"/>
        </w:rPr>
        <w:t>)</w:t>
      </w:r>
      <w:r w:rsidR="00BC0519" w:rsidRPr="00266FE7">
        <w:rPr>
          <w:rFonts w:asciiTheme="minorBidi" w:hAnsiTheme="minorBidi"/>
          <w:sz w:val="24"/>
          <w:szCs w:val="24"/>
        </w:rPr>
        <w:t xml:space="preserve"> in frequencies trends of </w:t>
      </w:r>
      <w:r w:rsidR="004E516A" w:rsidRPr="00266FE7">
        <w:rPr>
          <w:rFonts w:asciiTheme="minorBidi" w:hAnsiTheme="minorBidi"/>
          <w:sz w:val="24"/>
          <w:szCs w:val="24"/>
        </w:rPr>
        <w:t>CD</w:t>
      </w:r>
      <w:r w:rsidR="00432436" w:rsidRPr="00266FE7">
        <w:rPr>
          <w:rFonts w:asciiTheme="minorBidi" w:hAnsiTheme="minorBidi"/>
          <w:sz w:val="24"/>
          <w:szCs w:val="24"/>
        </w:rPr>
        <w:t>, CS and</w:t>
      </w:r>
      <w:r w:rsidR="00BC0519" w:rsidRPr="00266FE7">
        <w:rPr>
          <w:rFonts w:asciiTheme="minorBidi" w:hAnsiTheme="minorBidi"/>
          <w:sz w:val="24"/>
          <w:szCs w:val="24"/>
        </w:rPr>
        <w:t xml:space="preserve"> </w:t>
      </w:r>
      <w:r w:rsidR="00432436" w:rsidRPr="00266FE7">
        <w:rPr>
          <w:rFonts w:asciiTheme="minorBidi" w:hAnsiTheme="minorBidi"/>
          <w:sz w:val="24"/>
          <w:szCs w:val="24"/>
        </w:rPr>
        <w:t>SCS</w:t>
      </w:r>
      <w:r w:rsidR="0083360D" w:rsidRPr="00266FE7">
        <w:rPr>
          <w:rFonts w:asciiTheme="minorBidi" w:hAnsiTheme="minorBidi"/>
          <w:sz w:val="24"/>
          <w:szCs w:val="24"/>
        </w:rPr>
        <w:t xml:space="preserve"> over two time-scales</w:t>
      </w:r>
      <w:r w:rsidR="00BC0519" w:rsidRPr="00266FE7">
        <w:rPr>
          <w:rFonts w:asciiTheme="minorBidi" w:hAnsiTheme="minorBidi"/>
          <w:sz w:val="24"/>
          <w:szCs w:val="24"/>
        </w:rPr>
        <w:t xml:space="preserve"> (1891-1990 and 1991-20</w:t>
      </w:r>
      <w:r w:rsidR="00205F36">
        <w:rPr>
          <w:rFonts w:asciiTheme="minorBidi" w:hAnsiTheme="minorBidi"/>
          <w:sz w:val="24"/>
          <w:szCs w:val="24"/>
        </w:rPr>
        <w:t>20</w:t>
      </w:r>
      <w:r w:rsidR="00BC0519" w:rsidRPr="00266FE7">
        <w:rPr>
          <w:rFonts w:asciiTheme="minorBidi" w:hAnsiTheme="minorBidi"/>
          <w:sz w:val="24"/>
          <w:szCs w:val="24"/>
        </w:rPr>
        <w:t xml:space="preserve">) in the </w:t>
      </w:r>
      <w:r w:rsidR="00393BCD" w:rsidRPr="00266FE7">
        <w:rPr>
          <w:rFonts w:asciiTheme="minorBidi" w:hAnsiTheme="minorBidi"/>
          <w:sz w:val="24"/>
          <w:szCs w:val="24"/>
        </w:rPr>
        <w:t>Arabian Sea</w:t>
      </w:r>
      <w:r w:rsidR="004E516A" w:rsidRPr="00266FE7">
        <w:rPr>
          <w:rFonts w:asciiTheme="minorBidi" w:hAnsiTheme="minorBidi"/>
          <w:sz w:val="24"/>
          <w:szCs w:val="24"/>
        </w:rPr>
        <w:t>.</w:t>
      </w:r>
      <w:r w:rsidR="00040890" w:rsidRPr="00266FE7">
        <w:rPr>
          <w:rFonts w:asciiTheme="minorBidi" w:hAnsiTheme="minorBidi"/>
          <w:sz w:val="24"/>
          <w:szCs w:val="24"/>
        </w:rPr>
        <w:t xml:space="preserve"> </w:t>
      </w:r>
      <w:r w:rsidR="004E516A" w:rsidRPr="00266FE7">
        <w:rPr>
          <w:rFonts w:asciiTheme="minorBidi" w:hAnsiTheme="minorBidi"/>
          <w:sz w:val="24"/>
          <w:szCs w:val="24"/>
        </w:rPr>
        <w:t>O</w:t>
      </w:r>
      <w:r w:rsidR="000F0162">
        <w:rPr>
          <w:rFonts w:asciiTheme="minorBidi" w:hAnsiTheme="minorBidi"/>
          <w:sz w:val="24"/>
          <w:szCs w:val="24"/>
        </w:rPr>
        <w:t>ne time scale is used for</w:t>
      </w:r>
      <w:r w:rsidR="00BF44C5" w:rsidRPr="00266FE7">
        <w:rPr>
          <w:rFonts w:asciiTheme="minorBidi" w:hAnsiTheme="minorBidi"/>
          <w:sz w:val="24"/>
          <w:szCs w:val="24"/>
        </w:rPr>
        <w:t xml:space="preserve"> </w:t>
      </w:r>
      <w:r w:rsidR="000F0162">
        <w:rPr>
          <w:rFonts w:asciiTheme="minorBidi" w:hAnsiTheme="minorBidi"/>
          <w:sz w:val="24"/>
          <w:szCs w:val="24"/>
        </w:rPr>
        <w:t xml:space="preserve">100 years </w:t>
      </w:r>
      <w:r w:rsidR="005B370B" w:rsidRPr="00266FE7">
        <w:rPr>
          <w:rFonts w:asciiTheme="minorBidi" w:hAnsiTheme="minorBidi"/>
          <w:sz w:val="24"/>
          <w:szCs w:val="24"/>
        </w:rPr>
        <w:t>climatic normal based on 1891 to 1990 events</w:t>
      </w:r>
      <w:r w:rsidR="004E516A" w:rsidRPr="00266FE7">
        <w:rPr>
          <w:rFonts w:asciiTheme="minorBidi" w:hAnsiTheme="minorBidi"/>
          <w:sz w:val="24"/>
          <w:szCs w:val="24"/>
        </w:rPr>
        <w:t xml:space="preserve">. </w:t>
      </w:r>
      <w:r w:rsidR="00310B55" w:rsidRPr="00266FE7">
        <w:rPr>
          <w:rFonts w:asciiTheme="minorBidi" w:hAnsiTheme="minorBidi"/>
          <w:sz w:val="24"/>
          <w:szCs w:val="24"/>
        </w:rPr>
        <w:t>Second</w:t>
      </w:r>
      <w:r w:rsidR="00310B55">
        <w:rPr>
          <w:rFonts w:asciiTheme="minorBidi" w:hAnsiTheme="minorBidi"/>
          <w:sz w:val="24"/>
          <w:szCs w:val="24"/>
        </w:rPr>
        <w:t>-</w:t>
      </w:r>
      <w:r w:rsidR="00BF44C5" w:rsidRPr="00266FE7">
        <w:rPr>
          <w:rFonts w:asciiTheme="minorBidi" w:hAnsiTheme="minorBidi"/>
          <w:sz w:val="24"/>
          <w:szCs w:val="24"/>
        </w:rPr>
        <w:t xml:space="preserve">time scale used to compute </w:t>
      </w:r>
      <w:r w:rsidR="000F0162">
        <w:rPr>
          <w:rFonts w:asciiTheme="minorBidi" w:hAnsiTheme="minorBidi"/>
          <w:sz w:val="24"/>
          <w:szCs w:val="24"/>
        </w:rPr>
        <w:t xml:space="preserve">30 years </w:t>
      </w:r>
      <w:r w:rsidR="00BF44C5" w:rsidRPr="00266FE7">
        <w:rPr>
          <w:rFonts w:asciiTheme="minorBidi" w:hAnsiTheme="minorBidi"/>
          <w:sz w:val="24"/>
          <w:szCs w:val="24"/>
        </w:rPr>
        <w:t>a</w:t>
      </w:r>
      <w:r w:rsidR="005B370B" w:rsidRPr="00266FE7">
        <w:rPr>
          <w:rFonts w:asciiTheme="minorBidi" w:hAnsiTheme="minorBidi"/>
          <w:sz w:val="24"/>
          <w:szCs w:val="24"/>
        </w:rPr>
        <w:t>verage</w:t>
      </w:r>
      <w:r w:rsidR="000F0162">
        <w:rPr>
          <w:rFonts w:asciiTheme="minorBidi" w:hAnsiTheme="minorBidi"/>
          <w:sz w:val="24"/>
          <w:szCs w:val="24"/>
        </w:rPr>
        <w:t xml:space="preserve"> based on</w:t>
      </w:r>
      <w:r w:rsidR="005B370B" w:rsidRPr="00266FE7">
        <w:rPr>
          <w:rFonts w:asciiTheme="minorBidi" w:hAnsiTheme="minorBidi"/>
          <w:sz w:val="24"/>
          <w:szCs w:val="24"/>
        </w:rPr>
        <w:t xml:space="preserve"> 1991 to 20</w:t>
      </w:r>
      <w:r w:rsidR="00205F36">
        <w:rPr>
          <w:rFonts w:asciiTheme="minorBidi" w:hAnsiTheme="minorBidi"/>
          <w:sz w:val="24"/>
          <w:szCs w:val="24"/>
        </w:rPr>
        <w:t>20</w:t>
      </w:r>
      <w:r w:rsidR="005B370B" w:rsidRPr="00266FE7">
        <w:rPr>
          <w:rFonts w:asciiTheme="minorBidi" w:hAnsiTheme="minorBidi"/>
          <w:sz w:val="24"/>
          <w:szCs w:val="24"/>
        </w:rPr>
        <w:t xml:space="preserve"> </w:t>
      </w:r>
      <w:r w:rsidR="000F0162">
        <w:rPr>
          <w:rFonts w:asciiTheme="minorBidi" w:hAnsiTheme="minorBidi"/>
          <w:sz w:val="24"/>
          <w:szCs w:val="24"/>
        </w:rPr>
        <w:t xml:space="preserve">data </w:t>
      </w:r>
      <w:r w:rsidR="005B370B" w:rsidRPr="00266FE7">
        <w:rPr>
          <w:rFonts w:asciiTheme="minorBidi" w:hAnsiTheme="minorBidi"/>
          <w:sz w:val="24"/>
          <w:szCs w:val="24"/>
        </w:rPr>
        <w:t>and anomaly w</w:t>
      </w:r>
      <w:r w:rsidR="00995851">
        <w:rPr>
          <w:rFonts w:asciiTheme="minorBidi" w:hAnsiTheme="minorBidi"/>
          <w:sz w:val="24"/>
          <w:szCs w:val="24"/>
        </w:rPr>
        <w:t>ere also</w:t>
      </w:r>
      <w:r w:rsidR="005B370B" w:rsidRPr="00266FE7">
        <w:rPr>
          <w:rFonts w:asciiTheme="minorBidi" w:hAnsiTheme="minorBidi"/>
          <w:sz w:val="24"/>
          <w:szCs w:val="24"/>
        </w:rPr>
        <w:t xml:space="preserve"> computed through </w:t>
      </w:r>
      <w:r w:rsidR="000F0162">
        <w:rPr>
          <w:rFonts w:asciiTheme="minorBidi" w:hAnsiTheme="minorBidi"/>
          <w:sz w:val="24"/>
          <w:szCs w:val="24"/>
        </w:rPr>
        <w:t>difference of these</w:t>
      </w:r>
      <w:r w:rsidR="005B370B" w:rsidRPr="00266FE7">
        <w:rPr>
          <w:rFonts w:asciiTheme="minorBidi" w:hAnsiTheme="minorBidi"/>
          <w:sz w:val="24"/>
          <w:szCs w:val="24"/>
        </w:rPr>
        <w:t xml:space="preserve"> two </w:t>
      </w:r>
      <w:r w:rsidR="000F0162">
        <w:rPr>
          <w:rFonts w:asciiTheme="minorBidi" w:hAnsiTheme="minorBidi"/>
          <w:sz w:val="24"/>
          <w:szCs w:val="24"/>
        </w:rPr>
        <w:t>datasets</w:t>
      </w:r>
      <w:r w:rsidR="005B370B" w:rsidRPr="00266FE7">
        <w:rPr>
          <w:rFonts w:asciiTheme="minorBidi" w:hAnsiTheme="minorBidi"/>
          <w:sz w:val="24"/>
          <w:szCs w:val="24"/>
        </w:rPr>
        <w:t xml:space="preserve">. </w:t>
      </w:r>
      <w:r w:rsidR="00040890" w:rsidRPr="00266FE7">
        <w:rPr>
          <w:rFonts w:asciiTheme="minorBidi" w:hAnsiTheme="minorBidi"/>
          <w:sz w:val="24"/>
          <w:szCs w:val="24"/>
        </w:rPr>
        <w:t>S</w:t>
      </w:r>
      <w:r w:rsidR="00652761" w:rsidRPr="00266FE7">
        <w:rPr>
          <w:rFonts w:asciiTheme="minorBidi" w:hAnsiTheme="minorBidi"/>
          <w:sz w:val="24"/>
          <w:szCs w:val="24"/>
        </w:rPr>
        <w:t>easonal trend and</w:t>
      </w:r>
      <w:r w:rsidR="00040890" w:rsidRPr="00266FE7">
        <w:rPr>
          <w:rFonts w:asciiTheme="minorBidi" w:hAnsiTheme="minorBidi"/>
          <w:sz w:val="24"/>
          <w:szCs w:val="24"/>
        </w:rPr>
        <w:t xml:space="preserve"> annual trend of all </w:t>
      </w:r>
      <w:r w:rsidR="004B4154">
        <w:rPr>
          <w:rFonts w:asciiTheme="minorBidi" w:hAnsiTheme="minorBidi"/>
          <w:sz w:val="24"/>
          <w:szCs w:val="24"/>
        </w:rPr>
        <w:t>three</w:t>
      </w:r>
      <w:r w:rsidR="00040890" w:rsidRPr="00266FE7">
        <w:rPr>
          <w:rFonts w:asciiTheme="minorBidi" w:hAnsiTheme="minorBidi"/>
          <w:sz w:val="24"/>
          <w:szCs w:val="24"/>
        </w:rPr>
        <w:t xml:space="preserve"> stages of cyclone from </w:t>
      </w:r>
      <w:r w:rsidR="004B4154">
        <w:rPr>
          <w:rFonts w:asciiTheme="minorBidi" w:hAnsiTheme="minorBidi"/>
          <w:sz w:val="24"/>
          <w:szCs w:val="24"/>
        </w:rPr>
        <w:t>Cy</w:t>
      </w:r>
      <w:r w:rsidR="00040890" w:rsidRPr="00266FE7">
        <w:rPr>
          <w:rFonts w:asciiTheme="minorBidi" w:hAnsiTheme="minorBidi"/>
          <w:sz w:val="24"/>
          <w:szCs w:val="24"/>
        </w:rPr>
        <w:t>clonic</w:t>
      </w:r>
      <w:r w:rsidR="004B4154">
        <w:rPr>
          <w:rFonts w:asciiTheme="minorBidi" w:hAnsiTheme="minorBidi"/>
          <w:sz w:val="24"/>
          <w:szCs w:val="24"/>
        </w:rPr>
        <w:t>-D</w:t>
      </w:r>
      <w:r w:rsidR="00040890" w:rsidRPr="00266FE7">
        <w:rPr>
          <w:rFonts w:asciiTheme="minorBidi" w:hAnsiTheme="minorBidi"/>
          <w:sz w:val="24"/>
          <w:szCs w:val="24"/>
        </w:rPr>
        <w:t>isturbance</w:t>
      </w:r>
      <w:r w:rsidR="00995851">
        <w:rPr>
          <w:rFonts w:asciiTheme="minorBidi" w:hAnsiTheme="minorBidi"/>
          <w:sz w:val="24"/>
          <w:szCs w:val="24"/>
        </w:rPr>
        <w:t xml:space="preserve">, Cyclonic-Storm and </w:t>
      </w:r>
      <w:r w:rsidR="004B4154">
        <w:rPr>
          <w:rFonts w:asciiTheme="minorBidi" w:hAnsiTheme="minorBidi"/>
          <w:sz w:val="24"/>
          <w:szCs w:val="24"/>
        </w:rPr>
        <w:t>S</w:t>
      </w:r>
      <w:r w:rsidR="00A60152">
        <w:rPr>
          <w:rFonts w:asciiTheme="minorBidi" w:hAnsiTheme="minorBidi"/>
          <w:sz w:val="24"/>
          <w:szCs w:val="24"/>
        </w:rPr>
        <w:t>evere</w:t>
      </w:r>
      <w:r w:rsidR="004B4154">
        <w:rPr>
          <w:rFonts w:asciiTheme="minorBidi" w:hAnsiTheme="minorBidi"/>
          <w:sz w:val="24"/>
          <w:szCs w:val="24"/>
        </w:rPr>
        <w:t>-C</w:t>
      </w:r>
      <w:r w:rsidR="00040890" w:rsidRPr="00266FE7">
        <w:rPr>
          <w:rFonts w:asciiTheme="minorBidi" w:hAnsiTheme="minorBidi"/>
          <w:sz w:val="24"/>
          <w:szCs w:val="24"/>
        </w:rPr>
        <w:t>yclonic</w:t>
      </w:r>
      <w:r w:rsidR="004B4154">
        <w:rPr>
          <w:rFonts w:asciiTheme="minorBidi" w:hAnsiTheme="minorBidi"/>
          <w:sz w:val="24"/>
          <w:szCs w:val="24"/>
        </w:rPr>
        <w:t>-S</w:t>
      </w:r>
      <w:r w:rsidR="00040890" w:rsidRPr="00266FE7">
        <w:rPr>
          <w:rFonts w:asciiTheme="minorBidi" w:hAnsiTheme="minorBidi"/>
          <w:sz w:val="24"/>
          <w:szCs w:val="24"/>
        </w:rPr>
        <w:t>torm</w:t>
      </w:r>
      <w:r w:rsidR="00393BCD" w:rsidRPr="00266FE7">
        <w:rPr>
          <w:rFonts w:asciiTheme="minorBidi" w:hAnsiTheme="minorBidi"/>
          <w:sz w:val="24"/>
          <w:szCs w:val="24"/>
        </w:rPr>
        <w:t xml:space="preserve"> have </w:t>
      </w:r>
      <w:r w:rsidR="0092662F" w:rsidRPr="00266FE7">
        <w:rPr>
          <w:rFonts w:asciiTheme="minorBidi" w:hAnsiTheme="minorBidi"/>
          <w:sz w:val="24"/>
          <w:szCs w:val="24"/>
        </w:rPr>
        <w:t xml:space="preserve">also </w:t>
      </w:r>
      <w:r w:rsidR="00393BCD" w:rsidRPr="00266FE7">
        <w:rPr>
          <w:rFonts w:asciiTheme="minorBidi" w:hAnsiTheme="minorBidi"/>
          <w:sz w:val="24"/>
          <w:szCs w:val="24"/>
        </w:rPr>
        <w:t xml:space="preserve">been computed </w:t>
      </w:r>
      <w:r w:rsidR="00BC0519" w:rsidRPr="00266FE7">
        <w:rPr>
          <w:rFonts w:asciiTheme="minorBidi" w:hAnsiTheme="minorBidi"/>
          <w:sz w:val="24"/>
          <w:szCs w:val="24"/>
        </w:rPr>
        <w:t xml:space="preserve">for </w:t>
      </w:r>
      <w:r w:rsidR="00393BCD" w:rsidRPr="00266FE7">
        <w:rPr>
          <w:rFonts w:asciiTheme="minorBidi" w:hAnsiTheme="minorBidi"/>
          <w:sz w:val="24"/>
          <w:szCs w:val="24"/>
        </w:rPr>
        <w:t xml:space="preserve">Arabian Sea separately. </w:t>
      </w:r>
      <w:r w:rsidR="00995851">
        <w:rPr>
          <w:rFonts w:asciiTheme="minorBidi" w:hAnsiTheme="minorBidi"/>
          <w:sz w:val="24"/>
          <w:szCs w:val="24"/>
        </w:rPr>
        <w:t xml:space="preserve">For next 30 years 2021-2050 projected trends were also computed. </w:t>
      </w:r>
    </w:p>
    <w:p w:rsidR="00086229" w:rsidRPr="00153036" w:rsidRDefault="00D466FD" w:rsidP="00153036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Theme="minorBidi" w:hAnsiTheme="minorBidi"/>
          <w:b/>
          <w:bCs/>
          <w:sz w:val="24"/>
          <w:szCs w:val="24"/>
        </w:rPr>
      </w:pPr>
      <w:r w:rsidRPr="00153036">
        <w:rPr>
          <w:rFonts w:asciiTheme="minorBidi" w:hAnsiTheme="minorBidi"/>
          <w:b/>
          <w:bCs/>
          <w:sz w:val="24"/>
          <w:szCs w:val="24"/>
        </w:rPr>
        <w:t>Results and Discussion</w:t>
      </w:r>
    </w:p>
    <w:p w:rsidR="00040890" w:rsidRPr="00266FE7" w:rsidRDefault="008B6CD4" w:rsidP="000A5486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Tropical cyclones generally form during AMJ and OND these are cyclonic season for Arabian Sea</w:t>
      </w:r>
      <w:r w:rsidR="000A5486">
        <w:rPr>
          <w:rFonts w:asciiTheme="minorBidi" w:hAnsiTheme="minorBidi"/>
          <w:sz w:val="24"/>
          <w:szCs w:val="24"/>
        </w:rPr>
        <w:t xml:space="preserve"> and pre-monsoon and post-monsoon respectively</w:t>
      </w:r>
      <w:r>
        <w:rPr>
          <w:rFonts w:asciiTheme="minorBidi" w:hAnsiTheme="minorBidi"/>
          <w:sz w:val="24"/>
          <w:szCs w:val="24"/>
        </w:rPr>
        <w:t xml:space="preserve">. Frequency </w:t>
      </w:r>
      <w:r w:rsidR="00D00455" w:rsidRPr="00266FE7">
        <w:rPr>
          <w:rFonts w:asciiTheme="minorBidi" w:hAnsiTheme="minorBidi"/>
          <w:sz w:val="24"/>
          <w:szCs w:val="24"/>
        </w:rPr>
        <w:t xml:space="preserve">of </w:t>
      </w:r>
      <w:r>
        <w:rPr>
          <w:rFonts w:asciiTheme="minorBidi" w:hAnsiTheme="minorBidi"/>
          <w:sz w:val="24"/>
          <w:szCs w:val="24"/>
        </w:rPr>
        <w:t xml:space="preserve">formation of </w:t>
      </w:r>
      <w:r w:rsidR="00D00455" w:rsidRPr="00266FE7">
        <w:rPr>
          <w:rFonts w:asciiTheme="minorBidi" w:hAnsiTheme="minorBidi"/>
          <w:sz w:val="24"/>
          <w:szCs w:val="24"/>
        </w:rPr>
        <w:t xml:space="preserve">cyclonic </w:t>
      </w:r>
      <w:r w:rsidR="000A5486">
        <w:rPr>
          <w:rFonts w:asciiTheme="minorBidi" w:hAnsiTheme="minorBidi"/>
          <w:sz w:val="24"/>
          <w:szCs w:val="24"/>
        </w:rPr>
        <w:t>depression (CD)</w:t>
      </w:r>
      <w:r w:rsidR="00D00455" w:rsidRPr="00266FE7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>are</w:t>
      </w:r>
      <w:r w:rsidR="00D00455" w:rsidRPr="00266FE7">
        <w:rPr>
          <w:rFonts w:asciiTheme="minorBidi" w:hAnsiTheme="minorBidi"/>
          <w:sz w:val="24"/>
          <w:szCs w:val="24"/>
        </w:rPr>
        <w:t xml:space="preserve"> higher during OND </w:t>
      </w:r>
      <w:r w:rsidR="000A5486">
        <w:rPr>
          <w:rFonts w:asciiTheme="minorBidi" w:hAnsiTheme="minorBidi"/>
          <w:sz w:val="24"/>
          <w:szCs w:val="24"/>
        </w:rPr>
        <w:t xml:space="preserve">(I.e 109 events in last 130 years) </w:t>
      </w:r>
      <w:r w:rsidR="00D00455" w:rsidRPr="00266FE7">
        <w:rPr>
          <w:rFonts w:asciiTheme="minorBidi" w:hAnsiTheme="minorBidi"/>
          <w:sz w:val="24"/>
          <w:szCs w:val="24"/>
        </w:rPr>
        <w:t>than AMJ</w:t>
      </w:r>
      <w:r w:rsidR="000A5486">
        <w:rPr>
          <w:rFonts w:asciiTheme="minorBidi" w:hAnsiTheme="minorBidi"/>
          <w:sz w:val="24"/>
          <w:szCs w:val="24"/>
        </w:rPr>
        <w:t xml:space="preserve"> (99 events in last 130 years)</w:t>
      </w:r>
      <w:r w:rsidR="00D00455" w:rsidRPr="00266FE7">
        <w:rPr>
          <w:rFonts w:asciiTheme="minorBidi" w:hAnsiTheme="minorBidi"/>
          <w:sz w:val="24"/>
          <w:szCs w:val="24"/>
        </w:rPr>
        <w:t>, whereas the frequency of Cyclonic</w:t>
      </w:r>
      <w:r w:rsidR="000A5486">
        <w:rPr>
          <w:rFonts w:asciiTheme="minorBidi" w:hAnsiTheme="minorBidi"/>
          <w:sz w:val="24"/>
          <w:szCs w:val="24"/>
        </w:rPr>
        <w:t>-</w:t>
      </w:r>
      <w:r w:rsidR="00D00455" w:rsidRPr="00266FE7">
        <w:rPr>
          <w:rFonts w:asciiTheme="minorBidi" w:hAnsiTheme="minorBidi"/>
          <w:sz w:val="24"/>
          <w:szCs w:val="24"/>
        </w:rPr>
        <w:t xml:space="preserve">Storm </w:t>
      </w:r>
      <w:r w:rsidR="000A5486">
        <w:rPr>
          <w:rFonts w:asciiTheme="minorBidi" w:hAnsiTheme="minorBidi"/>
          <w:sz w:val="24"/>
          <w:szCs w:val="24"/>
        </w:rPr>
        <w:t xml:space="preserve">(CS) </w:t>
      </w:r>
      <w:r w:rsidR="00D00455" w:rsidRPr="00266FE7">
        <w:rPr>
          <w:rFonts w:asciiTheme="minorBidi" w:hAnsiTheme="minorBidi"/>
          <w:sz w:val="24"/>
          <w:szCs w:val="24"/>
        </w:rPr>
        <w:t xml:space="preserve">and </w:t>
      </w:r>
      <w:r w:rsidR="00BB0CFA">
        <w:rPr>
          <w:rFonts w:asciiTheme="minorBidi" w:hAnsiTheme="minorBidi"/>
          <w:sz w:val="24"/>
          <w:szCs w:val="24"/>
        </w:rPr>
        <w:t>Severe</w:t>
      </w:r>
      <w:r w:rsidR="000A5486">
        <w:rPr>
          <w:rFonts w:asciiTheme="minorBidi" w:hAnsiTheme="minorBidi"/>
          <w:sz w:val="24"/>
          <w:szCs w:val="24"/>
        </w:rPr>
        <w:t>-</w:t>
      </w:r>
      <w:r w:rsidR="00D00455" w:rsidRPr="00266FE7">
        <w:rPr>
          <w:rFonts w:asciiTheme="minorBidi" w:hAnsiTheme="minorBidi"/>
          <w:sz w:val="24"/>
          <w:szCs w:val="24"/>
        </w:rPr>
        <w:t>Cyclonic</w:t>
      </w:r>
      <w:r w:rsidR="000A5486">
        <w:rPr>
          <w:rFonts w:asciiTheme="minorBidi" w:hAnsiTheme="minorBidi"/>
          <w:sz w:val="24"/>
          <w:szCs w:val="24"/>
        </w:rPr>
        <w:t>-</w:t>
      </w:r>
      <w:r w:rsidR="00D00455" w:rsidRPr="00266FE7">
        <w:rPr>
          <w:rFonts w:asciiTheme="minorBidi" w:hAnsiTheme="minorBidi"/>
          <w:sz w:val="24"/>
          <w:szCs w:val="24"/>
        </w:rPr>
        <w:t xml:space="preserve">Storm </w:t>
      </w:r>
      <w:r w:rsidR="000A5486">
        <w:rPr>
          <w:rFonts w:asciiTheme="minorBidi" w:hAnsiTheme="minorBidi"/>
          <w:sz w:val="24"/>
          <w:szCs w:val="24"/>
        </w:rPr>
        <w:t xml:space="preserve">(SCS) </w:t>
      </w:r>
      <w:r w:rsidR="00D00455" w:rsidRPr="00266FE7">
        <w:rPr>
          <w:rFonts w:asciiTheme="minorBidi" w:hAnsiTheme="minorBidi"/>
          <w:sz w:val="24"/>
          <w:szCs w:val="24"/>
        </w:rPr>
        <w:t xml:space="preserve">is higher during AMJ </w:t>
      </w:r>
      <w:r w:rsidR="000A5486">
        <w:rPr>
          <w:rFonts w:asciiTheme="minorBidi" w:hAnsiTheme="minorBidi"/>
          <w:sz w:val="24"/>
          <w:szCs w:val="24"/>
        </w:rPr>
        <w:t xml:space="preserve">(i.e 61 events and 41 events respectively) </w:t>
      </w:r>
      <w:r w:rsidR="00D00455" w:rsidRPr="00266FE7">
        <w:rPr>
          <w:rFonts w:asciiTheme="minorBidi" w:hAnsiTheme="minorBidi"/>
          <w:sz w:val="24"/>
          <w:szCs w:val="24"/>
        </w:rPr>
        <w:t xml:space="preserve">than </w:t>
      </w:r>
      <w:r w:rsidR="00531A7F" w:rsidRPr="00266FE7">
        <w:rPr>
          <w:rFonts w:asciiTheme="minorBidi" w:hAnsiTheme="minorBidi"/>
          <w:sz w:val="24"/>
          <w:szCs w:val="24"/>
        </w:rPr>
        <w:t>OND (</w:t>
      </w:r>
      <w:r w:rsidR="000A5486">
        <w:rPr>
          <w:rFonts w:asciiTheme="minorBidi" w:hAnsiTheme="minorBidi"/>
          <w:sz w:val="24"/>
          <w:szCs w:val="24"/>
        </w:rPr>
        <w:t>i.e 60 events and 35 events respectively</w:t>
      </w:r>
      <w:r w:rsidR="00D00455" w:rsidRPr="00266FE7">
        <w:rPr>
          <w:rFonts w:asciiTheme="minorBidi" w:hAnsiTheme="minorBidi"/>
          <w:sz w:val="24"/>
          <w:szCs w:val="24"/>
        </w:rPr>
        <w:t xml:space="preserve">) </w:t>
      </w:r>
      <w:r w:rsidR="00BF44C5" w:rsidRPr="00266FE7">
        <w:rPr>
          <w:rFonts w:asciiTheme="minorBidi" w:hAnsiTheme="minorBidi"/>
          <w:sz w:val="24"/>
          <w:szCs w:val="24"/>
        </w:rPr>
        <w:t>as shown in Figure 2.</w:t>
      </w:r>
    </w:p>
    <w:p w:rsidR="00AD1B70" w:rsidRPr="00266FE7" w:rsidRDefault="008B6CD4" w:rsidP="00266FE7">
      <w:pPr>
        <w:keepNext/>
        <w:spacing w:line="240" w:lineRule="auto"/>
        <w:jc w:val="center"/>
        <w:rPr>
          <w:rFonts w:asciiTheme="minorBidi" w:hAnsiTheme="minorBidi"/>
          <w:sz w:val="24"/>
          <w:szCs w:val="24"/>
        </w:rPr>
      </w:pPr>
      <w:r w:rsidRPr="008B6CD4">
        <w:rPr>
          <w:rFonts w:asciiTheme="minorBidi" w:hAnsiTheme="minorBid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2765425"/>
            <wp:effectExtent l="19050" t="0" r="19050" b="0"/>
            <wp:docPr id="2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040890" w:rsidRPr="00266FE7" w:rsidRDefault="003B48B3" w:rsidP="00266FE7">
      <w:pPr>
        <w:pStyle w:val="Caption"/>
        <w:jc w:val="center"/>
        <w:rPr>
          <w:rFonts w:asciiTheme="minorBidi" w:hAnsiTheme="minorBidi"/>
          <w:noProof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t xml:space="preserve">Figure </w:t>
      </w:r>
      <w:r w:rsidR="004F1559" w:rsidRPr="00266FE7">
        <w:rPr>
          <w:rFonts w:asciiTheme="minorBidi" w:hAnsiTheme="minorBidi"/>
          <w:sz w:val="24"/>
          <w:szCs w:val="24"/>
        </w:rPr>
        <w:fldChar w:fldCharType="begin"/>
      </w:r>
      <w:r w:rsidR="00E62846" w:rsidRPr="00266FE7">
        <w:rPr>
          <w:rFonts w:asciiTheme="minorBidi" w:hAnsiTheme="minorBidi"/>
          <w:sz w:val="24"/>
          <w:szCs w:val="24"/>
        </w:rPr>
        <w:instrText xml:space="preserve"> SEQ Figure \* ARABIC </w:instrText>
      </w:r>
      <w:r w:rsidR="004F1559" w:rsidRPr="00266FE7">
        <w:rPr>
          <w:rFonts w:asciiTheme="minorBidi" w:hAnsiTheme="minorBidi"/>
          <w:sz w:val="24"/>
          <w:szCs w:val="24"/>
        </w:rPr>
        <w:fldChar w:fldCharType="separate"/>
      </w:r>
      <w:r w:rsidR="00BB5F91">
        <w:rPr>
          <w:rFonts w:asciiTheme="minorBidi" w:hAnsiTheme="minorBidi"/>
          <w:noProof/>
          <w:sz w:val="24"/>
          <w:szCs w:val="24"/>
        </w:rPr>
        <w:t>2</w:t>
      </w:r>
      <w:r w:rsidR="004F1559" w:rsidRPr="00266FE7">
        <w:rPr>
          <w:rFonts w:asciiTheme="minorBidi" w:hAnsiTheme="minorBidi"/>
          <w:noProof/>
          <w:sz w:val="24"/>
          <w:szCs w:val="24"/>
        </w:rPr>
        <w:fldChar w:fldCharType="end"/>
      </w:r>
      <w:r w:rsidRPr="00266FE7">
        <w:rPr>
          <w:rFonts w:asciiTheme="minorBidi" w:hAnsiTheme="minorBidi"/>
          <w:sz w:val="24"/>
          <w:szCs w:val="24"/>
        </w:rPr>
        <w:t xml:space="preserve"> Quarterly Frequency </w:t>
      </w:r>
      <w:r w:rsidR="00BF44C5" w:rsidRPr="00266FE7">
        <w:rPr>
          <w:rFonts w:asciiTheme="minorBidi" w:hAnsiTheme="minorBidi"/>
          <w:sz w:val="24"/>
          <w:szCs w:val="24"/>
        </w:rPr>
        <w:t xml:space="preserve">(along y-axis) </w:t>
      </w:r>
      <w:r w:rsidRPr="00266FE7">
        <w:rPr>
          <w:rFonts w:asciiTheme="minorBidi" w:hAnsiTheme="minorBidi"/>
          <w:sz w:val="24"/>
          <w:szCs w:val="24"/>
        </w:rPr>
        <w:t xml:space="preserve">of Cyclonic Depression, </w:t>
      </w:r>
      <w:r w:rsidR="00F9141D" w:rsidRPr="00266FE7">
        <w:rPr>
          <w:rFonts w:asciiTheme="minorBidi" w:hAnsiTheme="minorBidi"/>
          <w:sz w:val="24"/>
          <w:szCs w:val="24"/>
        </w:rPr>
        <w:t xml:space="preserve">Cyclonic </w:t>
      </w:r>
      <w:r w:rsidRPr="00266FE7">
        <w:rPr>
          <w:rFonts w:asciiTheme="minorBidi" w:hAnsiTheme="minorBidi"/>
          <w:sz w:val="24"/>
          <w:szCs w:val="24"/>
        </w:rPr>
        <w:t xml:space="preserve">Storm and </w:t>
      </w:r>
      <w:r w:rsidR="00BB0CFA">
        <w:rPr>
          <w:rFonts w:asciiTheme="minorBidi" w:hAnsiTheme="minorBidi"/>
          <w:sz w:val="24"/>
          <w:szCs w:val="24"/>
        </w:rPr>
        <w:t>Severe</w:t>
      </w:r>
      <w:r w:rsidRPr="00266FE7">
        <w:rPr>
          <w:rFonts w:asciiTheme="minorBidi" w:hAnsiTheme="minorBidi"/>
          <w:sz w:val="24"/>
          <w:szCs w:val="24"/>
        </w:rPr>
        <w:t xml:space="preserve"> </w:t>
      </w:r>
      <w:r w:rsidR="00F9141D" w:rsidRPr="00266FE7">
        <w:rPr>
          <w:rFonts w:asciiTheme="minorBidi" w:hAnsiTheme="minorBidi"/>
          <w:sz w:val="24"/>
          <w:szCs w:val="24"/>
        </w:rPr>
        <w:t xml:space="preserve">Cyclonic </w:t>
      </w:r>
      <w:r w:rsidRPr="00266FE7">
        <w:rPr>
          <w:rFonts w:asciiTheme="minorBidi" w:hAnsiTheme="minorBidi"/>
          <w:sz w:val="24"/>
          <w:szCs w:val="24"/>
        </w:rPr>
        <w:t>Storm</w:t>
      </w:r>
      <w:r w:rsidRPr="00266FE7">
        <w:rPr>
          <w:rFonts w:asciiTheme="minorBidi" w:hAnsiTheme="minorBidi"/>
          <w:noProof/>
          <w:sz w:val="24"/>
          <w:szCs w:val="24"/>
        </w:rPr>
        <w:t xml:space="preserve"> in Arabian Sea</w:t>
      </w:r>
      <w:r w:rsidR="000A5486">
        <w:rPr>
          <w:rFonts w:asciiTheme="minorBidi" w:hAnsiTheme="minorBidi"/>
          <w:noProof/>
          <w:sz w:val="24"/>
          <w:szCs w:val="24"/>
        </w:rPr>
        <w:t xml:space="preserve"> (1891-2020)</w:t>
      </w:r>
    </w:p>
    <w:p w:rsidR="00FD1CFE" w:rsidRPr="00266FE7" w:rsidRDefault="00AE2F25" w:rsidP="0062039D">
      <w:pPr>
        <w:spacing w:line="240" w:lineRule="auto"/>
        <w:jc w:val="both"/>
        <w:rPr>
          <w:rFonts w:asciiTheme="minorBidi" w:hAnsiTheme="minorBidi"/>
          <w:noProof/>
          <w:sz w:val="24"/>
          <w:szCs w:val="24"/>
          <w:lang w:eastAsia="en-GB"/>
        </w:rPr>
      </w:pPr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In </w:t>
      </w:r>
      <w:r w:rsidR="00310B55">
        <w:rPr>
          <w:rFonts w:asciiTheme="minorBidi" w:hAnsiTheme="minorBidi"/>
          <w:color w:val="000000" w:themeColor="text1"/>
          <w:sz w:val="24"/>
          <w:szCs w:val="24"/>
        </w:rPr>
        <w:t xml:space="preserve">the 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>Arabian Sea during the months of Jan</w:t>
      </w:r>
      <w:r w:rsidR="00531A7F" w:rsidRPr="00266FE7">
        <w:rPr>
          <w:rFonts w:asciiTheme="minorBidi" w:hAnsiTheme="minorBidi"/>
          <w:color w:val="000000" w:themeColor="text1"/>
          <w:sz w:val="24"/>
          <w:szCs w:val="24"/>
        </w:rPr>
        <w:t>uary, February and March rarely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 tropical cyclone form as </w:t>
      </w:r>
      <w:r w:rsidR="0066169A">
        <w:rPr>
          <w:rFonts w:asciiTheme="minorBidi" w:hAnsiTheme="minorBidi"/>
          <w:color w:val="000000" w:themeColor="text1"/>
          <w:sz w:val="24"/>
          <w:szCs w:val="24"/>
        </w:rPr>
        <w:t>shown in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 figure 3. Two prominent cyclonic s</w:t>
      </w:r>
      <w:r w:rsidR="006E5396" w:rsidRPr="00266FE7">
        <w:rPr>
          <w:rFonts w:asciiTheme="minorBidi" w:hAnsiTheme="minorBidi"/>
          <w:color w:val="000000" w:themeColor="text1"/>
          <w:sz w:val="24"/>
          <w:szCs w:val="24"/>
        </w:rPr>
        <w:t>eason</w:t>
      </w:r>
      <w:r w:rsidR="00310B55">
        <w:rPr>
          <w:rFonts w:asciiTheme="minorBidi" w:hAnsiTheme="minorBidi"/>
          <w:color w:val="000000" w:themeColor="text1"/>
          <w:sz w:val="24"/>
          <w:szCs w:val="24"/>
        </w:rPr>
        <w:t>s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 can be seen </w:t>
      </w:r>
      <w:r w:rsidR="006E5396" w:rsidRPr="00266FE7">
        <w:rPr>
          <w:rFonts w:asciiTheme="minorBidi" w:hAnsiTheme="minorBidi"/>
          <w:color w:val="000000" w:themeColor="text1"/>
          <w:sz w:val="24"/>
          <w:szCs w:val="24"/>
        </w:rPr>
        <w:t xml:space="preserve">i.e. 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>pre-monsoon and post-monsoon</w:t>
      </w:r>
      <w:r w:rsidR="00E8286B">
        <w:rPr>
          <w:rFonts w:asciiTheme="minorBidi" w:hAnsiTheme="minorBidi"/>
          <w:color w:val="000000" w:themeColor="text1"/>
          <w:sz w:val="24"/>
          <w:szCs w:val="24"/>
        </w:rPr>
        <w:t xml:space="preserve"> period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. Whereas during monsoon period specially July, August </w:t>
      </w:r>
      <w:r w:rsidR="0083360D" w:rsidRPr="00266FE7">
        <w:rPr>
          <w:rFonts w:asciiTheme="minorBidi" w:hAnsiTheme="minorBidi"/>
          <w:color w:val="000000" w:themeColor="text1"/>
          <w:sz w:val="24"/>
          <w:szCs w:val="24"/>
        </w:rPr>
        <w:t xml:space="preserve">and September Somali jet stream formed </w:t>
      </w:r>
      <w:r w:rsidR="00E8286B">
        <w:rPr>
          <w:rFonts w:asciiTheme="minorBidi" w:hAnsiTheme="minorBidi"/>
          <w:color w:val="000000" w:themeColor="text1"/>
          <w:sz w:val="24"/>
          <w:szCs w:val="24"/>
        </w:rPr>
        <w:t>over Arabian Sea which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 prevent the formation of </w:t>
      </w:r>
      <w:r w:rsidR="00310B55">
        <w:rPr>
          <w:rFonts w:asciiTheme="minorBidi" w:hAnsiTheme="minorBidi"/>
          <w:color w:val="000000" w:themeColor="text1"/>
          <w:sz w:val="24"/>
          <w:szCs w:val="24"/>
        </w:rPr>
        <w:t xml:space="preserve">a 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tropical cyclone in </w:t>
      </w:r>
      <w:r w:rsidR="00310B55">
        <w:rPr>
          <w:rFonts w:asciiTheme="minorBidi" w:hAnsiTheme="minorBidi"/>
          <w:color w:val="000000" w:themeColor="text1"/>
          <w:sz w:val="24"/>
          <w:szCs w:val="24"/>
        </w:rPr>
        <w:t xml:space="preserve">the 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>Arabian Sea</w:t>
      </w:r>
      <w:r w:rsidR="00531A7F" w:rsidRPr="00266FE7">
        <w:rPr>
          <w:rFonts w:asciiTheme="minorBidi" w:hAnsiTheme="minorBidi"/>
          <w:color w:val="000000" w:themeColor="text1"/>
          <w:sz w:val="24"/>
          <w:szCs w:val="24"/>
        </w:rPr>
        <w:t xml:space="preserve"> and ITCZ form over </w:t>
      </w:r>
      <w:r w:rsidR="00310B55">
        <w:rPr>
          <w:rFonts w:asciiTheme="minorBidi" w:hAnsiTheme="minorBidi"/>
          <w:color w:val="000000" w:themeColor="text1"/>
          <w:sz w:val="24"/>
          <w:szCs w:val="24"/>
        </w:rPr>
        <w:t xml:space="preserve">the </w:t>
      </w:r>
      <w:r w:rsidR="00531A7F" w:rsidRPr="00266FE7">
        <w:rPr>
          <w:rFonts w:asciiTheme="minorBidi" w:hAnsiTheme="minorBidi"/>
          <w:color w:val="000000" w:themeColor="text1"/>
          <w:sz w:val="24"/>
          <w:szCs w:val="24"/>
        </w:rPr>
        <w:t>land area north of Arabian Sea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>.</w:t>
      </w:r>
      <w:sdt>
        <w:sdtPr>
          <w:rPr>
            <w:rFonts w:asciiTheme="minorBidi" w:hAnsiTheme="minorBidi"/>
            <w:color w:val="000000" w:themeColor="text1"/>
            <w:sz w:val="24"/>
            <w:szCs w:val="24"/>
          </w:rPr>
          <w:id w:val="218096798"/>
          <w:citation/>
        </w:sdtPr>
        <w:sdtEndPr/>
        <w:sdtContent>
          <w:r w:rsidR="004F1559" w:rsidRPr="00266FE7">
            <w:rPr>
              <w:rFonts w:asciiTheme="minorBidi" w:hAnsiTheme="minorBidi"/>
              <w:color w:val="000000" w:themeColor="text1"/>
              <w:sz w:val="24"/>
              <w:szCs w:val="24"/>
            </w:rPr>
            <w:fldChar w:fldCharType="begin"/>
          </w:r>
          <w:r w:rsidR="006E5396" w:rsidRPr="00266FE7">
            <w:rPr>
              <w:rFonts w:asciiTheme="minorBidi" w:hAnsiTheme="minorBidi"/>
              <w:color w:val="000000" w:themeColor="text1"/>
              <w:sz w:val="24"/>
              <w:szCs w:val="24"/>
              <w:lang w:val="en-US"/>
            </w:rPr>
            <w:instrText xml:space="preserve">CITATION Las \l 1033 </w:instrText>
          </w:r>
          <w:r w:rsidR="004F1559" w:rsidRPr="00266FE7">
            <w:rPr>
              <w:rFonts w:asciiTheme="minorBidi" w:hAnsiTheme="minorBidi"/>
              <w:color w:val="000000" w:themeColor="text1"/>
              <w:sz w:val="24"/>
              <w:szCs w:val="24"/>
            </w:rPr>
            <w:fldChar w:fldCharType="separate"/>
          </w:r>
          <w:r w:rsidR="00FB73BB" w:rsidRPr="00FB73BB">
            <w:rPr>
              <w:rFonts w:asciiTheme="minorBidi" w:hAnsiTheme="minorBidi"/>
              <w:noProof/>
              <w:color w:val="000000" w:themeColor="text1"/>
              <w:sz w:val="24"/>
              <w:szCs w:val="24"/>
            </w:rPr>
            <w:t>(Lashkari, Mohammadi, &amp; Keikhosravi, 2017)</w:t>
          </w:r>
          <w:r w:rsidR="004F1559" w:rsidRPr="00266FE7">
            <w:rPr>
              <w:rFonts w:asciiTheme="minorBidi" w:hAnsiTheme="minorBidi"/>
              <w:color w:val="000000" w:themeColor="text1"/>
              <w:sz w:val="24"/>
              <w:szCs w:val="24"/>
            </w:rPr>
            <w:fldChar w:fldCharType="end"/>
          </w:r>
        </w:sdtContent>
      </w:sdt>
      <w:r w:rsidR="006E5396" w:rsidRPr="00266FE7"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="0066169A">
        <w:rPr>
          <w:rFonts w:asciiTheme="minorBidi" w:hAnsiTheme="minorBidi"/>
          <w:color w:val="000000" w:themeColor="text1"/>
          <w:sz w:val="24"/>
          <w:szCs w:val="24"/>
        </w:rPr>
        <w:t>In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 figure </w:t>
      </w:r>
      <w:r w:rsidR="00531A7F" w:rsidRPr="00266FE7">
        <w:rPr>
          <w:rFonts w:asciiTheme="minorBidi" w:hAnsiTheme="minorBidi"/>
          <w:color w:val="000000" w:themeColor="text1"/>
          <w:sz w:val="24"/>
          <w:szCs w:val="24"/>
        </w:rPr>
        <w:t>3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 it can </w:t>
      </w:r>
      <w:r w:rsidR="0083360D" w:rsidRPr="00266FE7">
        <w:rPr>
          <w:rFonts w:asciiTheme="minorBidi" w:hAnsiTheme="minorBidi"/>
          <w:color w:val="000000" w:themeColor="text1"/>
          <w:sz w:val="24"/>
          <w:szCs w:val="24"/>
        </w:rPr>
        <w:t>be observed that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 the </w:t>
      </w:r>
      <w:r w:rsidR="0062039D">
        <w:rPr>
          <w:rFonts w:asciiTheme="minorBidi" w:hAnsiTheme="minorBidi"/>
          <w:color w:val="000000" w:themeColor="text1"/>
          <w:sz w:val="24"/>
          <w:szCs w:val="24"/>
        </w:rPr>
        <w:t xml:space="preserve">highest 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frequency of formation of </w:t>
      </w:r>
      <w:r w:rsidR="0062039D">
        <w:rPr>
          <w:rFonts w:asciiTheme="minorBidi" w:hAnsiTheme="minorBidi"/>
          <w:color w:val="000000" w:themeColor="text1"/>
          <w:sz w:val="24"/>
          <w:szCs w:val="24"/>
        </w:rPr>
        <w:t>Cyclonic-Depression (</w:t>
      </w:r>
      <w:r w:rsidR="0066169A">
        <w:rPr>
          <w:rFonts w:asciiTheme="minorBidi" w:hAnsiTheme="minorBidi"/>
          <w:color w:val="000000" w:themeColor="text1"/>
          <w:sz w:val="24"/>
          <w:szCs w:val="24"/>
        </w:rPr>
        <w:t>CD</w:t>
      </w:r>
      <w:r w:rsidR="0062039D">
        <w:rPr>
          <w:rFonts w:asciiTheme="minorBidi" w:hAnsiTheme="minorBidi"/>
          <w:color w:val="000000" w:themeColor="text1"/>
          <w:sz w:val="24"/>
          <w:szCs w:val="24"/>
        </w:rPr>
        <w:t xml:space="preserve">) 55 events during the month of June (in last 130 years), Cyclonic-Storm (CS) 32 events during the month of October (in last 130 years) 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and </w:t>
      </w:r>
      <w:r w:rsidR="0062039D">
        <w:rPr>
          <w:rFonts w:asciiTheme="minorBidi" w:hAnsiTheme="minorBidi"/>
          <w:color w:val="000000" w:themeColor="text1"/>
          <w:sz w:val="24"/>
          <w:szCs w:val="24"/>
        </w:rPr>
        <w:t>Sever-Cyclonic-Storm (</w:t>
      </w:r>
      <w:r w:rsidR="0066169A">
        <w:rPr>
          <w:rFonts w:asciiTheme="minorBidi" w:hAnsiTheme="minorBidi"/>
          <w:color w:val="000000" w:themeColor="text1"/>
          <w:sz w:val="24"/>
          <w:szCs w:val="24"/>
        </w:rPr>
        <w:t>SCS</w:t>
      </w:r>
      <w:r w:rsidR="0062039D">
        <w:rPr>
          <w:rFonts w:asciiTheme="minorBidi" w:hAnsiTheme="minorBidi"/>
          <w:color w:val="000000" w:themeColor="text1"/>
          <w:sz w:val="24"/>
          <w:szCs w:val="24"/>
        </w:rPr>
        <w:t>)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="0062039D">
        <w:rPr>
          <w:rFonts w:asciiTheme="minorBidi" w:hAnsiTheme="minorBidi"/>
          <w:color w:val="000000" w:themeColor="text1"/>
          <w:sz w:val="24"/>
          <w:szCs w:val="24"/>
        </w:rPr>
        <w:t>20 events during the month of May (in last 130 years).</w:t>
      </w:r>
      <w:r w:rsidRPr="00266FE7"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</w:p>
    <w:p w:rsidR="00C26BA0" w:rsidRPr="00266FE7" w:rsidRDefault="000A5486" w:rsidP="00266FE7">
      <w:pPr>
        <w:keepNext/>
        <w:spacing w:line="240" w:lineRule="auto"/>
        <w:rPr>
          <w:rFonts w:asciiTheme="minorBidi" w:hAnsiTheme="minorBidi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3712978" cy="1945758"/>
            <wp:effectExtent l="19050" t="0" r="20822" b="0"/>
            <wp:docPr id="3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160624" cy="1945758"/>
            <wp:effectExtent l="19050" t="0" r="11076" b="0"/>
            <wp:docPr id="8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D00455" w:rsidRPr="00266FE7" w:rsidRDefault="00C26BA0" w:rsidP="0066169A">
      <w:pPr>
        <w:pStyle w:val="Caption"/>
        <w:jc w:val="center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t xml:space="preserve">Figure </w:t>
      </w:r>
      <w:r w:rsidR="004F1559" w:rsidRPr="00266FE7">
        <w:rPr>
          <w:rFonts w:asciiTheme="minorBidi" w:hAnsiTheme="minorBidi"/>
          <w:sz w:val="24"/>
          <w:szCs w:val="24"/>
        </w:rPr>
        <w:fldChar w:fldCharType="begin"/>
      </w:r>
      <w:r w:rsidR="00FF1FE7" w:rsidRPr="00266FE7">
        <w:rPr>
          <w:rFonts w:asciiTheme="minorBidi" w:hAnsiTheme="minorBidi"/>
          <w:sz w:val="24"/>
          <w:szCs w:val="24"/>
        </w:rPr>
        <w:instrText xml:space="preserve"> SEQ Figure \* ARABIC </w:instrText>
      </w:r>
      <w:r w:rsidR="004F1559" w:rsidRPr="00266FE7">
        <w:rPr>
          <w:rFonts w:asciiTheme="minorBidi" w:hAnsiTheme="minorBidi"/>
          <w:sz w:val="24"/>
          <w:szCs w:val="24"/>
        </w:rPr>
        <w:fldChar w:fldCharType="separate"/>
      </w:r>
      <w:r w:rsidR="00BB5F91">
        <w:rPr>
          <w:rFonts w:asciiTheme="minorBidi" w:hAnsiTheme="minorBidi"/>
          <w:noProof/>
          <w:sz w:val="24"/>
          <w:szCs w:val="24"/>
        </w:rPr>
        <w:t>3</w:t>
      </w:r>
      <w:r w:rsidR="004F1559" w:rsidRPr="00266FE7">
        <w:rPr>
          <w:rFonts w:asciiTheme="minorBidi" w:hAnsiTheme="minorBidi"/>
          <w:sz w:val="24"/>
          <w:szCs w:val="24"/>
        </w:rPr>
        <w:fldChar w:fldCharType="end"/>
      </w:r>
      <w:r w:rsidRPr="00266FE7">
        <w:rPr>
          <w:rFonts w:asciiTheme="minorBidi" w:hAnsiTheme="minorBidi"/>
          <w:sz w:val="24"/>
          <w:szCs w:val="24"/>
        </w:rPr>
        <w:t xml:space="preserve"> Seasonality of </w:t>
      </w:r>
      <w:r w:rsidR="0066169A">
        <w:rPr>
          <w:rFonts w:asciiTheme="minorBidi" w:hAnsiTheme="minorBidi"/>
          <w:sz w:val="24"/>
          <w:szCs w:val="24"/>
        </w:rPr>
        <w:t>T</w:t>
      </w:r>
      <w:r w:rsidRPr="00266FE7">
        <w:rPr>
          <w:rFonts w:asciiTheme="minorBidi" w:hAnsiTheme="minorBidi"/>
          <w:sz w:val="24"/>
          <w:szCs w:val="24"/>
        </w:rPr>
        <w:t>ropical Cyclone in Arabian Sea</w:t>
      </w:r>
    </w:p>
    <w:p w:rsidR="00AE2F25" w:rsidRPr="00266FE7" w:rsidRDefault="00CB7D08" w:rsidP="00B972F4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t>Trend of Frequency of Cyclonic</w:t>
      </w:r>
      <w:r w:rsidR="00164D04">
        <w:rPr>
          <w:rFonts w:asciiTheme="minorBidi" w:hAnsiTheme="minorBidi"/>
          <w:sz w:val="24"/>
          <w:szCs w:val="24"/>
        </w:rPr>
        <w:t>-</w:t>
      </w:r>
      <w:r w:rsidRPr="00266FE7">
        <w:rPr>
          <w:rFonts w:asciiTheme="minorBidi" w:hAnsiTheme="minorBidi"/>
          <w:sz w:val="24"/>
          <w:szCs w:val="24"/>
        </w:rPr>
        <w:t>Depression, Cyclonic</w:t>
      </w:r>
      <w:r w:rsidR="00164D04">
        <w:rPr>
          <w:rFonts w:asciiTheme="minorBidi" w:hAnsiTheme="minorBidi"/>
          <w:sz w:val="24"/>
          <w:szCs w:val="24"/>
        </w:rPr>
        <w:t>-</w:t>
      </w:r>
      <w:r w:rsidRPr="00266FE7">
        <w:rPr>
          <w:rFonts w:asciiTheme="minorBidi" w:hAnsiTheme="minorBidi"/>
          <w:sz w:val="24"/>
          <w:szCs w:val="24"/>
        </w:rPr>
        <w:t xml:space="preserve">Storm and </w:t>
      </w:r>
      <w:r w:rsidR="00BB0CFA">
        <w:rPr>
          <w:rFonts w:asciiTheme="minorBidi" w:hAnsiTheme="minorBidi"/>
          <w:sz w:val="24"/>
          <w:szCs w:val="24"/>
        </w:rPr>
        <w:t>Severe</w:t>
      </w:r>
      <w:r w:rsidR="00164D04">
        <w:rPr>
          <w:rFonts w:asciiTheme="minorBidi" w:hAnsiTheme="minorBidi"/>
          <w:sz w:val="24"/>
          <w:szCs w:val="24"/>
        </w:rPr>
        <w:t>-</w:t>
      </w:r>
      <w:r w:rsidRPr="00266FE7">
        <w:rPr>
          <w:rFonts w:asciiTheme="minorBidi" w:hAnsiTheme="minorBidi"/>
          <w:sz w:val="24"/>
          <w:szCs w:val="24"/>
        </w:rPr>
        <w:t>Cyclonic</w:t>
      </w:r>
      <w:r w:rsidR="00164D04">
        <w:rPr>
          <w:rFonts w:asciiTheme="minorBidi" w:hAnsiTheme="minorBidi"/>
          <w:sz w:val="24"/>
          <w:szCs w:val="24"/>
        </w:rPr>
        <w:t>-</w:t>
      </w:r>
      <w:r w:rsidRPr="00266FE7">
        <w:rPr>
          <w:rFonts w:asciiTheme="minorBidi" w:hAnsiTheme="minorBidi"/>
          <w:sz w:val="24"/>
          <w:szCs w:val="24"/>
        </w:rPr>
        <w:t>Storm is computed by lin</w:t>
      </w:r>
      <w:r w:rsidR="0083360D" w:rsidRPr="00266FE7">
        <w:rPr>
          <w:rFonts w:asciiTheme="minorBidi" w:hAnsiTheme="minorBidi"/>
          <w:sz w:val="24"/>
          <w:szCs w:val="24"/>
        </w:rPr>
        <w:t>ear regressions (Least squa</w:t>
      </w:r>
      <w:r w:rsidRPr="00266FE7">
        <w:rPr>
          <w:rFonts w:asciiTheme="minorBidi" w:hAnsiTheme="minorBidi"/>
          <w:sz w:val="24"/>
          <w:szCs w:val="24"/>
        </w:rPr>
        <w:t xml:space="preserve">re </w:t>
      </w:r>
      <w:r w:rsidR="0083360D" w:rsidRPr="00266FE7">
        <w:rPr>
          <w:rFonts w:asciiTheme="minorBidi" w:hAnsiTheme="minorBidi"/>
          <w:sz w:val="24"/>
          <w:szCs w:val="24"/>
        </w:rPr>
        <w:t>method). Results show the</w:t>
      </w:r>
      <w:r w:rsidRPr="00266FE7">
        <w:rPr>
          <w:rFonts w:asciiTheme="minorBidi" w:hAnsiTheme="minorBidi"/>
          <w:sz w:val="24"/>
          <w:szCs w:val="24"/>
        </w:rPr>
        <w:t xml:space="preserve"> increasing trend of Cyclonic</w:t>
      </w:r>
      <w:r w:rsidR="00715BA8">
        <w:rPr>
          <w:rFonts w:asciiTheme="minorBidi" w:hAnsiTheme="minorBidi"/>
          <w:sz w:val="24"/>
          <w:szCs w:val="24"/>
        </w:rPr>
        <w:t>-Depressi</w:t>
      </w:r>
      <w:r w:rsidR="00715BA8" w:rsidRPr="00AC1D0D">
        <w:rPr>
          <w:rFonts w:asciiTheme="minorBidi" w:hAnsiTheme="minorBidi"/>
          <w:sz w:val="24"/>
          <w:szCs w:val="24"/>
        </w:rPr>
        <w:t>on, Cyclonic-</w:t>
      </w:r>
      <w:r w:rsidRPr="00AC1D0D">
        <w:rPr>
          <w:rFonts w:asciiTheme="minorBidi" w:hAnsiTheme="minorBidi"/>
          <w:sz w:val="24"/>
          <w:szCs w:val="24"/>
        </w:rPr>
        <w:t xml:space="preserve">Storm and </w:t>
      </w:r>
      <w:r w:rsidR="00BB0CFA" w:rsidRPr="00AC1D0D">
        <w:rPr>
          <w:rFonts w:asciiTheme="minorBidi" w:hAnsiTheme="minorBidi"/>
          <w:sz w:val="24"/>
          <w:szCs w:val="24"/>
        </w:rPr>
        <w:t>Severe</w:t>
      </w:r>
      <w:r w:rsidR="00715BA8" w:rsidRPr="00AC1D0D">
        <w:rPr>
          <w:rFonts w:asciiTheme="minorBidi" w:hAnsiTheme="minorBidi"/>
          <w:sz w:val="24"/>
          <w:szCs w:val="24"/>
        </w:rPr>
        <w:t>-Cyclonic-</w:t>
      </w:r>
      <w:r w:rsidRPr="00AC1D0D">
        <w:rPr>
          <w:rFonts w:asciiTheme="minorBidi" w:hAnsiTheme="minorBidi"/>
          <w:sz w:val="24"/>
          <w:szCs w:val="24"/>
        </w:rPr>
        <w:t xml:space="preserve">Storm </w:t>
      </w:r>
      <w:r w:rsidR="00B972F4" w:rsidRPr="00B972F4">
        <w:rPr>
          <w:rFonts w:asciiTheme="minorBidi" w:hAnsiTheme="minorBidi"/>
          <w:b/>
          <w:bCs/>
          <w:sz w:val="24"/>
          <w:szCs w:val="24"/>
        </w:rPr>
        <w:t>0.0146</w:t>
      </w:r>
      <w:r w:rsidR="00B972F4">
        <w:rPr>
          <w:rFonts w:asciiTheme="minorBidi" w:hAnsiTheme="minorBidi"/>
          <w:sz w:val="24"/>
          <w:szCs w:val="24"/>
        </w:rPr>
        <w:t xml:space="preserve">, </w:t>
      </w:r>
      <w:r w:rsidR="00B972F4" w:rsidRPr="00B972F4">
        <w:rPr>
          <w:rFonts w:asciiTheme="minorBidi" w:hAnsiTheme="minorBidi"/>
          <w:b/>
          <w:bCs/>
          <w:sz w:val="24"/>
          <w:szCs w:val="24"/>
        </w:rPr>
        <w:t>0.0037</w:t>
      </w:r>
      <w:r w:rsidR="00B972F4">
        <w:rPr>
          <w:rFonts w:asciiTheme="minorBidi" w:hAnsiTheme="minorBidi"/>
          <w:sz w:val="24"/>
          <w:szCs w:val="24"/>
        </w:rPr>
        <w:t xml:space="preserve"> and </w:t>
      </w:r>
      <w:r w:rsidR="00B972F4" w:rsidRPr="00B972F4">
        <w:rPr>
          <w:rFonts w:asciiTheme="minorBidi" w:hAnsiTheme="minorBidi"/>
          <w:b/>
          <w:bCs/>
          <w:sz w:val="24"/>
          <w:szCs w:val="24"/>
        </w:rPr>
        <w:t>0.004</w:t>
      </w:r>
      <w:r w:rsidR="00B972F4">
        <w:rPr>
          <w:rFonts w:asciiTheme="minorBidi" w:hAnsiTheme="minorBidi"/>
          <w:sz w:val="24"/>
          <w:szCs w:val="24"/>
        </w:rPr>
        <w:t xml:space="preserve"> </w:t>
      </w:r>
      <w:r w:rsidRPr="00AC1D0D">
        <w:rPr>
          <w:rFonts w:asciiTheme="minorBidi" w:hAnsiTheme="minorBidi"/>
          <w:sz w:val="24"/>
          <w:szCs w:val="24"/>
        </w:rPr>
        <w:t xml:space="preserve">with </w:t>
      </w:r>
      <w:r w:rsidR="00164D04">
        <w:rPr>
          <w:rFonts w:asciiTheme="minorBidi" w:hAnsiTheme="minorBidi"/>
          <w:sz w:val="24"/>
          <w:szCs w:val="24"/>
        </w:rPr>
        <w:t xml:space="preserve">regression coefficient </w:t>
      </w:r>
      <w:r w:rsidR="009E11F8" w:rsidRPr="001E3FD2">
        <w:rPr>
          <w:rFonts w:asciiTheme="minorBidi" w:hAnsiTheme="minorBidi"/>
          <w:b/>
          <w:bCs/>
          <w:sz w:val="24"/>
          <w:szCs w:val="24"/>
        </w:rPr>
        <w:t>R</w:t>
      </w:r>
      <w:r w:rsidR="009E11F8" w:rsidRPr="001E3FD2">
        <w:rPr>
          <w:rFonts w:asciiTheme="minorBidi" w:hAnsiTheme="minorBidi"/>
          <w:b/>
          <w:bCs/>
          <w:sz w:val="24"/>
          <w:szCs w:val="24"/>
          <w:vertAlign w:val="superscript"/>
        </w:rPr>
        <w:t>2</w:t>
      </w:r>
      <w:r w:rsidR="009E11F8" w:rsidRPr="001E3FD2">
        <w:rPr>
          <w:rFonts w:asciiTheme="minorBidi" w:hAnsiTheme="minorBidi"/>
          <w:b/>
          <w:bCs/>
          <w:sz w:val="24"/>
          <w:szCs w:val="24"/>
        </w:rPr>
        <w:t xml:space="preserve"> 0.1273, 0.0164 </w:t>
      </w:r>
      <w:r w:rsidR="009E11F8" w:rsidRPr="001E3FD2">
        <w:rPr>
          <w:rFonts w:asciiTheme="minorBidi" w:hAnsiTheme="minorBidi"/>
          <w:sz w:val="24"/>
          <w:szCs w:val="24"/>
        </w:rPr>
        <w:t xml:space="preserve">and </w:t>
      </w:r>
      <w:r w:rsidR="009E11F8" w:rsidRPr="001E3FD2">
        <w:rPr>
          <w:rFonts w:asciiTheme="minorBidi" w:hAnsiTheme="minorBidi"/>
          <w:b/>
          <w:bCs/>
          <w:sz w:val="24"/>
          <w:szCs w:val="24"/>
        </w:rPr>
        <w:t>0.0274</w:t>
      </w:r>
      <w:r w:rsidR="009E11F8" w:rsidRPr="00E22A1D">
        <w:rPr>
          <w:rFonts w:asciiTheme="minorBidi" w:hAnsiTheme="minorBidi"/>
          <w:color w:val="FF0000"/>
          <w:sz w:val="24"/>
          <w:szCs w:val="24"/>
        </w:rPr>
        <w:t xml:space="preserve"> </w:t>
      </w:r>
      <w:r w:rsidRPr="00266FE7">
        <w:rPr>
          <w:rFonts w:asciiTheme="minorBidi" w:hAnsiTheme="minorBidi"/>
          <w:sz w:val="24"/>
          <w:szCs w:val="24"/>
        </w:rPr>
        <w:t xml:space="preserve">respectively. </w:t>
      </w:r>
      <w:r w:rsidR="006942B9">
        <w:rPr>
          <w:rFonts w:asciiTheme="minorBidi" w:hAnsiTheme="minorBidi"/>
          <w:sz w:val="24"/>
          <w:szCs w:val="24"/>
        </w:rPr>
        <w:t>Trend line regression of</w:t>
      </w:r>
      <w:r w:rsidR="00930924" w:rsidRPr="00266FE7">
        <w:rPr>
          <w:rFonts w:asciiTheme="minorBidi" w:hAnsiTheme="minorBidi"/>
          <w:sz w:val="24"/>
          <w:szCs w:val="24"/>
        </w:rPr>
        <w:t xml:space="preserve"> </w:t>
      </w:r>
      <w:r w:rsidR="00715BA8">
        <w:rPr>
          <w:rFonts w:asciiTheme="minorBidi" w:hAnsiTheme="minorBidi"/>
          <w:sz w:val="24"/>
          <w:szCs w:val="24"/>
        </w:rPr>
        <w:t>C</w:t>
      </w:r>
      <w:r w:rsidR="00930924" w:rsidRPr="00266FE7">
        <w:rPr>
          <w:rFonts w:asciiTheme="minorBidi" w:hAnsiTheme="minorBidi"/>
          <w:sz w:val="24"/>
          <w:szCs w:val="24"/>
        </w:rPr>
        <w:t>yclonic</w:t>
      </w:r>
      <w:r w:rsidR="00715BA8">
        <w:rPr>
          <w:rFonts w:asciiTheme="minorBidi" w:hAnsiTheme="minorBidi"/>
          <w:sz w:val="24"/>
          <w:szCs w:val="24"/>
        </w:rPr>
        <w:t>-D</w:t>
      </w:r>
      <w:r w:rsidR="00930924" w:rsidRPr="00266FE7">
        <w:rPr>
          <w:rFonts w:asciiTheme="minorBidi" w:hAnsiTheme="minorBidi"/>
          <w:sz w:val="24"/>
          <w:szCs w:val="24"/>
        </w:rPr>
        <w:t>epr</w:t>
      </w:r>
      <w:r w:rsidRPr="00266FE7">
        <w:rPr>
          <w:rFonts w:asciiTheme="minorBidi" w:hAnsiTheme="minorBidi"/>
          <w:sz w:val="24"/>
          <w:szCs w:val="24"/>
        </w:rPr>
        <w:t xml:space="preserve">ession </w:t>
      </w:r>
      <w:r w:rsidR="006942B9">
        <w:rPr>
          <w:rFonts w:asciiTheme="minorBidi" w:hAnsiTheme="minorBidi"/>
          <w:sz w:val="24"/>
          <w:szCs w:val="24"/>
        </w:rPr>
        <w:t xml:space="preserve">has </w:t>
      </w:r>
      <w:r w:rsidRPr="00266FE7">
        <w:rPr>
          <w:rFonts w:asciiTheme="minorBidi" w:hAnsiTheme="minorBidi"/>
          <w:sz w:val="24"/>
          <w:szCs w:val="24"/>
        </w:rPr>
        <w:t>significant</w:t>
      </w:r>
      <w:r w:rsidR="00930924" w:rsidRPr="00266FE7">
        <w:rPr>
          <w:rFonts w:asciiTheme="minorBidi" w:hAnsiTheme="minorBidi"/>
          <w:sz w:val="24"/>
          <w:szCs w:val="24"/>
        </w:rPr>
        <w:t xml:space="preserve"> rising trend</w:t>
      </w:r>
      <w:r w:rsidR="006942B9">
        <w:rPr>
          <w:rFonts w:asciiTheme="minorBidi" w:hAnsiTheme="minorBidi"/>
          <w:sz w:val="24"/>
          <w:szCs w:val="24"/>
        </w:rPr>
        <w:t xml:space="preserve">. </w:t>
      </w:r>
      <w:r w:rsidRPr="00266FE7">
        <w:rPr>
          <w:rFonts w:asciiTheme="minorBidi" w:hAnsiTheme="minorBidi"/>
          <w:sz w:val="24"/>
          <w:szCs w:val="24"/>
        </w:rPr>
        <w:t>C</w:t>
      </w:r>
      <w:r w:rsidR="00930924" w:rsidRPr="00266FE7">
        <w:rPr>
          <w:rFonts w:asciiTheme="minorBidi" w:hAnsiTheme="minorBidi"/>
          <w:sz w:val="24"/>
          <w:szCs w:val="24"/>
        </w:rPr>
        <w:t>yclonic</w:t>
      </w:r>
      <w:r w:rsidR="00715BA8">
        <w:rPr>
          <w:rFonts w:asciiTheme="minorBidi" w:hAnsiTheme="minorBidi"/>
          <w:sz w:val="24"/>
          <w:szCs w:val="24"/>
        </w:rPr>
        <w:t>-</w:t>
      </w:r>
      <w:r w:rsidRPr="00266FE7">
        <w:rPr>
          <w:rFonts w:asciiTheme="minorBidi" w:hAnsiTheme="minorBidi"/>
          <w:sz w:val="24"/>
          <w:szCs w:val="24"/>
        </w:rPr>
        <w:t>S</w:t>
      </w:r>
      <w:r w:rsidR="00930924" w:rsidRPr="00266FE7">
        <w:rPr>
          <w:rFonts w:asciiTheme="minorBidi" w:hAnsiTheme="minorBidi"/>
          <w:sz w:val="24"/>
          <w:szCs w:val="24"/>
        </w:rPr>
        <w:t xml:space="preserve">torm and </w:t>
      </w:r>
      <w:r w:rsidR="00BB0CFA">
        <w:rPr>
          <w:rFonts w:asciiTheme="minorBidi" w:hAnsiTheme="minorBidi"/>
          <w:sz w:val="24"/>
          <w:szCs w:val="24"/>
        </w:rPr>
        <w:t>Severe</w:t>
      </w:r>
      <w:r w:rsidR="00715BA8">
        <w:rPr>
          <w:rFonts w:asciiTheme="minorBidi" w:hAnsiTheme="minorBidi"/>
          <w:sz w:val="24"/>
          <w:szCs w:val="24"/>
        </w:rPr>
        <w:t>-</w:t>
      </w:r>
      <w:r w:rsidRPr="00266FE7">
        <w:rPr>
          <w:rFonts w:asciiTheme="minorBidi" w:hAnsiTheme="minorBidi"/>
          <w:sz w:val="24"/>
          <w:szCs w:val="24"/>
        </w:rPr>
        <w:t>C</w:t>
      </w:r>
      <w:r w:rsidR="00930924" w:rsidRPr="00266FE7">
        <w:rPr>
          <w:rFonts w:asciiTheme="minorBidi" w:hAnsiTheme="minorBidi"/>
          <w:sz w:val="24"/>
          <w:szCs w:val="24"/>
        </w:rPr>
        <w:t>yclonic</w:t>
      </w:r>
      <w:r w:rsidR="00715BA8">
        <w:rPr>
          <w:rFonts w:asciiTheme="minorBidi" w:hAnsiTheme="minorBidi"/>
          <w:sz w:val="24"/>
          <w:szCs w:val="24"/>
        </w:rPr>
        <w:t>-</w:t>
      </w:r>
      <w:r w:rsidRPr="00266FE7">
        <w:rPr>
          <w:rFonts w:asciiTheme="minorBidi" w:hAnsiTheme="minorBidi"/>
          <w:sz w:val="24"/>
          <w:szCs w:val="24"/>
        </w:rPr>
        <w:t>S</w:t>
      </w:r>
      <w:r w:rsidR="00930924" w:rsidRPr="00266FE7">
        <w:rPr>
          <w:rFonts w:asciiTheme="minorBidi" w:hAnsiTheme="minorBidi"/>
          <w:sz w:val="24"/>
          <w:szCs w:val="24"/>
        </w:rPr>
        <w:t xml:space="preserve">torms regressions </w:t>
      </w:r>
      <w:r w:rsidRPr="00266FE7">
        <w:rPr>
          <w:rFonts w:asciiTheme="minorBidi" w:hAnsiTheme="minorBidi"/>
          <w:sz w:val="24"/>
          <w:szCs w:val="24"/>
        </w:rPr>
        <w:t>indicating</w:t>
      </w:r>
      <w:r w:rsidR="00930924" w:rsidRPr="00266FE7">
        <w:rPr>
          <w:rFonts w:asciiTheme="minorBidi" w:hAnsiTheme="minorBidi"/>
          <w:sz w:val="24"/>
          <w:szCs w:val="24"/>
        </w:rPr>
        <w:t xml:space="preserve"> very small increasing</w:t>
      </w:r>
      <w:r w:rsidR="006942B9">
        <w:rPr>
          <w:rFonts w:asciiTheme="minorBidi" w:hAnsiTheme="minorBidi"/>
          <w:sz w:val="24"/>
          <w:szCs w:val="24"/>
        </w:rPr>
        <w:t>-</w:t>
      </w:r>
      <w:r w:rsidR="00930924" w:rsidRPr="00266FE7">
        <w:rPr>
          <w:rFonts w:asciiTheme="minorBidi" w:hAnsiTheme="minorBidi"/>
          <w:sz w:val="24"/>
          <w:szCs w:val="24"/>
        </w:rPr>
        <w:t xml:space="preserve">trend as mentioned in Figure </w:t>
      </w:r>
      <w:r w:rsidR="00C26BA0" w:rsidRPr="00266FE7">
        <w:rPr>
          <w:rFonts w:asciiTheme="minorBidi" w:hAnsiTheme="minorBidi"/>
          <w:sz w:val="24"/>
          <w:szCs w:val="24"/>
        </w:rPr>
        <w:t>4</w:t>
      </w:r>
      <w:r w:rsidR="00930924" w:rsidRPr="00266FE7">
        <w:rPr>
          <w:rFonts w:asciiTheme="minorBidi" w:hAnsiTheme="minorBidi"/>
          <w:sz w:val="24"/>
          <w:szCs w:val="24"/>
        </w:rPr>
        <w:t>.</w:t>
      </w:r>
      <w:r w:rsidR="002D79B7">
        <w:rPr>
          <w:rFonts w:asciiTheme="minorBidi" w:hAnsiTheme="minorBidi"/>
          <w:sz w:val="24"/>
          <w:szCs w:val="24"/>
        </w:rPr>
        <w:t xml:space="preserve"> </w:t>
      </w:r>
    </w:p>
    <w:p w:rsidR="00751F84" w:rsidRDefault="009E11F8" w:rsidP="00751F84">
      <w:r w:rsidRPr="009E11F8">
        <w:rPr>
          <w:noProof/>
          <w:lang w:val="en-US"/>
        </w:rPr>
        <w:lastRenderedPageBreak/>
        <w:drawing>
          <wp:inline distT="0" distB="0" distL="0" distR="0">
            <wp:extent cx="5943600" cy="2702560"/>
            <wp:effectExtent l="19050" t="0" r="19050" b="2540"/>
            <wp:docPr id="9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90186C" w:rsidRDefault="0090186C" w:rsidP="002D6EEE">
      <w:pPr>
        <w:pStyle w:val="Caption"/>
        <w:jc w:val="center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t xml:space="preserve">Figure </w:t>
      </w:r>
      <w:r w:rsidR="004F1559" w:rsidRPr="00266FE7">
        <w:rPr>
          <w:rFonts w:asciiTheme="minorBidi" w:hAnsiTheme="minorBidi"/>
          <w:sz w:val="24"/>
          <w:szCs w:val="24"/>
        </w:rPr>
        <w:fldChar w:fldCharType="begin"/>
      </w:r>
      <w:r w:rsidRPr="00266FE7">
        <w:rPr>
          <w:rFonts w:asciiTheme="minorBidi" w:hAnsiTheme="minorBidi"/>
          <w:sz w:val="24"/>
          <w:szCs w:val="24"/>
        </w:rPr>
        <w:instrText xml:space="preserve"> SEQ Figure \* ARABIC </w:instrText>
      </w:r>
      <w:r w:rsidR="004F1559" w:rsidRPr="00266FE7">
        <w:rPr>
          <w:rFonts w:asciiTheme="minorBidi" w:hAnsiTheme="minorBidi"/>
          <w:sz w:val="24"/>
          <w:szCs w:val="24"/>
        </w:rPr>
        <w:fldChar w:fldCharType="separate"/>
      </w:r>
      <w:r>
        <w:rPr>
          <w:rFonts w:asciiTheme="minorBidi" w:hAnsiTheme="minorBidi"/>
          <w:noProof/>
          <w:sz w:val="24"/>
          <w:szCs w:val="24"/>
        </w:rPr>
        <w:t>4</w:t>
      </w:r>
      <w:r w:rsidR="004F1559" w:rsidRPr="00266FE7">
        <w:rPr>
          <w:rFonts w:asciiTheme="minorBidi" w:hAnsiTheme="minorBidi"/>
          <w:noProof/>
          <w:sz w:val="24"/>
          <w:szCs w:val="24"/>
        </w:rPr>
        <w:fldChar w:fldCharType="end"/>
      </w:r>
      <w:r w:rsidRPr="00266FE7">
        <w:rPr>
          <w:rFonts w:asciiTheme="minorBidi" w:hAnsiTheme="minorBidi"/>
          <w:sz w:val="24"/>
          <w:szCs w:val="24"/>
        </w:rPr>
        <w:t xml:space="preserve"> </w:t>
      </w:r>
      <w:r w:rsidR="00757E02">
        <w:rPr>
          <w:rFonts w:asciiTheme="minorBidi" w:hAnsiTheme="minorBidi"/>
          <w:sz w:val="24"/>
          <w:szCs w:val="24"/>
        </w:rPr>
        <w:t xml:space="preserve">: </w:t>
      </w:r>
      <w:r w:rsidRPr="00266FE7">
        <w:rPr>
          <w:rFonts w:asciiTheme="minorBidi" w:hAnsiTheme="minorBidi"/>
          <w:sz w:val="24"/>
          <w:szCs w:val="24"/>
        </w:rPr>
        <w:t>Trend and Frequency of Tropical Cyclone in Arabian Sea</w:t>
      </w:r>
      <w:r>
        <w:rPr>
          <w:rFonts w:asciiTheme="minorBidi" w:hAnsiTheme="minorBidi"/>
          <w:sz w:val="24"/>
          <w:szCs w:val="24"/>
        </w:rPr>
        <w:t xml:space="preserve"> (1</w:t>
      </w:r>
      <w:r w:rsidR="00114B17">
        <w:rPr>
          <w:rFonts w:asciiTheme="minorBidi" w:hAnsiTheme="minorBidi"/>
          <w:sz w:val="24"/>
          <w:szCs w:val="24"/>
        </w:rPr>
        <w:t>89</w:t>
      </w:r>
      <w:r>
        <w:rPr>
          <w:rFonts w:asciiTheme="minorBidi" w:hAnsiTheme="minorBidi"/>
          <w:sz w:val="24"/>
          <w:szCs w:val="24"/>
        </w:rPr>
        <w:t>1-20</w:t>
      </w:r>
      <w:r w:rsidR="002D6EEE">
        <w:rPr>
          <w:rFonts w:asciiTheme="minorBidi" w:hAnsiTheme="minorBidi"/>
          <w:sz w:val="24"/>
          <w:szCs w:val="24"/>
        </w:rPr>
        <w:t>20</w:t>
      </w:r>
      <w:r>
        <w:rPr>
          <w:rFonts w:asciiTheme="minorBidi" w:hAnsiTheme="minorBidi"/>
          <w:sz w:val="24"/>
          <w:szCs w:val="24"/>
        </w:rPr>
        <w:t>)</w:t>
      </w:r>
    </w:p>
    <w:p w:rsidR="00AE2F25" w:rsidRDefault="00DF1767" w:rsidP="001C6C63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t>T</w:t>
      </w:r>
      <w:r w:rsidR="00CB7D08" w:rsidRPr="00266FE7">
        <w:rPr>
          <w:rFonts w:asciiTheme="minorBidi" w:hAnsiTheme="minorBidi"/>
          <w:sz w:val="24"/>
          <w:szCs w:val="24"/>
        </w:rPr>
        <w:t xml:space="preserve">o minimize small variations in order </w:t>
      </w:r>
      <w:r w:rsidRPr="00266FE7">
        <w:rPr>
          <w:rFonts w:asciiTheme="minorBidi" w:hAnsiTheme="minorBidi"/>
          <w:sz w:val="24"/>
          <w:szCs w:val="24"/>
        </w:rPr>
        <w:t>to examine the trend in broader spectrum 10 year</w:t>
      </w:r>
      <w:r w:rsidR="002A5187">
        <w:rPr>
          <w:rFonts w:asciiTheme="minorBidi" w:hAnsiTheme="minorBidi"/>
          <w:sz w:val="24"/>
          <w:szCs w:val="24"/>
        </w:rPr>
        <w:t>s</w:t>
      </w:r>
      <w:r w:rsidRPr="00266FE7">
        <w:rPr>
          <w:rFonts w:asciiTheme="minorBidi" w:hAnsiTheme="minorBidi"/>
          <w:sz w:val="24"/>
          <w:szCs w:val="24"/>
        </w:rPr>
        <w:t xml:space="preserve"> moving average plot has been generated as shown in Figure</w:t>
      </w:r>
      <w:r w:rsidR="00D23BB3" w:rsidRPr="00266FE7">
        <w:rPr>
          <w:rFonts w:asciiTheme="minorBidi" w:hAnsiTheme="minorBidi"/>
          <w:sz w:val="24"/>
          <w:szCs w:val="24"/>
        </w:rPr>
        <w:t xml:space="preserve"> </w:t>
      </w:r>
      <w:r w:rsidR="00A60152">
        <w:rPr>
          <w:rFonts w:asciiTheme="minorBidi" w:hAnsiTheme="minorBidi"/>
          <w:sz w:val="24"/>
          <w:szCs w:val="24"/>
        </w:rPr>
        <w:t>5, w</w:t>
      </w:r>
      <w:r w:rsidRPr="00266FE7">
        <w:rPr>
          <w:rFonts w:asciiTheme="minorBidi" w:hAnsiTheme="minorBidi"/>
          <w:sz w:val="24"/>
          <w:szCs w:val="24"/>
        </w:rPr>
        <w:t>hich</w:t>
      </w:r>
      <w:r w:rsidR="00AE2F25" w:rsidRPr="00266FE7">
        <w:rPr>
          <w:rFonts w:asciiTheme="minorBidi" w:hAnsiTheme="minorBidi"/>
          <w:sz w:val="24"/>
          <w:szCs w:val="24"/>
        </w:rPr>
        <w:t xml:space="preserve"> shows </w:t>
      </w:r>
      <w:r w:rsidR="00BF44C5" w:rsidRPr="00266FE7">
        <w:rPr>
          <w:rFonts w:asciiTheme="minorBidi" w:hAnsiTheme="minorBidi"/>
          <w:sz w:val="24"/>
          <w:szCs w:val="24"/>
        </w:rPr>
        <w:t xml:space="preserve">a </w:t>
      </w:r>
      <w:r w:rsidR="00AE2F25" w:rsidRPr="00266FE7">
        <w:rPr>
          <w:rFonts w:asciiTheme="minorBidi" w:hAnsiTheme="minorBidi"/>
          <w:sz w:val="24"/>
          <w:szCs w:val="24"/>
        </w:rPr>
        <w:t xml:space="preserve">decadal </w:t>
      </w:r>
      <w:r w:rsidR="001C6C63">
        <w:rPr>
          <w:rFonts w:asciiTheme="minorBidi" w:hAnsiTheme="minorBidi"/>
          <w:sz w:val="24"/>
          <w:szCs w:val="24"/>
        </w:rPr>
        <w:t>smoothing</w:t>
      </w:r>
      <w:r w:rsidR="00AE2F25" w:rsidRPr="00266FE7">
        <w:rPr>
          <w:rFonts w:asciiTheme="minorBidi" w:hAnsiTheme="minorBidi"/>
          <w:sz w:val="24"/>
          <w:szCs w:val="24"/>
        </w:rPr>
        <w:t xml:space="preserve"> of </w:t>
      </w:r>
      <w:r w:rsidR="00327A31">
        <w:rPr>
          <w:rFonts w:asciiTheme="minorBidi" w:hAnsiTheme="minorBidi"/>
          <w:sz w:val="24"/>
          <w:szCs w:val="24"/>
        </w:rPr>
        <w:t>C</w:t>
      </w:r>
      <w:r w:rsidR="00AE2F25" w:rsidRPr="00266FE7">
        <w:rPr>
          <w:rFonts w:asciiTheme="minorBidi" w:hAnsiTheme="minorBidi"/>
          <w:sz w:val="24"/>
          <w:szCs w:val="24"/>
        </w:rPr>
        <w:t>yclonic</w:t>
      </w:r>
      <w:r w:rsidR="00327A31">
        <w:rPr>
          <w:rFonts w:asciiTheme="minorBidi" w:hAnsiTheme="minorBidi"/>
          <w:sz w:val="24"/>
          <w:szCs w:val="24"/>
        </w:rPr>
        <w:t>-D</w:t>
      </w:r>
      <w:r w:rsidR="00AE2F25" w:rsidRPr="00266FE7">
        <w:rPr>
          <w:rFonts w:asciiTheme="minorBidi" w:hAnsiTheme="minorBidi"/>
          <w:sz w:val="24"/>
          <w:szCs w:val="24"/>
        </w:rPr>
        <w:t>isturbance, during winter season (1</w:t>
      </w:r>
      <w:r w:rsidR="00AE2F25" w:rsidRPr="00266FE7">
        <w:rPr>
          <w:rFonts w:asciiTheme="minorBidi" w:hAnsiTheme="minorBidi"/>
          <w:sz w:val="24"/>
          <w:szCs w:val="24"/>
          <w:vertAlign w:val="superscript"/>
        </w:rPr>
        <w:t>st</w:t>
      </w:r>
      <w:r w:rsidR="00AE2F25" w:rsidRPr="00266FE7">
        <w:rPr>
          <w:rFonts w:asciiTheme="minorBidi" w:hAnsiTheme="minorBidi"/>
          <w:sz w:val="24"/>
          <w:szCs w:val="24"/>
        </w:rPr>
        <w:t xml:space="preserve"> quarter- January, February, </w:t>
      </w:r>
      <w:r w:rsidR="00D23BB3" w:rsidRPr="00266FE7">
        <w:rPr>
          <w:rFonts w:asciiTheme="minorBidi" w:hAnsiTheme="minorBidi"/>
          <w:sz w:val="24"/>
          <w:szCs w:val="24"/>
        </w:rPr>
        <w:t>and March</w:t>
      </w:r>
      <w:r w:rsidR="00AE2F25" w:rsidRPr="00266FE7">
        <w:rPr>
          <w:rFonts w:asciiTheme="minorBidi" w:hAnsiTheme="minorBidi"/>
          <w:sz w:val="24"/>
          <w:szCs w:val="24"/>
        </w:rPr>
        <w:t>) tropical cyclone</w:t>
      </w:r>
      <w:r w:rsidR="009C6F58" w:rsidRPr="00266FE7">
        <w:rPr>
          <w:rFonts w:asciiTheme="minorBidi" w:hAnsiTheme="minorBidi"/>
          <w:sz w:val="24"/>
          <w:szCs w:val="24"/>
        </w:rPr>
        <w:t xml:space="preserve"> very low rate of formation. The</w:t>
      </w:r>
      <w:r w:rsidR="00AE2F25" w:rsidRPr="00266FE7">
        <w:rPr>
          <w:rFonts w:asciiTheme="minorBidi" w:hAnsiTheme="minorBidi"/>
          <w:sz w:val="24"/>
          <w:szCs w:val="24"/>
        </w:rPr>
        <w:t xml:space="preserve"> 2</w:t>
      </w:r>
      <w:r w:rsidR="00AE2F25" w:rsidRPr="00266FE7">
        <w:rPr>
          <w:rFonts w:asciiTheme="minorBidi" w:hAnsiTheme="minorBidi"/>
          <w:sz w:val="24"/>
          <w:szCs w:val="24"/>
          <w:vertAlign w:val="superscript"/>
        </w:rPr>
        <w:t>nd</w:t>
      </w:r>
      <w:r w:rsidR="00AE2F25" w:rsidRPr="00266FE7">
        <w:rPr>
          <w:rFonts w:asciiTheme="minorBidi" w:hAnsiTheme="minorBidi"/>
          <w:sz w:val="24"/>
          <w:szCs w:val="24"/>
        </w:rPr>
        <w:t xml:space="preserve"> quarter (April, May, June) and 4</w:t>
      </w:r>
      <w:r w:rsidR="00AE2F25" w:rsidRPr="00266FE7">
        <w:rPr>
          <w:rFonts w:asciiTheme="minorBidi" w:hAnsiTheme="minorBidi"/>
          <w:sz w:val="24"/>
          <w:szCs w:val="24"/>
          <w:vertAlign w:val="superscript"/>
        </w:rPr>
        <w:t>th</w:t>
      </w:r>
      <w:r w:rsidR="00AE2F25" w:rsidRPr="00266FE7">
        <w:rPr>
          <w:rFonts w:asciiTheme="minorBidi" w:hAnsiTheme="minorBidi"/>
          <w:sz w:val="24"/>
          <w:szCs w:val="24"/>
        </w:rPr>
        <w:t xml:space="preserve"> quarter (October, November, December) are almost pre</w:t>
      </w:r>
      <w:r w:rsidR="009C6F58" w:rsidRPr="00266FE7">
        <w:rPr>
          <w:rFonts w:asciiTheme="minorBidi" w:hAnsiTheme="minorBidi"/>
          <w:sz w:val="24"/>
          <w:szCs w:val="24"/>
        </w:rPr>
        <w:t>-monsoon</w:t>
      </w:r>
      <w:r w:rsidR="00AE2F25" w:rsidRPr="00266FE7">
        <w:rPr>
          <w:rFonts w:asciiTheme="minorBidi" w:hAnsiTheme="minorBidi"/>
          <w:sz w:val="24"/>
          <w:szCs w:val="24"/>
        </w:rPr>
        <w:t xml:space="preserve"> and post-monsoon period</w:t>
      </w:r>
      <w:r w:rsidR="002A5187">
        <w:rPr>
          <w:rFonts w:asciiTheme="minorBidi" w:hAnsiTheme="minorBidi"/>
          <w:sz w:val="24"/>
          <w:szCs w:val="24"/>
        </w:rPr>
        <w:t>s</w:t>
      </w:r>
      <w:r w:rsidR="00AE2F25" w:rsidRPr="00266FE7">
        <w:rPr>
          <w:rFonts w:asciiTheme="minorBidi" w:hAnsiTheme="minorBidi"/>
          <w:sz w:val="24"/>
          <w:szCs w:val="24"/>
        </w:rPr>
        <w:t>, respectively. During 1900 to 1908</w:t>
      </w:r>
      <w:r w:rsidR="006D35D6" w:rsidRPr="00266FE7">
        <w:rPr>
          <w:rFonts w:asciiTheme="minorBidi" w:hAnsiTheme="minorBidi"/>
          <w:sz w:val="24"/>
          <w:szCs w:val="24"/>
        </w:rPr>
        <w:t xml:space="preserve">, 1917 to 1940, 1949 to 1959 and 2005 to 2012 </w:t>
      </w:r>
      <w:r w:rsidR="00AE2F25" w:rsidRPr="00266FE7">
        <w:rPr>
          <w:rFonts w:asciiTheme="minorBidi" w:hAnsiTheme="minorBidi"/>
          <w:sz w:val="24"/>
          <w:szCs w:val="24"/>
        </w:rPr>
        <w:t>frequency of development of</w:t>
      </w:r>
      <w:r w:rsidR="00CB7D08" w:rsidRPr="00266FE7">
        <w:rPr>
          <w:rFonts w:asciiTheme="minorBidi" w:hAnsiTheme="minorBidi"/>
          <w:sz w:val="24"/>
          <w:szCs w:val="24"/>
        </w:rPr>
        <w:t xml:space="preserve"> cyclonic disturbance is higher</w:t>
      </w:r>
      <w:r w:rsidR="00AE2F25" w:rsidRPr="00266FE7">
        <w:rPr>
          <w:rFonts w:asciiTheme="minorBidi" w:hAnsiTheme="minorBidi"/>
          <w:sz w:val="24"/>
          <w:szCs w:val="24"/>
        </w:rPr>
        <w:t xml:space="preserve"> during pre-monsoon period than post-monsoon from 1908 till 1916 both frequency of cyclonic disturbance during pre and post-monsoon are same for rest of the period. The frequency of cyclonic disturbance is higher during post-monsoon period than p</w:t>
      </w:r>
      <w:r w:rsidR="002A5187">
        <w:rPr>
          <w:rFonts w:asciiTheme="minorBidi" w:hAnsiTheme="minorBidi"/>
          <w:sz w:val="24"/>
          <w:szCs w:val="24"/>
        </w:rPr>
        <w:t>re</w:t>
      </w:r>
      <w:r w:rsidR="00AE2F25" w:rsidRPr="00266FE7">
        <w:rPr>
          <w:rFonts w:asciiTheme="minorBidi" w:hAnsiTheme="minorBidi"/>
          <w:sz w:val="24"/>
          <w:szCs w:val="24"/>
        </w:rPr>
        <w:t>-monsoon period, during 1960 to 1990 and 1999 till 201</w:t>
      </w:r>
      <w:r w:rsidR="007614D9">
        <w:rPr>
          <w:rFonts w:asciiTheme="minorBidi" w:hAnsiTheme="minorBidi"/>
          <w:sz w:val="24"/>
          <w:szCs w:val="24"/>
        </w:rPr>
        <w:t>9</w:t>
      </w:r>
      <w:r w:rsidR="00AE2F25" w:rsidRPr="00266FE7">
        <w:rPr>
          <w:rFonts w:asciiTheme="minorBidi" w:hAnsiTheme="minorBidi"/>
          <w:sz w:val="24"/>
          <w:szCs w:val="24"/>
        </w:rPr>
        <w:t xml:space="preserve"> frequent cyclonic disturbance also developed during monsoon (July, August</w:t>
      </w:r>
      <w:r w:rsidR="00CB7D08" w:rsidRPr="00266FE7">
        <w:rPr>
          <w:rFonts w:asciiTheme="minorBidi" w:hAnsiTheme="minorBidi"/>
          <w:sz w:val="24"/>
          <w:szCs w:val="24"/>
        </w:rPr>
        <w:t xml:space="preserve"> and</w:t>
      </w:r>
      <w:r w:rsidR="00AE2F25" w:rsidRPr="00266FE7">
        <w:rPr>
          <w:rFonts w:asciiTheme="minorBidi" w:hAnsiTheme="minorBidi"/>
          <w:sz w:val="24"/>
          <w:szCs w:val="24"/>
        </w:rPr>
        <w:t xml:space="preserve"> September</w:t>
      </w:r>
      <w:r w:rsidR="00CB7D08" w:rsidRPr="00266FE7">
        <w:rPr>
          <w:rFonts w:asciiTheme="minorBidi" w:hAnsiTheme="minorBidi"/>
          <w:sz w:val="24"/>
          <w:szCs w:val="24"/>
        </w:rPr>
        <w:t>)</w:t>
      </w:r>
      <w:r w:rsidR="00AE2F25" w:rsidRPr="00266FE7">
        <w:rPr>
          <w:rFonts w:asciiTheme="minorBidi" w:hAnsiTheme="minorBidi"/>
          <w:sz w:val="24"/>
          <w:szCs w:val="24"/>
        </w:rPr>
        <w:t xml:space="preserve"> period.</w:t>
      </w:r>
    </w:p>
    <w:p w:rsidR="00647B55" w:rsidRDefault="00B370C2" w:rsidP="007614D9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B370C2"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>
            <wp:extent cx="5943600" cy="3361690"/>
            <wp:effectExtent l="19050" t="0" r="19050" b="0"/>
            <wp:docPr id="11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0C3625" w:rsidRPr="00266FE7" w:rsidRDefault="000C3625" w:rsidP="001C6C63">
      <w:pPr>
        <w:pStyle w:val="Caption"/>
        <w:jc w:val="center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lastRenderedPageBreak/>
        <w:t xml:space="preserve">Figure </w:t>
      </w:r>
      <w:r w:rsidR="004F1559" w:rsidRPr="00266FE7">
        <w:rPr>
          <w:rFonts w:asciiTheme="minorBidi" w:hAnsiTheme="minorBidi"/>
          <w:sz w:val="24"/>
          <w:szCs w:val="24"/>
        </w:rPr>
        <w:fldChar w:fldCharType="begin"/>
      </w:r>
      <w:r w:rsidR="00E62846" w:rsidRPr="00266FE7">
        <w:rPr>
          <w:rFonts w:asciiTheme="minorBidi" w:hAnsiTheme="minorBidi"/>
          <w:sz w:val="24"/>
          <w:szCs w:val="24"/>
        </w:rPr>
        <w:instrText xml:space="preserve"> SEQ Figure \* ARABIC </w:instrText>
      </w:r>
      <w:r w:rsidR="004F1559" w:rsidRPr="00266FE7">
        <w:rPr>
          <w:rFonts w:asciiTheme="minorBidi" w:hAnsiTheme="minorBidi"/>
          <w:sz w:val="24"/>
          <w:szCs w:val="24"/>
        </w:rPr>
        <w:fldChar w:fldCharType="separate"/>
      </w:r>
      <w:r w:rsidR="00BB5F91">
        <w:rPr>
          <w:rFonts w:asciiTheme="minorBidi" w:hAnsiTheme="minorBidi"/>
          <w:noProof/>
          <w:sz w:val="24"/>
          <w:szCs w:val="24"/>
        </w:rPr>
        <w:t>5</w:t>
      </w:r>
      <w:r w:rsidR="004F1559" w:rsidRPr="00266FE7">
        <w:rPr>
          <w:rFonts w:asciiTheme="minorBidi" w:hAnsiTheme="minorBidi"/>
          <w:noProof/>
          <w:sz w:val="24"/>
          <w:szCs w:val="24"/>
        </w:rPr>
        <w:fldChar w:fldCharType="end"/>
      </w:r>
      <w:r w:rsidRPr="00266FE7">
        <w:rPr>
          <w:rFonts w:asciiTheme="minorBidi" w:hAnsiTheme="minorBidi"/>
          <w:sz w:val="24"/>
          <w:szCs w:val="24"/>
        </w:rPr>
        <w:t xml:space="preserve"> Seasonality trend of Cyclonic Disturbance</w:t>
      </w:r>
      <w:r w:rsidR="001C6C63">
        <w:rPr>
          <w:rFonts w:asciiTheme="minorBidi" w:hAnsiTheme="minorBidi"/>
          <w:sz w:val="24"/>
          <w:szCs w:val="24"/>
        </w:rPr>
        <w:t xml:space="preserve"> with d</w:t>
      </w:r>
      <w:r w:rsidR="001C6C63" w:rsidRPr="00266FE7">
        <w:rPr>
          <w:rFonts w:asciiTheme="minorBidi" w:hAnsiTheme="minorBidi"/>
          <w:sz w:val="24"/>
          <w:szCs w:val="24"/>
        </w:rPr>
        <w:t xml:space="preserve">ecadal </w:t>
      </w:r>
      <w:r w:rsidR="001C6C63">
        <w:rPr>
          <w:rFonts w:asciiTheme="minorBidi" w:hAnsiTheme="minorBidi"/>
          <w:sz w:val="24"/>
          <w:szCs w:val="24"/>
        </w:rPr>
        <w:t>smoothing</w:t>
      </w:r>
    </w:p>
    <w:p w:rsidR="00762931" w:rsidRDefault="00C26BA0" w:rsidP="00266FE7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AB354D">
        <w:rPr>
          <w:rFonts w:asciiTheme="minorBidi" w:hAnsiTheme="minorBidi"/>
          <w:sz w:val="24"/>
          <w:szCs w:val="24"/>
        </w:rPr>
        <w:t xml:space="preserve">Figure 6 shows </w:t>
      </w:r>
      <w:r w:rsidR="002A5187" w:rsidRPr="00AB354D">
        <w:rPr>
          <w:rFonts w:asciiTheme="minorBidi" w:hAnsiTheme="minorBidi"/>
          <w:sz w:val="24"/>
          <w:szCs w:val="24"/>
        </w:rPr>
        <w:t xml:space="preserve">the </w:t>
      </w:r>
      <w:r w:rsidRPr="00AB354D">
        <w:rPr>
          <w:rFonts w:asciiTheme="minorBidi" w:hAnsiTheme="minorBidi"/>
          <w:sz w:val="24"/>
          <w:szCs w:val="24"/>
        </w:rPr>
        <w:t xml:space="preserve">decadal trend of cyclonic </w:t>
      </w:r>
      <w:r w:rsidR="009C6F58" w:rsidRPr="00AB354D">
        <w:rPr>
          <w:rFonts w:asciiTheme="minorBidi" w:hAnsiTheme="minorBidi"/>
          <w:sz w:val="24"/>
          <w:szCs w:val="24"/>
        </w:rPr>
        <w:t>formation where it is evident that</w:t>
      </w:r>
      <w:r w:rsidRPr="00AB354D">
        <w:rPr>
          <w:rFonts w:asciiTheme="minorBidi" w:hAnsiTheme="minorBidi"/>
          <w:sz w:val="24"/>
          <w:szCs w:val="24"/>
        </w:rPr>
        <w:t xml:space="preserve"> during winter season (1</w:t>
      </w:r>
      <w:r w:rsidRPr="00AB354D">
        <w:rPr>
          <w:rFonts w:asciiTheme="minorBidi" w:hAnsiTheme="minorBidi"/>
          <w:sz w:val="24"/>
          <w:szCs w:val="24"/>
          <w:vertAlign w:val="superscript"/>
        </w:rPr>
        <w:t>st</w:t>
      </w:r>
      <w:r w:rsidRPr="00AB354D">
        <w:rPr>
          <w:rFonts w:asciiTheme="minorBidi" w:hAnsiTheme="minorBidi"/>
          <w:sz w:val="24"/>
          <w:szCs w:val="24"/>
        </w:rPr>
        <w:t xml:space="preserve"> quarter- January, February, March) tropical cyclone rarely form. However, durin</w:t>
      </w:r>
      <w:r w:rsidR="004E2FEC" w:rsidRPr="00AB354D">
        <w:rPr>
          <w:rFonts w:asciiTheme="minorBidi" w:hAnsiTheme="minorBidi"/>
          <w:sz w:val="24"/>
          <w:szCs w:val="24"/>
        </w:rPr>
        <w:t>g 1935 to 1944</w:t>
      </w:r>
      <w:r w:rsidRPr="00AB354D">
        <w:rPr>
          <w:rFonts w:asciiTheme="minorBidi" w:hAnsiTheme="minorBidi"/>
          <w:sz w:val="24"/>
          <w:szCs w:val="24"/>
        </w:rPr>
        <w:t xml:space="preserve"> de</w:t>
      </w:r>
      <w:r w:rsidR="004E2FEC" w:rsidRPr="00AB354D">
        <w:rPr>
          <w:rFonts w:asciiTheme="minorBidi" w:hAnsiTheme="minorBidi"/>
          <w:sz w:val="24"/>
          <w:szCs w:val="24"/>
        </w:rPr>
        <w:t>velopment of cyclonic Storm</w:t>
      </w:r>
      <w:r w:rsidRPr="00AB354D">
        <w:rPr>
          <w:rFonts w:asciiTheme="minorBidi" w:hAnsiTheme="minorBidi"/>
          <w:sz w:val="24"/>
          <w:szCs w:val="24"/>
        </w:rPr>
        <w:t xml:space="preserve"> can be seen. During 2</w:t>
      </w:r>
      <w:r w:rsidRPr="00AB354D">
        <w:rPr>
          <w:rFonts w:asciiTheme="minorBidi" w:hAnsiTheme="minorBidi"/>
          <w:sz w:val="24"/>
          <w:szCs w:val="24"/>
          <w:vertAlign w:val="superscript"/>
        </w:rPr>
        <w:t>nd</w:t>
      </w:r>
      <w:r w:rsidR="00B370C2" w:rsidRPr="00AB354D">
        <w:rPr>
          <w:rFonts w:asciiTheme="minorBidi" w:hAnsiTheme="minorBidi"/>
          <w:sz w:val="24"/>
          <w:szCs w:val="24"/>
        </w:rPr>
        <w:t xml:space="preserve"> quarter</w:t>
      </w:r>
      <w:r w:rsidRPr="00AB354D">
        <w:rPr>
          <w:rFonts w:asciiTheme="minorBidi" w:hAnsiTheme="minorBidi"/>
          <w:sz w:val="24"/>
          <w:szCs w:val="24"/>
        </w:rPr>
        <w:t xml:space="preserve"> (April, May, June) and 4</w:t>
      </w:r>
      <w:r w:rsidRPr="00AB354D">
        <w:rPr>
          <w:rFonts w:asciiTheme="minorBidi" w:hAnsiTheme="minorBidi"/>
          <w:sz w:val="24"/>
          <w:szCs w:val="24"/>
          <w:vertAlign w:val="superscript"/>
        </w:rPr>
        <w:t>th</w:t>
      </w:r>
      <w:r w:rsidRPr="00AB354D">
        <w:rPr>
          <w:rFonts w:asciiTheme="minorBidi" w:hAnsiTheme="minorBidi"/>
          <w:sz w:val="24"/>
          <w:szCs w:val="24"/>
        </w:rPr>
        <w:t xml:space="preserve"> quarter (October, November, December)</w:t>
      </w:r>
      <w:r w:rsidR="009C6F58" w:rsidRPr="00266FE7">
        <w:rPr>
          <w:rFonts w:asciiTheme="minorBidi" w:hAnsiTheme="minorBidi"/>
          <w:sz w:val="24"/>
          <w:szCs w:val="24"/>
        </w:rPr>
        <w:t xml:space="preserve"> d</w:t>
      </w:r>
      <w:r w:rsidRPr="00266FE7">
        <w:rPr>
          <w:rFonts w:asciiTheme="minorBidi" w:hAnsiTheme="minorBidi"/>
          <w:sz w:val="24"/>
          <w:szCs w:val="24"/>
        </w:rPr>
        <w:t>uring 1900 to 1908</w:t>
      </w:r>
      <w:r w:rsidR="004E2FEC" w:rsidRPr="00266FE7">
        <w:rPr>
          <w:rFonts w:asciiTheme="minorBidi" w:hAnsiTheme="minorBidi"/>
          <w:sz w:val="24"/>
          <w:szCs w:val="24"/>
        </w:rPr>
        <w:t>, 1915 to 1937, 1949 to 1965, 1960 to 1969, 1977 to 1987, 1991 to 1993 and 2006 to 2012</w:t>
      </w:r>
      <w:r w:rsidRPr="00266FE7">
        <w:rPr>
          <w:rFonts w:asciiTheme="minorBidi" w:hAnsiTheme="minorBidi"/>
          <w:sz w:val="24"/>
          <w:szCs w:val="24"/>
        </w:rPr>
        <w:t xml:space="preserve"> frequency of development of cyclonic</w:t>
      </w:r>
      <w:r w:rsidR="004E2FEC" w:rsidRPr="00266FE7">
        <w:rPr>
          <w:rFonts w:asciiTheme="minorBidi" w:hAnsiTheme="minorBidi"/>
          <w:sz w:val="24"/>
          <w:szCs w:val="24"/>
        </w:rPr>
        <w:t xml:space="preserve"> Storm</w:t>
      </w:r>
      <w:r w:rsidRPr="00266FE7">
        <w:rPr>
          <w:rFonts w:asciiTheme="minorBidi" w:hAnsiTheme="minorBidi"/>
          <w:sz w:val="24"/>
          <w:szCs w:val="24"/>
        </w:rPr>
        <w:t xml:space="preserve"> is higher, during pre-monsoon period than post-monsoon</w:t>
      </w:r>
      <w:r w:rsidR="004E2FEC" w:rsidRPr="00266FE7">
        <w:rPr>
          <w:rFonts w:asciiTheme="minorBidi" w:hAnsiTheme="minorBidi"/>
          <w:sz w:val="24"/>
          <w:szCs w:val="24"/>
        </w:rPr>
        <w:t>. However, during 1908 till 1912, 1937 till 1939, 1947 till 1949, 1955 till 1965, 1969, 1970, 1975, 1976, 1987, 1988, 1993, 1994, 2005 and 2006</w:t>
      </w:r>
      <w:r w:rsidRPr="00266FE7">
        <w:rPr>
          <w:rFonts w:asciiTheme="minorBidi" w:hAnsiTheme="minorBidi"/>
          <w:sz w:val="24"/>
          <w:szCs w:val="24"/>
        </w:rPr>
        <w:t xml:space="preserve"> frequency of cyclonic </w:t>
      </w:r>
      <w:r w:rsidR="004E2FEC" w:rsidRPr="00266FE7">
        <w:rPr>
          <w:rFonts w:asciiTheme="minorBidi" w:hAnsiTheme="minorBidi"/>
          <w:sz w:val="24"/>
          <w:szCs w:val="24"/>
        </w:rPr>
        <w:t>Storm</w:t>
      </w:r>
      <w:r w:rsidRPr="00266FE7">
        <w:rPr>
          <w:rFonts w:asciiTheme="minorBidi" w:hAnsiTheme="minorBidi"/>
          <w:sz w:val="24"/>
          <w:szCs w:val="24"/>
        </w:rPr>
        <w:t xml:space="preserve"> during pre and post-monsoon are</w:t>
      </w:r>
      <w:r w:rsidR="00BF029E" w:rsidRPr="00266FE7">
        <w:rPr>
          <w:rFonts w:asciiTheme="minorBidi" w:hAnsiTheme="minorBidi"/>
          <w:sz w:val="24"/>
          <w:szCs w:val="24"/>
        </w:rPr>
        <w:t xml:space="preserve"> nearly</w:t>
      </w:r>
      <w:r w:rsidRPr="00266FE7">
        <w:rPr>
          <w:rFonts w:asciiTheme="minorBidi" w:hAnsiTheme="minorBidi"/>
          <w:sz w:val="24"/>
          <w:szCs w:val="24"/>
        </w:rPr>
        <w:t xml:space="preserve"> same for rest of the period. The frequency of cyclonic </w:t>
      </w:r>
      <w:r w:rsidR="00BF029E" w:rsidRPr="00266FE7">
        <w:rPr>
          <w:rFonts w:asciiTheme="minorBidi" w:hAnsiTheme="minorBidi"/>
          <w:sz w:val="24"/>
          <w:szCs w:val="24"/>
        </w:rPr>
        <w:t>Storm</w:t>
      </w:r>
      <w:r w:rsidRPr="00266FE7">
        <w:rPr>
          <w:rFonts w:asciiTheme="minorBidi" w:hAnsiTheme="minorBidi"/>
          <w:sz w:val="24"/>
          <w:szCs w:val="24"/>
        </w:rPr>
        <w:t xml:space="preserve"> is higher during </w:t>
      </w:r>
      <w:r w:rsidR="002A5187">
        <w:rPr>
          <w:rFonts w:asciiTheme="minorBidi" w:hAnsiTheme="minorBidi"/>
          <w:sz w:val="24"/>
          <w:szCs w:val="24"/>
        </w:rPr>
        <w:t xml:space="preserve">the </w:t>
      </w:r>
      <w:r w:rsidRPr="00266FE7">
        <w:rPr>
          <w:rFonts w:asciiTheme="minorBidi" w:hAnsiTheme="minorBidi"/>
          <w:sz w:val="24"/>
          <w:szCs w:val="24"/>
        </w:rPr>
        <w:t>post-monsoon</w:t>
      </w:r>
      <w:r w:rsidR="00BF029E" w:rsidRPr="00266FE7">
        <w:rPr>
          <w:rFonts w:asciiTheme="minorBidi" w:hAnsiTheme="minorBidi"/>
          <w:sz w:val="24"/>
          <w:szCs w:val="24"/>
        </w:rPr>
        <w:t xml:space="preserve"> period than p</w:t>
      </w:r>
      <w:r w:rsidR="002A5187">
        <w:rPr>
          <w:rFonts w:asciiTheme="minorBidi" w:hAnsiTheme="minorBidi"/>
          <w:sz w:val="24"/>
          <w:szCs w:val="24"/>
        </w:rPr>
        <w:t>re</w:t>
      </w:r>
      <w:r w:rsidR="00BF029E" w:rsidRPr="00266FE7">
        <w:rPr>
          <w:rFonts w:asciiTheme="minorBidi" w:hAnsiTheme="minorBidi"/>
          <w:sz w:val="24"/>
          <w:szCs w:val="24"/>
        </w:rPr>
        <w:t>-monsoon period. Occasionally tropical Cyclone form during monsoon period</w:t>
      </w:r>
      <w:r w:rsidR="009C6F58" w:rsidRPr="00266FE7">
        <w:rPr>
          <w:rFonts w:asciiTheme="minorBidi" w:hAnsiTheme="minorBidi"/>
          <w:sz w:val="24"/>
          <w:szCs w:val="24"/>
        </w:rPr>
        <w:t xml:space="preserve"> of the years</w:t>
      </w:r>
      <w:r w:rsidR="00D23BB3" w:rsidRPr="00266FE7">
        <w:rPr>
          <w:rFonts w:asciiTheme="minorBidi" w:hAnsiTheme="minorBidi"/>
          <w:sz w:val="24"/>
          <w:szCs w:val="24"/>
        </w:rPr>
        <w:t xml:space="preserve"> 1990 and 1912, 1926 to 1939, 1963 to 1989 and 2000 till 2014.</w:t>
      </w:r>
    </w:p>
    <w:p w:rsidR="001C6C63" w:rsidRDefault="001C6C63" w:rsidP="00266FE7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1C6C63"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>
            <wp:extent cx="5942570" cy="2759675"/>
            <wp:effectExtent l="19050" t="0" r="20080" b="2575"/>
            <wp:docPr id="12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F30431" w:rsidRDefault="004D3B90" w:rsidP="00F30431">
      <w:pPr>
        <w:pStyle w:val="Caption"/>
        <w:jc w:val="center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t xml:space="preserve">Figure </w:t>
      </w:r>
      <w:r w:rsidR="004F1559" w:rsidRPr="00266FE7">
        <w:rPr>
          <w:rFonts w:asciiTheme="minorBidi" w:hAnsiTheme="minorBidi"/>
          <w:sz w:val="24"/>
          <w:szCs w:val="24"/>
        </w:rPr>
        <w:fldChar w:fldCharType="begin"/>
      </w:r>
      <w:r w:rsidR="00FF1FE7" w:rsidRPr="00266FE7">
        <w:rPr>
          <w:rFonts w:asciiTheme="minorBidi" w:hAnsiTheme="minorBidi"/>
          <w:sz w:val="24"/>
          <w:szCs w:val="24"/>
        </w:rPr>
        <w:instrText xml:space="preserve"> SEQ Figure \* ARABIC </w:instrText>
      </w:r>
      <w:r w:rsidR="004F1559" w:rsidRPr="00266FE7">
        <w:rPr>
          <w:rFonts w:asciiTheme="minorBidi" w:hAnsiTheme="minorBidi"/>
          <w:sz w:val="24"/>
          <w:szCs w:val="24"/>
        </w:rPr>
        <w:fldChar w:fldCharType="separate"/>
      </w:r>
      <w:r w:rsidR="00BB5F91">
        <w:rPr>
          <w:rFonts w:asciiTheme="minorBidi" w:hAnsiTheme="minorBidi"/>
          <w:noProof/>
          <w:sz w:val="24"/>
          <w:szCs w:val="24"/>
        </w:rPr>
        <w:t>6</w:t>
      </w:r>
      <w:r w:rsidR="004F1559" w:rsidRPr="00266FE7">
        <w:rPr>
          <w:rFonts w:asciiTheme="minorBidi" w:hAnsiTheme="minorBidi"/>
          <w:sz w:val="24"/>
          <w:szCs w:val="24"/>
        </w:rPr>
        <w:fldChar w:fldCharType="end"/>
      </w:r>
      <w:r w:rsidRPr="00266FE7">
        <w:rPr>
          <w:rFonts w:asciiTheme="minorBidi" w:hAnsiTheme="minorBidi"/>
          <w:sz w:val="24"/>
          <w:szCs w:val="24"/>
        </w:rPr>
        <w:t xml:space="preserve"> </w:t>
      </w:r>
      <w:r w:rsidR="00F30431" w:rsidRPr="00266FE7">
        <w:rPr>
          <w:rFonts w:asciiTheme="minorBidi" w:hAnsiTheme="minorBidi"/>
          <w:sz w:val="24"/>
          <w:szCs w:val="24"/>
        </w:rPr>
        <w:t xml:space="preserve">Seasonality trend of Cyclonic </w:t>
      </w:r>
      <w:r w:rsidR="00F30431">
        <w:rPr>
          <w:rFonts w:asciiTheme="minorBidi" w:hAnsiTheme="minorBidi"/>
          <w:sz w:val="24"/>
          <w:szCs w:val="24"/>
        </w:rPr>
        <w:t>Storm with d</w:t>
      </w:r>
      <w:r w:rsidR="00F30431" w:rsidRPr="00266FE7">
        <w:rPr>
          <w:rFonts w:asciiTheme="minorBidi" w:hAnsiTheme="minorBidi"/>
          <w:sz w:val="24"/>
          <w:szCs w:val="24"/>
        </w:rPr>
        <w:t xml:space="preserve">ecadal </w:t>
      </w:r>
      <w:r w:rsidR="00F30431">
        <w:rPr>
          <w:rFonts w:asciiTheme="minorBidi" w:hAnsiTheme="minorBidi"/>
          <w:sz w:val="24"/>
          <w:szCs w:val="24"/>
        </w:rPr>
        <w:t>smoothing</w:t>
      </w:r>
      <w:r w:rsidR="00F30431" w:rsidRPr="00266FE7">
        <w:rPr>
          <w:rFonts w:asciiTheme="minorBidi" w:hAnsiTheme="minorBidi"/>
          <w:sz w:val="24"/>
          <w:szCs w:val="24"/>
        </w:rPr>
        <w:t xml:space="preserve"> </w:t>
      </w:r>
    </w:p>
    <w:p w:rsidR="00A60152" w:rsidRDefault="00D23BB3" w:rsidP="00A60152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t xml:space="preserve">Figure </w:t>
      </w:r>
      <w:r w:rsidR="00424B3A" w:rsidRPr="00266FE7">
        <w:rPr>
          <w:rFonts w:asciiTheme="minorBidi" w:hAnsiTheme="minorBidi"/>
          <w:sz w:val="24"/>
          <w:szCs w:val="24"/>
        </w:rPr>
        <w:t>7</w:t>
      </w:r>
      <w:r w:rsidRPr="00266FE7">
        <w:rPr>
          <w:rFonts w:asciiTheme="minorBidi" w:hAnsiTheme="minorBidi"/>
          <w:sz w:val="24"/>
          <w:szCs w:val="24"/>
        </w:rPr>
        <w:t xml:space="preserve"> </w:t>
      </w:r>
      <w:r w:rsidR="00B70A5E" w:rsidRPr="00266FE7">
        <w:rPr>
          <w:rFonts w:asciiTheme="minorBidi" w:hAnsiTheme="minorBidi"/>
          <w:sz w:val="24"/>
          <w:szCs w:val="24"/>
        </w:rPr>
        <w:t xml:space="preserve">shows </w:t>
      </w:r>
      <w:r w:rsidR="002A5187">
        <w:rPr>
          <w:rFonts w:asciiTheme="minorBidi" w:hAnsiTheme="minorBidi"/>
          <w:sz w:val="24"/>
          <w:szCs w:val="24"/>
        </w:rPr>
        <w:t xml:space="preserve">a </w:t>
      </w:r>
      <w:r w:rsidRPr="00266FE7">
        <w:rPr>
          <w:rFonts w:asciiTheme="minorBidi" w:hAnsiTheme="minorBidi"/>
          <w:sz w:val="24"/>
          <w:szCs w:val="24"/>
        </w:rPr>
        <w:t xml:space="preserve">decadal trend of </w:t>
      </w:r>
      <w:r w:rsidR="00BB0CFA">
        <w:rPr>
          <w:rFonts w:asciiTheme="minorBidi" w:hAnsiTheme="minorBidi"/>
          <w:sz w:val="24"/>
          <w:szCs w:val="24"/>
        </w:rPr>
        <w:t>Severe</w:t>
      </w:r>
      <w:r w:rsidRPr="00266FE7">
        <w:rPr>
          <w:rFonts w:asciiTheme="minorBidi" w:hAnsiTheme="minorBidi"/>
          <w:sz w:val="24"/>
          <w:szCs w:val="24"/>
        </w:rPr>
        <w:t xml:space="preserve"> Cyclonic Storm, </w:t>
      </w:r>
      <w:r w:rsidR="009C6F58" w:rsidRPr="00266FE7">
        <w:rPr>
          <w:rFonts w:asciiTheme="minorBidi" w:hAnsiTheme="minorBidi"/>
          <w:sz w:val="24"/>
          <w:szCs w:val="24"/>
        </w:rPr>
        <w:t xml:space="preserve">where </w:t>
      </w:r>
      <w:r w:rsidRPr="00266FE7">
        <w:rPr>
          <w:rFonts w:asciiTheme="minorBidi" w:hAnsiTheme="minorBidi"/>
          <w:sz w:val="24"/>
          <w:szCs w:val="24"/>
        </w:rPr>
        <w:t>during winter season (1</w:t>
      </w:r>
      <w:r w:rsidRPr="00266FE7">
        <w:rPr>
          <w:rFonts w:asciiTheme="minorBidi" w:hAnsiTheme="minorBidi"/>
          <w:sz w:val="24"/>
          <w:szCs w:val="24"/>
          <w:vertAlign w:val="superscript"/>
        </w:rPr>
        <w:t>st</w:t>
      </w:r>
      <w:r w:rsidRPr="00266FE7">
        <w:rPr>
          <w:rFonts w:asciiTheme="minorBidi" w:hAnsiTheme="minorBidi"/>
          <w:sz w:val="24"/>
          <w:szCs w:val="24"/>
        </w:rPr>
        <w:t xml:space="preserve"> quarter- January, February, March) </w:t>
      </w:r>
      <w:r w:rsidR="00BB0CFA">
        <w:rPr>
          <w:rFonts w:asciiTheme="minorBidi" w:hAnsiTheme="minorBidi"/>
          <w:sz w:val="24"/>
          <w:szCs w:val="24"/>
        </w:rPr>
        <w:t>Severe</w:t>
      </w:r>
      <w:r w:rsidR="00424B3A" w:rsidRPr="00266FE7">
        <w:rPr>
          <w:rFonts w:asciiTheme="minorBidi" w:hAnsiTheme="minorBidi"/>
          <w:sz w:val="24"/>
          <w:szCs w:val="24"/>
        </w:rPr>
        <w:t xml:space="preserve"> Cyclonic Storm did not observe</w:t>
      </w:r>
      <w:r w:rsidRPr="00266FE7">
        <w:rPr>
          <w:rFonts w:asciiTheme="minorBidi" w:hAnsiTheme="minorBidi"/>
          <w:sz w:val="24"/>
          <w:szCs w:val="24"/>
        </w:rPr>
        <w:t>. During 2</w:t>
      </w:r>
      <w:r w:rsidRPr="00266FE7">
        <w:rPr>
          <w:rFonts w:asciiTheme="minorBidi" w:hAnsiTheme="minorBidi"/>
          <w:sz w:val="24"/>
          <w:szCs w:val="24"/>
          <w:vertAlign w:val="superscript"/>
        </w:rPr>
        <w:t>nd</w:t>
      </w:r>
      <w:r w:rsidRPr="00266FE7">
        <w:rPr>
          <w:rFonts w:asciiTheme="minorBidi" w:hAnsiTheme="minorBidi"/>
          <w:sz w:val="24"/>
          <w:szCs w:val="24"/>
        </w:rPr>
        <w:t xml:space="preserve"> quarter (April, May, June) and 4</w:t>
      </w:r>
      <w:r w:rsidRPr="00266FE7">
        <w:rPr>
          <w:rFonts w:asciiTheme="minorBidi" w:hAnsiTheme="minorBidi"/>
          <w:sz w:val="24"/>
          <w:szCs w:val="24"/>
          <w:vertAlign w:val="superscript"/>
        </w:rPr>
        <w:t>th</w:t>
      </w:r>
      <w:r w:rsidRPr="00266FE7">
        <w:rPr>
          <w:rFonts w:asciiTheme="minorBidi" w:hAnsiTheme="minorBidi"/>
          <w:sz w:val="24"/>
          <w:szCs w:val="24"/>
        </w:rPr>
        <w:t xml:space="preserve"> quarter (October, November, December) </w:t>
      </w:r>
      <w:r w:rsidR="009C6F58" w:rsidRPr="00266FE7">
        <w:rPr>
          <w:rFonts w:asciiTheme="minorBidi" w:hAnsiTheme="minorBidi"/>
          <w:sz w:val="24"/>
          <w:szCs w:val="24"/>
        </w:rPr>
        <w:t>d</w:t>
      </w:r>
      <w:r w:rsidR="00424B3A" w:rsidRPr="00266FE7">
        <w:rPr>
          <w:rFonts w:asciiTheme="minorBidi" w:hAnsiTheme="minorBidi"/>
          <w:sz w:val="24"/>
          <w:szCs w:val="24"/>
        </w:rPr>
        <w:t>uring 1900 to 1939, 1947 to 1956, 1960 to 1970 and from 2000 to 2010</w:t>
      </w:r>
      <w:r w:rsidRPr="00266FE7">
        <w:rPr>
          <w:rFonts w:asciiTheme="minorBidi" w:hAnsiTheme="minorBidi"/>
          <w:sz w:val="24"/>
          <w:szCs w:val="24"/>
        </w:rPr>
        <w:t xml:space="preserve"> </w:t>
      </w:r>
      <w:r w:rsidR="009C6F58" w:rsidRPr="00266FE7">
        <w:rPr>
          <w:rFonts w:asciiTheme="minorBidi" w:hAnsiTheme="minorBidi"/>
          <w:sz w:val="24"/>
          <w:szCs w:val="24"/>
        </w:rPr>
        <w:t xml:space="preserve">the </w:t>
      </w:r>
      <w:r w:rsidR="00424B3A" w:rsidRPr="00266FE7">
        <w:rPr>
          <w:rFonts w:asciiTheme="minorBidi" w:hAnsiTheme="minorBidi"/>
          <w:sz w:val="24"/>
          <w:szCs w:val="24"/>
        </w:rPr>
        <w:t>frequency</w:t>
      </w:r>
      <w:r w:rsidR="009C6F58" w:rsidRPr="00266FE7">
        <w:rPr>
          <w:rFonts w:asciiTheme="minorBidi" w:hAnsiTheme="minorBidi"/>
          <w:sz w:val="24"/>
          <w:szCs w:val="24"/>
        </w:rPr>
        <w:t xml:space="preserve"> of</w:t>
      </w:r>
      <w:r w:rsidR="00424B3A" w:rsidRPr="00266FE7">
        <w:rPr>
          <w:rFonts w:asciiTheme="minorBidi" w:hAnsiTheme="minorBidi"/>
          <w:sz w:val="24"/>
          <w:szCs w:val="24"/>
        </w:rPr>
        <w:t xml:space="preserve"> </w:t>
      </w:r>
      <w:r w:rsidRPr="00266FE7">
        <w:rPr>
          <w:rFonts w:asciiTheme="minorBidi" w:hAnsiTheme="minorBidi"/>
          <w:sz w:val="24"/>
          <w:szCs w:val="24"/>
        </w:rPr>
        <w:t xml:space="preserve">development of </w:t>
      </w:r>
      <w:r w:rsidR="00BB0CFA">
        <w:rPr>
          <w:rFonts w:asciiTheme="minorBidi" w:hAnsiTheme="minorBidi"/>
          <w:sz w:val="24"/>
          <w:szCs w:val="24"/>
        </w:rPr>
        <w:t>Severe</w:t>
      </w:r>
      <w:r w:rsidR="00424B3A" w:rsidRPr="00266FE7">
        <w:rPr>
          <w:rFonts w:asciiTheme="minorBidi" w:hAnsiTheme="minorBidi"/>
          <w:sz w:val="24"/>
          <w:szCs w:val="24"/>
        </w:rPr>
        <w:t xml:space="preserve"> C</w:t>
      </w:r>
      <w:r w:rsidRPr="00266FE7">
        <w:rPr>
          <w:rFonts w:asciiTheme="minorBidi" w:hAnsiTheme="minorBidi"/>
          <w:sz w:val="24"/>
          <w:szCs w:val="24"/>
        </w:rPr>
        <w:t>yclonic Storm is higher, during pre-monsoon period than post-monsoon</w:t>
      </w:r>
      <w:r w:rsidR="00424B3A" w:rsidRPr="00266FE7">
        <w:rPr>
          <w:rFonts w:asciiTheme="minorBidi" w:hAnsiTheme="minorBidi"/>
          <w:sz w:val="24"/>
          <w:szCs w:val="24"/>
        </w:rPr>
        <w:t xml:space="preserve"> and for rest of the period</w:t>
      </w:r>
      <w:r w:rsidR="002A5187">
        <w:rPr>
          <w:rFonts w:asciiTheme="minorBidi" w:hAnsiTheme="minorBidi"/>
          <w:sz w:val="24"/>
          <w:szCs w:val="24"/>
        </w:rPr>
        <w:t>,</w:t>
      </w:r>
      <w:r w:rsidR="00424B3A" w:rsidRPr="00266FE7">
        <w:rPr>
          <w:rFonts w:asciiTheme="minorBidi" w:hAnsiTheme="minorBidi"/>
          <w:sz w:val="24"/>
          <w:szCs w:val="24"/>
        </w:rPr>
        <w:t xml:space="preserve"> the frequency of </w:t>
      </w:r>
      <w:r w:rsidR="00BB0CFA">
        <w:rPr>
          <w:rFonts w:asciiTheme="minorBidi" w:hAnsiTheme="minorBidi"/>
          <w:sz w:val="24"/>
          <w:szCs w:val="24"/>
        </w:rPr>
        <w:t>Severe</w:t>
      </w:r>
      <w:r w:rsidR="00424B3A" w:rsidRPr="00266FE7">
        <w:rPr>
          <w:rFonts w:asciiTheme="minorBidi" w:hAnsiTheme="minorBidi"/>
          <w:sz w:val="24"/>
          <w:szCs w:val="24"/>
        </w:rPr>
        <w:t xml:space="preserve"> C</w:t>
      </w:r>
      <w:r w:rsidRPr="00266FE7">
        <w:rPr>
          <w:rFonts w:asciiTheme="minorBidi" w:hAnsiTheme="minorBidi"/>
          <w:sz w:val="24"/>
          <w:szCs w:val="24"/>
        </w:rPr>
        <w:t xml:space="preserve">yclonic Storm is higher during </w:t>
      </w:r>
      <w:r w:rsidR="002A5187">
        <w:rPr>
          <w:rFonts w:asciiTheme="minorBidi" w:hAnsiTheme="minorBidi"/>
          <w:sz w:val="24"/>
          <w:szCs w:val="24"/>
        </w:rPr>
        <w:t xml:space="preserve">the </w:t>
      </w:r>
      <w:r w:rsidRPr="00266FE7">
        <w:rPr>
          <w:rFonts w:asciiTheme="minorBidi" w:hAnsiTheme="minorBidi"/>
          <w:sz w:val="24"/>
          <w:szCs w:val="24"/>
        </w:rPr>
        <w:t>post-monsoon period than p</w:t>
      </w:r>
      <w:r w:rsidR="002A5187">
        <w:rPr>
          <w:rFonts w:asciiTheme="minorBidi" w:hAnsiTheme="minorBidi"/>
          <w:sz w:val="24"/>
          <w:szCs w:val="24"/>
        </w:rPr>
        <w:t>re</w:t>
      </w:r>
      <w:r w:rsidRPr="00266FE7">
        <w:rPr>
          <w:rFonts w:asciiTheme="minorBidi" w:hAnsiTheme="minorBidi"/>
          <w:sz w:val="24"/>
          <w:szCs w:val="24"/>
        </w:rPr>
        <w:t>-monsoon period</w:t>
      </w:r>
      <w:r w:rsidR="00424B3A" w:rsidRPr="00266FE7">
        <w:rPr>
          <w:rFonts w:asciiTheme="minorBidi" w:hAnsiTheme="minorBidi"/>
          <w:sz w:val="24"/>
          <w:szCs w:val="24"/>
        </w:rPr>
        <w:t>.</w:t>
      </w:r>
    </w:p>
    <w:p w:rsidR="00F30431" w:rsidRDefault="00F30431" w:rsidP="00A60152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</w:p>
    <w:p w:rsidR="004D3B90" w:rsidRPr="00266FE7" w:rsidRDefault="00F30431" w:rsidP="00A60152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F30431">
        <w:rPr>
          <w:rFonts w:asciiTheme="minorBidi" w:hAnsiTheme="minorBid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2570" cy="2784389"/>
            <wp:effectExtent l="19050" t="0" r="20080" b="0"/>
            <wp:docPr id="13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F30431" w:rsidRDefault="004D3B90" w:rsidP="00F30431">
      <w:pPr>
        <w:pStyle w:val="Caption"/>
        <w:jc w:val="center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t xml:space="preserve">Figure </w:t>
      </w:r>
      <w:r w:rsidR="004F1559" w:rsidRPr="00266FE7">
        <w:rPr>
          <w:rFonts w:asciiTheme="minorBidi" w:hAnsiTheme="minorBidi"/>
          <w:sz w:val="24"/>
          <w:szCs w:val="24"/>
        </w:rPr>
        <w:fldChar w:fldCharType="begin"/>
      </w:r>
      <w:r w:rsidR="00E62846" w:rsidRPr="00266FE7">
        <w:rPr>
          <w:rFonts w:asciiTheme="minorBidi" w:hAnsiTheme="minorBidi"/>
          <w:sz w:val="24"/>
          <w:szCs w:val="24"/>
        </w:rPr>
        <w:instrText xml:space="preserve"> SEQ Figure \* ARABIC </w:instrText>
      </w:r>
      <w:r w:rsidR="004F1559" w:rsidRPr="00266FE7">
        <w:rPr>
          <w:rFonts w:asciiTheme="minorBidi" w:hAnsiTheme="minorBidi"/>
          <w:sz w:val="24"/>
          <w:szCs w:val="24"/>
        </w:rPr>
        <w:fldChar w:fldCharType="separate"/>
      </w:r>
      <w:r w:rsidR="00BB5F91">
        <w:rPr>
          <w:rFonts w:asciiTheme="minorBidi" w:hAnsiTheme="minorBidi"/>
          <w:noProof/>
          <w:sz w:val="24"/>
          <w:szCs w:val="24"/>
        </w:rPr>
        <w:t>7</w:t>
      </w:r>
      <w:r w:rsidR="004F1559" w:rsidRPr="00266FE7">
        <w:rPr>
          <w:rFonts w:asciiTheme="minorBidi" w:hAnsiTheme="minorBidi"/>
          <w:noProof/>
          <w:sz w:val="24"/>
          <w:szCs w:val="24"/>
        </w:rPr>
        <w:fldChar w:fldCharType="end"/>
      </w:r>
      <w:r w:rsidRPr="00266FE7">
        <w:rPr>
          <w:rFonts w:asciiTheme="minorBidi" w:hAnsiTheme="minorBidi"/>
          <w:sz w:val="24"/>
          <w:szCs w:val="24"/>
        </w:rPr>
        <w:t xml:space="preserve"> </w:t>
      </w:r>
      <w:r w:rsidR="00F30431" w:rsidRPr="00266FE7">
        <w:rPr>
          <w:rFonts w:asciiTheme="minorBidi" w:hAnsiTheme="minorBidi"/>
          <w:sz w:val="24"/>
          <w:szCs w:val="24"/>
        </w:rPr>
        <w:t xml:space="preserve">Seasonality trend of </w:t>
      </w:r>
      <w:r w:rsidR="00F30431">
        <w:rPr>
          <w:rFonts w:asciiTheme="minorBidi" w:hAnsiTheme="minorBidi"/>
          <w:sz w:val="24"/>
          <w:szCs w:val="24"/>
        </w:rPr>
        <w:t xml:space="preserve">Severe </w:t>
      </w:r>
      <w:r w:rsidR="00F30431" w:rsidRPr="00266FE7">
        <w:rPr>
          <w:rFonts w:asciiTheme="minorBidi" w:hAnsiTheme="minorBidi"/>
          <w:sz w:val="24"/>
          <w:szCs w:val="24"/>
        </w:rPr>
        <w:t xml:space="preserve">Cyclonic </w:t>
      </w:r>
      <w:r w:rsidR="00F30431">
        <w:rPr>
          <w:rFonts w:asciiTheme="minorBidi" w:hAnsiTheme="minorBidi"/>
          <w:sz w:val="24"/>
          <w:szCs w:val="24"/>
        </w:rPr>
        <w:t>Storm with d</w:t>
      </w:r>
      <w:r w:rsidR="00F30431" w:rsidRPr="00266FE7">
        <w:rPr>
          <w:rFonts w:asciiTheme="minorBidi" w:hAnsiTheme="minorBidi"/>
          <w:sz w:val="24"/>
          <w:szCs w:val="24"/>
        </w:rPr>
        <w:t xml:space="preserve">ecadal </w:t>
      </w:r>
      <w:r w:rsidR="00F30431">
        <w:rPr>
          <w:rFonts w:asciiTheme="minorBidi" w:hAnsiTheme="minorBidi"/>
          <w:sz w:val="24"/>
          <w:szCs w:val="24"/>
        </w:rPr>
        <w:t>smoothing</w:t>
      </w:r>
      <w:r w:rsidR="00F30431" w:rsidRPr="00266FE7">
        <w:rPr>
          <w:rFonts w:asciiTheme="minorBidi" w:hAnsiTheme="minorBidi"/>
          <w:sz w:val="24"/>
          <w:szCs w:val="24"/>
        </w:rPr>
        <w:t xml:space="preserve"> </w:t>
      </w:r>
    </w:p>
    <w:p w:rsidR="007E1B69" w:rsidRPr="00266FE7" w:rsidRDefault="00B70A5E" w:rsidP="00E372BC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t xml:space="preserve">In order to compute the impact of climate change on </w:t>
      </w:r>
      <w:r w:rsidR="002A5187">
        <w:rPr>
          <w:rFonts w:asciiTheme="minorBidi" w:hAnsiTheme="minorBidi"/>
          <w:sz w:val="24"/>
          <w:szCs w:val="24"/>
        </w:rPr>
        <w:t xml:space="preserve">the </w:t>
      </w:r>
      <w:r w:rsidRPr="00266FE7">
        <w:rPr>
          <w:rFonts w:asciiTheme="minorBidi" w:hAnsiTheme="minorBidi"/>
          <w:sz w:val="24"/>
          <w:szCs w:val="24"/>
        </w:rPr>
        <w:t xml:space="preserve">frequency of </w:t>
      </w:r>
      <w:r w:rsidR="00F30431">
        <w:rPr>
          <w:rFonts w:asciiTheme="minorBidi" w:hAnsiTheme="minorBidi"/>
          <w:sz w:val="24"/>
          <w:szCs w:val="24"/>
        </w:rPr>
        <w:t>T</w:t>
      </w:r>
      <w:r w:rsidRPr="00266FE7">
        <w:rPr>
          <w:rFonts w:asciiTheme="minorBidi" w:hAnsiTheme="minorBidi"/>
          <w:sz w:val="24"/>
          <w:szCs w:val="24"/>
        </w:rPr>
        <w:t xml:space="preserve">ropical Cyclone </w:t>
      </w:r>
      <w:r w:rsidR="00E372BC">
        <w:rPr>
          <w:rFonts w:asciiTheme="minorBidi" w:hAnsiTheme="minorBidi"/>
          <w:sz w:val="24"/>
          <w:szCs w:val="24"/>
        </w:rPr>
        <w:t xml:space="preserve">anomaly has been calculated based on </w:t>
      </w:r>
      <w:r w:rsidRPr="00266FE7">
        <w:rPr>
          <w:rFonts w:asciiTheme="minorBidi" w:hAnsiTheme="minorBidi"/>
          <w:sz w:val="24"/>
          <w:szCs w:val="24"/>
        </w:rPr>
        <w:t>climatic normal of 100 years from 1891 till 1990 and average of</w:t>
      </w:r>
      <w:r w:rsidR="00F30431">
        <w:rPr>
          <w:rFonts w:asciiTheme="minorBidi" w:hAnsiTheme="minorBidi"/>
          <w:sz w:val="24"/>
          <w:szCs w:val="24"/>
        </w:rPr>
        <w:t xml:space="preserve"> 30</w:t>
      </w:r>
      <w:r w:rsidRPr="00266FE7">
        <w:rPr>
          <w:rFonts w:asciiTheme="minorBidi" w:hAnsiTheme="minorBidi"/>
          <w:sz w:val="24"/>
          <w:szCs w:val="24"/>
        </w:rPr>
        <w:t xml:space="preserve"> years from 1991 to 20</w:t>
      </w:r>
      <w:r w:rsidR="00F30431">
        <w:rPr>
          <w:rFonts w:asciiTheme="minorBidi" w:hAnsiTheme="minorBidi"/>
          <w:sz w:val="24"/>
          <w:szCs w:val="24"/>
        </w:rPr>
        <w:t>20</w:t>
      </w:r>
      <w:r w:rsidR="00E372BC">
        <w:rPr>
          <w:rFonts w:asciiTheme="minorBidi" w:hAnsiTheme="minorBidi"/>
          <w:sz w:val="24"/>
          <w:szCs w:val="24"/>
        </w:rPr>
        <w:t>.</w:t>
      </w:r>
      <w:r w:rsidRPr="00266FE7">
        <w:rPr>
          <w:rFonts w:asciiTheme="minorBidi" w:hAnsiTheme="minorBidi"/>
          <w:sz w:val="24"/>
          <w:szCs w:val="24"/>
        </w:rPr>
        <w:t xml:space="preserve"> </w:t>
      </w:r>
    </w:p>
    <w:p w:rsidR="002912F4" w:rsidRDefault="007E1B69" w:rsidP="00E372BC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t>Figure 8 shows that d</w:t>
      </w:r>
      <w:r w:rsidR="00055A4E" w:rsidRPr="00266FE7">
        <w:rPr>
          <w:rFonts w:asciiTheme="minorBidi" w:hAnsiTheme="minorBidi"/>
          <w:sz w:val="24"/>
          <w:szCs w:val="24"/>
        </w:rPr>
        <w:t>uring months of April, July and August anomaly is</w:t>
      </w:r>
      <w:r w:rsidR="00B70A5E" w:rsidRPr="00266FE7">
        <w:rPr>
          <w:rFonts w:asciiTheme="minorBidi" w:hAnsiTheme="minorBidi"/>
          <w:sz w:val="24"/>
          <w:szCs w:val="24"/>
        </w:rPr>
        <w:t xml:space="preserve"> negative show</w:t>
      </w:r>
      <w:r w:rsidR="00FE0B21" w:rsidRPr="00266FE7">
        <w:rPr>
          <w:rFonts w:asciiTheme="minorBidi" w:hAnsiTheme="minorBidi"/>
          <w:sz w:val="24"/>
          <w:szCs w:val="24"/>
        </w:rPr>
        <w:t>ing that the f</w:t>
      </w:r>
      <w:r w:rsidR="00B70A5E" w:rsidRPr="00266FE7">
        <w:rPr>
          <w:rFonts w:asciiTheme="minorBidi" w:hAnsiTheme="minorBidi"/>
          <w:sz w:val="24"/>
          <w:szCs w:val="24"/>
        </w:rPr>
        <w:t>requency of Cyclone Depression (</w:t>
      </w:r>
      <w:r w:rsidR="00F30431">
        <w:rPr>
          <w:rFonts w:asciiTheme="minorBidi" w:hAnsiTheme="minorBidi"/>
          <w:sz w:val="24"/>
          <w:szCs w:val="24"/>
        </w:rPr>
        <w:t>30</w:t>
      </w:r>
      <w:r w:rsidR="00B70A5E" w:rsidRPr="00266FE7">
        <w:rPr>
          <w:rFonts w:asciiTheme="minorBidi" w:hAnsiTheme="minorBidi"/>
          <w:sz w:val="24"/>
          <w:szCs w:val="24"/>
        </w:rPr>
        <w:t xml:space="preserve"> year average)</w:t>
      </w:r>
      <w:r w:rsidR="00FE0B21" w:rsidRPr="00266FE7">
        <w:rPr>
          <w:rFonts w:asciiTheme="minorBidi" w:hAnsiTheme="minorBidi"/>
          <w:sz w:val="24"/>
          <w:szCs w:val="24"/>
        </w:rPr>
        <w:t xml:space="preserve"> is d</w:t>
      </w:r>
      <w:r w:rsidR="00B70A5E" w:rsidRPr="00266FE7">
        <w:rPr>
          <w:rFonts w:asciiTheme="minorBidi" w:hAnsiTheme="minorBidi"/>
          <w:sz w:val="24"/>
          <w:szCs w:val="24"/>
        </w:rPr>
        <w:t>ecrease</w:t>
      </w:r>
      <w:r w:rsidR="00FE0B21" w:rsidRPr="00266FE7">
        <w:rPr>
          <w:rFonts w:asciiTheme="minorBidi" w:hAnsiTheme="minorBidi"/>
          <w:sz w:val="24"/>
          <w:szCs w:val="24"/>
        </w:rPr>
        <w:t>d f</w:t>
      </w:r>
      <w:r w:rsidR="00B70A5E" w:rsidRPr="00266FE7">
        <w:rPr>
          <w:rFonts w:asciiTheme="minorBidi" w:hAnsiTheme="minorBidi"/>
          <w:sz w:val="24"/>
          <w:szCs w:val="24"/>
        </w:rPr>
        <w:t>rom climatic normal of 100 years. Whereas positive anomaly</w:t>
      </w:r>
      <w:r w:rsidR="00FE0B21" w:rsidRPr="00266FE7">
        <w:rPr>
          <w:rFonts w:asciiTheme="minorBidi" w:hAnsiTheme="minorBidi"/>
          <w:sz w:val="24"/>
          <w:szCs w:val="24"/>
        </w:rPr>
        <w:t xml:space="preserve"> is</w:t>
      </w:r>
      <w:r w:rsidR="00B70A5E" w:rsidRPr="00266FE7">
        <w:rPr>
          <w:rFonts w:asciiTheme="minorBidi" w:hAnsiTheme="minorBidi"/>
          <w:sz w:val="24"/>
          <w:szCs w:val="24"/>
        </w:rPr>
        <w:t xml:space="preserve"> observe</w:t>
      </w:r>
      <w:r w:rsidR="00FE0B21" w:rsidRPr="00266FE7">
        <w:rPr>
          <w:rFonts w:asciiTheme="minorBidi" w:hAnsiTheme="minorBidi"/>
          <w:sz w:val="24"/>
          <w:szCs w:val="24"/>
        </w:rPr>
        <w:t>d f</w:t>
      </w:r>
      <w:r w:rsidR="00B70A5E" w:rsidRPr="00266FE7">
        <w:rPr>
          <w:rFonts w:asciiTheme="minorBidi" w:hAnsiTheme="minorBidi"/>
          <w:sz w:val="24"/>
          <w:szCs w:val="24"/>
        </w:rPr>
        <w:t xml:space="preserve">or the months of </w:t>
      </w:r>
      <w:r w:rsidR="00E372BC">
        <w:rPr>
          <w:rFonts w:asciiTheme="minorBidi" w:hAnsiTheme="minorBidi"/>
          <w:sz w:val="24"/>
          <w:szCs w:val="24"/>
        </w:rPr>
        <w:t xml:space="preserve">May, </w:t>
      </w:r>
      <w:r w:rsidR="00B70A5E" w:rsidRPr="00266FE7">
        <w:rPr>
          <w:rFonts w:asciiTheme="minorBidi" w:hAnsiTheme="minorBidi"/>
          <w:sz w:val="24"/>
          <w:szCs w:val="24"/>
        </w:rPr>
        <w:t>June, September, October, November and December</w:t>
      </w:r>
      <w:r w:rsidR="00FE0B21" w:rsidRPr="00266FE7">
        <w:rPr>
          <w:rFonts w:asciiTheme="minorBidi" w:hAnsiTheme="minorBidi"/>
          <w:sz w:val="24"/>
          <w:szCs w:val="24"/>
        </w:rPr>
        <w:t xml:space="preserve"> means an</w:t>
      </w:r>
      <w:r w:rsidRPr="00266FE7">
        <w:rPr>
          <w:rFonts w:asciiTheme="minorBidi" w:hAnsiTheme="minorBidi"/>
          <w:sz w:val="24"/>
          <w:szCs w:val="24"/>
        </w:rPr>
        <w:t xml:space="preserve"> </w:t>
      </w:r>
      <w:r w:rsidR="00FE0B21" w:rsidRPr="00266FE7">
        <w:rPr>
          <w:rFonts w:asciiTheme="minorBidi" w:hAnsiTheme="minorBidi"/>
          <w:strike/>
          <w:sz w:val="24"/>
          <w:szCs w:val="24"/>
        </w:rPr>
        <w:t>i</w:t>
      </w:r>
      <w:r w:rsidRPr="00266FE7">
        <w:rPr>
          <w:rFonts w:asciiTheme="minorBidi" w:hAnsiTheme="minorBidi"/>
          <w:sz w:val="24"/>
          <w:szCs w:val="24"/>
        </w:rPr>
        <w:t>ncreased frequency of Cyclonic Depression</w:t>
      </w:r>
      <w:r w:rsidR="00B70A5E" w:rsidRPr="00266FE7">
        <w:rPr>
          <w:rFonts w:asciiTheme="minorBidi" w:hAnsiTheme="minorBidi"/>
          <w:sz w:val="24"/>
          <w:szCs w:val="24"/>
        </w:rPr>
        <w:t>.</w:t>
      </w:r>
      <w:r w:rsidR="00D339EC">
        <w:rPr>
          <w:rFonts w:asciiTheme="minorBidi" w:hAnsiTheme="minorBidi"/>
          <w:sz w:val="24"/>
          <w:szCs w:val="24"/>
        </w:rPr>
        <w:t xml:space="preserve"> However,</w:t>
      </w:r>
      <w:r w:rsidR="00E372BC">
        <w:rPr>
          <w:rFonts w:asciiTheme="minorBidi" w:hAnsiTheme="minorBidi"/>
          <w:sz w:val="24"/>
          <w:szCs w:val="24"/>
        </w:rPr>
        <w:t xml:space="preserve"> </w:t>
      </w:r>
      <w:r w:rsidR="00D339EC">
        <w:rPr>
          <w:rFonts w:asciiTheme="minorBidi" w:hAnsiTheme="minorBidi"/>
          <w:sz w:val="24"/>
          <w:szCs w:val="24"/>
        </w:rPr>
        <w:t>almost no change in anomalies for</w:t>
      </w:r>
      <w:r w:rsidR="00E372BC">
        <w:rPr>
          <w:rFonts w:asciiTheme="minorBidi" w:hAnsiTheme="minorBidi"/>
          <w:sz w:val="24"/>
          <w:szCs w:val="24"/>
        </w:rPr>
        <w:t xml:space="preserve"> month</w:t>
      </w:r>
      <w:r w:rsidR="00D339EC">
        <w:rPr>
          <w:rFonts w:asciiTheme="minorBidi" w:hAnsiTheme="minorBidi"/>
          <w:sz w:val="24"/>
          <w:szCs w:val="24"/>
        </w:rPr>
        <w:t>s</w:t>
      </w:r>
      <w:r w:rsidR="00E372BC">
        <w:rPr>
          <w:rFonts w:asciiTheme="minorBidi" w:hAnsiTheme="minorBidi"/>
          <w:sz w:val="24"/>
          <w:szCs w:val="24"/>
        </w:rPr>
        <w:t xml:space="preserve"> of January and February.</w:t>
      </w:r>
      <w:r w:rsidR="00B70A5E" w:rsidRPr="00266FE7">
        <w:rPr>
          <w:rFonts w:asciiTheme="minorBidi" w:hAnsiTheme="minorBidi"/>
          <w:sz w:val="24"/>
          <w:szCs w:val="24"/>
        </w:rPr>
        <w:t xml:space="preserve"> </w:t>
      </w:r>
      <w:r w:rsidR="00055A4E" w:rsidRPr="00266FE7">
        <w:rPr>
          <w:rFonts w:asciiTheme="minorBidi" w:hAnsiTheme="minorBidi"/>
          <w:sz w:val="24"/>
          <w:szCs w:val="24"/>
        </w:rPr>
        <w:t xml:space="preserve"> </w:t>
      </w:r>
    </w:p>
    <w:p w:rsidR="00E372BC" w:rsidRDefault="00E372BC" w:rsidP="00F30431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E372BC"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>
            <wp:extent cx="5943600" cy="3376295"/>
            <wp:effectExtent l="19050" t="0" r="19050" b="0"/>
            <wp:docPr id="18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2912F4" w:rsidRPr="00266FE7" w:rsidRDefault="00FF6B70" w:rsidP="00D339EC">
      <w:pPr>
        <w:pStyle w:val="Caption"/>
        <w:jc w:val="center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t xml:space="preserve">Figure </w:t>
      </w:r>
      <w:r w:rsidR="004F1559" w:rsidRPr="00266FE7">
        <w:rPr>
          <w:rFonts w:asciiTheme="minorBidi" w:hAnsiTheme="minorBidi"/>
          <w:sz w:val="24"/>
          <w:szCs w:val="24"/>
        </w:rPr>
        <w:fldChar w:fldCharType="begin"/>
      </w:r>
      <w:r w:rsidR="00E62846" w:rsidRPr="00266FE7">
        <w:rPr>
          <w:rFonts w:asciiTheme="minorBidi" w:hAnsiTheme="minorBidi"/>
          <w:sz w:val="24"/>
          <w:szCs w:val="24"/>
        </w:rPr>
        <w:instrText xml:space="preserve"> SEQ Figure \* ARABIC </w:instrText>
      </w:r>
      <w:r w:rsidR="004F1559" w:rsidRPr="00266FE7">
        <w:rPr>
          <w:rFonts w:asciiTheme="minorBidi" w:hAnsiTheme="minorBidi"/>
          <w:sz w:val="24"/>
          <w:szCs w:val="24"/>
        </w:rPr>
        <w:fldChar w:fldCharType="separate"/>
      </w:r>
      <w:r w:rsidR="00BB5F91">
        <w:rPr>
          <w:rFonts w:asciiTheme="minorBidi" w:hAnsiTheme="minorBidi"/>
          <w:noProof/>
          <w:sz w:val="24"/>
          <w:szCs w:val="24"/>
        </w:rPr>
        <w:t>8</w:t>
      </w:r>
      <w:r w:rsidR="004F1559" w:rsidRPr="00266FE7">
        <w:rPr>
          <w:rFonts w:asciiTheme="minorBidi" w:hAnsiTheme="minorBidi"/>
          <w:noProof/>
          <w:sz w:val="24"/>
          <w:szCs w:val="24"/>
        </w:rPr>
        <w:fldChar w:fldCharType="end"/>
      </w:r>
      <w:r w:rsidRPr="00266FE7">
        <w:rPr>
          <w:rFonts w:asciiTheme="minorBidi" w:hAnsiTheme="minorBidi"/>
          <w:sz w:val="24"/>
          <w:szCs w:val="24"/>
        </w:rPr>
        <w:t xml:space="preserve"> </w:t>
      </w:r>
      <w:r w:rsidR="00D339EC">
        <w:rPr>
          <w:rFonts w:asciiTheme="minorBidi" w:hAnsiTheme="minorBidi"/>
          <w:sz w:val="24"/>
          <w:szCs w:val="24"/>
        </w:rPr>
        <w:t xml:space="preserve">Anomalies in </w:t>
      </w:r>
      <w:r w:rsidR="00D339EC" w:rsidRPr="00266FE7">
        <w:rPr>
          <w:rFonts w:asciiTheme="minorBidi" w:hAnsiTheme="minorBidi"/>
          <w:sz w:val="24"/>
          <w:szCs w:val="24"/>
        </w:rPr>
        <w:t xml:space="preserve">Frequency </w:t>
      </w:r>
      <w:r w:rsidRPr="00266FE7">
        <w:rPr>
          <w:rFonts w:asciiTheme="minorBidi" w:hAnsiTheme="minorBidi"/>
          <w:sz w:val="24"/>
          <w:szCs w:val="24"/>
        </w:rPr>
        <w:t xml:space="preserve">of </w:t>
      </w:r>
      <w:r w:rsidR="00D339EC">
        <w:rPr>
          <w:rFonts w:asciiTheme="minorBidi" w:hAnsiTheme="minorBidi"/>
          <w:sz w:val="24"/>
          <w:szCs w:val="24"/>
        </w:rPr>
        <w:t xml:space="preserve">formation of </w:t>
      </w:r>
      <w:r w:rsidRPr="00266FE7">
        <w:rPr>
          <w:rFonts w:asciiTheme="minorBidi" w:hAnsiTheme="minorBidi"/>
          <w:sz w:val="24"/>
          <w:szCs w:val="24"/>
        </w:rPr>
        <w:t>Cyclonic Disturbance in Arabian Sea</w:t>
      </w:r>
    </w:p>
    <w:p w:rsidR="00B70A5E" w:rsidRPr="00266FE7" w:rsidRDefault="00B70A5E" w:rsidP="00266FE7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lastRenderedPageBreak/>
        <w:t>During months of April, July and August anomaly is negative show</w:t>
      </w:r>
      <w:r w:rsidR="00FE0B21" w:rsidRPr="00266FE7">
        <w:rPr>
          <w:rFonts w:asciiTheme="minorBidi" w:hAnsiTheme="minorBidi"/>
          <w:sz w:val="24"/>
          <w:szCs w:val="24"/>
        </w:rPr>
        <w:t>ing</w:t>
      </w:r>
      <w:r w:rsidRPr="00266FE7">
        <w:rPr>
          <w:rFonts w:asciiTheme="minorBidi" w:hAnsiTheme="minorBidi"/>
          <w:sz w:val="24"/>
          <w:szCs w:val="24"/>
        </w:rPr>
        <w:t xml:space="preserve"> </w:t>
      </w:r>
      <w:r w:rsidR="00FE0B21" w:rsidRPr="00266FE7">
        <w:rPr>
          <w:rFonts w:asciiTheme="minorBidi" w:hAnsiTheme="minorBidi"/>
          <w:sz w:val="24"/>
          <w:szCs w:val="24"/>
        </w:rPr>
        <w:t>decreasing trend</w:t>
      </w:r>
      <w:r w:rsidRPr="00266FE7">
        <w:rPr>
          <w:rFonts w:asciiTheme="minorBidi" w:hAnsiTheme="minorBidi"/>
          <w:sz w:val="24"/>
          <w:szCs w:val="24"/>
        </w:rPr>
        <w:t xml:space="preserve">. Whereas positive anomaly observed for the month of </w:t>
      </w:r>
      <w:r w:rsidR="007E1B69" w:rsidRPr="00266FE7">
        <w:rPr>
          <w:rFonts w:asciiTheme="minorBidi" w:hAnsiTheme="minorBidi"/>
          <w:sz w:val="24"/>
          <w:szCs w:val="24"/>
        </w:rPr>
        <w:t xml:space="preserve">May, </w:t>
      </w:r>
      <w:r w:rsidRPr="00266FE7">
        <w:rPr>
          <w:rFonts w:asciiTheme="minorBidi" w:hAnsiTheme="minorBidi"/>
          <w:sz w:val="24"/>
          <w:szCs w:val="24"/>
        </w:rPr>
        <w:t>June, September, October, November and December</w:t>
      </w:r>
      <w:r w:rsidR="00FE0B21" w:rsidRPr="00266FE7">
        <w:rPr>
          <w:rFonts w:asciiTheme="minorBidi" w:hAnsiTheme="minorBidi"/>
          <w:sz w:val="24"/>
          <w:szCs w:val="24"/>
        </w:rPr>
        <w:t xml:space="preserve"> means increasing trend these months as shown in Figure 9.</w:t>
      </w:r>
      <w:r w:rsidR="00385C76">
        <w:rPr>
          <w:rFonts w:asciiTheme="minorBidi" w:hAnsiTheme="minorBidi"/>
          <w:sz w:val="24"/>
          <w:szCs w:val="24"/>
        </w:rPr>
        <w:t xml:space="preserve"> No change in the month of January, February and March.</w:t>
      </w:r>
    </w:p>
    <w:p w:rsidR="007D7835" w:rsidRPr="00266FE7" w:rsidRDefault="00D339EC" w:rsidP="00266FE7">
      <w:pPr>
        <w:keepNext/>
        <w:spacing w:line="240" w:lineRule="auto"/>
        <w:jc w:val="center"/>
        <w:rPr>
          <w:rFonts w:asciiTheme="minorBidi" w:hAnsiTheme="minorBidi"/>
          <w:sz w:val="24"/>
          <w:szCs w:val="24"/>
        </w:rPr>
      </w:pPr>
      <w:r w:rsidRPr="00D339EC"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>
            <wp:extent cx="5943600" cy="3590290"/>
            <wp:effectExtent l="19050" t="0" r="19050" b="0"/>
            <wp:docPr id="19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2912F4" w:rsidRPr="00266FE7" w:rsidRDefault="007D7835" w:rsidP="00D339EC">
      <w:pPr>
        <w:pStyle w:val="Caption"/>
        <w:jc w:val="center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t xml:space="preserve">Figure </w:t>
      </w:r>
      <w:r w:rsidR="004F1559" w:rsidRPr="00266FE7">
        <w:rPr>
          <w:rFonts w:asciiTheme="minorBidi" w:hAnsiTheme="minorBidi"/>
          <w:sz w:val="24"/>
          <w:szCs w:val="24"/>
        </w:rPr>
        <w:fldChar w:fldCharType="begin"/>
      </w:r>
      <w:r w:rsidR="00E62846" w:rsidRPr="00266FE7">
        <w:rPr>
          <w:rFonts w:asciiTheme="minorBidi" w:hAnsiTheme="minorBidi"/>
          <w:sz w:val="24"/>
          <w:szCs w:val="24"/>
        </w:rPr>
        <w:instrText xml:space="preserve"> SEQ Figure \* ARABIC </w:instrText>
      </w:r>
      <w:r w:rsidR="004F1559" w:rsidRPr="00266FE7">
        <w:rPr>
          <w:rFonts w:asciiTheme="minorBidi" w:hAnsiTheme="minorBidi"/>
          <w:sz w:val="24"/>
          <w:szCs w:val="24"/>
        </w:rPr>
        <w:fldChar w:fldCharType="separate"/>
      </w:r>
      <w:r w:rsidR="00BB5F91">
        <w:rPr>
          <w:rFonts w:asciiTheme="minorBidi" w:hAnsiTheme="minorBidi"/>
          <w:noProof/>
          <w:sz w:val="24"/>
          <w:szCs w:val="24"/>
        </w:rPr>
        <w:t>9</w:t>
      </w:r>
      <w:r w:rsidR="004F1559" w:rsidRPr="00266FE7">
        <w:rPr>
          <w:rFonts w:asciiTheme="minorBidi" w:hAnsiTheme="minorBidi"/>
          <w:noProof/>
          <w:sz w:val="24"/>
          <w:szCs w:val="24"/>
        </w:rPr>
        <w:fldChar w:fldCharType="end"/>
      </w:r>
      <w:r w:rsidRPr="00266FE7">
        <w:rPr>
          <w:rFonts w:asciiTheme="minorBidi" w:hAnsiTheme="minorBidi"/>
          <w:sz w:val="24"/>
          <w:szCs w:val="24"/>
        </w:rPr>
        <w:t xml:space="preserve"> </w:t>
      </w:r>
      <w:r w:rsidR="00D339EC">
        <w:rPr>
          <w:rFonts w:asciiTheme="minorBidi" w:hAnsiTheme="minorBidi"/>
          <w:sz w:val="24"/>
          <w:szCs w:val="24"/>
        </w:rPr>
        <w:t xml:space="preserve">Anomalies in </w:t>
      </w:r>
      <w:r w:rsidR="00D339EC" w:rsidRPr="00266FE7">
        <w:rPr>
          <w:rFonts w:asciiTheme="minorBidi" w:hAnsiTheme="minorBidi"/>
          <w:sz w:val="24"/>
          <w:szCs w:val="24"/>
        </w:rPr>
        <w:t xml:space="preserve">Frequency of </w:t>
      </w:r>
      <w:r w:rsidR="00D339EC">
        <w:rPr>
          <w:rFonts w:asciiTheme="minorBidi" w:hAnsiTheme="minorBidi"/>
          <w:sz w:val="24"/>
          <w:szCs w:val="24"/>
        </w:rPr>
        <w:t>formation of Cyclonic-Storm</w:t>
      </w:r>
      <w:r w:rsidR="00D339EC" w:rsidRPr="00266FE7">
        <w:rPr>
          <w:rFonts w:asciiTheme="minorBidi" w:hAnsiTheme="minorBidi"/>
          <w:sz w:val="24"/>
          <w:szCs w:val="24"/>
        </w:rPr>
        <w:t xml:space="preserve"> in Arabian Sea</w:t>
      </w:r>
    </w:p>
    <w:p w:rsidR="007E1B69" w:rsidRPr="00266FE7" w:rsidRDefault="001E3D02" w:rsidP="00160E2D">
      <w:pPr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t xml:space="preserve">Figure 10 shows </w:t>
      </w:r>
      <w:r w:rsidR="008A48E6" w:rsidRPr="00266FE7">
        <w:rPr>
          <w:rFonts w:asciiTheme="minorBidi" w:hAnsiTheme="minorBidi"/>
          <w:sz w:val="24"/>
          <w:szCs w:val="24"/>
        </w:rPr>
        <w:t xml:space="preserve">Climate Normal (100 years 1891 – 1990) in </w:t>
      </w:r>
      <w:r w:rsidR="002A5187">
        <w:rPr>
          <w:rFonts w:asciiTheme="minorBidi" w:hAnsiTheme="minorBidi"/>
          <w:sz w:val="24"/>
          <w:szCs w:val="24"/>
        </w:rPr>
        <w:t xml:space="preserve">the </w:t>
      </w:r>
      <w:r w:rsidR="008A48E6" w:rsidRPr="00266FE7">
        <w:rPr>
          <w:rFonts w:asciiTheme="minorBidi" w:hAnsiTheme="minorBidi"/>
          <w:sz w:val="24"/>
          <w:szCs w:val="24"/>
        </w:rPr>
        <w:t xml:space="preserve">blue line, Average </w:t>
      </w:r>
      <w:r w:rsidR="00385C76">
        <w:rPr>
          <w:rFonts w:asciiTheme="minorBidi" w:hAnsiTheme="minorBidi"/>
          <w:sz w:val="24"/>
          <w:szCs w:val="24"/>
        </w:rPr>
        <w:t>30</w:t>
      </w:r>
      <w:r w:rsidR="008A48E6" w:rsidRPr="00266FE7">
        <w:rPr>
          <w:rFonts w:asciiTheme="minorBidi" w:hAnsiTheme="minorBidi"/>
          <w:sz w:val="24"/>
          <w:szCs w:val="24"/>
        </w:rPr>
        <w:t xml:space="preserve"> years (1991-20</w:t>
      </w:r>
      <w:r w:rsidR="00385C76">
        <w:rPr>
          <w:rFonts w:asciiTheme="minorBidi" w:hAnsiTheme="minorBidi"/>
          <w:sz w:val="24"/>
          <w:szCs w:val="24"/>
        </w:rPr>
        <w:t>20</w:t>
      </w:r>
      <w:r w:rsidR="008A48E6" w:rsidRPr="00266FE7">
        <w:rPr>
          <w:rFonts w:asciiTheme="minorBidi" w:hAnsiTheme="minorBidi"/>
          <w:sz w:val="24"/>
          <w:szCs w:val="24"/>
        </w:rPr>
        <w:t xml:space="preserve">) in </w:t>
      </w:r>
      <w:r w:rsidR="002A5187">
        <w:rPr>
          <w:rFonts w:asciiTheme="minorBidi" w:hAnsiTheme="minorBidi"/>
          <w:sz w:val="24"/>
          <w:szCs w:val="24"/>
        </w:rPr>
        <w:t xml:space="preserve">the </w:t>
      </w:r>
      <w:r w:rsidR="00385C76">
        <w:rPr>
          <w:rFonts w:asciiTheme="minorBidi" w:hAnsiTheme="minorBidi"/>
          <w:sz w:val="24"/>
          <w:szCs w:val="24"/>
        </w:rPr>
        <w:t>orange</w:t>
      </w:r>
      <w:r w:rsidR="008A48E6" w:rsidRPr="00266FE7">
        <w:rPr>
          <w:rFonts w:asciiTheme="minorBidi" w:hAnsiTheme="minorBidi"/>
          <w:sz w:val="24"/>
          <w:szCs w:val="24"/>
        </w:rPr>
        <w:t xml:space="preserve"> line, </w:t>
      </w:r>
      <w:r w:rsidRPr="00266FE7">
        <w:rPr>
          <w:rFonts w:asciiTheme="minorBidi" w:hAnsiTheme="minorBidi"/>
          <w:sz w:val="24"/>
          <w:szCs w:val="24"/>
        </w:rPr>
        <w:t xml:space="preserve">anomalies </w:t>
      </w:r>
      <w:r w:rsidR="008A48E6" w:rsidRPr="00266FE7">
        <w:rPr>
          <w:rFonts w:asciiTheme="minorBidi" w:hAnsiTheme="minorBidi"/>
          <w:sz w:val="24"/>
          <w:szCs w:val="24"/>
        </w:rPr>
        <w:t xml:space="preserve">in </w:t>
      </w:r>
      <w:r w:rsidR="00385C76">
        <w:rPr>
          <w:rFonts w:asciiTheme="minorBidi" w:hAnsiTheme="minorBidi"/>
          <w:sz w:val="24"/>
          <w:szCs w:val="24"/>
        </w:rPr>
        <w:t>gray</w:t>
      </w:r>
      <w:r w:rsidR="008A48E6" w:rsidRPr="00266FE7">
        <w:rPr>
          <w:rFonts w:asciiTheme="minorBidi" w:hAnsiTheme="minorBidi"/>
          <w:sz w:val="24"/>
          <w:szCs w:val="24"/>
        </w:rPr>
        <w:t xml:space="preserve"> colour </w:t>
      </w:r>
      <w:r w:rsidRPr="00266FE7">
        <w:rPr>
          <w:rFonts w:asciiTheme="minorBidi" w:hAnsiTheme="minorBidi"/>
          <w:sz w:val="24"/>
          <w:szCs w:val="24"/>
        </w:rPr>
        <w:t xml:space="preserve">(100 years climatic normal and </w:t>
      </w:r>
      <w:r w:rsidR="00385C76">
        <w:rPr>
          <w:rFonts w:asciiTheme="minorBidi" w:hAnsiTheme="minorBidi"/>
          <w:sz w:val="24"/>
          <w:szCs w:val="24"/>
        </w:rPr>
        <w:t>30</w:t>
      </w:r>
      <w:r w:rsidRPr="00266FE7">
        <w:rPr>
          <w:rFonts w:asciiTheme="minorBidi" w:hAnsiTheme="minorBidi"/>
          <w:sz w:val="24"/>
          <w:szCs w:val="24"/>
        </w:rPr>
        <w:t xml:space="preserve"> years average), d</w:t>
      </w:r>
      <w:r w:rsidR="007E1B69" w:rsidRPr="00266FE7">
        <w:rPr>
          <w:rFonts w:asciiTheme="minorBidi" w:hAnsiTheme="minorBidi"/>
          <w:sz w:val="24"/>
          <w:szCs w:val="24"/>
        </w:rPr>
        <w:t xml:space="preserve">uring months of April anomaly is negative </w:t>
      </w:r>
      <w:r w:rsidRPr="00266FE7">
        <w:rPr>
          <w:rFonts w:asciiTheme="minorBidi" w:hAnsiTheme="minorBidi"/>
          <w:sz w:val="24"/>
          <w:szCs w:val="24"/>
        </w:rPr>
        <w:t>means</w:t>
      </w:r>
      <w:r w:rsidR="007E1B69" w:rsidRPr="00266FE7">
        <w:rPr>
          <w:rFonts w:asciiTheme="minorBidi" w:hAnsiTheme="minorBidi"/>
          <w:sz w:val="24"/>
          <w:szCs w:val="24"/>
        </w:rPr>
        <w:t xml:space="preserve"> f</w:t>
      </w:r>
      <w:r w:rsidRPr="00266FE7">
        <w:rPr>
          <w:rFonts w:asciiTheme="minorBidi" w:hAnsiTheme="minorBidi"/>
          <w:sz w:val="24"/>
          <w:szCs w:val="24"/>
        </w:rPr>
        <w:t xml:space="preserve">requency of </w:t>
      </w:r>
      <w:r w:rsidR="00BB0CFA">
        <w:rPr>
          <w:rFonts w:asciiTheme="minorBidi" w:hAnsiTheme="minorBidi"/>
          <w:sz w:val="24"/>
          <w:szCs w:val="24"/>
        </w:rPr>
        <w:t>Severe</w:t>
      </w:r>
      <w:r w:rsidR="00385C76">
        <w:rPr>
          <w:rFonts w:asciiTheme="minorBidi" w:hAnsiTheme="minorBidi"/>
          <w:sz w:val="24"/>
          <w:szCs w:val="24"/>
        </w:rPr>
        <w:t>-</w:t>
      </w:r>
      <w:r w:rsidRPr="00266FE7">
        <w:rPr>
          <w:rFonts w:asciiTheme="minorBidi" w:hAnsiTheme="minorBidi"/>
          <w:sz w:val="24"/>
          <w:szCs w:val="24"/>
        </w:rPr>
        <w:t>Cyclone</w:t>
      </w:r>
      <w:r w:rsidR="00385C76">
        <w:rPr>
          <w:rFonts w:asciiTheme="minorBidi" w:hAnsiTheme="minorBidi"/>
          <w:sz w:val="24"/>
          <w:szCs w:val="24"/>
        </w:rPr>
        <w:t>-</w:t>
      </w:r>
      <w:r w:rsidRPr="00266FE7">
        <w:rPr>
          <w:rFonts w:asciiTheme="minorBidi" w:hAnsiTheme="minorBidi"/>
          <w:sz w:val="24"/>
          <w:szCs w:val="24"/>
        </w:rPr>
        <w:t>Storm</w:t>
      </w:r>
      <w:r w:rsidR="007E1B69" w:rsidRPr="00266FE7">
        <w:rPr>
          <w:rFonts w:asciiTheme="minorBidi" w:hAnsiTheme="minorBidi"/>
          <w:sz w:val="24"/>
          <w:szCs w:val="24"/>
        </w:rPr>
        <w:t xml:space="preserve"> decreased. Whereas positive anomaly observed for the month of May, June, September</w:t>
      </w:r>
      <w:r w:rsidR="00AA4CCE">
        <w:rPr>
          <w:rFonts w:asciiTheme="minorBidi" w:hAnsiTheme="minorBidi"/>
          <w:sz w:val="24"/>
          <w:szCs w:val="24"/>
        </w:rPr>
        <w:t xml:space="preserve"> to</w:t>
      </w:r>
      <w:r w:rsidR="007E1B69" w:rsidRPr="00266FE7">
        <w:rPr>
          <w:rFonts w:asciiTheme="minorBidi" w:hAnsiTheme="minorBidi"/>
          <w:sz w:val="24"/>
          <w:szCs w:val="24"/>
        </w:rPr>
        <w:t xml:space="preserve"> December</w:t>
      </w:r>
      <w:r w:rsidR="00AA4CCE">
        <w:rPr>
          <w:rFonts w:asciiTheme="minorBidi" w:hAnsiTheme="minorBidi"/>
          <w:sz w:val="24"/>
          <w:szCs w:val="24"/>
        </w:rPr>
        <w:t xml:space="preserve"> means</w:t>
      </w:r>
      <w:r w:rsidR="007E1B69" w:rsidRPr="00266FE7">
        <w:rPr>
          <w:rFonts w:asciiTheme="minorBidi" w:hAnsiTheme="minorBidi"/>
          <w:sz w:val="24"/>
          <w:szCs w:val="24"/>
        </w:rPr>
        <w:t xml:space="preserve"> </w:t>
      </w:r>
      <w:r w:rsidR="00AA4CCE">
        <w:rPr>
          <w:rFonts w:asciiTheme="minorBidi" w:hAnsiTheme="minorBidi"/>
          <w:sz w:val="24"/>
          <w:szCs w:val="24"/>
        </w:rPr>
        <w:t xml:space="preserve">increased trend in </w:t>
      </w:r>
      <w:r w:rsidRPr="00266FE7">
        <w:rPr>
          <w:rFonts w:asciiTheme="minorBidi" w:hAnsiTheme="minorBidi"/>
          <w:sz w:val="24"/>
          <w:szCs w:val="24"/>
        </w:rPr>
        <w:t>these months</w:t>
      </w:r>
      <w:r w:rsidR="00AA4CCE">
        <w:rPr>
          <w:rFonts w:asciiTheme="minorBidi" w:hAnsiTheme="minorBidi"/>
          <w:sz w:val="24"/>
          <w:szCs w:val="24"/>
        </w:rPr>
        <w:t>.</w:t>
      </w:r>
      <w:r w:rsidRPr="00266FE7">
        <w:rPr>
          <w:rFonts w:asciiTheme="minorBidi" w:hAnsiTheme="minorBidi"/>
          <w:sz w:val="24"/>
          <w:szCs w:val="24"/>
        </w:rPr>
        <w:t xml:space="preserve"> </w:t>
      </w:r>
      <w:r w:rsidR="00AA4CCE">
        <w:rPr>
          <w:rFonts w:asciiTheme="minorBidi" w:hAnsiTheme="minorBidi"/>
          <w:sz w:val="24"/>
          <w:szCs w:val="24"/>
        </w:rPr>
        <w:t>W</w:t>
      </w:r>
      <w:r w:rsidR="007E1B69" w:rsidRPr="00266FE7">
        <w:rPr>
          <w:rFonts w:asciiTheme="minorBidi" w:hAnsiTheme="minorBidi"/>
          <w:sz w:val="24"/>
          <w:szCs w:val="24"/>
        </w:rPr>
        <w:t>h</w:t>
      </w:r>
      <w:r w:rsidRPr="00266FE7">
        <w:rPr>
          <w:rFonts w:asciiTheme="minorBidi" w:hAnsiTheme="minorBidi"/>
          <w:sz w:val="24"/>
          <w:szCs w:val="24"/>
        </w:rPr>
        <w:t xml:space="preserve">ereas </w:t>
      </w:r>
      <w:r w:rsidR="007E1B69" w:rsidRPr="00266FE7">
        <w:rPr>
          <w:rFonts w:asciiTheme="minorBidi" w:hAnsiTheme="minorBidi"/>
          <w:sz w:val="24"/>
          <w:szCs w:val="24"/>
        </w:rPr>
        <w:t>anomaly for the month of J</w:t>
      </w:r>
      <w:r w:rsidR="008A48E6" w:rsidRPr="00266FE7">
        <w:rPr>
          <w:rFonts w:asciiTheme="minorBidi" w:hAnsiTheme="minorBidi"/>
          <w:sz w:val="24"/>
          <w:szCs w:val="24"/>
        </w:rPr>
        <w:t>an, Feb,</w:t>
      </w:r>
      <w:r w:rsidR="007E1B69" w:rsidRPr="00266FE7">
        <w:rPr>
          <w:rFonts w:asciiTheme="minorBidi" w:hAnsiTheme="minorBidi"/>
          <w:sz w:val="24"/>
          <w:szCs w:val="24"/>
        </w:rPr>
        <w:t xml:space="preserve"> March, July and August is equal to zero indicating no change of frequency during these months.  </w:t>
      </w:r>
    </w:p>
    <w:p w:rsidR="007D7835" w:rsidRDefault="00385C76" w:rsidP="00266FE7">
      <w:pPr>
        <w:keepNext/>
        <w:spacing w:line="240" w:lineRule="auto"/>
        <w:rPr>
          <w:rFonts w:asciiTheme="minorBidi" w:hAnsiTheme="minorBidi"/>
          <w:sz w:val="24"/>
          <w:szCs w:val="24"/>
        </w:rPr>
      </w:pPr>
      <w:r w:rsidRPr="00385C76">
        <w:rPr>
          <w:rFonts w:asciiTheme="minorBidi" w:hAnsiTheme="minorBidi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943600" cy="3204845"/>
            <wp:effectExtent l="19050" t="0" r="19050" b="0"/>
            <wp:docPr id="20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C0508A" w:rsidRPr="00266FE7" w:rsidRDefault="00C0508A" w:rsidP="00266FE7">
      <w:pPr>
        <w:keepNext/>
        <w:spacing w:line="240" w:lineRule="auto"/>
        <w:rPr>
          <w:rFonts w:asciiTheme="minorBidi" w:hAnsiTheme="minorBidi"/>
          <w:sz w:val="24"/>
          <w:szCs w:val="24"/>
        </w:rPr>
      </w:pPr>
    </w:p>
    <w:p w:rsidR="007D7835" w:rsidRPr="00266FE7" w:rsidRDefault="007D7835" w:rsidP="00385C76">
      <w:pPr>
        <w:pStyle w:val="Caption"/>
        <w:jc w:val="center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t xml:space="preserve">Figure </w:t>
      </w:r>
      <w:r w:rsidR="004F1559" w:rsidRPr="00266FE7">
        <w:rPr>
          <w:rFonts w:asciiTheme="minorBidi" w:hAnsiTheme="minorBidi"/>
          <w:sz w:val="24"/>
          <w:szCs w:val="24"/>
        </w:rPr>
        <w:fldChar w:fldCharType="begin"/>
      </w:r>
      <w:r w:rsidR="00E62846" w:rsidRPr="00266FE7">
        <w:rPr>
          <w:rFonts w:asciiTheme="minorBidi" w:hAnsiTheme="minorBidi"/>
          <w:sz w:val="24"/>
          <w:szCs w:val="24"/>
        </w:rPr>
        <w:instrText xml:space="preserve"> SEQ Figure \* ARABIC </w:instrText>
      </w:r>
      <w:r w:rsidR="004F1559" w:rsidRPr="00266FE7">
        <w:rPr>
          <w:rFonts w:asciiTheme="minorBidi" w:hAnsiTheme="minorBidi"/>
          <w:sz w:val="24"/>
          <w:szCs w:val="24"/>
        </w:rPr>
        <w:fldChar w:fldCharType="separate"/>
      </w:r>
      <w:r w:rsidR="00BB5F91">
        <w:rPr>
          <w:rFonts w:asciiTheme="minorBidi" w:hAnsiTheme="minorBidi"/>
          <w:noProof/>
          <w:sz w:val="24"/>
          <w:szCs w:val="24"/>
        </w:rPr>
        <w:t>10</w:t>
      </w:r>
      <w:r w:rsidR="004F1559" w:rsidRPr="00266FE7">
        <w:rPr>
          <w:rFonts w:asciiTheme="minorBidi" w:hAnsiTheme="minorBidi"/>
          <w:noProof/>
          <w:sz w:val="24"/>
          <w:szCs w:val="24"/>
        </w:rPr>
        <w:fldChar w:fldCharType="end"/>
      </w:r>
      <w:r w:rsidRPr="00266FE7">
        <w:rPr>
          <w:rFonts w:asciiTheme="minorBidi" w:hAnsiTheme="minorBidi"/>
          <w:sz w:val="24"/>
          <w:szCs w:val="24"/>
        </w:rPr>
        <w:t xml:space="preserve"> </w:t>
      </w:r>
      <w:r w:rsidR="00385C76">
        <w:rPr>
          <w:rFonts w:asciiTheme="minorBidi" w:hAnsiTheme="minorBidi"/>
          <w:sz w:val="24"/>
          <w:szCs w:val="24"/>
        </w:rPr>
        <w:t xml:space="preserve">Anomalies in </w:t>
      </w:r>
      <w:r w:rsidR="00385C76" w:rsidRPr="00266FE7">
        <w:rPr>
          <w:rFonts w:asciiTheme="minorBidi" w:hAnsiTheme="minorBidi"/>
          <w:sz w:val="24"/>
          <w:szCs w:val="24"/>
        </w:rPr>
        <w:t xml:space="preserve">Frequency of </w:t>
      </w:r>
      <w:r w:rsidR="00385C76">
        <w:rPr>
          <w:rFonts w:asciiTheme="minorBidi" w:hAnsiTheme="minorBidi"/>
          <w:sz w:val="24"/>
          <w:szCs w:val="24"/>
        </w:rPr>
        <w:t>formation of Severe-</w:t>
      </w:r>
      <w:r w:rsidR="00385C76" w:rsidRPr="00266FE7">
        <w:rPr>
          <w:rFonts w:asciiTheme="minorBidi" w:hAnsiTheme="minorBidi"/>
          <w:sz w:val="24"/>
          <w:szCs w:val="24"/>
        </w:rPr>
        <w:t>Cyclonic</w:t>
      </w:r>
      <w:r w:rsidR="00385C76">
        <w:rPr>
          <w:rFonts w:asciiTheme="minorBidi" w:hAnsiTheme="minorBidi"/>
          <w:sz w:val="24"/>
          <w:szCs w:val="24"/>
        </w:rPr>
        <w:t>-Storm</w:t>
      </w:r>
      <w:r w:rsidR="00385C76" w:rsidRPr="00266FE7">
        <w:rPr>
          <w:rFonts w:asciiTheme="minorBidi" w:hAnsiTheme="minorBidi"/>
          <w:sz w:val="24"/>
          <w:szCs w:val="24"/>
        </w:rPr>
        <w:t xml:space="preserve"> in Arabian Sea</w:t>
      </w:r>
    </w:p>
    <w:p w:rsidR="00DF1767" w:rsidRDefault="00903660" w:rsidP="008E5767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t>Figure 11</w:t>
      </w:r>
      <w:r w:rsidR="007E1B69" w:rsidRPr="00266FE7">
        <w:rPr>
          <w:rFonts w:asciiTheme="minorBidi" w:hAnsiTheme="minorBidi"/>
          <w:sz w:val="24"/>
          <w:szCs w:val="24"/>
        </w:rPr>
        <w:t xml:space="preserve"> shows the comparison of Cyclonic</w:t>
      </w:r>
      <w:r w:rsidR="00160E2D">
        <w:rPr>
          <w:rFonts w:asciiTheme="minorBidi" w:hAnsiTheme="minorBidi"/>
          <w:sz w:val="24"/>
          <w:szCs w:val="24"/>
        </w:rPr>
        <w:t>-</w:t>
      </w:r>
      <w:r w:rsidR="007E1B69" w:rsidRPr="00266FE7">
        <w:rPr>
          <w:rFonts w:asciiTheme="minorBidi" w:hAnsiTheme="minorBidi"/>
          <w:sz w:val="24"/>
          <w:szCs w:val="24"/>
        </w:rPr>
        <w:t>Depression, Cyclonic</w:t>
      </w:r>
      <w:r w:rsidR="00160E2D">
        <w:rPr>
          <w:rFonts w:asciiTheme="minorBidi" w:hAnsiTheme="minorBidi"/>
          <w:sz w:val="24"/>
          <w:szCs w:val="24"/>
        </w:rPr>
        <w:t>-</w:t>
      </w:r>
      <w:r w:rsidR="007E1B69" w:rsidRPr="00266FE7">
        <w:rPr>
          <w:rFonts w:asciiTheme="minorBidi" w:hAnsiTheme="minorBidi"/>
          <w:sz w:val="24"/>
          <w:szCs w:val="24"/>
        </w:rPr>
        <w:t>Storm</w:t>
      </w:r>
      <w:r w:rsidR="00A52D10" w:rsidRPr="00266FE7">
        <w:rPr>
          <w:rFonts w:asciiTheme="minorBidi" w:hAnsiTheme="minorBidi"/>
          <w:sz w:val="24"/>
          <w:szCs w:val="24"/>
        </w:rPr>
        <w:t xml:space="preserve"> and </w:t>
      </w:r>
      <w:r w:rsidR="00BB0CFA">
        <w:rPr>
          <w:rFonts w:asciiTheme="minorBidi" w:hAnsiTheme="minorBidi"/>
          <w:sz w:val="24"/>
          <w:szCs w:val="24"/>
        </w:rPr>
        <w:t>Severe</w:t>
      </w:r>
      <w:r w:rsidR="00160E2D">
        <w:rPr>
          <w:rFonts w:asciiTheme="minorBidi" w:hAnsiTheme="minorBidi"/>
          <w:sz w:val="24"/>
          <w:szCs w:val="24"/>
        </w:rPr>
        <w:t>-</w:t>
      </w:r>
      <w:r w:rsidR="00A52D10" w:rsidRPr="00266FE7">
        <w:rPr>
          <w:rFonts w:asciiTheme="minorBidi" w:hAnsiTheme="minorBidi"/>
          <w:sz w:val="24"/>
          <w:szCs w:val="24"/>
        </w:rPr>
        <w:t>Cyclonic</w:t>
      </w:r>
      <w:r w:rsidR="00160E2D">
        <w:rPr>
          <w:rFonts w:asciiTheme="minorBidi" w:hAnsiTheme="minorBidi"/>
          <w:sz w:val="24"/>
          <w:szCs w:val="24"/>
        </w:rPr>
        <w:t>-</w:t>
      </w:r>
      <w:r w:rsidR="00A52D10" w:rsidRPr="00266FE7">
        <w:rPr>
          <w:rFonts w:asciiTheme="minorBidi" w:hAnsiTheme="minorBidi"/>
          <w:sz w:val="24"/>
          <w:szCs w:val="24"/>
        </w:rPr>
        <w:t xml:space="preserve">Storm and its anomaly, which indicate that </w:t>
      </w:r>
      <w:r w:rsidR="00E16D3E" w:rsidRPr="00266FE7">
        <w:rPr>
          <w:rFonts w:asciiTheme="minorBidi" w:hAnsiTheme="minorBidi"/>
          <w:sz w:val="24"/>
          <w:szCs w:val="24"/>
        </w:rPr>
        <w:t xml:space="preserve">overall increased anomaly of frequency </w:t>
      </w:r>
      <w:r w:rsidR="00160E2D">
        <w:rPr>
          <w:rFonts w:asciiTheme="minorBidi" w:hAnsiTheme="minorBidi"/>
          <w:sz w:val="24"/>
          <w:szCs w:val="24"/>
        </w:rPr>
        <w:t xml:space="preserve">of formation </w:t>
      </w:r>
      <w:r w:rsidR="00E16D3E" w:rsidRPr="00266FE7">
        <w:rPr>
          <w:rFonts w:asciiTheme="minorBidi" w:hAnsiTheme="minorBidi"/>
          <w:sz w:val="24"/>
          <w:szCs w:val="24"/>
        </w:rPr>
        <w:t>of Cyclonic</w:t>
      </w:r>
      <w:r w:rsidR="00160E2D">
        <w:rPr>
          <w:rFonts w:asciiTheme="minorBidi" w:hAnsiTheme="minorBidi"/>
          <w:sz w:val="24"/>
          <w:szCs w:val="24"/>
        </w:rPr>
        <w:t>-</w:t>
      </w:r>
      <w:r w:rsidR="00E16D3E" w:rsidRPr="00266FE7">
        <w:rPr>
          <w:rFonts w:asciiTheme="minorBidi" w:hAnsiTheme="minorBidi"/>
          <w:sz w:val="24"/>
          <w:szCs w:val="24"/>
        </w:rPr>
        <w:t>Depression, Cyclonic</w:t>
      </w:r>
      <w:r w:rsidR="00160E2D">
        <w:rPr>
          <w:rFonts w:asciiTheme="minorBidi" w:hAnsiTheme="minorBidi"/>
          <w:sz w:val="24"/>
          <w:szCs w:val="24"/>
        </w:rPr>
        <w:t>-</w:t>
      </w:r>
      <w:r w:rsidR="00E16D3E" w:rsidRPr="00266FE7">
        <w:rPr>
          <w:rFonts w:asciiTheme="minorBidi" w:hAnsiTheme="minorBidi"/>
          <w:sz w:val="24"/>
          <w:szCs w:val="24"/>
        </w:rPr>
        <w:t xml:space="preserve">Storm and </w:t>
      </w:r>
      <w:r w:rsidR="00BB0CFA">
        <w:rPr>
          <w:rFonts w:asciiTheme="minorBidi" w:hAnsiTheme="minorBidi"/>
          <w:sz w:val="24"/>
          <w:szCs w:val="24"/>
        </w:rPr>
        <w:t>Severe</w:t>
      </w:r>
      <w:r w:rsidR="00160E2D">
        <w:rPr>
          <w:rFonts w:asciiTheme="minorBidi" w:hAnsiTheme="minorBidi"/>
          <w:sz w:val="24"/>
          <w:szCs w:val="24"/>
        </w:rPr>
        <w:t>-</w:t>
      </w:r>
      <w:r w:rsidR="00E16D3E" w:rsidRPr="00266FE7">
        <w:rPr>
          <w:rFonts w:asciiTheme="minorBidi" w:hAnsiTheme="minorBidi"/>
          <w:sz w:val="24"/>
          <w:szCs w:val="24"/>
        </w:rPr>
        <w:t>Cyclonic</w:t>
      </w:r>
      <w:r w:rsidR="00160E2D">
        <w:rPr>
          <w:rFonts w:asciiTheme="minorBidi" w:hAnsiTheme="minorBidi"/>
          <w:sz w:val="24"/>
          <w:szCs w:val="24"/>
        </w:rPr>
        <w:t>-</w:t>
      </w:r>
      <w:r w:rsidR="00E16D3E" w:rsidRPr="00266FE7">
        <w:rPr>
          <w:rFonts w:asciiTheme="minorBidi" w:hAnsiTheme="minorBidi"/>
          <w:sz w:val="24"/>
          <w:szCs w:val="24"/>
        </w:rPr>
        <w:t xml:space="preserve">Storm is </w:t>
      </w:r>
      <w:r w:rsidR="00E16D3E" w:rsidRPr="00160E2D">
        <w:rPr>
          <w:rFonts w:asciiTheme="minorBidi" w:hAnsiTheme="minorBidi"/>
          <w:b/>
          <w:bCs/>
          <w:sz w:val="24"/>
          <w:szCs w:val="24"/>
        </w:rPr>
        <w:t>0</w:t>
      </w:r>
      <w:r w:rsidR="007B60E0" w:rsidRPr="00160E2D">
        <w:rPr>
          <w:rFonts w:asciiTheme="minorBidi" w:hAnsiTheme="minorBidi"/>
          <w:b/>
          <w:bCs/>
          <w:sz w:val="24"/>
          <w:szCs w:val="24"/>
        </w:rPr>
        <w:t>.</w:t>
      </w:r>
      <w:r w:rsidR="00160E2D" w:rsidRPr="00160E2D">
        <w:rPr>
          <w:rFonts w:asciiTheme="minorBidi" w:hAnsiTheme="minorBidi"/>
          <w:b/>
          <w:bCs/>
          <w:sz w:val="24"/>
          <w:szCs w:val="24"/>
        </w:rPr>
        <w:t>86</w:t>
      </w:r>
      <w:r w:rsidR="007B60E0" w:rsidRPr="00266FE7">
        <w:rPr>
          <w:rFonts w:asciiTheme="minorBidi" w:hAnsiTheme="minorBidi"/>
          <w:sz w:val="24"/>
          <w:szCs w:val="24"/>
        </w:rPr>
        <w:t xml:space="preserve">, </w:t>
      </w:r>
      <w:r w:rsidR="007B60E0" w:rsidRPr="00160E2D">
        <w:rPr>
          <w:rFonts w:asciiTheme="minorBidi" w:hAnsiTheme="minorBidi"/>
          <w:b/>
          <w:bCs/>
          <w:sz w:val="24"/>
          <w:szCs w:val="24"/>
        </w:rPr>
        <w:t>0.</w:t>
      </w:r>
      <w:r w:rsidR="00160E2D" w:rsidRPr="00160E2D">
        <w:rPr>
          <w:rFonts w:asciiTheme="minorBidi" w:hAnsiTheme="minorBidi"/>
          <w:b/>
          <w:bCs/>
          <w:sz w:val="24"/>
          <w:szCs w:val="24"/>
        </w:rPr>
        <w:t>57</w:t>
      </w:r>
      <w:r w:rsidR="007B60E0" w:rsidRPr="00266FE7">
        <w:rPr>
          <w:rFonts w:asciiTheme="minorBidi" w:hAnsiTheme="minorBidi"/>
          <w:sz w:val="24"/>
          <w:szCs w:val="24"/>
        </w:rPr>
        <w:t xml:space="preserve"> and </w:t>
      </w:r>
      <w:r w:rsidR="007B60E0" w:rsidRPr="00160E2D">
        <w:rPr>
          <w:rFonts w:asciiTheme="minorBidi" w:hAnsiTheme="minorBidi"/>
          <w:b/>
          <w:bCs/>
          <w:sz w:val="24"/>
          <w:szCs w:val="24"/>
        </w:rPr>
        <w:t>0.</w:t>
      </w:r>
      <w:r w:rsidR="00160E2D" w:rsidRPr="00160E2D">
        <w:rPr>
          <w:rFonts w:asciiTheme="minorBidi" w:hAnsiTheme="minorBidi"/>
          <w:b/>
          <w:bCs/>
          <w:sz w:val="24"/>
          <w:szCs w:val="24"/>
        </w:rPr>
        <w:t>48</w:t>
      </w:r>
      <w:r w:rsidR="007B60E0" w:rsidRPr="00266FE7">
        <w:rPr>
          <w:rFonts w:asciiTheme="minorBidi" w:hAnsiTheme="minorBidi"/>
          <w:sz w:val="24"/>
          <w:szCs w:val="24"/>
        </w:rPr>
        <w:t xml:space="preserve"> respectively and percentage change </w:t>
      </w:r>
      <w:r w:rsidR="00160E2D" w:rsidRPr="00160E2D">
        <w:rPr>
          <w:rFonts w:asciiTheme="minorBidi" w:hAnsiTheme="minorBidi"/>
          <w:b/>
          <w:bCs/>
          <w:sz w:val="24"/>
          <w:szCs w:val="24"/>
        </w:rPr>
        <w:t>65.3%</w:t>
      </w:r>
      <w:r w:rsidR="00160E2D">
        <w:rPr>
          <w:rFonts w:asciiTheme="minorBidi" w:hAnsiTheme="minorBidi"/>
          <w:sz w:val="24"/>
          <w:szCs w:val="24"/>
        </w:rPr>
        <w:t xml:space="preserve"> for Cyclonic-</w:t>
      </w:r>
      <w:r w:rsidR="007B60E0" w:rsidRPr="00266FE7">
        <w:rPr>
          <w:rFonts w:asciiTheme="minorBidi" w:hAnsiTheme="minorBidi"/>
          <w:sz w:val="24"/>
          <w:szCs w:val="24"/>
        </w:rPr>
        <w:t xml:space="preserve">Depression, </w:t>
      </w:r>
      <w:r w:rsidR="008E5767" w:rsidRPr="008E5767">
        <w:rPr>
          <w:rFonts w:asciiTheme="minorBidi" w:hAnsiTheme="minorBidi"/>
          <w:b/>
          <w:bCs/>
          <w:sz w:val="24"/>
          <w:szCs w:val="24"/>
        </w:rPr>
        <w:t>61.4</w:t>
      </w:r>
      <w:r w:rsidR="007B60E0" w:rsidRPr="008E5767">
        <w:rPr>
          <w:rFonts w:asciiTheme="minorBidi" w:hAnsiTheme="minorBidi"/>
          <w:b/>
          <w:bCs/>
          <w:sz w:val="24"/>
          <w:szCs w:val="24"/>
        </w:rPr>
        <w:t>%</w:t>
      </w:r>
      <w:r w:rsidR="007B60E0" w:rsidRPr="00266FE7">
        <w:rPr>
          <w:rFonts w:asciiTheme="minorBidi" w:hAnsiTheme="minorBidi"/>
          <w:sz w:val="24"/>
          <w:szCs w:val="24"/>
        </w:rPr>
        <w:t xml:space="preserve"> for Cyclonic</w:t>
      </w:r>
      <w:r w:rsidR="008E5767">
        <w:rPr>
          <w:rFonts w:asciiTheme="minorBidi" w:hAnsiTheme="minorBidi"/>
          <w:sz w:val="24"/>
          <w:szCs w:val="24"/>
        </w:rPr>
        <w:t>-</w:t>
      </w:r>
      <w:r w:rsidR="007B60E0" w:rsidRPr="00266FE7">
        <w:rPr>
          <w:rFonts w:asciiTheme="minorBidi" w:hAnsiTheme="minorBidi"/>
          <w:sz w:val="24"/>
          <w:szCs w:val="24"/>
        </w:rPr>
        <w:t xml:space="preserve">Storm and </w:t>
      </w:r>
      <w:r w:rsidR="008E5767" w:rsidRPr="008E5767">
        <w:rPr>
          <w:rFonts w:asciiTheme="minorBidi" w:hAnsiTheme="minorBidi"/>
          <w:b/>
          <w:bCs/>
          <w:sz w:val="24"/>
          <w:szCs w:val="24"/>
        </w:rPr>
        <w:t>52.0</w:t>
      </w:r>
      <w:r w:rsidR="007B60E0" w:rsidRPr="008E5767">
        <w:rPr>
          <w:rFonts w:asciiTheme="minorBidi" w:hAnsiTheme="minorBidi"/>
          <w:b/>
          <w:bCs/>
          <w:sz w:val="24"/>
          <w:szCs w:val="24"/>
        </w:rPr>
        <w:t>%</w:t>
      </w:r>
      <w:r w:rsidR="007B60E0" w:rsidRPr="00266FE7">
        <w:rPr>
          <w:rFonts w:asciiTheme="minorBidi" w:hAnsiTheme="minorBidi"/>
          <w:sz w:val="24"/>
          <w:szCs w:val="24"/>
        </w:rPr>
        <w:t xml:space="preserve"> for </w:t>
      </w:r>
      <w:r w:rsidR="00BB0CFA">
        <w:rPr>
          <w:rFonts w:asciiTheme="minorBidi" w:hAnsiTheme="minorBidi"/>
          <w:sz w:val="24"/>
          <w:szCs w:val="24"/>
        </w:rPr>
        <w:t>Severe</w:t>
      </w:r>
      <w:r w:rsidR="008E5767">
        <w:rPr>
          <w:rFonts w:asciiTheme="minorBidi" w:hAnsiTheme="minorBidi"/>
          <w:sz w:val="24"/>
          <w:szCs w:val="24"/>
        </w:rPr>
        <w:t>-</w:t>
      </w:r>
      <w:r w:rsidR="007B60E0" w:rsidRPr="00266FE7">
        <w:rPr>
          <w:rFonts w:asciiTheme="minorBidi" w:hAnsiTheme="minorBidi"/>
          <w:sz w:val="24"/>
          <w:szCs w:val="24"/>
        </w:rPr>
        <w:t>Cyclonic</w:t>
      </w:r>
      <w:r w:rsidR="008E5767">
        <w:rPr>
          <w:rFonts w:asciiTheme="minorBidi" w:hAnsiTheme="minorBidi"/>
          <w:sz w:val="24"/>
          <w:szCs w:val="24"/>
        </w:rPr>
        <w:t>-</w:t>
      </w:r>
      <w:r w:rsidR="007B60E0" w:rsidRPr="00266FE7">
        <w:rPr>
          <w:rFonts w:asciiTheme="minorBidi" w:hAnsiTheme="minorBidi"/>
          <w:sz w:val="24"/>
          <w:szCs w:val="24"/>
        </w:rPr>
        <w:t>Storm.</w:t>
      </w:r>
    </w:p>
    <w:p w:rsidR="00160E2D" w:rsidRDefault="00160E2D" w:rsidP="00160E2D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160E2D"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>
            <wp:extent cx="5943600" cy="2296795"/>
            <wp:effectExtent l="19050" t="0" r="19050" b="8255"/>
            <wp:docPr id="21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tbl>
      <w:tblPr>
        <w:tblW w:w="93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7"/>
        <w:gridCol w:w="1256"/>
        <w:gridCol w:w="1196"/>
        <w:gridCol w:w="1316"/>
      </w:tblGrid>
      <w:tr w:rsidR="00160E2D" w:rsidRPr="00160E2D" w:rsidTr="008E5767">
        <w:trPr>
          <w:trHeight w:val="300"/>
          <w:jc w:val="center"/>
        </w:trPr>
        <w:tc>
          <w:tcPr>
            <w:tcW w:w="5607" w:type="dxa"/>
            <w:shd w:val="clear" w:color="auto" w:fill="auto"/>
            <w:noWrap/>
            <w:vAlign w:val="center"/>
            <w:hideMark/>
          </w:tcPr>
          <w:p w:rsidR="00160E2D" w:rsidRPr="00160E2D" w:rsidRDefault="00160E2D" w:rsidP="00160E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160E2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Frequency of formation of Cyclone in Arabian Sea</w:t>
            </w:r>
          </w:p>
        </w:tc>
        <w:tc>
          <w:tcPr>
            <w:tcW w:w="1256" w:type="dxa"/>
            <w:shd w:val="clear" w:color="auto" w:fill="auto"/>
            <w:noWrap/>
            <w:vAlign w:val="center"/>
            <w:hideMark/>
          </w:tcPr>
          <w:p w:rsidR="00160E2D" w:rsidRPr="00160E2D" w:rsidRDefault="00160E2D" w:rsidP="00160E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160E2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CD_AS</w:t>
            </w:r>
          </w:p>
        </w:tc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160E2D" w:rsidRPr="00160E2D" w:rsidRDefault="00160E2D" w:rsidP="00160E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160E2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CS_AS</w:t>
            </w:r>
          </w:p>
        </w:tc>
        <w:tc>
          <w:tcPr>
            <w:tcW w:w="1316" w:type="dxa"/>
            <w:shd w:val="clear" w:color="auto" w:fill="auto"/>
            <w:noWrap/>
            <w:vAlign w:val="center"/>
            <w:hideMark/>
          </w:tcPr>
          <w:p w:rsidR="00160E2D" w:rsidRPr="00160E2D" w:rsidRDefault="00160E2D" w:rsidP="00160E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160E2D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SCS_AS</w:t>
            </w:r>
          </w:p>
        </w:tc>
      </w:tr>
      <w:tr w:rsidR="00160E2D" w:rsidRPr="00160E2D" w:rsidTr="008E5767">
        <w:trPr>
          <w:trHeight w:val="300"/>
          <w:jc w:val="center"/>
        </w:trPr>
        <w:tc>
          <w:tcPr>
            <w:tcW w:w="5607" w:type="dxa"/>
            <w:shd w:val="clear" w:color="auto" w:fill="auto"/>
            <w:noWrap/>
            <w:vAlign w:val="center"/>
            <w:hideMark/>
          </w:tcPr>
          <w:p w:rsidR="00160E2D" w:rsidRPr="00160E2D" w:rsidRDefault="00160E2D" w:rsidP="00160E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60E2D">
              <w:rPr>
                <w:rFonts w:ascii="Calibri" w:eastAsia="Times New Roman" w:hAnsi="Calibri" w:cs="Calibri"/>
                <w:color w:val="000000"/>
                <w:lang w:val="en-US"/>
              </w:rPr>
              <w:t>100 Years Normal 1891-1990</w:t>
            </w:r>
          </w:p>
        </w:tc>
        <w:tc>
          <w:tcPr>
            <w:tcW w:w="1256" w:type="dxa"/>
            <w:shd w:val="clear" w:color="auto" w:fill="auto"/>
            <w:noWrap/>
            <w:vAlign w:val="center"/>
            <w:hideMark/>
          </w:tcPr>
          <w:p w:rsidR="00160E2D" w:rsidRPr="00160E2D" w:rsidRDefault="00160E2D" w:rsidP="00160E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60E2D">
              <w:rPr>
                <w:rFonts w:ascii="Calibri" w:eastAsia="Times New Roman" w:hAnsi="Calibri" w:cs="Calibri"/>
                <w:color w:val="000000"/>
                <w:lang w:val="en-US"/>
              </w:rPr>
              <w:t>1.61</w:t>
            </w:r>
          </w:p>
        </w:tc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160E2D" w:rsidRPr="00160E2D" w:rsidRDefault="00160E2D" w:rsidP="00160E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60E2D">
              <w:rPr>
                <w:rFonts w:ascii="Calibri" w:eastAsia="Times New Roman" w:hAnsi="Calibri" w:cs="Calibri"/>
                <w:color w:val="000000"/>
                <w:lang w:val="en-US"/>
              </w:rPr>
              <w:t>0.90</w:t>
            </w:r>
          </w:p>
        </w:tc>
        <w:tc>
          <w:tcPr>
            <w:tcW w:w="1316" w:type="dxa"/>
            <w:shd w:val="clear" w:color="auto" w:fill="auto"/>
            <w:noWrap/>
            <w:vAlign w:val="center"/>
            <w:hideMark/>
          </w:tcPr>
          <w:p w:rsidR="00160E2D" w:rsidRPr="00160E2D" w:rsidRDefault="00160E2D" w:rsidP="00160E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60E2D">
              <w:rPr>
                <w:rFonts w:ascii="Calibri" w:eastAsia="Times New Roman" w:hAnsi="Calibri" w:cs="Calibri"/>
                <w:color w:val="000000"/>
                <w:lang w:val="en-US"/>
              </w:rPr>
              <w:t>0.52</w:t>
            </w:r>
          </w:p>
        </w:tc>
      </w:tr>
      <w:tr w:rsidR="00160E2D" w:rsidRPr="00160E2D" w:rsidTr="008E5767">
        <w:trPr>
          <w:trHeight w:val="300"/>
          <w:jc w:val="center"/>
        </w:trPr>
        <w:tc>
          <w:tcPr>
            <w:tcW w:w="5607" w:type="dxa"/>
            <w:shd w:val="clear" w:color="auto" w:fill="auto"/>
            <w:noWrap/>
            <w:vAlign w:val="center"/>
            <w:hideMark/>
          </w:tcPr>
          <w:p w:rsidR="00160E2D" w:rsidRPr="00160E2D" w:rsidRDefault="00160E2D" w:rsidP="00160E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60E2D">
              <w:rPr>
                <w:rFonts w:ascii="Calibri" w:eastAsia="Times New Roman" w:hAnsi="Calibri" w:cs="Calibri"/>
                <w:color w:val="000000"/>
                <w:lang w:val="en-US"/>
              </w:rPr>
              <w:t>30 Years Average 1991-2020</w:t>
            </w:r>
          </w:p>
        </w:tc>
        <w:tc>
          <w:tcPr>
            <w:tcW w:w="1256" w:type="dxa"/>
            <w:shd w:val="clear" w:color="auto" w:fill="auto"/>
            <w:noWrap/>
            <w:vAlign w:val="center"/>
            <w:hideMark/>
          </w:tcPr>
          <w:p w:rsidR="00160E2D" w:rsidRPr="00160E2D" w:rsidRDefault="00160E2D" w:rsidP="00160E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60E2D">
              <w:rPr>
                <w:rFonts w:ascii="Calibri" w:eastAsia="Times New Roman" w:hAnsi="Calibri" w:cs="Calibri"/>
                <w:color w:val="000000"/>
                <w:lang w:val="en-US"/>
              </w:rPr>
              <w:t>2.47</w:t>
            </w:r>
          </w:p>
        </w:tc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160E2D" w:rsidRPr="00160E2D" w:rsidRDefault="00160E2D" w:rsidP="00160E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60E2D">
              <w:rPr>
                <w:rFonts w:ascii="Calibri" w:eastAsia="Times New Roman" w:hAnsi="Calibri" w:cs="Calibri"/>
                <w:color w:val="000000"/>
                <w:lang w:val="en-US"/>
              </w:rPr>
              <w:t>1.47</w:t>
            </w:r>
          </w:p>
        </w:tc>
        <w:tc>
          <w:tcPr>
            <w:tcW w:w="1316" w:type="dxa"/>
            <w:shd w:val="clear" w:color="auto" w:fill="auto"/>
            <w:noWrap/>
            <w:vAlign w:val="center"/>
            <w:hideMark/>
          </w:tcPr>
          <w:p w:rsidR="00160E2D" w:rsidRPr="00160E2D" w:rsidRDefault="00160E2D" w:rsidP="00160E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60E2D">
              <w:rPr>
                <w:rFonts w:ascii="Calibri" w:eastAsia="Times New Roman" w:hAnsi="Calibri" w:cs="Calibri"/>
                <w:color w:val="000000"/>
                <w:lang w:val="en-US"/>
              </w:rPr>
              <w:t>1.00</w:t>
            </w:r>
          </w:p>
        </w:tc>
      </w:tr>
      <w:tr w:rsidR="00160E2D" w:rsidRPr="00160E2D" w:rsidTr="008E5767">
        <w:trPr>
          <w:trHeight w:val="300"/>
          <w:jc w:val="center"/>
        </w:trPr>
        <w:tc>
          <w:tcPr>
            <w:tcW w:w="5607" w:type="dxa"/>
            <w:shd w:val="clear" w:color="auto" w:fill="auto"/>
            <w:noWrap/>
            <w:vAlign w:val="center"/>
            <w:hideMark/>
          </w:tcPr>
          <w:p w:rsidR="00160E2D" w:rsidRPr="00160E2D" w:rsidRDefault="00160E2D" w:rsidP="00160E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60E2D">
              <w:rPr>
                <w:rFonts w:ascii="Calibri" w:eastAsia="Times New Roman" w:hAnsi="Calibri" w:cs="Calibri"/>
                <w:color w:val="000000"/>
                <w:lang w:val="en-US"/>
              </w:rPr>
              <w:t>Anomaly</w:t>
            </w:r>
          </w:p>
        </w:tc>
        <w:tc>
          <w:tcPr>
            <w:tcW w:w="1256" w:type="dxa"/>
            <w:shd w:val="clear" w:color="auto" w:fill="auto"/>
            <w:noWrap/>
            <w:vAlign w:val="center"/>
            <w:hideMark/>
          </w:tcPr>
          <w:p w:rsidR="00160E2D" w:rsidRPr="00160E2D" w:rsidRDefault="00160E2D" w:rsidP="00160E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60E2D">
              <w:rPr>
                <w:rFonts w:ascii="Calibri" w:eastAsia="Times New Roman" w:hAnsi="Calibri" w:cs="Calibri"/>
                <w:color w:val="000000"/>
                <w:lang w:val="en-US"/>
              </w:rPr>
              <w:t>0.86</w:t>
            </w:r>
          </w:p>
        </w:tc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160E2D" w:rsidRPr="00160E2D" w:rsidRDefault="00160E2D" w:rsidP="00160E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60E2D">
              <w:rPr>
                <w:rFonts w:ascii="Calibri" w:eastAsia="Times New Roman" w:hAnsi="Calibri" w:cs="Calibri"/>
                <w:color w:val="000000"/>
                <w:lang w:val="en-US"/>
              </w:rPr>
              <w:t>0.57</w:t>
            </w:r>
          </w:p>
        </w:tc>
        <w:tc>
          <w:tcPr>
            <w:tcW w:w="1316" w:type="dxa"/>
            <w:shd w:val="clear" w:color="auto" w:fill="auto"/>
            <w:noWrap/>
            <w:vAlign w:val="center"/>
            <w:hideMark/>
          </w:tcPr>
          <w:p w:rsidR="00160E2D" w:rsidRPr="00160E2D" w:rsidRDefault="00160E2D" w:rsidP="00160E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60E2D">
              <w:rPr>
                <w:rFonts w:ascii="Calibri" w:eastAsia="Times New Roman" w:hAnsi="Calibri" w:cs="Calibri"/>
                <w:color w:val="000000"/>
                <w:lang w:val="en-US"/>
              </w:rPr>
              <w:t>0.48</w:t>
            </w:r>
          </w:p>
        </w:tc>
      </w:tr>
      <w:tr w:rsidR="00160E2D" w:rsidRPr="00160E2D" w:rsidTr="008E5767">
        <w:trPr>
          <w:trHeight w:val="300"/>
          <w:jc w:val="center"/>
        </w:trPr>
        <w:tc>
          <w:tcPr>
            <w:tcW w:w="5607" w:type="dxa"/>
            <w:shd w:val="clear" w:color="auto" w:fill="auto"/>
            <w:noWrap/>
            <w:vAlign w:val="center"/>
            <w:hideMark/>
          </w:tcPr>
          <w:p w:rsidR="00160E2D" w:rsidRPr="00160E2D" w:rsidRDefault="00160E2D" w:rsidP="00160E2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60E2D">
              <w:rPr>
                <w:rFonts w:ascii="Calibri" w:eastAsia="Times New Roman" w:hAnsi="Calibri" w:cs="Calibri"/>
                <w:color w:val="000000"/>
                <w:lang w:val="en-US"/>
              </w:rPr>
              <w:t>Percentage Increase</w:t>
            </w:r>
          </w:p>
        </w:tc>
        <w:tc>
          <w:tcPr>
            <w:tcW w:w="1256" w:type="dxa"/>
            <w:shd w:val="clear" w:color="auto" w:fill="auto"/>
            <w:noWrap/>
            <w:vAlign w:val="center"/>
            <w:hideMark/>
          </w:tcPr>
          <w:p w:rsidR="00160E2D" w:rsidRPr="00160E2D" w:rsidRDefault="00160E2D" w:rsidP="00160E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60E2D">
              <w:rPr>
                <w:rFonts w:ascii="Calibri" w:eastAsia="Times New Roman" w:hAnsi="Calibri" w:cs="Calibri"/>
                <w:color w:val="000000"/>
                <w:lang w:val="en-US"/>
              </w:rPr>
              <w:t>65.3</w:t>
            </w:r>
          </w:p>
        </w:tc>
        <w:tc>
          <w:tcPr>
            <w:tcW w:w="1196" w:type="dxa"/>
            <w:shd w:val="clear" w:color="auto" w:fill="auto"/>
            <w:noWrap/>
            <w:vAlign w:val="center"/>
            <w:hideMark/>
          </w:tcPr>
          <w:p w:rsidR="00160E2D" w:rsidRPr="00160E2D" w:rsidRDefault="00160E2D" w:rsidP="00160E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60E2D">
              <w:rPr>
                <w:rFonts w:ascii="Calibri" w:eastAsia="Times New Roman" w:hAnsi="Calibri" w:cs="Calibri"/>
                <w:color w:val="000000"/>
                <w:lang w:val="en-US"/>
              </w:rPr>
              <w:t>61.4</w:t>
            </w:r>
          </w:p>
        </w:tc>
        <w:tc>
          <w:tcPr>
            <w:tcW w:w="1316" w:type="dxa"/>
            <w:shd w:val="clear" w:color="auto" w:fill="auto"/>
            <w:noWrap/>
            <w:vAlign w:val="center"/>
            <w:hideMark/>
          </w:tcPr>
          <w:p w:rsidR="00160E2D" w:rsidRPr="00160E2D" w:rsidRDefault="00160E2D" w:rsidP="00160E2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160E2D">
              <w:rPr>
                <w:rFonts w:ascii="Calibri" w:eastAsia="Times New Roman" w:hAnsi="Calibri" w:cs="Calibri"/>
                <w:color w:val="000000"/>
                <w:lang w:val="en-US"/>
              </w:rPr>
              <w:t>52.0</w:t>
            </w:r>
          </w:p>
        </w:tc>
      </w:tr>
    </w:tbl>
    <w:p w:rsidR="008E5767" w:rsidRDefault="008E5767" w:rsidP="00266FE7">
      <w:pPr>
        <w:pStyle w:val="Caption"/>
        <w:jc w:val="center"/>
        <w:rPr>
          <w:rFonts w:asciiTheme="minorBidi" w:hAnsiTheme="minorBidi"/>
          <w:i w:val="0"/>
          <w:sz w:val="24"/>
          <w:szCs w:val="24"/>
        </w:rPr>
      </w:pPr>
    </w:p>
    <w:p w:rsidR="004D3B90" w:rsidRPr="002A5187" w:rsidRDefault="009E382B" w:rsidP="00266FE7">
      <w:pPr>
        <w:pStyle w:val="Caption"/>
        <w:jc w:val="center"/>
        <w:rPr>
          <w:rFonts w:asciiTheme="minorBidi" w:hAnsiTheme="minorBidi"/>
          <w:i w:val="0"/>
          <w:sz w:val="24"/>
          <w:szCs w:val="24"/>
        </w:rPr>
      </w:pPr>
      <w:r w:rsidRPr="009E382B">
        <w:rPr>
          <w:rFonts w:asciiTheme="minorBidi" w:hAnsiTheme="minorBidi"/>
          <w:i w:val="0"/>
          <w:sz w:val="24"/>
          <w:szCs w:val="24"/>
        </w:rPr>
        <w:t xml:space="preserve">Figure </w:t>
      </w:r>
      <w:r w:rsidR="004F1559" w:rsidRPr="009E382B">
        <w:rPr>
          <w:rFonts w:asciiTheme="minorBidi" w:hAnsiTheme="minorBidi"/>
          <w:i w:val="0"/>
          <w:sz w:val="24"/>
          <w:szCs w:val="24"/>
        </w:rPr>
        <w:fldChar w:fldCharType="begin"/>
      </w:r>
      <w:r w:rsidRPr="009E382B">
        <w:rPr>
          <w:rFonts w:asciiTheme="minorBidi" w:hAnsiTheme="minorBidi"/>
          <w:i w:val="0"/>
          <w:sz w:val="24"/>
          <w:szCs w:val="24"/>
        </w:rPr>
        <w:instrText xml:space="preserve"> SEQ Figure \* ARABIC </w:instrText>
      </w:r>
      <w:r w:rsidR="004F1559" w:rsidRPr="009E382B">
        <w:rPr>
          <w:rFonts w:asciiTheme="minorBidi" w:hAnsiTheme="minorBidi"/>
          <w:i w:val="0"/>
          <w:sz w:val="24"/>
          <w:szCs w:val="24"/>
        </w:rPr>
        <w:fldChar w:fldCharType="separate"/>
      </w:r>
      <w:r w:rsidRPr="009E382B">
        <w:rPr>
          <w:rFonts w:asciiTheme="minorBidi" w:hAnsiTheme="minorBidi"/>
          <w:i w:val="0"/>
          <w:noProof/>
          <w:sz w:val="24"/>
          <w:szCs w:val="24"/>
        </w:rPr>
        <w:t>11</w:t>
      </w:r>
      <w:r w:rsidR="004F1559" w:rsidRPr="009E382B">
        <w:rPr>
          <w:rFonts w:asciiTheme="minorBidi" w:hAnsiTheme="minorBidi"/>
          <w:i w:val="0"/>
          <w:noProof/>
          <w:sz w:val="24"/>
          <w:szCs w:val="24"/>
        </w:rPr>
        <w:fldChar w:fldCharType="end"/>
      </w:r>
      <w:r w:rsidRPr="009E382B">
        <w:rPr>
          <w:rFonts w:asciiTheme="minorBidi" w:hAnsiTheme="minorBidi"/>
          <w:i w:val="0"/>
          <w:sz w:val="24"/>
          <w:szCs w:val="24"/>
        </w:rPr>
        <w:t xml:space="preserve"> Normal &amp; Mean Annual Frequency of CD, CS &amp; SCS in Arabian Sea</w:t>
      </w:r>
    </w:p>
    <w:p w:rsidR="00996DA7" w:rsidRDefault="008E5767" w:rsidP="008E5767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lastRenderedPageBreak/>
        <w:t>In order to forecast the future trend of formation of tropical cyclone, f</w:t>
      </w:r>
      <w:r w:rsidR="00996DA7" w:rsidRPr="00266FE7">
        <w:rPr>
          <w:rFonts w:asciiTheme="minorBidi" w:hAnsiTheme="minorBidi"/>
          <w:sz w:val="24"/>
          <w:szCs w:val="24"/>
        </w:rPr>
        <w:t xml:space="preserve">orecast </w:t>
      </w:r>
      <w:r w:rsidR="003F4290">
        <w:rPr>
          <w:rFonts w:asciiTheme="minorBidi" w:hAnsiTheme="minorBidi"/>
          <w:sz w:val="24"/>
          <w:szCs w:val="24"/>
        </w:rPr>
        <w:t xml:space="preserve">generated </w:t>
      </w:r>
      <w:r w:rsidR="00996DA7" w:rsidRPr="00266FE7">
        <w:rPr>
          <w:rFonts w:asciiTheme="minorBidi" w:hAnsiTheme="minorBidi"/>
          <w:sz w:val="24"/>
          <w:szCs w:val="24"/>
        </w:rPr>
        <w:t xml:space="preserve">for </w:t>
      </w:r>
      <w:r>
        <w:rPr>
          <w:rFonts w:asciiTheme="minorBidi" w:hAnsiTheme="minorBidi"/>
          <w:sz w:val="24"/>
          <w:szCs w:val="24"/>
        </w:rPr>
        <w:t xml:space="preserve">next 30 years (From 2021-2050) </w:t>
      </w:r>
      <w:r w:rsidR="00996DA7" w:rsidRPr="00266FE7">
        <w:rPr>
          <w:rFonts w:asciiTheme="minorBidi" w:hAnsiTheme="minorBidi"/>
          <w:sz w:val="24"/>
          <w:szCs w:val="24"/>
        </w:rPr>
        <w:t xml:space="preserve">based on Linear Regression Model of Frequency Trend of Tropical Cyclone in </w:t>
      </w:r>
      <w:r w:rsidR="002A5187">
        <w:rPr>
          <w:rFonts w:asciiTheme="minorBidi" w:hAnsiTheme="minorBidi"/>
          <w:sz w:val="24"/>
          <w:szCs w:val="24"/>
        </w:rPr>
        <w:t xml:space="preserve">the </w:t>
      </w:r>
      <w:r w:rsidR="00996DA7" w:rsidRPr="00266FE7">
        <w:rPr>
          <w:rFonts w:asciiTheme="minorBidi" w:hAnsiTheme="minorBidi"/>
          <w:sz w:val="24"/>
          <w:szCs w:val="24"/>
        </w:rPr>
        <w:t xml:space="preserve">Arabian Sea </w:t>
      </w:r>
      <w:r>
        <w:rPr>
          <w:rFonts w:asciiTheme="minorBidi" w:hAnsiTheme="minorBidi"/>
          <w:sz w:val="24"/>
          <w:szCs w:val="24"/>
        </w:rPr>
        <w:t>which</w:t>
      </w:r>
      <w:r w:rsidR="00996DA7" w:rsidRPr="00266FE7">
        <w:rPr>
          <w:rFonts w:asciiTheme="minorBidi" w:hAnsiTheme="minorBidi"/>
          <w:sz w:val="24"/>
          <w:szCs w:val="24"/>
        </w:rPr>
        <w:t xml:space="preserve"> reveals that Frequency of </w:t>
      </w:r>
      <w:r>
        <w:rPr>
          <w:rFonts w:asciiTheme="minorBidi" w:hAnsiTheme="minorBidi"/>
          <w:sz w:val="24"/>
          <w:szCs w:val="24"/>
        </w:rPr>
        <w:t>Cyclonic-</w:t>
      </w:r>
      <w:r w:rsidR="00996DA7" w:rsidRPr="00266FE7">
        <w:rPr>
          <w:rFonts w:asciiTheme="minorBidi" w:hAnsiTheme="minorBidi"/>
          <w:sz w:val="24"/>
          <w:szCs w:val="24"/>
        </w:rPr>
        <w:t xml:space="preserve">Depression </w:t>
      </w:r>
      <w:r w:rsidR="00E432B3" w:rsidRPr="00266FE7">
        <w:rPr>
          <w:rFonts w:asciiTheme="minorBidi" w:hAnsiTheme="minorBidi"/>
          <w:sz w:val="24"/>
          <w:szCs w:val="24"/>
        </w:rPr>
        <w:t xml:space="preserve">(Shown in </w:t>
      </w:r>
      <w:r>
        <w:rPr>
          <w:rFonts w:asciiTheme="minorBidi" w:hAnsiTheme="minorBidi"/>
          <w:sz w:val="24"/>
          <w:szCs w:val="24"/>
        </w:rPr>
        <w:t>Blue</w:t>
      </w:r>
      <w:r w:rsidR="00E432B3" w:rsidRPr="00266FE7">
        <w:rPr>
          <w:rFonts w:asciiTheme="minorBidi" w:hAnsiTheme="minorBidi"/>
          <w:sz w:val="24"/>
          <w:szCs w:val="24"/>
        </w:rPr>
        <w:t xml:space="preserve">) </w:t>
      </w:r>
      <w:r w:rsidR="00996DA7" w:rsidRPr="00266FE7">
        <w:rPr>
          <w:rFonts w:asciiTheme="minorBidi" w:hAnsiTheme="minorBidi"/>
          <w:sz w:val="24"/>
          <w:szCs w:val="24"/>
        </w:rPr>
        <w:t xml:space="preserve">will be about </w:t>
      </w:r>
      <w:r>
        <w:rPr>
          <w:rFonts w:asciiTheme="minorBidi" w:hAnsiTheme="minorBidi"/>
          <w:sz w:val="24"/>
          <w:szCs w:val="24"/>
        </w:rPr>
        <w:t>3.1</w:t>
      </w:r>
      <w:r w:rsidR="00996DA7" w:rsidRPr="00266FE7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 xml:space="preserve">base line </w:t>
      </w:r>
      <w:r w:rsidR="00996DA7" w:rsidRPr="00266FE7">
        <w:rPr>
          <w:rFonts w:asciiTheme="minorBidi" w:hAnsiTheme="minorBidi"/>
          <w:sz w:val="24"/>
          <w:szCs w:val="24"/>
        </w:rPr>
        <w:t>which was about 1</w:t>
      </w:r>
      <w:r w:rsidR="00D15326" w:rsidRPr="00266FE7">
        <w:rPr>
          <w:rFonts w:asciiTheme="minorBidi" w:hAnsiTheme="minorBidi"/>
          <w:sz w:val="24"/>
          <w:szCs w:val="24"/>
        </w:rPr>
        <w:t xml:space="preserve"> </w:t>
      </w:r>
      <w:r w:rsidR="00996DA7" w:rsidRPr="00266FE7">
        <w:rPr>
          <w:rFonts w:asciiTheme="minorBidi" w:hAnsiTheme="minorBidi"/>
          <w:sz w:val="24"/>
          <w:szCs w:val="24"/>
        </w:rPr>
        <w:t>in 1891 whereas Cyclonic</w:t>
      </w:r>
      <w:r>
        <w:rPr>
          <w:rFonts w:asciiTheme="minorBidi" w:hAnsiTheme="minorBidi"/>
          <w:sz w:val="24"/>
          <w:szCs w:val="24"/>
        </w:rPr>
        <w:t>-</w:t>
      </w:r>
      <w:r w:rsidR="00D15326" w:rsidRPr="00266FE7">
        <w:rPr>
          <w:rFonts w:asciiTheme="minorBidi" w:hAnsiTheme="minorBidi"/>
          <w:sz w:val="24"/>
          <w:szCs w:val="24"/>
        </w:rPr>
        <w:t xml:space="preserve">Storm (Shown in </w:t>
      </w:r>
      <w:r>
        <w:rPr>
          <w:rFonts w:asciiTheme="minorBidi" w:hAnsiTheme="minorBidi"/>
          <w:sz w:val="24"/>
          <w:szCs w:val="24"/>
        </w:rPr>
        <w:t>brown</w:t>
      </w:r>
      <w:r w:rsidR="00D15326" w:rsidRPr="00266FE7">
        <w:rPr>
          <w:rFonts w:asciiTheme="minorBidi" w:hAnsiTheme="minorBidi"/>
          <w:sz w:val="24"/>
          <w:szCs w:val="24"/>
        </w:rPr>
        <w:t xml:space="preserve">) </w:t>
      </w:r>
      <w:r w:rsidR="00996DA7" w:rsidRPr="00266FE7">
        <w:rPr>
          <w:rFonts w:asciiTheme="minorBidi" w:hAnsiTheme="minorBidi"/>
          <w:sz w:val="24"/>
          <w:szCs w:val="24"/>
        </w:rPr>
        <w:t>will be about 1.</w:t>
      </w:r>
      <w:r>
        <w:rPr>
          <w:rFonts w:asciiTheme="minorBidi" w:hAnsiTheme="minorBidi"/>
          <w:sz w:val="24"/>
          <w:szCs w:val="24"/>
        </w:rPr>
        <w:t>5 base line</w:t>
      </w:r>
      <w:r w:rsidR="00996DA7" w:rsidRPr="00266FE7">
        <w:rPr>
          <w:rFonts w:asciiTheme="minorBidi" w:hAnsiTheme="minorBidi"/>
          <w:sz w:val="24"/>
          <w:szCs w:val="24"/>
        </w:rPr>
        <w:t xml:space="preserve"> which was 0.</w:t>
      </w:r>
      <w:r>
        <w:rPr>
          <w:rFonts w:asciiTheme="minorBidi" w:hAnsiTheme="minorBidi"/>
          <w:sz w:val="24"/>
          <w:szCs w:val="24"/>
        </w:rPr>
        <w:t>9</w:t>
      </w:r>
      <w:r w:rsidR="00996DA7" w:rsidRPr="00266FE7">
        <w:rPr>
          <w:rFonts w:asciiTheme="minorBidi" w:hAnsiTheme="minorBidi"/>
          <w:sz w:val="24"/>
          <w:szCs w:val="24"/>
        </w:rPr>
        <w:t xml:space="preserve"> in 1891 and for </w:t>
      </w:r>
      <w:r w:rsidR="00BB0CFA">
        <w:rPr>
          <w:rFonts w:asciiTheme="minorBidi" w:hAnsiTheme="minorBidi"/>
          <w:sz w:val="24"/>
          <w:szCs w:val="24"/>
        </w:rPr>
        <w:t>Severe</w:t>
      </w:r>
      <w:r>
        <w:rPr>
          <w:rFonts w:asciiTheme="minorBidi" w:hAnsiTheme="minorBidi"/>
          <w:sz w:val="24"/>
          <w:szCs w:val="24"/>
        </w:rPr>
        <w:t>-</w:t>
      </w:r>
      <w:r w:rsidR="00996DA7" w:rsidRPr="00266FE7">
        <w:rPr>
          <w:rFonts w:asciiTheme="minorBidi" w:hAnsiTheme="minorBidi"/>
          <w:sz w:val="24"/>
          <w:szCs w:val="24"/>
        </w:rPr>
        <w:t>Cyclonic</w:t>
      </w:r>
      <w:r>
        <w:rPr>
          <w:rFonts w:asciiTheme="minorBidi" w:hAnsiTheme="minorBidi"/>
          <w:sz w:val="24"/>
          <w:szCs w:val="24"/>
        </w:rPr>
        <w:t>-</w:t>
      </w:r>
      <w:r w:rsidR="00996DA7" w:rsidRPr="00266FE7">
        <w:rPr>
          <w:rFonts w:asciiTheme="minorBidi" w:hAnsiTheme="minorBidi"/>
          <w:sz w:val="24"/>
          <w:szCs w:val="24"/>
        </w:rPr>
        <w:t xml:space="preserve">Storm </w:t>
      </w:r>
      <w:r w:rsidR="00D15326" w:rsidRPr="00266FE7">
        <w:rPr>
          <w:rFonts w:asciiTheme="minorBidi" w:hAnsiTheme="minorBidi"/>
          <w:sz w:val="24"/>
          <w:szCs w:val="24"/>
        </w:rPr>
        <w:t>(Shown in</w:t>
      </w:r>
      <w:r>
        <w:rPr>
          <w:rFonts w:asciiTheme="minorBidi" w:hAnsiTheme="minorBidi"/>
          <w:sz w:val="24"/>
          <w:szCs w:val="24"/>
        </w:rPr>
        <w:t xml:space="preserve"> Gray Colour</w:t>
      </w:r>
      <w:r w:rsidR="00D15326" w:rsidRPr="00266FE7">
        <w:rPr>
          <w:rFonts w:asciiTheme="minorBidi" w:hAnsiTheme="minorBidi"/>
          <w:sz w:val="24"/>
          <w:szCs w:val="24"/>
        </w:rPr>
        <w:t xml:space="preserve">) </w:t>
      </w:r>
      <w:r>
        <w:rPr>
          <w:rFonts w:asciiTheme="minorBidi" w:hAnsiTheme="minorBidi"/>
          <w:sz w:val="24"/>
          <w:szCs w:val="24"/>
        </w:rPr>
        <w:t>1</w:t>
      </w:r>
      <w:r w:rsidR="00996DA7" w:rsidRPr="00266FE7">
        <w:rPr>
          <w:rFonts w:asciiTheme="minorBidi" w:hAnsiTheme="minorBidi"/>
          <w:sz w:val="24"/>
          <w:szCs w:val="24"/>
        </w:rPr>
        <w:t>.</w:t>
      </w:r>
      <w:r>
        <w:rPr>
          <w:rFonts w:asciiTheme="minorBidi" w:hAnsiTheme="minorBidi"/>
          <w:sz w:val="24"/>
          <w:szCs w:val="24"/>
        </w:rPr>
        <w:t>0</w:t>
      </w:r>
      <w:r w:rsidR="00996DA7" w:rsidRPr="00266FE7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 xml:space="preserve">base line </w:t>
      </w:r>
      <w:r w:rsidR="00996DA7" w:rsidRPr="00266FE7">
        <w:rPr>
          <w:rFonts w:asciiTheme="minorBidi" w:hAnsiTheme="minorBidi"/>
          <w:sz w:val="24"/>
          <w:szCs w:val="24"/>
        </w:rPr>
        <w:t>which was 0.5 in 1891</w:t>
      </w:r>
      <w:r w:rsidR="008B51BA" w:rsidRPr="00266FE7">
        <w:rPr>
          <w:rFonts w:asciiTheme="minorBidi" w:hAnsiTheme="minorBidi"/>
          <w:sz w:val="24"/>
          <w:szCs w:val="24"/>
        </w:rPr>
        <w:t xml:space="preserve"> as shown in Figure 12</w:t>
      </w:r>
      <w:r w:rsidR="003F4290">
        <w:rPr>
          <w:rFonts w:asciiTheme="minorBidi" w:hAnsiTheme="minorBidi"/>
          <w:sz w:val="24"/>
          <w:szCs w:val="24"/>
        </w:rPr>
        <w:t>.</w:t>
      </w:r>
      <w:r w:rsidR="00D15326" w:rsidRPr="00266FE7">
        <w:rPr>
          <w:rFonts w:asciiTheme="minorBidi" w:hAnsiTheme="minorBidi"/>
          <w:sz w:val="24"/>
          <w:szCs w:val="24"/>
        </w:rPr>
        <w:t xml:space="preserve"> </w:t>
      </w:r>
    </w:p>
    <w:p w:rsidR="008E5767" w:rsidRPr="00266FE7" w:rsidRDefault="008E5767" w:rsidP="008E5767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8E5767"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>
            <wp:extent cx="5943600" cy="2672715"/>
            <wp:effectExtent l="19050" t="0" r="19050" b="0"/>
            <wp:docPr id="26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757E02" w:rsidRPr="00266FE7" w:rsidRDefault="00757E02" w:rsidP="00601A74">
      <w:pPr>
        <w:pStyle w:val="Caption"/>
        <w:jc w:val="center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t xml:space="preserve">Figure </w:t>
      </w:r>
      <w:r w:rsidR="004F1559" w:rsidRPr="00266FE7">
        <w:rPr>
          <w:rFonts w:asciiTheme="minorBidi" w:hAnsiTheme="minorBidi"/>
          <w:sz w:val="24"/>
          <w:szCs w:val="24"/>
        </w:rPr>
        <w:fldChar w:fldCharType="begin"/>
      </w:r>
      <w:r w:rsidRPr="00266FE7">
        <w:rPr>
          <w:rFonts w:asciiTheme="minorBidi" w:hAnsiTheme="minorBidi"/>
          <w:sz w:val="24"/>
          <w:szCs w:val="24"/>
        </w:rPr>
        <w:instrText xml:space="preserve"> SEQ Figure \* ARABIC </w:instrText>
      </w:r>
      <w:r w:rsidR="004F1559" w:rsidRPr="00266FE7">
        <w:rPr>
          <w:rFonts w:asciiTheme="minorBidi" w:hAnsiTheme="minorBidi"/>
          <w:sz w:val="24"/>
          <w:szCs w:val="24"/>
        </w:rPr>
        <w:fldChar w:fldCharType="separate"/>
      </w:r>
      <w:r>
        <w:rPr>
          <w:rFonts w:asciiTheme="minorBidi" w:hAnsiTheme="minorBidi"/>
          <w:noProof/>
          <w:sz w:val="24"/>
          <w:szCs w:val="24"/>
        </w:rPr>
        <w:t>12</w:t>
      </w:r>
      <w:r w:rsidR="004F1559" w:rsidRPr="00266FE7">
        <w:rPr>
          <w:rFonts w:asciiTheme="minorBidi" w:hAnsiTheme="minorBidi"/>
          <w:noProof/>
          <w:sz w:val="24"/>
          <w:szCs w:val="24"/>
        </w:rPr>
        <w:fldChar w:fldCharType="end"/>
      </w:r>
      <w:r w:rsidRPr="00266FE7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 xml:space="preserve">: </w:t>
      </w:r>
      <w:r w:rsidRPr="00266FE7">
        <w:rPr>
          <w:rFonts w:asciiTheme="minorBidi" w:hAnsiTheme="minorBidi"/>
          <w:sz w:val="24"/>
          <w:szCs w:val="24"/>
        </w:rPr>
        <w:t>Forecasting for 2050 based on Linear Regression Model of Frequency Trend of Tropical Cyclone in Arabian Sea (1891-20</w:t>
      </w:r>
      <w:r w:rsidR="00601A74">
        <w:rPr>
          <w:rFonts w:asciiTheme="minorBidi" w:hAnsiTheme="minorBidi"/>
          <w:sz w:val="24"/>
          <w:szCs w:val="24"/>
        </w:rPr>
        <w:t>20</w:t>
      </w:r>
      <w:r w:rsidRPr="00266FE7">
        <w:rPr>
          <w:rFonts w:asciiTheme="minorBidi" w:hAnsiTheme="minorBidi"/>
          <w:sz w:val="24"/>
          <w:szCs w:val="24"/>
        </w:rPr>
        <w:t>)</w:t>
      </w:r>
    </w:p>
    <w:p w:rsidR="00B74528" w:rsidRPr="00266FE7" w:rsidRDefault="00B74528" w:rsidP="003F4290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Theme="minorBidi" w:hAnsiTheme="minorBidi"/>
          <w:b/>
          <w:bCs/>
          <w:color w:val="2E74B5" w:themeColor="accent1" w:themeShade="BF"/>
          <w:sz w:val="24"/>
          <w:szCs w:val="24"/>
        </w:rPr>
      </w:pPr>
      <w:r w:rsidRPr="00266FE7">
        <w:rPr>
          <w:rFonts w:asciiTheme="minorBidi" w:hAnsiTheme="minorBidi"/>
          <w:b/>
          <w:bCs/>
          <w:color w:val="2E74B5" w:themeColor="accent1" w:themeShade="BF"/>
          <w:sz w:val="24"/>
          <w:szCs w:val="24"/>
        </w:rPr>
        <w:t>Conclusion</w:t>
      </w:r>
      <w:r w:rsidR="008A334A" w:rsidRPr="00266FE7">
        <w:rPr>
          <w:rFonts w:asciiTheme="minorBidi" w:hAnsiTheme="minorBidi"/>
          <w:b/>
          <w:bCs/>
          <w:color w:val="2E74B5" w:themeColor="accent1" w:themeShade="BF"/>
          <w:sz w:val="24"/>
          <w:szCs w:val="24"/>
        </w:rPr>
        <w:t xml:space="preserve"> and recommendation</w:t>
      </w:r>
    </w:p>
    <w:p w:rsidR="008F29BE" w:rsidRDefault="00B74528" w:rsidP="005D34B9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266FE7">
        <w:rPr>
          <w:rFonts w:asciiTheme="minorBidi" w:hAnsiTheme="minorBidi"/>
          <w:sz w:val="24"/>
          <w:szCs w:val="24"/>
        </w:rPr>
        <w:t>This paper endows with a basic</w:t>
      </w:r>
      <w:r w:rsidR="00BF604B" w:rsidRPr="00266FE7">
        <w:rPr>
          <w:rFonts w:asciiTheme="minorBidi" w:hAnsiTheme="minorBidi"/>
          <w:sz w:val="24"/>
          <w:szCs w:val="24"/>
        </w:rPr>
        <w:t xml:space="preserve"> knowledge about frequency, </w:t>
      </w:r>
      <w:r w:rsidRPr="00266FE7">
        <w:rPr>
          <w:rFonts w:asciiTheme="minorBidi" w:hAnsiTheme="minorBidi"/>
          <w:sz w:val="24"/>
          <w:szCs w:val="24"/>
        </w:rPr>
        <w:t>intensity</w:t>
      </w:r>
      <w:r w:rsidR="00BF604B" w:rsidRPr="00266FE7">
        <w:rPr>
          <w:rFonts w:asciiTheme="minorBidi" w:hAnsiTheme="minorBidi"/>
          <w:sz w:val="24"/>
          <w:szCs w:val="24"/>
        </w:rPr>
        <w:t xml:space="preserve"> and trend </w:t>
      </w:r>
      <w:r w:rsidRPr="00266FE7">
        <w:rPr>
          <w:rFonts w:asciiTheme="minorBidi" w:hAnsiTheme="minorBidi"/>
          <w:sz w:val="24"/>
          <w:szCs w:val="24"/>
        </w:rPr>
        <w:t xml:space="preserve">of tropical cyclone </w:t>
      </w:r>
      <w:r w:rsidR="00D8737A" w:rsidRPr="00266FE7">
        <w:rPr>
          <w:rFonts w:asciiTheme="minorBidi" w:hAnsiTheme="minorBidi"/>
          <w:sz w:val="24"/>
          <w:szCs w:val="24"/>
        </w:rPr>
        <w:t xml:space="preserve">in the North Arabian Sea </w:t>
      </w:r>
      <w:r w:rsidR="00887354" w:rsidRPr="00266FE7">
        <w:rPr>
          <w:rFonts w:asciiTheme="minorBidi" w:hAnsiTheme="minorBidi"/>
          <w:sz w:val="24"/>
          <w:szCs w:val="24"/>
        </w:rPr>
        <w:t xml:space="preserve">during </w:t>
      </w:r>
      <w:r w:rsidR="007C4C5E" w:rsidRPr="00266FE7">
        <w:rPr>
          <w:rFonts w:asciiTheme="minorBidi" w:hAnsiTheme="minorBidi"/>
          <w:sz w:val="24"/>
          <w:szCs w:val="24"/>
        </w:rPr>
        <w:t>1891-20</w:t>
      </w:r>
      <w:r w:rsidR="002C48E0">
        <w:rPr>
          <w:rFonts w:asciiTheme="minorBidi" w:hAnsiTheme="minorBidi"/>
          <w:sz w:val="24"/>
          <w:szCs w:val="24"/>
        </w:rPr>
        <w:t>20</w:t>
      </w:r>
      <w:r w:rsidR="007C4C5E" w:rsidRPr="00266FE7">
        <w:rPr>
          <w:rFonts w:asciiTheme="minorBidi" w:hAnsiTheme="minorBidi"/>
          <w:sz w:val="24"/>
          <w:szCs w:val="24"/>
        </w:rPr>
        <w:t xml:space="preserve"> (</w:t>
      </w:r>
      <w:r w:rsidR="00887354" w:rsidRPr="00266FE7">
        <w:rPr>
          <w:rFonts w:asciiTheme="minorBidi" w:hAnsiTheme="minorBidi"/>
          <w:sz w:val="24"/>
          <w:szCs w:val="24"/>
        </w:rPr>
        <w:t>1</w:t>
      </w:r>
      <w:r w:rsidR="002C48E0">
        <w:rPr>
          <w:rFonts w:asciiTheme="minorBidi" w:hAnsiTheme="minorBidi"/>
          <w:sz w:val="24"/>
          <w:szCs w:val="24"/>
        </w:rPr>
        <w:t>30</w:t>
      </w:r>
      <w:r w:rsidR="00887354" w:rsidRPr="00266FE7">
        <w:rPr>
          <w:rFonts w:asciiTheme="minorBidi" w:hAnsiTheme="minorBidi"/>
          <w:sz w:val="24"/>
          <w:szCs w:val="24"/>
        </w:rPr>
        <w:t xml:space="preserve"> years</w:t>
      </w:r>
      <w:r w:rsidR="007C4C5E" w:rsidRPr="00266FE7">
        <w:rPr>
          <w:rFonts w:asciiTheme="minorBidi" w:hAnsiTheme="minorBidi"/>
          <w:sz w:val="24"/>
          <w:szCs w:val="24"/>
        </w:rPr>
        <w:t>)</w:t>
      </w:r>
      <w:r w:rsidRPr="00266FE7">
        <w:rPr>
          <w:rFonts w:asciiTheme="minorBidi" w:hAnsiTheme="minorBidi"/>
          <w:sz w:val="24"/>
          <w:szCs w:val="24"/>
        </w:rPr>
        <w:t>.</w:t>
      </w:r>
      <w:r w:rsidR="004F2262" w:rsidRPr="00266FE7">
        <w:rPr>
          <w:rFonts w:asciiTheme="minorBidi" w:hAnsiTheme="minorBidi"/>
          <w:sz w:val="24"/>
          <w:szCs w:val="24"/>
        </w:rPr>
        <w:t xml:space="preserve"> T</w:t>
      </w:r>
      <w:r w:rsidR="008F29BE" w:rsidRPr="00266FE7">
        <w:rPr>
          <w:rFonts w:asciiTheme="minorBidi" w:hAnsiTheme="minorBidi"/>
          <w:sz w:val="24"/>
          <w:szCs w:val="24"/>
        </w:rPr>
        <w:t>he</w:t>
      </w:r>
      <w:r w:rsidR="004F2262" w:rsidRPr="00266FE7">
        <w:rPr>
          <w:rFonts w:asciiTheme="minorBidi" w:hAnsiTheme="minorBidi"/>
          <w:sz w:val="24"/>
          <w:szCs w:val="24"/>
        </w:rPr>
        <w:t xml:space="preserve"> frequency </w:t>
      </w:r>
      <w:r w:rsidR="008F29BE" w:rsidRPr="00266FE7">
        <w:rPr>
          <w:rFonts w:asciiTheme="minorBidi" w:hAnsiTheme="minorBidi"/>
          <w:sz w:val="24"/>
          <w:szCs w:val="24"/>
        </w:rPr>
        <w:t xml:space="preserve">of </w:t>
      </w:r>
      <w:r w:rsidR="005D34B9">
        <w:rPr>
          <w:rFonts w:asciiTheme="minorBidi" w:hAnsiTheme="minorBidi"/>
          <w:sz w:val="24"/>
          <w:szCs w:val="24"/>
        </w:rPr>
        <w:t>C</w:t>
      </w:r>
      <w:r w:rsidR="008F29BE" w:rsidRPr="00266FE7">
        <w:rPr>
          <w:rFonts w:asciiTheme="minorBidi" w:hAnsiTheme="minorBidi"/>
          <w:sz w:val="24"/>
          <w:szCs w:val="24"/>
        </w:rPr>
        <w:t>yclonic</w:t>
      </w:r>
      <w:r w:rsidR="005D34B9">
        <w:rPr>
          <w:rFonts w:asciiTheme="minorBidi" w:hAnsiTheme="minorBidi"/>
          <w:sz w:val="24"/>
          <w:szCs w:val="24"/>
        </w:rPr>
        <w:t>-D</w:t>
      </w:r>
      <w:r w:rsidR="008F29BE" w:rsidRPr="00266FE7">
        <w:rPr>
          <w:rFonts w:asciiTheme="minorBidi" w:hAnsiTheme="minorBidi"/>
          <w:sz w:val="24"/>
          <w:szCs w:val="24"/>
        </w:rPr>
        <w:t xml:space="preserve">epression is higher during </w:t>
      </w:r>
      <w:r w:rsidR="004F2262" w:rsidRPr="00266FE7">
        <w:rPr>
          <w:rFonts w:asciiTheme="minorBidi" w:hAnsiTheme="minorBidi"/>
          <w:sz w:val="24"/>
          <w:szCs w:val="24"/>
        </w:rPr>
        <w:t xml:space="preserve">post-monsoon </w:t>
      </w:r>
      <w:r w:rsidR="008F29BE" w:rsidRPr="00266FE7">
        <w:rPr>
          <w:rFonts w:asciiTheme="minorBidi" w:hAnsiTheme="minorBidi"/>
          <w:sz w:val="24"/>
          <w:szCs w:val="24"/>
        </w:rPr>
        <w:t xml:space="preserve">than </w:t>
      </w:r>
      <w:r w:rsidR="004F2262" w:rsidRPr="00266FE7">
        <w:rPr>
          <w:rFonts w:asciiTheme="minorBidi" w:hAnsiTheme="minorBidi"/>
          <w:sz w:val="24"/>
          <w:szCs w:val="24"/>
        </w:rPr>
        <w:t xml:space="preserve">pre-monsoon while </w:t>
      </w:r>
      <w:r w:rsidR="008F29BE" w:rsidRPr="00266FE7">
        <w:rPr>
          <w:rFonts w:asciiTheme="minorBidi" w:hAnsiTheme="minorBidi"/>
          <w:sz w:val="24"/>
          <w:szCs w:val="24"/>
        </w:rPr>
        <w:t>the frequency of Cyclonic</w:t>
      </w:r>
      <w:r w:rsidR="005D34B9">
        <w:rPr>
          <w:rFonts w:asciiTheme="minorBidi" w:hAnsiTheme="minorBidi"/>
          <w:sz w:val="24"/>
          <w:szCs w:val="24"/>
        </w:rPr>
        <w:t>-</w:t>
      </w:r>
      <w:r w:rsidR="008F29BE" w:rsidRPr="00266FE7">
        <w:rPr>
          <w:rFonts w:asciiTheme="minorBidi" w:hAnsiTheme="minorBidi"/>
          <w:sz w:val="24"/>
          <w:szCs w:val="24"/>
        </w:rPr>
        <w:t xml:space="preserve">Storm and </w:t>
      </w:r>
      <w:r w:rsidR="00BB0CFA">
        <w:rPr>
          <w:rFonts w:asciiTheme="minorBidi" w:hAnsiTheme="minorBidi"/>
          <w:sz w:val="24"/>
          <w:szCs w:val="24"/>
        </w:rPr>
        <w:t>Severe</w:t>
      </w:r>
      <w:r w:rsidR="005D34B9">
        <w:rPr>
          <w:rFonts w:asciiTheme="minorBidi" w:hAnsiTheme="minorBidi"/>
          <w:sz w:val="24"/>
          <w:szCs w:val="24"/>
        </w:rPr>
        <w:t>-</w:t>
      </w:r>
      <w:r w:rsidR="008F29BE" w:rsidRPr="00266FE7">
        <w:rPr>
          <w:rFonts w:asciiTheme="minorBidi" w:hAnsiTheme="minorBidi"/>
          <w:sz w:val="24"/>
          <w:szCs w:val="24"/>
        </w:rPr>
        <w:t>Cyclonic</w:t>
      </w:r>
      <w:r w:rsidR="005D34B9">
        <w:rPr>
          <w:rFonts w:asciiTheme="minorBidi" w:hAnsiTheme="minorBidi"/>
          <w:sz w:val="24"/>
          <w:szCs w:val="24"/>
        </w:rPr>
        <w:t>-</w:t>
      </w:r>
      <w:r w:rsidR="008F29BE" w:rsidRPr="00266FE7">
        <w:rPr>
          <w:rFonts w:asciiTheme="minorBidi" w:hAnsiTheme="minorBidi"/>
          <w:sz w:val="24"/>
          <w:szCs w:val="24"/>
        </w:rPr>
        <w:t xml:space="preserve">Storm is higher </w:t>
      </w:r>
      <w:r w:rsidR="00887354" w:rsidRPr="00266FE7">
        <w:rPr>
          <w:rFonts w:asciiTheme="minorBidi" w:hAnsiTheme="minorBidi"/>
          <w:sz w:val="24"/>
          <w:szCs w:val="24"/>
        </w:rPr>
        <w:t xml:space="preserve">in </w:t>
      </w:r>
      <w:r w:rsidR="004F2262" w:rsidRPr="00266FE7">
        <w:rPr>
          <w:rFonts w:asciiTheme="minorBidi" w:hAnsiTheme="minorBidi"/>
          <w:sz w:val="24"/>
          <w:szCs w:val="24"/>
        </w:rPr>
        <w:t xml:space="preserve">pre-monsoon </w:t>
      </w:r>
      <w:r w:rsidR="008F29BE" w:rsidRPr="00266FE7">
        <w:rPr>
          <w:rFonts w:asciiTheme="minorBidi" w:hAnsiTheme="minorBidi"/>
          <w:sz w:val="24"/>
          <w:szCs w:val="24"/>
        </w:rPr>
        <w:t>than</w:t>
      </w:r>
      <w:r w:rsidR="004F2262" w:rsidRPr="00266FE7">
        <w:rPr>
          <w:rFonts w:asciiTheme="minorBidi" w:hAnsiTheme="minorBidi"/>
          <w:sz w:val="24"/>
          <w:szCs w:val="24"/>
        </w:rPr>
        <w:t xml:space="preserve"> post-</w:t>
      </w:r>
      <w:r w:rsidR="008F29BE" w:rsidRPr="00266FE7">
        <w:rPr>
          <w:rFonts w:asciiTheme="minorBidi" w:hAnsiTheme="minorBidi"/>
          <w:sz w:val="24"/>
          <w:szCs w:val="24"/>
        </w:rPr>
        <w:t>monsoon period</w:t>
      </w:r>
      <w:r w:rsidR="004F2262" w:rsidRPr="00266FE7">
        <w:rPr>
          <w:rFonts w:asciiTheme="minorBidi" w:hAnsiTheme="minorBidi"/>
          <w:sz w:val="24"/>
          <w:szCs w:val="24"/>
        </w:rPr>
        <w:t>.</w:t>
      </w:r>
      <w:r w:rsidR="008F29BE" w:rsidRPr="00266FE7">
        <w:rPr>
          <w:rFonts w:asciiTheme="minorBidi" w:hAnsiTheme="minorBidi"/>
          <w:sz w:val="24"/>
          <w:szCs w:val="24"/>
        </w:rPr>
        <w:t xml:space="preserve"> </w:t>
      </w:r>
    </w:p>
    <w:p w:rsidR="005D34B9" w:rsidRPr="00266FE7" w:rsidRDefault="005D34B9" w:rsidP="005D34B9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Anomalies of long term climate normal (100 years) and 30 years Average showing positive change </w:t>
      </w:r>
      <w:r w:rsidRPr="00266FE7">
        <w:rPr>
          <w:rFonts w:asciiTheme="minorBidi" w:hAnsiTheme="minorBidi"/>
          <w:sz w:val="24"/>
          <w:szCs w:val="24"/>
        </w:rPr>
        <w:t xml:space="preserve">which indicate that overall increased anomaly of frequency </w:t>
      </w:r>
      <w:r>
        <w:rPr>
          <w:rFonts w:asciiTheme="minorBidi" w:hAnsiTheme="minorBidi"/>
          <w:sz w:val="24"/>
          <w:szCs w:val="24"/>
        </w:rPr>
        <w:t xml:space="preserve">of formation </w:t>
      </w:r>
      <w:r w:rsidRPr="00266FE7">
        <w:rPr>
          <w:rFonts w:asciiTheme="minorBidi" w:hAnsiTheme="minorBidi"/>
          <w:sz w:val="24"/>
          <w:szCs w:val="24"/>
        </w:rPr>
        <w:t>of Cyclonic</w:t>
      </w:r>
      <w:r>
        <w:rPr>
          <w:rFonts w:asciiTheme="minorBidi" w:hAnsiTheme="minorBidi"/>
          <w:sz w:val="24"/>
          <w:szCs w:val="24"/>
        </w:rPr>
        <w:t>-</w:t>
      </w:r>
      <w:r w:rsidRPr="00266FE7">
        <w:rPr>
          <w:rFonts w:asciiTheme="minorBidi" w:hAnsiTheme="minorBidi"/>
          <w:sz w:val="24"/>
          <w:szCs w:val="24"/>
        </w:rPr>
        <w:t>Depression, Cyclonic</w:t>
      </w:r>
      <w:r>
        <w:rPr>
          <w:rFonts w:asciiTheme="minorBidi" w:hAnsiTheme="minorBidi"/>
          <w:sz w:val="24"/>
          <w:szCs w:val="24"/>
        </w:rPr>
        <w:t>-</w:t>
      </w:r>
      <w:r w:rsidRPr="00266FE7">
        <w:rPr>
          <w:rFonts w:asciiTheme="minorBidi" w:hAnsiTheme="minorBidi"/>
          <w:sz w:val="24"/>
          <w:szCs w:val="24"/>
        </w:rPr>
        <w:t xml:space="preserve">Storm and </w:t>
      </w:r>
      <w:r>
        <w:rPr>
          <w:rFonts w:asciiTheme="minorBidi" w:hAnsiTheme="minorBidi"/>
          <w:sz w:val="24"/>
          <w:szCs w:val="24"/>
        </w:rPr>
        <w:t>Severe-</w:t>
      </w:r>
      <w:r w:rsidRPr="00266FE7">
        <w:rPr>
          <w:rFonts w:asciiTheme="minorBidi" w:hAnsiTheme="minorBidi"/>
          <w:sz w:val="24"/>
          <w:szCs w:val="24"/>
        </w:rPr>
        <w:t>Cyclonic</w:t>
      </w:r>
      <w:r>
        <w:rPr>
          <w:rFonts w:asciiTheme="minorBidi" w:hAnsiTheme="minorBidi"/>
          <w:sz w:val="24"/>
          <w:szCs w:val="24"/>
        </w:rPr>
        <w:t>-</w:t>
      </w:r>
      <w:r w:rsidRPr="00266FE7">
        <w:rPr>
          <w:rFonts w:asciiTheme="minorBidi" w:hAnsiTheme="minorBidi"/>
          <w:sz w:val="24"/>
          <w:szCs w:val="24"/>
        </w:rPr>
        <w:t xml:space="preserve">Storm is </w:t>
      </w:r>
      <w:r w:rsidRPr="00160E2D">
        <w:rPr>
          <w:rFonts w:asciiTheme="minorBidi" w:hAnsiTheme="minorBidi"/>
          <w:b/>
          <w:bCs/>
          <w:sz w:val="24"/>
          <w:szCs w:val="24"/>
        </w:rPr>
        <w:t>0.86</w:t>
      </w:r>
      <w:r w:rsidRPr="00266FE7">
        <w:rPr>
          <w:rFonts w:asciiTheme="minorBidi" w:hAnsiTheme="minorBidi"/>
          <w:sz w:val="24"/>
          <w:szCs w:val="24"/>
        </w:rPr>
        <w:t xml:space="preserve">, </w:t>
      </w:r>
      <w:r w:rsidRPr="00160E2D">
        <w:rPr>
          <w:rFonts w:asciiTheme="minorBidi" w:hAnsiTheme="minorBidi"/>
          <w:b/>
          <w:bCs/>
          <w:sz w:val="24"/>
          <w:szCs w:val="24"/>
        </w:rPr>
        <w:t>0.57</w:t>
      </w:r>
      <w:r w:rsidRPr="00266FE7">
        <w:rPr>
          <w:rFonts w:asciiTheme="minorBidi" w:hAnsiTheme="minorBidi"/>
          <w:sz w:val="24"/>
          <w:szCs w:val="24"/>
        </w:rPr>
        <w:t xml:space="preserve"> and </w:t>
      </w:r>
      <w:r w:rsidRPr="00160E2D">
        <w:rPr>
          <w:rFonts w:asciiTheme="minorBidi" w:hAnsiTheme="minorBidi"/>
          <w:b/>
          <w:bCs/>
          <w:sz w:val="24"/>
          <w:szCs w:val="24"/>
        </w:rPr>
        <w:t>0.48</w:t>
      </w:r>
      <w:r w:rsidRPr="00266FE7">
        <w:rPr>
          <w:rFonts w:asciiTheme="minorBidi" w:hAnsiTheme="minorBidi"/>
          <w:sz w:val="24"/>
          <w:szCs w:val="24"/>
        </w:rPr>
        <w:t xml:space="preserve"> respectively and percentage change </w:t>
      </w:r>
      <w:r w:rsidRPr="00160E2D">
        <w:rPr>
          <w:rFonts w:asciiTheme="minorBidi" w:hAnsiTheme="minorBidi"/>
          <w:b/>
          <w:bCs/>
          <w:sz w:val="24"/>
          <w:szCs w:val="24"/>
        </w:rPr>
        <w:t>65.3%</w:t>
      </w:r>
      <w:r>
        <w:rPr>
          <w:rFonts w:asciiTheme="minorBidi" w:hAnsiTheme="minorBidi"/>
          <w:sz w:val="24"/>
          <w:szCs w:val="24"/>
        </w:rPr>
        <w:t xml:space="preserve"> for Cyclonic-</w:t>
      </w:r>
      <w:r w:rsidRPr="00266FE7">
        <w:rPr>
          <w:rFonts w:asciiTheme="minorBidi" w:hAnsiTheme="minorBidi"/>
          <w:sz w:val="24"/>
          <w:szCs w:val="24"/>
        </w:rPr>
        <w:t xml:space="preserve">Depression, </w:t>
      </w:r>
      <w:r w:rsidRPr="008E5767">
        <w:rPr>
          <w:rFonts w:asciiTheme="minorBidi" w:hAnsiTheme="minorBidi"/>
          <w:b/>
          <w:bCs/>
          <w:sz w:val="24"/>
          <w:szCs w:val="24"/>
        </w:rPr>
        <w:t>61.4%</w:t>
      </w:r>
      <w:r w:rsidRPr="00266FE7">
        <w:rPr>
          <w:rFonts w:asciiTheme="minorBidi" w:hAnsiTheme="minorBidi"/>
          <w:sz w:val="24"/>
          <w:szCs w:val="24"/>
        </w:rPr>
        <w:t xml:space="preserve"> for Cyclonic</w:t>
      </w:r>
      <w:r>
        <w:rPr>
          <w:rFonts w:asciiTheme="minorBidi" w:hAnsiTheme="minorBidi"/>
          <w:sz w:val="24"/>
          <w:szCs w:val="24"/>
        </w:rPr>
        <w:t>-</w:t>
      </w:r>
      <w:r w:rsidRPr="00266FE7">
        <w:rPr>
          <w:rFonts w:asciiTheme="minorBidi" w:hAnsiTheme="minorBidi"/>
          <w:sz w:val="24"/>
          <w:szCs w:val="24"/>
        </w:rPr>
        <w:t xml:space="preserve">Storm and </w:t>
      </w:r>
      <w:r w:rsidRPr="008E5767">
        <w:rPr>
          <w:rFonts w:asciiTheme="minorBidi" w:hAnsiTheme="minorBidi"/>
          <w:b/>
          <w:bCs/>
          <w:sz w:val="24"/>
          <w:szCs w:val="24"/>
        </w:rPr>
        <w:t>52.0%</w:t>
      </w:r>
      <w:r w:rsidRPr="00266FE7">
        <w:rPr>
          <w:rFonts w:asciiTheme="minorBidi" w:hAnsiTheme="minorBidi"/>
          <w:sz w:val="24"/>
          <w:szCs w:val="24"/>
        </w:rPr>
        <w:t xml:space="preserve"> for </w:t>
      </w:r>
      <w:r>
        <w:rPr>
          <w:rFonts w:asciiTheme="minorBidi" w:hAnsiTheme="minorBidi"/>
          <w:sz w:val="24"/>
          <w:szCs w:val="24"/>
        </w:rPr>
        <w:t>Severe-</w:t>
      </w:r>
      <w:r w:rsidRPr="00266FE7">
        <w:rPr>
          <w:rFonts w:asciiTheme="minorBidi" w:hAnsiTheme="minorBidi"/>
          <w:sz w:val="24"/>
          <w:szCs w:val="24"/>
        </w:rPr>
        <w:t>Cyclonic</w:t>
      </w:r>
      <w:r>
        <w:rPr>
          <w:rFonts w:asciiTheme="minorBidi" w:hAnsiTheme="minorBidi"/>
          <w:sz w:val="24"/>
          <w:szCs w:val="24"/>
        </w:rPr>
        <w:t>-</w:t>
      </w:r>
      <w:r w:rsidRPr="00266FE7">
        <w:rPr>
          <w:rFonts w:asciiTheme="minorBidi" w:hAnsiTheme="minorBidi"/>
          <w:sz w:val="24"/>
          <w:szCs w:val="24"/>
        </w:rPr>
        <w:t>Storm.</w:t>
      </w:r>
    </w:p>
    <w:p w:rsidR="00A97E7A" w:rsidRPr="00266FE7" w:rsidRDefault="002D7B9D" w:rsidP="00A97E7A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I</w:t>
      </w:r>
      <w:r w:rsidR="004F2262" w:rsidRPr="00266FE7">
        <w:rPr>
          <w:rFonts w:asciiTheme="minorBidi" w:hAnsiTheme="minorBidi"/>
          <w:sz w:val="24"/>
          <w:szCs w:val="24"/>
        </w:rPr>
        <w:t xml:space="preserve">ncreasing trend of tropical cyclone in </w:t>
      </w:r>
      <w:r w:rsidR="00AD4E07" w:rsidRPr="00266FE7">
        <w:rPr>
          <w:rFonts w:asciiTheme="minorBidi" w:hAnsiTheme="minorBidi"/>
          <w:sz w:val="24"/>
          <w:szCs w:val="24"/>
        </w:rPr>
        <w:t xml:space="preserve">the </w:t>
      </w:r>
      <w:r w:rsidR="004F2262" w:rsidRPr="00266FE7">
        <w:rPr>
          <w:rFonts w:asciiTheme="minorBidi" w:hAnsiTheme="minorBidi"/>
          <w:sz w:val="24"/>
          <w:szCs w:val="24"/>
        </w:rPr>
        <w:t xml:space="preserve">Arabian Sea is </w:t>
      </w:r>
      <w:r w:rsidR="00AD4E07" w:rsidRPr="00266FE7">
        <w:rPr>
          <w:rFonts w:asciiTheme="minorBidi" w:hAnsiTheme="minorBidi"/>
          <w:sz w:val="24"/>
          <w:szCs w:val="24"/>
        </w:rPr>
        <w:t xml:space="preserve">a </w:t>
      </w:r>
      <w:r w:rsidR="007C4C5E" w:rsidRPr="00266FE7">
        <w:rPr>
          <w:rFonts w:asciiTheme="minorBidi" w:hAnsiTheme="minorBidi"/>
          <w:sz w:val="24"/>
          <w:szCs w:val="24"/>
        </w:rPr>
        <w:t xml:space="preserve">alarming situation (because of increasing trend of frequency and intensity) countries surrounding </w:t>
      </w:r>
      <w:r w:rsidR="002A5187">
        <w:rPr>
          <w:rFonts w:asciiTheme="minorBidi" w:hAnsiTheme="minorBidi"/>
          <w:sz w:val="24"/>
          <w:szCs w:val="24"/>
        </w:rPr>
        <w:t xml:space="preserve">the </w:t>
      </w:r>
      <w:r w:rsidR="007C4C5E" w:rsidRPr="00266FE7">
        <w:rPr>
          <w:rFonts w:asciiTheme="minorBidi" w:hAnsiTheme="minorBidi"/>
          <w:sz w:val="24"/>
          <w:szCs w:val="24"/>
        </w:rPr>
        <w:t>Arabian Sea</w:t>
      </w:r>
      <w:r>
        <w:rPr>
          <w:rFonts w:asciiTheme="minorBidi" w:hAnsiTheme="minorBidi"/>
          <w:sz w:val="24"/>
          <w:szCs w:val="24"/>
        </w:rPr>
        <w:t xml:space="preserve"> is more prone to cyclonic hazard</w:t>
      </w:r>
      <w:r w:rsidR="004F2262" w:rsidRPr="00266FE7">
        <w:rPr>
          <w:rFonts w:asciiTheme="minorBidi" w:hAnsiTheme="minorBidi"/>
          <w:sz w:val="24"/>
          <w:szCs w:val="24"/>
        </w:rPr>
        <w:t>. Due to this increasing trend</w:t>
      </w:r>
      <w:r w:rsidR="002A5187">
        <w:rPr>
          <w:rFonts w:asciiTheme="minorBidi" w:hAnsiTheme="minorBidi"/>
          <w:sz w:val="24"/>
          <w:szCs w:val="24"/>
        </w:rPr>
        <w:t>,</w:t>
      </w:r>
      <w:r w:rsidR="004F2262" w:rsidRPr="00266FE7">
        <w:rPr>
          <w:rFonts w:asciiTheme="minorBidi" w:hAnsiTheme="minorBidi"/>
          <w:sz w:val="24"/>
          <w:szCs w:val="24"/>
        </w:rPr>
        <w:t xml:space="preserve"> it is</w:t>
      </w:r>
      <w:r w:rsidR="00AD4E07" w:rsidRPr="00266FE7">
        <w:rPr>
          <w:rFonts w:asciiTheme="minorBidi" w:hAnsiTheme="minorBidi"/>
          <w:sz w:val="24"/>
          <w:szCs w:val="24"/>
        </w:rPr>
        <w:t xml:space="preserve"> determined</w:t>
      </w:r>
      <w:r w:rsidR="004F2262" w:rsidRPr="00266FE7">
        <w:rPr>
          <w:rFonts w:asciiTheme="minorBidi" w:hAnsiTheme="minorBidi"/>
          <w:sz w:val="24"/>
          <w:szCs w:val="24"/>
        </w:rPr>
        <w:t xml:space="preserve"> that there were </w:t>
      </w:r>
      <w:r w:rsidR="003F4290">
        <w:rPr>
          <w:rFonts w:asciiTheme="minorBidi" w:hAnsiTheme="minorBidi"/>
          <w:sz w:val="24"/>
          <w:szCs w:val="24"/>
        </w:rPr>
        <w:t>severa</w:t>
      </w:r>
      <w:r w:rsidR="003F4290" w:rsidRPr="00266FE7">
        <w:rPr>
          <w:rFonts w:asciiTheme="minorBidi" w:hAnsiTheme="minorBidi"/>
          <w:sz w:val="24"/>
          <w:szCs w:val="24"/>
        </w:rPr>
        <w:t>l</w:t>
      </w:r>
      <w:r w:rsidR="004F2262" w:rsidRPr="00266FE7">
        <w:rPr>
          <w:rFonts w:asciiTheme="minorBidi" w:hAnsiTheme="minorBidi"/>
          <w:sz w:val="24"/>
          <w:szCs w:val="24"/>
        </w:rPr>
        <w:t xml:space="preserve"> very </w:t>
      </w:r>
      <w:r w:rsidR="003F4290">
        <w:rPr>
          <w:rFonts w:asciiTheme="minorBidi" w:hAnsiTheme="minorBidi"/>
          <w:sz w:val="24"/>
          <w:szCs w:val="24"/>
        </w:rPr>
        <w:t>s</w:t>
      </w:r>
      <w:r w:rsidR="00BB0CFA">
        <w:rPr>
          <w:rFonts w:asciiTheme="minorBidi" w:hAnsiTheme="minorBidi"/>
          <w:sz w:val="24"/>
          <w:szCs w:val="24"/>
        </w:rPr>
        <w:t>evere</w:t>
      </w:r>
      <w:r w:rsidR="004F2262" w:rsidRPr="00266FE7">
        <w:rPr>
          <w:rFonts w:asciiTheme="minorBidi" w:hAnsiTheme="minorBidi"/>
          <w:sz w:val="24"/>
          <w:szCs w:val="24"/>
        </w:rPr>
        <w:t xml:space="preserve"> storms since 1891 in </w:t>
      </w:r>
      <w:r w:rsidR="002A5187">
        <w:rPr>
          <w:rFonts w:asciiTheme="minorBidi" w:hAnsiTheme="minorBidi"/>
          <w:sz w:val="24"/>
          <w:szCs w:val="24"/>
        </w:rPr>
        <w:t xml:space="preserve">the </w:t>
      </w:r>
      <w:r w:rsidR="004F2262" w:rsidRPr="00266FE7">
        <w:rPr>
          <w:rFonts w:asciiTheme="minorBidi" w:hAnsiTheme="minorBidi"/>
          <w:sz w:val="24"/>
          <w:szCs w:val="24"/>
        </w:rPr>
        <w:t xml:space="preserve">north Arabian Sea. It is need of </w:t>
      </w:r>
      <w:r>
        <w:rPr>
          <w:rFonts w:asciiTheme="minorBidi" w:hAnsiTheme="minorBidi"/>
          <w:sz w:val="24"/>
          <w:szCs w:val="24"/>
        </w:rPr>
        <w:t xml:space="preserve">to focus all the stake holders </w:t>
      </w:r>
      <w:r w:rsidR="007C4C5E" w:rsidRPr="00266FE7">
        <w:rPr>
          <w:rFonts w:asciiTheme="minorBidi" w:hAnsiTheme="minorBidi"/>
          <w:sz w:val="24"/>
          <w:szCs w:val="24"/>
        </w:rPr>
        <w:t>of the region</w:t>
      </w:r>
      <w:r w:rsidR="004F2262" w:rsidRPr="00266FE7">
        <w:rPr>
          <w:rFonts w:asciiTheme="minorBidi" w:hAnsiTheme="minorBidi"/>
          <w:sz w:val="24"/>
          <w:szCs w:val="24"/>
        </w:rPr>
        <w:t xml:space="preserve"> should take indispensable measure</w:t>
      </w:r>
      <w:r w:rsidR="002A5187">
        <w:rPr>
          <w:rFonts w:asciiTheme="minorBidi" w:hAnsiTheme="minorBidi"/>
          <w:sz w:val="24"/>
          <w:szCs w:val="24"/>
        </w:rPr>
        <w:t>s</w:t>
      </w:r>
      <w:r w:rsidR="004F2262" w:rsidRPr="00266FE7">
        <w:rPr>
          <w:rFonts w:asciiTheme="minorBidi" w:hAnsiTheme="minorBidi"/>
          <w:sz w:val="24"/>
          <w:szCs w:val="24"/>
        </w:rPr>
        <w:t xml:space="preserve"> to increase the awareness in common people, </w:t>
      </w:r>
      <w:r w:rsidR="008B51BA" w:rsidRPr="00266FE7">
        <w:rPr>
          <w:rFonts w:asciiTheme="minorBidi" w:hAnsiTheme="minorBidi"/>
          <w:sz w:val="24"/>
          <w:szCs w:val="24"/>
        </w:rPr>
        <w:t xml:space="preserve">growth of mangrove forest along the coast, </w:t>
      </w:r>
      <w:r w:rsidR="004F2262" w:rsidRPr="00266FE7">
        <w:rPr>
          <w:rFonts w:asciiTheme="minorBidi" w:hAnsiTheme="minorBidi"/>
          <w:sz w:val="24"/>
          <w:szCs w:val="24"/>
        </w:rPr>
        <w:t xml:space="preserve">upgrading of warning systems of the weather </w:t>
      </w:r>
      <w:r w:rsidR="00887354" w:rsidRPr="00266FE7">
        <w:rPr>
          <w:rFonts w:asciiTheme="minorBidi" w:hAnsiTheme="minorBidi"/>
          <w:sz w:val="24"/>
          <w:szCs w:val="24"/>
        </w:rPr>
        <w:t>broadcasting centre and the countermeasures taken by the respective administrative agencies.</w:t>
      </w:r>
      <w:r w:rsidR="00A97E7A">
        <w:rPr>
          <w:rFonts w:asciiTheme="minorBidi" w:hAnsiTheme="minorBidi"/>
          <w:sz w:val="24"/>
          <w:szCs w:val="24"/>
        </w:rPr>
        <w:t xml:space="preserve"> In another words all stake holders need to focus on capacity building in a synergic way to minimize devastations of Tropical Cyclone related disasters.</w:t>
      </w:r>
    </w:p>
    <w:p w:rsidR="008F29BE" w:rsidRPr="00266FE7" w:rsidRDefault="008F29BE" w:rsidP="002D7B9D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</w:p>
    <w:p w:rsidR="002D553C" w:rsidRPr="00266FE7" w:rsidRDefault="002D553C" w:rsidP="00266FE7">
      <w:pPr>
        <w:spacing w:line="240" w:lineRule="auto"/>
        <w:rPr>
          <w:rFonts w:asciiTheme="minorBidi" w:hAnsiTheme="minorBidi"/>
          <w:b/>
          <w:bCs/>
          <w:color w:val="2E74B5" w:themeColor="accent1" w:themeShade="BF"/>
          <w:sz w:val="24"/>
          <w:szCs w:val="24"/>
        </w:rPr>
      </w:pPr>
    </w:p>
    <w:sdt>
      <w:sdtPr>
        <w:rPr>
          <w:rFonts w:asciiTheme="minorBidi" w:eastAsiaTheme="minorHAnsi" w:hAnsiTheme="minorBidi" w:cstheme="minorBidi"/>
          <w:color w:val="auto"/>
          <w:sz w:val="24"/>
          <w:szCs w:val="24"/>
          <w:lang w:val="en-GB"/>
        </w:rPr>
        <w:id w:val="621886217"/>
        <w:docPartObj>
          <w:docPartGallery w:val="Bibliographies"/>
          <w:docPartUnique/>
        </w:docPartObj>
      </w:sdtPr>
      <w:sdtEndPr/>
      <w:sdtContent>
        <w:p w:rsidR="00ED373D" w:rsidRPr="00266FE7" w:rsidRDefault="00ED373D" w:rsidP="00266FE7">
          <w:pPr>
            <w:pStyle w:val="Heading1"/>
            <w:spacing w:line="240" w:lineRule="auto"/>
            <w:rPr>
              <w:rFonts w:asciiTheme="minorBidi" w:hAnsiTheme="minorBidi" w:cstheme="minorBidi"/>
              <w:sz w:val="24"/>
              <w:szCs w:val="24"/>
            </w:rPr>
          </w:pPr>
          <w:r w:rsidRPr="00266FE7">
            <w:rPr>
              <w:rFonts w:asciiTheme="minorBidi" w:hAnsiTheme="minorBidi" w:cstheme="minorBidi"/>
              <w:sz w:val="24"/>
              <w:szCs w:val="24"/>
            </w:rPr>
            <w:t>References</w:t>
          </w:r>
        </w:p>
        <w:sdt>
          <w:sdtPr>
            <w:rPr>
              <w:rFonts w:asciiTheme="minorBidi" w:hAnsiTheme="minorBidi"/>
              <w:sz w:val="24"/>
              <w:szCs w:val="24"/>
            </w:rPr>
            <w:id w:val="-573587230"/>
            <w:bibliography/>
          </w:sdtPr>
          <w:sdtEndPr/>
          <w:sdtContent>
            <w:p w:rsidR="00FB73BB" w:rsidRDefault="004F1559" w:rsidP="00FB73BB">
              <w:pPr>
                <w:pStyle w:val="Bibliography"/>
                <w:rPr>
                  <w:noProof/>
                </w:rPr>
              </w:pPr>
              <w:r w:rsidRPr="00266FE7">
                <w:rPr>
                  <w:rFonts w:asciiTheme="minorBidi" w:hAnsiTheme="minorBidi"/>
                  <w:sz w:val="24"/>
                  <w:szCs w:val="24"/>
                </w:rPr>
                <w:fldChar w:fldCharType="begin"/>
              </w:r>
              <w:r w:rsidR="00ED373D" w:rsidRPr="00266FE7">
                <w:rPr>
                  <w:rFonts w:asciiTheme="minorBidi" w:hAnsiTheme="minorBidi"/>
                  <w:sz w:val="24"/>
                  <w:szCs w:val="24"/>
                </w:rPr>
                <w:instrText xml:space="preserve"> BIBLIOGRAPHY </w:instrText>
              </w:r>
              <w:r w:rsidRPr="00266FE7">
                <w:rPr>
                  <w:rFonts w:asciiTheme="minorBidi" w:hAnsiTheme="minorBidi"/>
                  <w:sz w:val="24"/>
                  <w:szCs w:val="24"/>
                </w:rPr>
                <w:fldChar w:fldCharType="separate"/>
              </w:r>
              <w:r w:rsidR="00FB73BB">
                <w:rPr>
                  <w:noProof/>
                </w:rPr>
                <w:t xml:space="preserve">Ali, A. (1995). Paper presented in the workshop on Global Climate Change and Tropical Cyclones. </w:t>
              </w:r>
              <w:r w:rsidR="00FB73BB">
                <w:rPr>
                  <w:i/>
                  <w:iCs/>
                  <w:noProof/>
                </w:rPr>
                <w:t>Global Climate Change and Tropical Cyclones</w:t>
              </w:r>
              <w:r w:rsidR="00FB73BB">
                <w:rPr>
                  <w:noProof/>
                </w:rPr>
                <w:t>, (pp. 18–21). Dhaka.</w:t>
              </w:r>
            </w:p>
            <w:p w:rsidR="00FB73BB" w:rsidRDefault="00FB73BB" w:rsidP="00FB73B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Chan, J. C., &amp; Gray, W. M. (1985). Tropical Cyclone Movement and Surrounding Flow Relationships. </w:t>
              </w:r>
              <w:r>
                <w:rPr>
                  <w:i/>
                  <w:iCs/>
                  <w:noProof/>
                </w:rPr>
                <w:t>Mon. Weather Rev., 110,</w:t>
              </w:r>
              <w:r>
                <w:rPr>
                  <w:noProof/>
                </w:rPr>
                <w:t xml:space="preserve"> , 1354–1374.</w:t>
              </w:r>
            </w:p>
            <w:p w:rsidR="00FB73BB" w:rsidRDefault="00FB73BB" w:rsidP="00FB73B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Dube, S. K., Rao, A. D., Sinha, P. C., Murty, T. S., &amp; Bahulayan, N. (1997). Storm Surge in the Bay of Bengal and Arabian Sea; The problem and its prediction. </w:t>
              </w:r>
              <w:r>
                <w:rPr>
                  <w:i/>
                  <w:iCs/>
                  <w:noProof/>
                </w:rPr>
                <w:t>Mausam, 48,</w:t>
              </w:r>
              <w:r>
                <w:rPr>
                  <w:noProof/>
                </w:rPr>
                <w:t xml:space="preserve"> , 283–304.</w:t>
              </w:r>
            </w:p>
            <w:p w:rsidR="00FB73BB" w:rsidRDefault="00FB73BB" w:rsidP="00FB73B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Fritz, H. M., Blount, C., Albusaidi, F. B., &amp; Al-Harthy, A. H. (2010). Cyclone Gonu storm surge in the Gulf of Oman. </w:t>
              </w:r>
              <w:r>
                <w:rPr>
                  <w:i/>
                  <w:iCs/>
                  <w:noProof/>
                </w:rPr>
                <w:t>Indian Ocean Tropical Cyclones and Climate Change</w:t>
              </w:r>
              <w:r>
                <w:rPr>
                  <w:noProof/>
                </w:rPr>
                <w:t xml:space="preserve"> , 255-263.</w:t>
              </w:r>
            </w:p>
            <w:p w:rsidR="00FB73BB" w:rsidRDefault="00FB73BB" w:rsidP="00FB73B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Gray, W. M. (1985). </w:t>
              </w:r>
              <w:r>
                <w:rPr>
                  <w:i/>
                  <w:iCs/>
                  <w:noProof/>
                </w:rPr>
                <w:t>Technical Document.</w:t>
              </w:r>
              <w:r>
                <w:rPr>
                  <w:noProof/>
                </w:rPr>
                <w:t xml:space="preserve"> Geneva: WMO, Switzerland,.</w:t>
              </w:r>
            </w:p>
            <w:p w:rsidR="00FB73BB" w:rsidRDefault="00FB73BB" w:rsidP="00FB73B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>Gray, W. M., &amp; Sheafer, J. D. (1991). Telecommunications linking world wide climate anomalies. (M. H. Glantz, Ed.) 257–284.</w:t>
              </w:r>
            </w:p>
            <w:p w:rsidR="00FB73BB" w:rsidRDefault="00FB73BB" w:rsidP="00FB73B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IMD. (1979). </w:t>
              </w:r>
              <w:r>
                <w:rPr>
                  <w:i/>
                  <w:iCs/>
                  <w:noProof/>
                </w:rPr>
                <w:t>Atlas.</w:t>
              </w:r>
              <w:r>
                <w:rPr>
                  <w:noProof/>
                </w:rPr>
                <w:t xml:space="preserve"> New Delhi, India: India Meteorological Department.</w:t>
              </w:r>
            </w:p>
            <w:p w:rsidR="00FB73BB" w:rsidRDefault="00FB73BB" w:rsidP="00FB73B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Joseph, P. V. (1995). Paper presented in the workshop on Global Climate Change and Tropical Cyclones. </w:t>
              </w:r>
              <w:r>
                <w:rPr>
                  <w:i/>
                  <w:iCs/>
                  <w:noProof/>
                </w:rPr>
                <w:t>Global Climate Change and Tropical Cyclones</w:t>
              </w:r>
              <w:r>
                <w:rPr>
                  <w:noProof/>
                </w:rPr>
                <w:t>, (pp. 18-21). Dhaka, Bangladesh.</w:t>
              </w:r>
            </w:p>
            <w:p w:rsidR="00FB73BB" w:rsidRDefault="00FB73BB" w:rsidP="00FB73B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Lashkari, H., Mohammadi, Z., &amp; Keikhosravi, G. (2017). Annual Fluctuations and Displacements of Inter Tropical Convergence Zone (ITCZ) within the Range of Atlantic Ocean-India. </w:t>
              </w:r>
              <w:r>
                <w:rPr>
                  <w:i/>
                  <w:iCs/>
                  <w:noProof/>
                </w:rPr>
                <w:t>Open Journal of Ecology, 7,</w:t>
              </w:r>
              <w:r>
                <w:rPr>
                  <w:noProof/>
                </w:rPr>
                <w:t xml:space="preserve"> , 12-33.</w:t>
              </w:r>
            </w:p>
            <w:p w:rsidR="00FB73BB" w:rsidRDefault="00FB73BB" w:rsidP="00FB73B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Legendre, A. M. (1805). </w:t>
              </w:r>
              <w:r>
                <w:rPr>
                  <w:i/>
                  <w:iCs/>
                  <w:noProof/>
                </w:rPr>
                <w:t>New Methods for the Determination of the Orbits of Comets Paris.</w:t>
              </w:r>
              <w:r>
                <w:rPr>
                  <w:noProof/>
                </w:rPr>
                <w:t xml:space="preserve"> Paris: F. Didot.</w:t>
              </w:r>
            </w:p>
            <w:p w:rsidR="00FB73BB" w:rsidRDefault="00FB73BB" w:rsidP="00FB73B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Luming Shi, Maitane Olabarrieta, David S. Nolan, John C. Warner. (2020). Tropical cyclone rainbands can trigger meteotsunamis. </w:t>
              </w:r>
              <w:r>
                <w:rPr>
                  <w:i/>
                  <w:iCs/>
                  <w:noProof/>
                </w:rPr>
                <w:t>Nature Communications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>, 11</w:t>
              </w:r>
              <w:r>
                <w:rPr>
                  <w:noProof/>
                </w:rPr>
                <w:t xml:space="preserve"> (678).</w:t>
              </w:r>
            </w:p>
            <w:p w:rsidR="00FB73BB" w:rsidRDefault="00FB73BB" w:rsidP="00FB73B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Obasi, G. O. (1997). WMO’s programme on tropical cyclone. </w:t>
              </w:r>
              <w:r>
                <w:rPr>
                  <w:i/>
                  <w:iCs/>
                  <w:noProof/>
                </w:rPr>
                <w:t>Mausam, 48</w:t>
              </w:r>
              <w:r>
                <w:rPr>
                  <w:noProof/>
                </w:rPr>
                <w:t xml:space="preserve"> , 103–112.</w:t>
              </w:r>
            </w:p>
            <w:p w:rsidR="00FB73BB" w:rsidRDefault="00FB73BB" w:rsidP="00FB73B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Shapiro, L. (1982). Hurricane climate fluctuations, Part II, Relation to large scale circulation. </w:t>
              </w:r>
              <w:r>
                <w:rPr>
                  <w:i/>
                  <w:iCs/>
                  <w:noProof/>
                </w:rPr>
                <w:t>Mon. Wea, Rev., 110,</w:t>
              </w:r>
              <w:r>
                <w:rPr>
                  <w:noProof/>
                </w:rPr>
                <w:t xml:space="preserve"> , 1014 -1023.</w:t>
              </w:r>
            </w:p>
            <w:p w:rsidR="00FB73BB" w:rsidRDefault="00FB73BB" w:rsidP="00FB73B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Suad Al-Manji and Gordon Mitchell and Amna Al Ruheili. (2021). Arabian Sea Tropical Cyclones: A Spatio-Temporal Analysis in Support of Natural Hazard Risk Appraisal in Oman. In R. S. Meena, &amp; R. S. Meena (Ed.), </w:t>
              </w:r>
              <w:r>
                <w:rPr>
                  <w:i/>
                  <w:iCs/>
                  <w:noProof/>
                </w:rPr>
                <w:t>Agrometeorology.</w:t>
              </w:r>
              <w:r>
                <w:rPr>
                  <w:noProof/>
                </w:rPr>
                <w:t xml:space="preserve"> Rijeka: IntechOpen.</w:t>
              </w:r>
            </w:p>
            <w:p w:rsidR="00FB73BB" w:rsidRDefault="00FB73BB" w:rsidP="00FB73BB">
              <w:pPr>
                <w:pStyle w:val="Bibliography"/>
                <w:rPr>
                  <w:noProof/>
                </w:rPr>
              </w:pPr>
              <w:r>
                <w:rPr>
                  <w:noProof/>
                </w:rPr>
                <w:t xml:space="preserve">Tang, D. L., Sui, G., Lavy, G., Pozdnyakov, D., Song, Y. T., &amp; Switzer, A. D. (2014). </w:t>
              </w:r>
              <w:r>
                <w:rPr>
                  <w:i/>
                  <w:iCs/>
                  <w:noProof/>
                </w:rPr>
                <w:t>Typhoon impact and crisis management.</w:t>
              </w:r>
              <w:r>
                <w:rPr>
                  <w:noProof/>
                </w:rPr>
                <w:t xml:space="preserve"> Springer.</w:t>
              </w:r>
            </w:p>
            <w:p w:rsidR="00ED373D" w:rsidRPr="00266FE7" w:rsidRDefault="004F1559" w:rsidP="00FB73BB">
              <w:pPr>
                <w:spacing w:line="240" w:lineRule="auto"/>
                <w:rPr>
                  <w:rFonts w:asciiTheme="minorBidi" w:hAnsiTheme="minorBidi"/>
                  <w:sz w:val="24"/>
                  <w:szCs w:val="24"/>
                </w:rPr>
              </w:pPr>
              <w:r w:rsidRPr="00266FE7">
                <w:rPr>
                  <w:rFonts w:asciiTheme="minorBidi" w:hAnsiTheme="minorBidi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:rsidR="00ED373D" w:rsidRPr="00266FE7" w:rsidRDefault="00ED373D" w:rsidP="00266FE7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</w:p>
    <w:sectPr w:rsidR="00ED373D" w:rsidRPr="00266FE7" w:rsidSect="00A94256">
      <w:footerReference w:type="default" r:id="rId21"/>
      <w:pgSz w:w="11906" w:h="16838"/>
      <w:pgMar w:top="1440" w:right="991" w:bottom="1440" w:left="1440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C0B956F" w16cid:durableId="1DD37452"/>
  <w16cid:commentId w16cid:paraId="64EF7FB7" w16cid:durableId="1DD375EB"/>
  <w16cid:commentId w16cid:paraId="02BBB7BB" w16cid:durableId="1DD3773A"/>
  <w16cid:commentId w16cid:paraId="1F99FD8E" w16cid:durableId="1DD37DB9"/>
  <w16cid:commentId w16cid:paraId="01B2CA72" w16cid:durableId="1DD377A3"/>
  <w16cid:commentId w16cid:paraId="08256894" w16cid:durableId="1DD37800"/>
  <w16cid:commentId w16cid:paraId="733F625F" w16cid:durableId="1DD37820"/>
  <w16cid:commentId w16cid:paraId="07C88714" w16cid:durableId="1DD3786D"/>
  <w16cid:commentId w16cid:paraId="15310CFE" w16cid:durableId="1DD3F913"/>
  <w16cid:commentId w16cid:paraId="2E8CDB5D" w16cid:durableId="1DD3F962"/>
  <w16cid:commentId w16cid:paraId="602812A9" w16cid:durableId="1DD3F9C1"/>
  <w16cid:commentId w16cid:paraId="2D6F709C" w16cid:durableId="1DD3FB0E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1924" w:rsidRDefault="00BE1924" w:rsidP="007529C2">
      <w:pPr>
        <w:spacing w:after="0" w:line="240" w:lineRule="auto"/>
      </w:pPr>
      <w:r>
        <w:separator/>
      </w:r>
    </w:p>
  </w:endnote>
  <w:endnote w:type="continuationSeparator" w:id="0">
    <w:p w:rsidR="00BE1924" w:rsidRDefault="00BE1924" w:rsidP="007529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802611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529C2" w:rsidRDefault="007529C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2D6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7529C2" w:rsidRDefault="007529C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1924" w:rsidRDefault="00BE1924" w:rsidP="007529C2">
      <w:pPr>
        <w:spacing w:after="0" w:line="240" w:lineRule="auto"/>
      </w:pPr>
      <w:r>
        <w:separator/>
      </w:r>
    </w:p>
  </w:footnote>
  <w:footnote w:type="continuationSeparator" w:id="0">
    <w:p w:rsidR="00BE1924" w:rsidRDefault="00BE1924" w:rsidP="007529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150DB"/>
    <w:multiLevelType w:val="hybridMultilevel"/>
    <w:tmpl w:val="9B3EFF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D13482"/>
    <w:multiLevelType w:val="hybridMultilevel"/>
    <w:tmpl w:val="9B3EFF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BF628A"/>
    <w:multiLevelType w:val="hybridMultilevel"/>
    <w:tmpl w:val="FC6A1D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5A068E"/>
    <w:multiLevelType w:val="hybridMultilevel"/>
    <w:tmpl w:val="9B3EFF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2B5577"/>
    <w:multiLevelType w:val="hybridMultilevel"/>
    <w:tmpl w:val="9B3EFF1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cwMzczNzYwMzYysTRR0lEKTi0uzszPAykwqQUA/3vKICwAAAA="/>
  </w:docVars>
  <w:rsids>
    <w:rsidRoot w:val="0041107C"/>
    <w:rsid w:val="00004B56"/>
    <w:rsid w:val="000116BA"/>
    <w:rsid w:val="00011D0E"/>
    <w:rsid w:val="00012F47"/>
    <w:rsid w:val="000158E1"/>
    <w:rsid w:val="00017782"/>
    <w:rsid w:val="0002074F"/>
    <w:rsid w:val="00035514"/>
    <w:rsid w:val="00035DB9"/>
    <w:rsid w:val="000400A6"/>
    <w:rsid w:val="00040890"/>
    <w:rsid w:val="000450A0"/>
    <w:rsid w:val="00052CE2"/>
    <w:rsid w:val="00054831"/>
    <w:rsid w:val="00055A4E"/>
    <w:rsid w:val="00062FE3"/>
    <w:rsid w:val="00063566"/>
    <w:rsid w:val="00065776"/>
    <w:rsid w:val="000859D4"/>
    <w:rsid w:val="00086229"/>
    <w:rsid w:val="000A5486"/>
    <w:rsid w:val="000B03EB"/>
    <w:rsid w:val="000C2F55"/>
    <w:rsid w:val="000C3625"/>
    <w:rsid w:val="000D011B"/>
    <w:rsid w:val="000F0162"/>
    <w:rsid w:val="00114B17"/>
    <w:rsid w:val="00116495"/>
    <w:rsid w:val="00116DB5"/>
    <w:rsid w:val="00116FEF"/>
    <w:rsid w:val="001270D0"/>
    <w:rsid w:val="0014713D"/>
    <w:rsid w:val="001513CA"/>
    <w:rsid w:val="00152038"/>
    <w:rsid w:val="00153036"/>
    <w:rsid w:val="0015718B"/>
    <w:rsid w:val="00160E2D"/>
    <w:rsid w:val="00164D04"/>
    <w:rsid w:val="00167ADD"/>
    <w:rsid w:val="0019178C"/>
    <w:rsid w:val="00194DBD"/>
    <w:rsid w:val="001B56B9"/>
    <w:rsid w:val="001C6C63"/>
    <w:rsid w:val="001D28C3"/>
    <w:rsid w:val="001E2D69"/>
    <w:rsid w:val="001E371E"/>
    <w:rsid w:val="001E3D02"/>
    <w:rsid w:val="001E3FD2"/>
    <w:rsid w:val="001F098A"/>
    <w:rsid w:val="001F3295"/>
    <w:rsid w:val="001F4A7E"/>
    <w:rsid w:val="001F5B9B"/>
    <w:rsid w:val="00205F36"/>
    <w:rsid w:val="0022673E"/>
    <w:rsid w:val="002302D0"/>
    <w:rsid w:val="00245311"/>
    <w:rsid w:val="00245487"/>
    <w:rsid w:val="002536F8"/>
    <w:rsid w:val="00256A03"/>
    <w:rsid w:val="002621A1"/>
    <w:rsid w:val="00266FE7"/>
    <w:rsid w:val="002912F4"/>
    <w:rsid w:val="00295169"/>
    <w:rsid w:val="002A2C39"/>
    <w:rsid w:val="002A5187"/>
    <w:rsid w:val="002B1712"/>
    <w:rsid w:val="002B2C2E"/>
    <w:rsid w:val="002B312F"/>
    <w:rsid w:val="002C48E0"/>
    <w:rsid w:val="002C5CC4"/>
    <w:rsid w:val="002C5FE6"/>
    <w:rsid w:val="002D553C"/>
    <w:rsid w:val="002D6EEE"/>
    <w:rsid w:val="002D79B7"/>
    <w:rsid w:val="002D7B9D"/>
    <w:rsid w:val="002E30F8"/>
    <w:rsid w:val="00302217"/>
    <w:rsid w:val="00305BA1"/>
    <w:rsid w:val="00305C8C"/>
    <w:rsid w:val="00310B55"/>
    <w:rsid w:val="0031111E"/>
    <w:rsid w:val="003145F1"/>
    <w:rsid w:val="00325DEA"/>
    <w:rsid w:val="00327A31"/>
    <w:rsid w:val="003467BE"/>
    <w:rsid w:val="00352C75"/>
    <w:rsid w:val="00352DCE"/>
    <w:rsid w:val="00355619"/>
    <w:rsid w:val="00357BD6"/>
    <w:rsid w:val="003620EE"/>
    <w:rsid w:val="0036234A"/>
    <w:rsid w:val="00363B0A"/>
    <w:rsid w:val="0037192E"/>
    <w:rsid w:val="003746B6"/>
    <w:rsid w:val="0037529C"/>
    <w:rsid w:val="00381B02"/>
    <w:rsid w:val="00385C76"/>
    <w:rsid w:val="00386088"/>
    <w:rsid w:val="00387D7C"/>
    <w:rsid w:val="00390388"/>
    <w:rsid w:val="00393BCD"/>
    <w:rsid w:val="00396B8D"/>
    <w:rsid w:val="003A168B"/>
    <w:rsid w:val="003B48B3"/>
    <w:rsid w:val="003C0305"/>
    <w:rsid w:val="003C15AB"/>
    <w:rsid w:val="003C1D76"/>
    <w:rsid w:val="003D09E2"/>
    <w:rsid w:val="003E5EF3"/>
    <w:rsid w:val="003E766D"/>
    <w:rsid w:val="003F1689"/>
    <w:rsid w:val="003F2EB5"/>
    <w:rsid w:val="003F4290"/>
    <w:rsid w:val="00401341"/>
    <w:rsid w:val="00402FDB"/>
    <w:rsid w:val="004060AB"/>
    <w:rsid w:val="0041107C"/>
    <w:rsid w:val="00411A84"/>
    <w:rsid w:val="00414526"/>
    <w:rsid w:val="00415235"/>
    <w:rsid w:val="00420301"/>
    <w:rsid w:val="00420F76"/>
    <w:rsid w:val="00421C65"/>
    <w:rsid w:val="004233E0"/>
    <w:rsid w:val="00424B3A"/>
    <w:rsid w:val="004268EB"/>
    <w:rsid w:val="00432436"/>
    <w:rsid w:val="00440781"/>
    <w:rsid w:val="004446D6"/>
    <w:rsid w:val="00447334"/>
    <w:rsid w:val="00450020"/>
    <w:rsid w:val="004612C8"/>
    <w:rsid w:val="00463164"/>
    <w:rsid w:val="0048770B"/>
    <w:rsid w:val="00490EF8"/>
    <w:rsid w:val="004A62C0"/>
    <w:rsid w:val="004B2E81"/>
    <w:rsid w:val="004B4154"/>
    <w:rsid w:val="004D3B90"/>
    <w:rsid w:val="004E2FEC"/>
    <w:rsid w:val="004E3278"/>
    <w:rsid w:val="004E336F"/>
    <w:rsid w:val="004E516A"/>
    <w:rsid w:val="004F1559"/>
    <w:rsid w:val="004F2089"/>
    <w:rsid w:val="004F2262"/>
    <w:rsid w:val="004F5FE7"/>
    <w:rsid w:val="005028DF"/>
    <w:rsid w:val="00504617"/>
    <w:rsid w:val="0051251B"/>
    <w:rsid w:val="00522984"/>
    <w:rsid w:val="00524814"/>
    <w:rsid w:val="005264CA"/>
    <w:rsid w:val="00531A7F"/>
    <w:rsid w:val="005348D3"/>
    <w:rsid w:val="0053588E"/>
    <w:rsid w:val="00560A17"/>
    <w:rsid w:val="00563329"/>
    <w:rsid w:val="00565A67"/>
    <w:rsid w:val="00565F94"/>
    <w:rsid w:val="005717B3"/>
    <w:rsid w:val="005844AD"/>
    <w:rsid w:val="00595423"/>
    <w:rsid w:val="0059625B"/>
    <w:rsid w:val="005B370B"/>
    <w:rsid w:val="005B718A"/>
    <w:rsid w:val="005C0A80"/>
    <w:rsid w:val="005C0D4F"/>
    <w:rsid w:val="005C68F9"/>
    <w:rsid w:val="005D34B9"/>
    <w:rsid w:val="005E35C6"/>
    <w:rsid w:val="005F5D54"/>
    <w:rsid w:val="0060069F"/>
    <w:rsid w:val="006016BD"/>
    <w:rsid w:val="00601A74"/>
    <w:rsid w:val="00602F28"/>
    <w:rsid w:val="00607E9B"/>
    <w:rsid w:val="006107C0"/>
    <w:rsid w:val="00616864"/>
    <w:rsid w:val="0062039D"/>
    <w:rsid w:val="0063001B"/>
    <w:rsid w:val="00635A2D"/>
    <w:rsid w:val="006378D1"/>
    <w:rsid w:val="00647128"/>
    <w:rsid w:val="00647B55"/>
    <w:rsid w:val="00652761"/>
    <w:rsid w:val="00653B47"/>
    <w:rsid w:val="0066169A"/>
    <w:rsid w:val="00666230"/>
    <w:rsid w:val="006672B5"/>
    <w:rsid w:val="00677815"/>
    <w:rsid w:val="00680B5A"/>
    <w:rsid w:val="006814CA"/>
    <w:rsid w:val="00691FFF"/>
    <w:rsid w:val="00693A3E"/>
    <w:rsid w:val="006942B9"/>
    <w:rsid w:val="00696490"/>
    <w:rsid w:val="00696A78"/>
    <w:rsid w:val="006979F6"/>
    <w:rsid w:val="006C25E5"/>
    <w:rsid w:val="006C352E"/>
    <w:rsid w:val="006C3805"/>
    <w:rsid w:val="006C6A48"/>
    <w:rsid w:val="006D35D6"/>
    <w:rsid w:val="006E36FA"/>
    <w:rsid w:val="006E4B1C"/>
    <w:rsid w:val="006E5396"/>
    <w:rsid w:val="006F2527"/>
    <w:rsid w:val="006F4610"/>
    <w:rsid w:val="007035EA"/>
    <w:rsid w:val="00704274"/>
    <w:rsid w:val="00710DB2"/>
    <w:rsid w:val="00714356"/>
    <w:rsid w:val="00715BA8"/>
    <w:rsid w:val="0071708F"/>
    <w:rsid w:val="00737321"/>
    <w:rsid w:val="00737326"/>
    <w:rsid w:val="00747608"/>
    <w:rsid w:val="00751F84"/>
    <w:rsid w:val="007529C2"/>
    <w:rsid w:val="00757E02"/>
    <w:rsid w:val="00760F1C"/>
    <w:rsid w:val="007614D9"/>
    <w:rsid w:val="00762931"/>
    <w:rsid w:val="00762E38"/>
    <w:rsid w:val="00775826"/>
    <w:rsid w:val="0079225E"/>
    <w:rsid w:val="00793252"/>
    <w:rsid w:val="007938F0"/>
    <w:rsid w:val="007A19FC"/>
    <w:rsid w:val="007A1D35"/>
    <w:rsid w:val="007A58E5"/>
    <w:rsid w:val="007A6BBB"/>
    <w:rsid w:val="007B60E0"/>
    <w:rsid w:val="007C4C5E"/>
    <w:rsid w:val="007D418C"/>
    <w:rsid w:val="007D7835"/>
    <w:rsid w:val="007E1B69"/>
    <w:rsid w:val="007E29F2"/>
    <w:rsid w:val="007F10DB"/>
    <w:rsid w:val="007F331B"/>
    <w:rsid w:val="007F3800"/>
    <w:rsid w:val="00805515"/>
    <w:rsid w:val="00805EC0"/>
    <w:rsid w:val="00815531"/>
    <w:rsid w:val="008258B2"/>
    <w:rsid w:val="0083360D"/>
    <w:rsid w:val="008356E5"/>
    <w:rsid w:val="00841CF5"/>
    <w:rsid w:val="008458B6"/>
    <w:rsid w:val="0084799E"/>
    <w:rsid w:val="00855076"/>
    <w:rsid w:val="0086382A"/>
    <w:rsid w:val="008735DD"/>
    <w:rsid w:val="00887354"/>
    <w:rsid w:val="008A2C6F"/>
    <w:rsid w:val="008A334A"/>
    <w:rsid w:val="008A48E6"/>
    <w:rsid w:val="008B2BB9"/>
    <w:rsid w:val="008B4261"/>
    <w:rsid w:val="008B51BA"/>
    <w:rsid w:val="008B6CD4"/>
    <w:rsid w:val="008B6FE7"/>
    <w:rsid w:val="008D5A1F"/>
    <w:rsid w:val="008E2343"/>
    <w:rsid w:val="008E5767"/>
    <w:rsid w:val="008E6F99"/>
    <w:rsid w:val="008F29BE"/>
    <w:rsid w:val="008F522A"/>
    <w:rsid w:val="0090186C"/>
    <w:rsid w:val="00903660"/>
    <w:rsid w:val="00906819"/>
    <w:rsid w:val="0091292A"/>
    <w:rsid w:val="009229E0"/>
    <w:rsid w:val="0092662F"/>
    <w:rsid w:val="00930924"/>
    <w:rsid w:val="00952952"/>
    <w:rsid w:val="00971FC3"/>
    <w:rsid w:val="009769FD"/>
    <w:rsid w:val="00977225"/>
    <w:rsid w:val="00985A1C"/>
    <w:rsid w:val="009920B0"/>
    <w:rsid w:val="00995851"/>
    <w:rsid w:val="00996DA7"/>
    <w:rsid w:val="009A429A"/>
    <w:rsid w:val="009B38CC"/>
    <w:rsid w:val="009B6642"/>
    <w:rsid w:val="009B75C9"/>
    <w:rsid w:val="009C6F58"/>
    <w:rsid w:val="009D0C1D"/>
    <w:rsid w:val="009D45FC"/>
    <w:rsid w:val="009E07AB"/>
    <w:rsid w:val="009E11F8"/>
    <w:rsid w:val="009E1F62"/>
    <w:rsid w:val="009E382B"/>
    <w:rsid w:val="009E6E77"/>
    <w:rsid w:val="009E7C2A"/>
    <w:rsid w:val="009F7BD9"/>
    <w:rsid w:val="00A0128B"/>
    <w:rsid w:val="00A247A8"/>
    <w:rsid w:val="00A403AD"/>
    <w:rsid w:val="00A42A7C"/>
    <w:rsid w:val="00A52D10"/>
    <w:rsid w:val="00A55367"/>
    <w:rsid w:val="00A60152"/>
    <w:rsid w:val="00A7682F"/>
    <w:rsid w:val="00A773E9"/>
    <w:rsid w:val="00A90705"/>
    <w:rsid w:val="00A94256"/>
    <w:rsid w:val="00A97E7A"/>
    <w:rsid w:val="00AA4CCE"/>
    <w:rsid w:val="00AA7890"/>
    <w:rsid w:val="00AB1198"/>
    <w:rsid w:val="00AB354D"/>
    <w:rsid w:val="00AC1D0D"/>
    <w:rsid w:val="00AD1B70"/>
    <w:rsid w:val="00AD4E07"/>
    <w:rsid w:val="00AE2F25"/>
    <w:rsid w:val="00AE729A"/>
    <w:rsid w:val="00AF2980"/>
    <w:rsid w:val="00B01A11"/>
    <w:rsid w:val="00B1436E"/>
    <w:rsid w:val="00B21E7B"/>
    <w:rsid w:val="00B240F9"/>
    <w:rsid w:val="00B2544B"/>
    <w:rsid w:val="00B26866"/>
    <w:rsid w:val="00B34F61"/>
    <w:rsid w:val="00B370C2"/>
    <w:rsid w:val="00B507FE"/>
    <w:rsid w:val="00B6173E"/>
    <w:rsid w:val="00B65CC6"/>
    <w:rsid w:val="00B70A5E"/>
    <w:rsid w:val="00B71FFD"/>
    <w:rsid w:val="00B74528"/>
    <w:rsid w:val="00B7626A"/>
    <w:rsid w:val="00B768EF"/>
    <w:rsid w:val="00B82203"/>
    <w:rsid w:val="00B852BB"/>
    <w:rsid w:val="00B8548F"/>
    <w:rsid w:val="00B972F4"/>
    <w:rsid w:val="00BB0BAE"/>
    <w:rsid w:val="00BB0BF2"/>
    <w:rsid w:val="00BB0CFA"/>
    <w:rsid w:val="00BB3EBF"/>
    <w:rsid w:val="00BB5F91"/>
    <w:rsid w:val="00BC0519"/>
    <w:rsid w:val="00BD053C"/>
    <w:rsid w:val="00BD6AE8"/>
    <w:rsid w:val="00BE1924"/>
    <w:rsid w:val="00BF029E"/>
    <w:rsid w:val="00BF44C5"/>
    <w:rsid w:val="00BF604B"/>
    <w:rsid w:val="00BF60A6"/>
    <w:rsid w:val="00C04887"/>
    <w:rsid w:val="00C0508A"/>
    <w:rsid w:val="00C12D7C"/>
    <w:rsid w:val="00C164A1"/>
    <w:rsid w:val="00C20175"/>
    <w:rsid w:val="00C26BA0"/>
    <w:rsid w:val="00C36F21"/>
    <w:rsid w:val="00C4604E"/>
    <w:rsid w:val="00C53C78"/>
    <w:rsid w:val="00C70DFD"/>
    <w:rsid w:val="00C75430"/>
    <w:rsid w:val="00C803A9"/>
    <w:rsid w:val="00C8655C"/>
    <w:rsid w:val="00C97C1E"/>
    <w:rsid w:val="00CA74B6"/>
    <w:rsid w:val="00CB6D23"/>
    <w:rsid w:val="00CB7D08"/>
    <w:rsid w:val="00CC53B0"/>
    <w:rsid w:val="00CD044F"/>
    <w:rsid w:val="00CD199B"/>
    <w:rsid w:val="00CE2790"/>
    <w:rsid w:val="00CE77B8"/>
    <w:rsid w:val="00CE7EE4"/>
    <w:rsid w:val="00D00455"/>
    <w:rsid w:val="00D13A41"/>
    <w:rsid w:val="00D15326"/>
    <w:rsid w:val="00D16FD4"/>
    <w:rsid w:val="00D23BB3"/>
    <w:rsid w:val="00D3288A"/>
    <w:rsid w:val="00D339EC"/>
    <w:rsid w:val="00D35418"/>
    <w:rsid w:val="00D403B2"/>
    <w:rsid w:val="00D466FD"/>
    <w:rsid w:val="00D47B2B"/>
    <w:rsid w:val="00D47FF3"/>
    <w:rsid w:val="00D55B3E"/>
    <w:rsid w:val="00D565DC"/>
    <w:rsid w:val="00D611CC"/>
    <w:rsid w:val="00D824DE"/>
    <w:rsid w:val="00D8737A"/>
    <w:rsid w:val="00D93EA4"/>
    <w:rsid w:val="00D94951"/>
    <w:rsid w:val="00DA189A"/>
    <w:rsid w:val="00DB38C4"/>
    <w:rsid w:val="00DB6D00"/>
    <w:rsid w:val="00DB7B06"/>
    <w:rsid w:val="00DE0740"/>
    <w:rsid w:val="00DE22A6"/>
    <w:rsid w:val="00DE75FF"/>
    <w:rsid w:val="00DF1767"/>
    <w:rsid w:val="00DF5B29"/>
    <w:rsid w:val="00E06105"/>
    <w:rsid w:val="00E16D3E"/>
    <w:rsid w:val="00E22A1D"/>
    <w:rsid w:val="00E25755"/>
    <w:rsid w:val="00E372BC"/>
    <w:rsid w:val="00E4166E"/>
    <w:rsid w:val="00E432B3"/>
    <w:rsid w:val="00E5168D"/>
    <w:rsid w:val="00E5565B"/>
    <w:rsid w:val="00E55AE4"/>
    <w:rsid w:val="00E62846"/>
    <w:rsid w:val="00E80366"/>
    <w:rsid w:val="00E8286B"/>
    <w:rsid w:val="00E8434E"/>
    <w:rsid w:val="00E92478"/>
    <w:rsid w:val="00EA008C"/>
    <w:rsid w:val="00EA0555"/>
    <w:rsid w:val="00EB70BB"/>
    <w:rsid w:val="00ED373D"/>
    <w:rsid w:val="00EE3F83"/>
    <w:rsid w:val="00EF0D17"/>
    <w:rsid w:val="00EF406A"/>
    <w:rsid w:val="00F17EEF"/>
    <w:rsid w:val="00F20FDA"/>
    <w:rsid w:val="00F30431"/>
    <w:rsid w:val="00F36570"/>
    <w:rsid w:val="00F40212"/>
    <w:rsid w:val="00F407C2"/>
    <w:rsid w:val="00F40F37"/>
    <w:rsid w:val="00F43906"/>
    <w:rsid w:val="00F47B61"/>
    <w:rsid w:val="00F52597"/>
    <w:rsid w:val="00F61D17"/>
    <w:rsid w:val="00F620D3"/>
    <w:rsid w:val="00F64473"/>
    <w:rsid w:val="00F6651F"/>
    <w:rsid w:val="00F71EF1"/>
    <w:rsid w:val="00F75872"/>
    <w:rsid w:val="00F77984"/>
    <w:rsid w:val="00F86ACF"/>
    <w:rsid w:val="00F8731E"/>
    <w:rsid w:val="00F9141D"/>
    <w:rsid w:val="00F96410"/>
    <w:rsid w:val="00FA3AD6"/>
    <w:rsid w:val="00FB24B4"/>
    <w:rsid w:val="00FB6F7F"/>
    <w:rsid w:val="00FB73BB"/>
    <w:rsid w:val="00FD0A5A"/>
    <w:rsid w:val="00FD1CFE"/>
    <w:rsid w:val="00FD6601"/>
    <w:rsid w:val="00FE0B21"/>
    <w:rsid w:val="00FE68F1"/>
    <w:rsid w:val="00FF0203"/>
    <w:rsid w:val="00FF1B53"/>
    <w:rsid w:val="00FF1FE7"/>
    <w:rsid w:val="00FF6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38B9D4B-A13E-49DF-B818-9BE0F39FD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5169"/>
  </w:style>
  <w:style w:type="paragraph" w:styleId="Heading1">
    <w:name w:val="heading 1"/>
    <w:basedOn w:val="Normal"/>
    <w:next w:val="Normal"/>
    <w:link w:val="Heading1Char"/>
    <w:uiPriority w:val="9"/>
    <w:qFormat/>
    <w:rsid w:val="00ED37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4">
    <w:name w:val="heading 4"/>
    <w:basedOn w:val="Normal"/>
    <w:link w:val="Heading4Char"/>
    <w:uiPriority w:val="9"/>
    <w:qFormat/>
    <w:rsid w:val="0048770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3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C352E"/>
    <w:rPr>
      <w:color w:val="0563C1" w:themeColor="hyperlink"/>
      <w:u w:val="single"/>
    </w:rPr>
  </w:style>
  <w:style w:type="table" w:styleId="MediumList2-Accent1">
    <w:name w:val="Medium List 2 Accent 1"/>
    <w:basedOn w:val="TableNormal"/>
    <w:uiPriority w:val="66"/>
    <w:rsid w:val="00FD660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48770B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4877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0862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5046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859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59D4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3732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3732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3732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732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7321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D373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ED373D"/>
  </w:style>
  <w:style w:type="paragraph" w:styleId="Header">
    <w:name w:val="header"/>
    <w:basedOn w:val="Normal"/>
    <w:link w:val="HeaderChar"/>
    <w:uiPriority w:val="99"/>
    <w:unhideWhenUsed/>
    <w:rsid w:val="007529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9C2"/>
  </w:style>
  <w:style w:type="paragraph" w:styleId="Footer">
    <w:name w:val="footer"/>
    <w:basedOn w:val="Normal"/>
    <w:link w:val="FooterChar"/>
    <w:uiPriority w:val="99"/>
    <w:unhideWhenUsed/>
    <w:rsid w:val="007529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9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8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6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5.xml"/><Relationship Id="rId18" Type="http://schemas.openxmlformats.org/officeDocument/2006/relationships/chart" Target="charts/chart10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17" Type="http://schemas.openxmlformats.org/officeDocument/2006/relationships/chart" Target="charts/chart9.xml"/><Relationship Id="rId2" Type="http://schemas.openxmlformats.org/officeDocument/2006/relationships/numbering" Target="numbering.xml"/><Relationship Id="rId16" Type="http://schemas.openxmlformats.org/officeDocument/2006/relationships/chart" Target="charts/chart8.xml"/><Relationship Id="rId20" Type="http://schemas.openxmlformats.org/officeDocument/2006/relationships/chart" Target="charts/chart1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5" Type="http://schemas.openxmlformats.org/officeDocument/2006/relationships/webSettings" Target="webSettings.xml"/><Relationship Id="rId15" Type="http://schemas.openxmlformats.org/officeDocument/2006/relationships/chart" Target="charts/chart7.xml"/><Relationship Id="rId23" Type="http://schemas.openxmlformats.org/officeDocument/2006/relationships/theme" Target="theme/theme1.xml"/><Relationship Id="rId28" Type="http://schemas.microsoft.com/office/2016/09/relationships/commentsIds" Target="commentsIds.xml"/><Relationship Id="rId10" Type="http://schemas.openxmlformats.org/officeDocument/2006/relationships/chart" Target="charts/chart2.xml"/><Relationship Id="rId19" Type="http://schemas.openxmlformats.org/officeDocument/2006/relationships/chart" Target="charts/chart11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chart" Target="charts/chart6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ata_TC_IMD_1891_2014%20-%202019%20-%202020\imd_tc_data_Freq_of_formation\ANNUALCD_2020_001.xlsx" TargetMode="External"/></Relationships>
</file>

<file path=word/charts/_rels/chart10.xml.rels><?xml version="1.0" encoding="UTF-8" standalone="yes"?>
<Relationships xmlns="http://schemas.openxmlformats.org/package/2006/relationships"><Relationship Id="rId2" Type="http://schemas.openxmlformats.org/officeDocument/2006/relationships/oleObject" Target="file:///D:\Data_TC_IMD_1891_2014%20-%202019%20-%202020\imd_tc_data_Freq_of_formation\ANNUALCD_2020_001.xlsx" TargetMode="External"/><Relationship Id="rId1" Type="http://schemas.openxmlformats.org/officeDocument/2006/relationships/themeOverride" Target="../theme/themeOverride6.xml"/></Relationships>
</file>

<file path=word/charts/_rels/chart11.xml.rels><?xml version="1.0" encoding="UTF-8" standalone="yes"?>
<Relationships xmlns="http://schemas.openxmlformats.org/package/2006/relationships"><Relationship Id="rId2" Type="http://schemas.openxmlformats.org/officeDocument/2006/relationships/oleObject" Target="file:///D:\Data_TC_IMD_1891_2014%20-%202019%20-%202020\imd_tc_data_Freq_of_formation\ANNUALCD_2020_001.xlsx" TargetMode="External"/><Relationship Id="rId1" Type="http://schemas.openxmlformats.org/officeDocument/2006/relationships/themeOverride" Target="../theme/themeOverride7.xm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ata_TC_IMD_1891_2014%20-%202019%20-%202020\imd_tc_data_Freq_of_formation\ANNUALCD_2020_001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ata_TC_IMD_1891_2014%20-%202019%20-%202020\imd_tc_data_Freq_of_formation\ANNUALCD_2020_001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ata_TC_IMD_1891_2014%20-%202019%20-%202020\imd_tc_data_Freq_of_formation\ANNUALCD_2020_001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Data_TC_IMD_1891_2014%20-%202019%20-%202020\imd_tc_data_Freq_of_formation\ANNUALCD_2020_001.xlsx" TargetMode="External"/></Relationships>
</file>

<file path=word/charts/_rels/chart5.xml.rels><?xml version="1.0" encoding="UTF-8" standalone="yes"?>
<Relationships xmlns="http://schemas.openxmlformats.org/package/2006/relationships"><Relationship Id="rId2" Type="http://schemas.openxmlformats.org/officeDocument/2006/relationships/oleObject" Target="file:///D:\Data_TC_IMD_1891_2014%20-%202019%20-%202020\imd_tc_data_Freq_of_formation\ANNUALCD_2020_001.xlsx" TargetMode="External"/><Relationship Id="rId1" Type="http://schemas.openxmlformats.org/officeDocument/2006/relationships/themeOverride" Target="../theme/themeOverride1.xml"/></Relationships>
</file>

<file path=word/charts/_rels/chart6.xml.rels><?xml version="1.0" encoding="UTF-8" standalone="yes"?>
<Relationships xmlns="http://schemas.openxmlformats.org/package/2006/relationships"><Relationship Id="rId2" Type="http://schemas.openxmlformats.org/officeDocument/2006/relationships/oleObject" Target="file:///D:\Data_TC_IMD_1891_2014%20-%202019%20-%202020\imd_tc_data_Freq_of_formation\ANNUALCD_2020_001.xlsx" TargetMode="External"/><Relationship Id="rId1" Type="http://schemas.openxmlformats.org/officeDocument/2006/relationships/themeOverride" Target="../theme/themeOverride2.xml"/></Relationships>
</file>

<file path=word/charts/_rels/chart7.xml.rels><?xml version="1.0" encoding="UTF-8" standalone="yes"?>
<Relationships xmlns="http://schemas.openxmlformats.org/package/2006/relationships"><Relationship Id="rId2" Type="http://schemas.openxmlformats.org/officeDocument/2006/relationships/oleObject" Target="file:///D:\Data_TC_IMD_1891_2014%20-%202019%20-%202020\imd_tc_data_Freq_of_formation\ANNUALCD_2020_001.xlsx" TargetMode="External"/><Relationship Id="rId1" Type="http://schemas.openxmlformats.org/officeDocument/2006/relationships/themeOverride" Target="../theme/themeOverride3.xml"/></Relationships>
</file>

<file path=word/charts/_rels/chart8.xml.rels><?xml version="1.0" encoding="UTF-8" standalone="yes"?>
<Relationships xmlns="http://schemas.openxmlformats.org/package/2006/relationships"><Relationship Id="rId2" Type="http://schemas.openxmlformats.org/officeDocument/2006/relationships/oleObject" Target="file:///D:\Data_TC_IMD_1891_2014%20-%202019%20-%202020\imd_tc_data_Freq_of_formation\ANNUALCD_2020_001.xlsx" TargetMode="External"/><Relationship Id="rId1" Type="http://schemas.openxmlformats.org/officeDocument/2006/relationships/themeOverride" Target="../theme/themeOverride4.xml"/></Relationships>
</file>

<file path=word/charts/_rels/chart9.xml.rels><?xml version="1.0" encoding="UTF-8" standalone="yes"?>
<Relationships xmlns="http://schemas.openxmlformats.org/package/2006/relationships"><Relationship Id="rId2" Type="http://schemas.openxmlformats.org/officeDocument/2006/relationships/oleObject" Target="file:///D:\Data_TC_IMD_1891_2014%20-%202019%20-%202020\imd_tc_data_Freq_of_formation\ANNUALCD_2020_001.xlsx" TargetMode="External"/><Relationship Id="rId1" Type="http://schemas.openxmlformats.org/officeDocument/2006/relationships/themeOverride" Target="../theme/themeOverrid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223063931167906E-2"/>
          <c:y val="3.937063718099075E-2"/>
          <c:w val="0.93451274342919521"/>
          <c:h val="0.76541073323281394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Sheet1!$A$13</c:f>
              <c:strCache>
                <c:ptCount val="1"/>
                <c:pt idx="0">
                  <c:v>CD_AS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b="1"/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Sheet1!$B$12:$E$12</c:f>
              <c:strCache>
                <c:ptCount val="4"/>
                <c:pt idx="0">
                  <c:v>JFM</c:v>
                </c:pt>
                <c:pt idx="1">
                  <c:v>AMJ</c:v>
                </c:pt>
                <c:pt idx="2">
                  <c:v>JAS</c:v>
                </c:pt>
                <c:pt idx="3">
                  <c:v>OND</c:v>
                </c:pt>
              </c:strCache>
            </c:strRef>
          </c:cat>
          <c:val>
            <c:numRef>
              <c:f>Sheet1!$B$13:$E$13</c:f>
              <c:numCache>
                <c:formatCode>General</c:formatCode>
                <c:ptCount val="4"/>
                <c:pt idx="0">
                  <c:v>2</c:v>
                </c:pt>
                <c:pt idx="1">
                  <c:v>99</c:v>
                </c:pt>
                <c:pt idx="2">
                  <c:v>25</c:v>
                </c:pt>
                <c:pt idx="3">
                  <c:v>109</c:v>
                </c:pt>
              </c:numCache>
            </c:numRef>
          </c:val>
        </c:ser>
        <c:ser>
          <c:idx val="1"/>
          <c:order val="1"/>
          <c:tx>
            <c:strRef>
              <c:f>Sheet1!$A$14</c:f>
              <c:strCache>
                <c:ptCount val="1"/>
                <c:pt idx="0">
                  <c:v>CS_AS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b="1"/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Sheet1!$B$12:$E$12</c:f>
              <c:strCache>
                <c:ptCount val="4"/>
                <c:pt idx="0">
                  <c:v>JFM</c:v>
                </c:pt>
                <c:pt idx="1">
                  <c:v>AMJ</c:v>
                </c:pt>
                <c:pt idx="2">
                  <c:v>JAS</c:v>
                </c:pt>
                <c:pt idx="3">
                  <c:v>OND</c:v>
                </c:pt>
              </c:strCache>
            </c:strRef>
          </c:cat>
          <c:val>
            <c:numRef>
              <c:f>Sheet1!$B$14:$E$14</c:f>
              <c:numCache>
                <c:formatCode>General</c:formatCode>
                <c:ptCount val="4"/>
                <c:pt idx="0">
                  <c:v>1</c:v>
                </c:pt>
                <c:pt idx="1">
                  <c:v>61</c:v>
                </c:pt>
                <c:pt idx="2">
                  <c:v>12</c:v>
                </c:pt>
                <c:pt idx="3">
                  <c:v>60</c:v>
                </c:pt>
              </c:numCache>
            </c:numRef>
          </c:val>
        </c:ser>
        <c:ser>
          <c:idx val="2"/>
          <c:order val="2"/>
          <c:tx>
            <c:strRef>
              <c:f>Sheet1!$A$15</c:f>
              <c:strCache>
                <c:ptCount val="1"/>
                <c:pt idx="0">
                  <c:v>SCS_AS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 b="1"/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Sheet1!$B$12:$E$12</c:f>
              <c:strCache>
                <c:ptCount val="4"/>
                <c:pt idx="0">
                  <c:v>JFM</c:v>
                </c:pt>
                <c:pt idx="1">
                  <c:v>AMJ</c:v>
                </c:pt>
                <c:pt idx="2">
                  <c:v>JAS</c:v>
                </c:pt>
                <c:pt idx="3">
                  <c:v>OND</c:v>
                </c:pt>
              </c:strCache>
            </c:strRef>
          </c:cat>
          <c:val>
            <c:numRef>
              <c:f>Sheet1!$B$15:$E$15</c:f>
              <c:numCache>
                <c:formatCode>General</c:formatCode>
                <c:ptCount val="4"/>
                <c:pt idx="0">
                  <c:v>0</c:v>
                </c:pt>
                <c:pt idx="1">
                  <c:v>41</c:v>
                </c:pt>
                <c:pt idx="2">
                  <c:v>5</c:v>
                </c:pt>
                <c:pt idx="3">
                  <c:v>35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10978560"/>
        <c:axId val="2010973664"/>
      </c:barChart>
      <c:catAx>
        <c:axId val="201097856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b="1"/>
            </a:pPr>
            <a:endParaRPr lang="en-US"/>
          </a:p>
        </c:txPr>
        <c:crossAx val="2010973664"/>
        <c:crosses val="autoZero"/>
        <c:auto val="1"/>
        <c:lblAlgn val="ctr"/>
        <c:lblOffset val="100"/>
        <c:noMultiLvlLbl val="0"/>
      </c:catAx>
      <c:valAx>
        <c:axId val="20109736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b="1"/>
            </a:pPr>
            <a:endParaRPr lang="en-US"/>
          </a:p>
        </c:txPr>
        <c:crossAx val="201097856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2669793709414654"/>
          <c:y val="0.88962975372759534"/>
          <c:w val="0.40600840824100531"/>
          <c:h val="6.4711844530072032E-2"/>
        </c:manualLayout>
      </c:layout>
      <c:overlay val="0"/>
      <c:txPr>
        <a:bodyPr/>
        <a:lstStyle/>
        <a:p>
          <a:pPr>
            <a:defRPr b="1"/>
          </a:pPr>
          <a:endParaRPr lang="en-US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6.6412739077471833E-2"/>
          <c:y val="2.8143269163597887E-2"/>
          <c:w val="0.92518215725426656"/>
          <c:h val="0.94371346167280423"/>
        </c:manualLayout>
      </c:layout>
      <c:lineChart>
        <c:grouping val="standard"/>
        <c:varyColors val="0"/>
        <c:ser>
          <c:idx val="0"/>
          <c:order val="0"/>
          <c:tx>
            <c:strRef>
              <c:f>Sheet1!$A$131</c:f>
              <c:strCache>
                <c:ptCount val="1"/>
                <c:pt idx="0">
                  <c:v>SCS_AS (100 Years Normal 1891-1990)</c:v>
                </c:pt>
              </c:strCache>
            </c:strRef>
          </c:tx>
          <c:cat>
            <c:strRef>
              <c:f>Sheet1!$B$130:$M$130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Sheet1!$B$131:$M$131</c:f>
              <c:numCache>
                <c:formatCode>0.000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4.0000000000000022E-2</c:v>
                </c:pt>
                <c:pt idx="4">
                  <c:v>0.15000000000000024</c:v>
                </c:pt>
                <c:pt idx="5">
                  <c:v>0.11</c:v>
                </c:pt>
                <c:pt idx="6">
                  <c:v>0</c:v>
                </c:pt>
                <c:pt idx="7">
                  <c:v>0</c:v>
                </c:pt>
                <c:pt idx="8">
                  <c:v>2.0000000000000011E-2</c:v>
                </c:pt>
                <c:pt idx="9">
                  <c:v>9.0000000000000024E-2</c:v>
                </c:pt>
                <c:pt idx="10">
                  <c:v>0.1</c:v>
                </c:pt>
                <c:pt idx="11">
                  <c:v>1.0000000000000005E-2</c:v>
                </c:pt>
              </c:numCache>
            </c:numRef>
          </c:val>
          <c:smooth val="1"/>
        </c:ser>
        <c:ser>
          <c:idx val="1"/>
          <c:order val="1"/>
          <c:tx>
            <c:strRef>
              <c:f>Sheet1!$A$132</c:f>
              <c:strCache>
                <c:ptCount val="1"/>
                <c:pt idx="0">
                  <c:v>SCS_AS (30 Years Average 1991-2020)</c:v>
                </c:pt>
              </c:strCache>
            </c:strRef>
          </c:tx>
          <c:cat>
            <c:strRef>
              <c:f>Sheet1!$B$130:$M$130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Sheet1!$B$132:$M$132</c:f>
              <c:numCache>
                <c:formatCode>0.000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0.16666666666666666</c:v>
                </c:pt>
                <c:pt idx="5">
                  <c:v>0.2</c:v>
                </c:pt>
                <c:pt idx="6">
                  <c:v>0</c:v>
                </c:pt>
                <c:pt idx="7">
                  <c:v>0</c:v>
                </c:pt>
                <c:pt idx="8">
                  <c:v>0.1</c:v>
                </c:pt>
                <c:pt idx="9">
                  <c:v>0.2</c:v>
                </c:pt>
                <c:pt idx="10">
                  <c:v>0.2</c:v>
                </c:pt>
                <c:pt idx="11">
                  <c:v>0.1</c:v>
                </c:pt>
              </c:numCache>
            </c:numRef>
          </c:val>
          <c:smooth val="1"/>
        </c:ser>
        <c:ser>
          <c:idx val="2"/>
          <c:order val="2"/>
          <c:tx>
            <c:strRef>
              <c:f>Sheet1!$A$133</c:f>
              <c:strCache>
                <c:ptCount val="1"/>
                <c:pt idx="0">
                  <c:v>Anomaly</c:v>
                </c:pt>
              </c:strCache>
            </c:strRef>
          </c:tx>
          <c:cat>
            <c:strRef>
              <c:f>Sheet1!$B$130:$M$130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Sheet1!$B$133:$M$133</c:f>
              <c:numCache>
                <c:formatCode>0.000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-4.0000000000000022E-2</c:v>
                </c:pt>
                <c:pt idx="4">
                  <c:v>1.6666666666666694E-2</c:v>
                </c:pt>
                <c:pt idx="5">
                  <c:v>9.0000000000000024E-2</c:v>
                </c:pt>
                <c:pt idx="6">
                  <c:v>0</c:v>
                </c:pt>
                <c:pt idx="7">
                  <c:v>0</c:v>
                </c:pt>
                <c:pt idx="8">
                  <c:v>8.0000000000000043E-2</c:v>
                </c:pt>
                <c:pt idx="9">
                  <c:v>0.11000000000000001</c:v>
                </c:pt>
                <c:pt idx="10">
                  <c:v>0.1</c:v>
                </c:pt>
                <c:pt idx="11">
                  <c:v>9.0000000000000024E-2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40857552"/>
        <c:axId val="1240855376"/>
      </c:lineChart>
      <c:catAx>
        <c:axId val="124085755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sz="1400"/>
            </a:pPr>
            <a:endParaRPr lang="en-US"/>
          </a:p>
        </c:txPr>
        <c:crossAx val="1240855376"/>
        <c:crosses val="autoZero"/>
        <c:auto val="1"/>
        <c:lblAlgn val="ctr"/>
        <c:lblOffset val="100"/>
        <c:noMultiLvlLbl val="0"/>
      </c:catAx>
      <c:valAx>
        <c:axId val="1240855376"/>
        <c:scaling>
          <c:orientation val="minMax"/>
        </c:scaling>
        <c:delete val="0"/>
        <c:axPos val="l"/>
        <c:majorGridlines/>
        <c:numFmt formatCode="0.000" sourceLinked="1"/>
        <c:majorTickMark val="out"/>
        <c:minorTickMark val="none"/>
        <c:tickLblPos val="nextTo"/>
        <c:txPr>
          <a:bodyPr/>
          <a:lstStyle/>
          <a:p>
            <a:pPr>
              <a:defRPr sz="1400"/>
            </a:pPr>
            <a:endParaRPr lang="en-US"/>
          </a:p>
        </c:txPr>
        <c:crossAx val="1240857552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5.4644808743169224E-2"/>
          <c:y val="0.84949452611199261"/>
          <c:w val="0.94434416851739689"/>
          <c:h val="0.13751264932187671"/>
        </c:manualLayout>
      </c:layout>
      <c:overlay val="0"/>
      <c:txPr>
        <a:bodyPr/>
        <a:lstStyle/>
        <a:p>
          <a:pPr>
            <a:defRPr sz="1050"/>
          </a:pPr>
          <a:endParaRPr lang="en-US"/>
        </a:p>
      </c:txPr>
    </c:legend>
    <c:plotVisOnly val="1"/>
    <c:dispBlanksAs val="gap"/>
    <c:showDLblsOverMax val="0"/>
  </c:chart>
  <c:externalData r:id="rId2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6.6412739077471833E-2"/>
          <c:y val="2.8143269163597887E-2"/>
          <c:w val="0.92518215725426656"/>
          <c:h val="0.7044551211579600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Sheet1!$A$168</c:f>
              <c:strCache>
                <c:ptCount val="1"/>
                <c:pt idx="0">
                  <c:v>100 Years Normal 1891-1990</c:v>
                </c:pt>
              </c:strCache>
            </c:strRef>
          </c:tx>
          <c:invertIfNegative val="0"/>
          <c:cat>
            <c:strRef>
              <c:f>Sheet1!$B$167:$D$167</c:f>
              <c:strCache>
                <c:ptCount val="3"/>
                <c:pt idx="0">
                  <c:v>CD_AS</c:v>
                </c:pt>
                <c:pt idx="1">
                  <c:v>CS_AS</c:v>
                </c:pt>
                <c:pt idx="2">
                  <c:v>SCS_AS</c:v>
                </c:pt>
              </c:strCache>
            </c:strRef>
          </c:cat>
          <c:val>
            <c:numRef>
              <c:f>Sheet1!$B$168:$D$168</c:f>
              <c:numCache>
                <c:formatCode>0.00</c:formatCode>
                <c:ptCount val="3"/>
                <c:pt idx="0">
                  <c:v>1.61</c:v>
                </c:pt>
                <c:pt idx="1">
                  <c:v>0.9</c:v>
                </c:pt>
                <c:pt idx="2">
                  <c:v>0.52</c:v>
                </c:pt>
              </c:numCache>
            </c:numRef>
          </c:val>
        </c:ser>
        <c:ser>
          <c:idx val="1"/>
          <c:order val="1"/>
          <c:tx>
            <c:strRef>
              <c:f>Sheet1!$A$169</c:f>
              <c:strCache>
                <c:ptCount val="1"/>
                <c:pt idx="0">
                  <c:v>30 Years Average 1991-2020</c:v>
                </c:pt>
              </c:strCache>
            </c:strRef>
          </c:tx>
          <c:invertIfNegative val="0"/>
          <c:cat>
            <c:strRef>
              <c:f>Sheet1!$B$167:$D$167</c:f>
              <c:strCache>
                <c:ptCount val="3"/>
                <c:pt idx="0">
                  <c:v>CD_AS</c:v>
                </c:pt>
                <c:pt idx="1">
                  <c:v>CS_AS</c:v>
                </c:pt>
                <c:pt idx="2">
                  <c:v>SCS_AS</c:v>
                </c:pt>
              </c:strCache>
            </c:strRef>
          </c:cat>
          <c:val>
            <c:numRef>
              <c:f>Sheet1!$B$169:$D$169</c:f>
              <c:numCache>
                <c:formatCode>0.00</c:formatCode>
                <c:ptCount val="3"/>
                <c:pt idx="0">
                  <c:v>2.4666666666666668</c:v>
                </c:pt>
                <c:pt idx="1">
                  <c:v>1.4666666666666666</c:v>
                </c:pt>
                <c:pt idx="2">
                  <c:v>1</c:v>
                </c:pt>
              </c:numCache>
            </c:numRef>
          </c:val>
        </c:ser>
        <c:ser>
          <c:idx val="2"/>
          <c:order val="2"/>
          <c:tx>
            <c:strRef>
              <c:f>Sheet1!$A$170</c:f>
              <c:strCache>
                <c:ptCount val="1"/>
                <c:pt idx="0">
                  <c:v>Anomaly</c:v>
                </c:pt>
              </c:strCache>
            </c:strRef>
          </c:tx>
          <c:invertIfNegative val="0"/>
          <c:cat>
            <c:strRef>
              <c:f>Sheet1!$B$167:$D$167</c:f>
              <c:strCache>
                <c:ptCount val="3"/>
                <c:pt idx="0">
                  <c:v>CD_AS</c:v>
                </c:pt>
                <c:pt idx="1">
                  <c:v>CS_AS</c:v>
                </c:pt>
                <c:pt idx="2">
                  <c:v>SCS_AS</c:v>
                </c:pt>
              </c:strCache>
            </c:strRef>
          </c:cat>
          <c:val>
            <c:numRef>
              <c:f>Sheet1!$B$170:$D$170</c:f>
              <c:numCache>
                <c:formatCode>0.00</c:formatCode>
                <c:ptCount val="3"/>
                <c:pt idx="0">
                  <c:v>0.85666666666666669</c:v>
                </c:pt>
                <c:pt idx="1">
                  <c:v>0.56666666666666654</c:v>
                </c:pt>
                <c:pt idx="2">
                  <c:v>0.48000000000000032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240857008"/>
        <c:axId val="1240858096"/>
      </c:barChart>
      <c:catAx>
        <c:axId val="1240857008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sz="1400"/>
            </a:pPr>
            <a:endParaRPr lang="en-US"/>
          </a:p>
        </c:txPr>
        <c:crossAx val="1240858096"/>
        <c:crosses val="autoZero"/>
        <c:auto val="1"/>
        <c:lblAlgn val="ctr"/>
        <c:lblOffset val="100"/>
        <c:noMultiLvlLbl val="0"/>
      </c:catAx>
      <c:valAx>
        <c:axId val="1240858096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 sz="1400"/>
            </a:pPr>
            <a:endParaRPr lang="en-US"/>
          </a:p>
        </c:txPr>
        <c:crossAx val="124085700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"/>
          <c:y val="0.86372706314669034"/>
          <c:w val="0.97547102386849782"/>
          <c:h val="0.10862571539906694"/>
        </c:manualLayout>
      </c:layout>
      <c:overlay val="0"/>
      <c:txPr>
        <a:bodyPr/>
        <a:lstStyle/>
        <a:p>
          <a:pPr>
            <a:defRPr sz="1400"/>
          </a:pPr>
          <a:endParaRPr lang="en-US"/>
        </a:p>
      </c:txPr>
    </c:legend>
    <c:plotVisOnly val="1"/>
    <c:dispBlanksAs val="gap"/>
    <c:showDLblsOverMax val="0"/>
  </c:chart>
  <c:externalData r:id="rId2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3.6432328964857291E-2"/>
          <c:y val="3.88730494680469E-2"/>
          <c:w val="0.95968943250155769"/>
          <c:h val="0.67746243052476662"/>
        </c:manualLayout>
      </c:layout>
      <c:lineChart>
        <c:grouping val="standard"/>
        <c:varyColors val="0"/>
        <c:ser>
          <c:idx val="0"/>
          <c:order val="0"/>
          <c:tx>
            <c:strRef>
              <c:f>'Arabian Sea Cyclone Trend'!$B$1</c:f>
              <c:strCache>
                <c:ptCount val="1"/>
                <c:pt idx="0">
                  <c:v>CD_AS</c:v>
                </c:pt>
              </c:strCache>
            </c:strRef>
          </c:tx>
          <c:spPr>
            <a:effectLst/>
          </c:spPr>
          <c:marker>
            <c:symbol val="none"/>
          </c:marker>
          <c:trendline>
            <c:spPr>
              <a:ln w="25400">
                <a:solidFill>
                  <a:schemeClr val="accent5"/>
                </a:solidFill>
                <a:prstDash val="dash"/>
              </a:ln>
            </c:spPr>
            <c:trendlineType val="linear"/>
            <c:forward val="32"/>
            <c:dispRSqr val="1"/>
            <c:dispEq val="1"/>
            <c:trendlineLbl>
              <c:layout>
                <c:manualLayout>
                  <c:x val="-0.47858553738475107"/>
                  <c:y val="-0.3569699724811663"/>
                </c:manualLayout>
              </c:layout>
              <c:tx>
                <c:rich>
                  <a:bodyPr/>
                  <a:lstStyle/>
                  <a:p>
                    <a:pPr>
                      <a:defRPr sz="1200">
                        <a:latin typeface="Arial" pitchFamily="34" charset="0"/>
                        <a:cs typeface="Arial" pitchFamily="34" charset="0"/>
                      </a:defRPr>
                    </a:pPr>
                    <a:r>
                      <a:rPr lang="en-US" sz="1000" b="1" baseline="0">
                        <a:solidFill>
                          <a:schemeClr val="accent1"/>
                        </a:solidFill>
                        <a:latin typeface="Arial" pitchFamily="34" charset="0"/>
                        <a:cs typeface="Arial" pitchFamily="34" charset="0"/>
                      </a:rPr>
                      <a:t>y = 0.0146x + 0.8419
R² = 0.1273</a:t>
                    </a:r>
                    <a:endParaRPr lang="en-US" sz="1000" b="1">
                      <a:solidFill>
                        <a:schemeClr val="accent1"/>
                      </a:solidFill>
                      <a:latin typeface="Arial" pitchFamily="34" charset="0"/>
                      <a:cs typeface="Arial" pitchFamily="34" charset="0"/>
                    </a:endParaRPr>
                  </a:p>
                </c:rich>
              </c:tx>
              <c:numFmt formatCode="General" sourceLinked="0"/>
            </c:trendlineLbl>
          </c:trendline>
          <c:cat>
            <c:numRef>
              <c:f>'Arabian Sea Cyclone Trend'!$A$2:$A$162</c:f>
              <c:numCache>
                <c:formatCode>General</c:formatCode>
                <c:ptCount val="161"/>
                <c:pt idx="0">
                  <c:v>1891</c:v>
                </c:pt>
                <c:pt idx="1">
                  <c:v>1892</c:v>
                </c:pt>
                <c:pt idx="2">
                  <c:v>1893</c:v>
                </c:pt>
                <c:pt idx="3">
                  <c:v>1894</c:v>
                </c:pt>
                <c:pt idx="4">
                  <c:v>1895</c:v>
                </c:pt>
                <c:pt idx="5">
                  <c:v>1896</c:v>
                </c:pt>
                <c:pt idx="6">
                  <c:v>1897</c:v>
                </c:pt>
                <c:pt idx="7">
                  <c:v>1898</c:v>
                </c:pt>
                <c:pt idx="8">
                  <c:v>1899</c:v>
                </c:pt>
                <c:pt idx="9">
                  <c:v>1900</c:v>
                </c:pt>
                <c:pt idx="10">
                  <c:v>1901</c:v>
                </c:pt>
                <c:pt idx="11">
                  <c:v>1902</c:v>
                </c:pt>
                <c:pt idx="12">
                  <c:v>1903</c:v>
                </c:pt>
                <c:pt idx="13">
                  <c:v>1904</c:v>
                </c:pt>
                <c:pt idx="14">
                  <c:v>1905</c:v>
                </c:pt>
                <c:pt idx="15">
                  <c:v>1906</c:v>
                </c:pt>
                <c:pt idx="16">
                  <c:v>1907</c:v>
                </c:pt>
                <c:pt idx="17">
                  <c:v>1908</c:v>
                </c:pt>
                <c:pt idx="18">
                  <c:v>1909</c:v>
                </c:pt>
                <c:pt idx="19">
                  <c:v>1910</c:v>
                </c:pt>
                <c:pt idx="20">
                  <c:v>1911</c:v>
                </c:pt>
                <c:pt idx="21">
                  <c:v>1912</c:v>
                </c:pt>
                <c:pt idx="22">
                  <c:v>1913</c:v>
                </c:pt>
                <c:pt idx="23">
                  <c:v>1914</c:v>
                </c:pt>
                <c:pt idx="24">
                  <c:v>1915</c:v>
                </c:pt>
                <c:pt idx="25">
                  <c:v>1916</c:v>
                </c:pt>
                <c:pt idx="26">
                  <c:v>1917</c:v>
                </c:pt>
                <c:pt idx="27">
                  <c:v>1918</c:v>
                </c:pt>
                <c:pt idx="28">
                  <c:v>1919</c:v>
                </c:pt>
                <c:pt idx="29">
                  <c:v>1920</c:v>
                </c:pt>
                <c:pt idx="30">
                  <c:v>1921</c:v>
                </c:pt>
                <c:pt idx="31">
                  <c:v>1922</c:v>
                </c:pt>
                <c:pt idx="32">
                  <c:v>1923</c:v>
                </c:pt>
                <c:pt idx="33">
                  <c:v>1924</c:v>
                </c:pt>
                <c:pt idx="34">
                  <c:v>1925</c:v>
                </c:pt>
                <c:pt idx="35">
                  <c:v>1926</c:v>
                </c:pt>
                <c:pt idx="36">
                  <c:v>1927</c:v>
                </c:pt>
                <c:pt idx="37">
                  <c:v>1928</c:v>
                </c:pt>
                <c:pt idx="38">
                  <c:v>1929</c:v>
                </c:pt>
                <c:pt idx="39">
                  <c:v>1930</c:v>
                </c:pt>
                <c:pt idx="40">
                  <c:v>1931</c:v>
                </c:pt>
                <c:pt idx="41">
                  <c:v>1932</c:v>
                </c:pt>
                <c:pt idx="42">
                  <c:v>1933</c:v>
                </c:pt>
                <c:pt idx="43">
                  <c:v>1934</c:v>
                </c:pt>
                <c:pt idx="44">
                  <c:v>1935</c:v>
                </c:pt>
                <c:pt idx="45">
                  <c:v>1936</c:v>
                </c:pt>
                <c:pt idx="46">
                  <c:v>1937</c:v>
                </c:pt>
                <c:pt idx="47">
                  <c:v>1938</c:v>
                </c:pt>
                <c:pt idx="48">
                  <c:v>1939</c:v>
                </c:pt>
                <c:pt idx="49">
                  <c:v>1940</c:v>
                </c:pt>
                <c:pt idx="50">
                  <c:v>1941</c:v>
                </c:pt>
                <c:pt idx="51">
                  <c:v>1942</c:v>
                </c:pt>
                <c:pt idx="52">
                  <c:v>1943</c:v>
                </c:pt>
                <c:pt idx="53">
                  <c:v>1944</c:v>
                </c:pt>
                <c:pt idx="54">
                  <c:v>1945</c:v>
                </c:pt>
                <c:pt idx="55">
                  <c:v>1946</c:v>
                </c:pt>
                <c:pt idx="56">
                  <c:v>1947</c:v>
                </c:pt>
                <c:pt idx="57">
                  <c:v>1948</c:v>
                </c:pt>
                <c:pt idx="58">
                  <c:v>1949</c:v>
                </c:pt>
                <c:pt idx="59">
                  <c:v>1950</c:v>
                </c:pt>
                <c:pt idx="60">
                  <c:v>1951</c:v>
                </c:pt>
                <c:pt idx="61">
                  <c:v>1952</c:v>
                </c:pt>
                <c:pt idx="62">
                  <c:v>1953</c:v>
                </c:pt>
                <c:pt idx="63">
                  <c:v>1954</c:v>
                </c:pt>
                <c:pt idx="64">
                  <c:v>1955</c:v>
                </c:pt>
                <c:pt idx="65">
                  <c:v>1956</c:v>
                </c:pt>
                <c:pt idx="66">
                  <c:v>1957</c:v>
                </c:pt>
                <c:pt idx="67">
                  <c:v>1958</c:v>
                </c:pt>
                <c:pt idx="68">
                  <c:v>1959</c:v>
                </c:pt>
                <c:pt idx="69">
                  <c:v>1960</c:v>
                </c:pt>
                <c:pt idx="70">
                  <c:v>1961</c:v>
                </c:pt>
                <c:pt idx="71">
                  <c:v>1962</c:v>
                </c:pt>
                <c:pt idx="72">
                  <c:v>1963</c:v>
                </c:pt>
                <c:pt idx="73">
                  <c:v>1964</c:v>
                </c:pt>
                <c:pt idx="74">
                  <c:v>1965</c:v>
                </c:pt>
                <c:pt idx="75">
                  <c:v>1966</c:v>
                </c:pt>
                <c:pt idx="76">
                  <c:v>1967</c:v>
                </c:pt>
                <c:pt idx="77">
                  <c:v>1968</c:v>
                </c:pt>
                <c:pt idx="78">
                  <c:v>1969</c:v>
                </c:pt>
                <c:pt idx="79">
                  <c:v>1970</c:v>
                </c:pt>
                <c:pt idx="80">
                  <c:v>1971</c:v>
                </c:pt>
                <c:pt idx="81">
                  <c:v>1972</c:v>
                </c:pt>
                <c:pt idx="82">
                  <c:v>1973</c:v>
                </c:pt>
                <c:pt idx="83">
                  <c:v>1974</c:v>
                </c:pt>
                <c:pt idx="84">
                  <c:v>1975</c:v>
                </c:pt>
                <c:pt idx="85">
                  <c:v>1976</c:v>
                </c:pt>
                <c:pt idx="86">
                  <c:v>1977</c:v>
                </c:pt>
                <c:pt idx="87">
                  <c:v>1978</c:v>
                </c:pt>
                <c:pt idx="88">
                  <c:v>1979</c:v>
                </c:pt>
                <c:pt idx="89">
                  <c:v>1980</c:v>
                </c:pt>
                <c:pt idx="90">
                  <c:v>1981</c:v>
                </c:pt>
                <c:pt idx="91">
                  <c:v>1982</c:v>
                </c:pt>
                <c:pt idx="92">
                  <c:v>1983</c:v>
                </c:pt>
                <c:pt idx="93">
                  <c:v>1984</c:v>
                </c:pt>
                <c:pt idx="94">
                  <c:v>1985</c:v>
                </c:pt>
                <c:pt idx="95">
                  <c:v>1986</c:v>
                </c:pt>
                <c:pt idx="96">
                  <c:v>1987</c:v>
                </c:pt>
                <c:pt idx="97">
                  <c:v>1988</c:v>
                </c:pt>
                <c:pt idx="98">
                  <c:v>1989</c:v>
                </c:pt>
                <c:pt idx="99">
                  <c:v>1990</c:v>
                </c:pt>
                <c:pt idx="100">
                  <c:v>1991</c:v>
                </c:pt>
                <c:pt idx="101">
                  <c:v>1992</c:v>
                </c:pt>
                <c:pt idx="102">
                  <c:v>1993</c:v>
                </c:pt>
                <c:pt idx="103">
                  <c:v>1994</c:v>
                </c:pt>
                <c:pt idx="104">
                  <c:v>1995</c:v>
                </c:pt>
                <c:pt idx="105">
                  <c:v>1996</c:v>
                </c:pt>
                <c:pt idx="106">
                  <c:v>1997</c:v>
                </c:pt>
                <c:pt idx="107">
                  <c:v>1998</c:v>
                </c:pt>
                <c:pt idx="108">
                  <c:v>1999</c:v>
                </c:pt>
                <c:pt idx="109">
                  <c:v>2000</c:v>
                </c:pt>
                <c:pt idx="110">
                  <c:v>2001</c:v>
                </c:pt>
                <c:pt idx="111">
                  <c:v>2002</c:v>
                </c:pt>
                <c:pt idx="112">
                  <c:v>2003</c:v>
                </c:pt>
                <c:pt idx="113">
                  <c:v>2004</c:v>
                </c:pt>
                <c:pt idx="114">
                  <c:v>2005</c:v>
                </c:pt>
                <c:pt idx="115">
                  <c:v>2006</c:v>
                </c:pt>
                <c:pt idx="116">
                  <c:v>2007</c:v>
                </c:pt>
                <c:pt idx="117">
                  <c:v>2008</c:v>
                </c:pt>
                <c:pt idx="118">
                  <c:v>2009</c:v>
                </c:pt>
                <c:pt idx="119">
                  <c:v>2010</c:v>
                </c:pt>
                <c:pt idx="120">
                  <c:v>2011</c:v>
                </c:pt>
                <c:pt idx="121">
                  <c:v>2012</c:v>
                </c:pt>
                <c:pt idx="122">
                  <c:v>2013</c:v>
                </c:pt>
                <c:pt idx="123">
                  <c:v>2014</c:v>
                </c:pt>
                <c:pt idx="124">
                  <c:v>2015</c:v>
                </c:pt>
                <c:pt idx="125">
                  <c:v>2016</c:v>
                </c:pt>
                <c:pt idx="126">
                  <c:v>2017</c:v>
                </c:pt>
                <c:pt idx="127">
                  <c:v>2018</c:v>
                </c:pt>
                <c:pt idx="128">
                  <c:v>2019</c:v>
                </c:pt>
                <c:pt idx="129">
                  <c:v>2020</c:v>
                </c:pt>
                <c:pt idx="130">
                  <c:v>2021</c:v>
                </c:pt>
                <c:pt idx="131">
                  <c:v>2022</c:v>
                </c:pt>
                <c:pt idx="132">
                  <c:v>2023</c:v>
                </c:pt>
                <c:pt idx="133">
                  <c:v>2024</c:v>
                </c:pt>
                <c:pt idx="134">
                  <c:v>2025</c:v>
                </c:pt>
                <c:pt idx="135">
                  <c:v>2026</c:v>
                </c:pt>
                <c:pt idx="136">
                  <c:v>2027</c:v>
                </c:pt>
                <c:pt idx="137">
                  <c:v>2028</c:v>
                </c:pt>
                <c:pt idx="138">
                  <c:v>2029</c:v>
                </c:pt>
                <c:pt idx="139">
                  <c:v>2030</c:v>
                </c:pt>
                <c:pt idx="140">
                  <c:v>2031</c:v>
                </c:pt>
                <c:pt idx="141">
                  <c:v>2032</c:v>
                </c:pt>
                <c:pt idx="142">
                  <c:v>2033</c:v>
                </c:pt>
                <c:pt idx="143">
                  <c:v>2034</c:v>
                </c:pt>
                <c:pt idx="144">
                  <c:v>2035</c:v>
                </c:pt>
                <c:pt idx="145">
                  <c:v>2036</c:v>
                </c:pt>
                <c:pt idx="146">
                  <c:v>2037</c:v>
                </c:pt>
                <c:pt idx="147">
                  <c:v>2038</c:v>
                </c:pt>
                <c:pt idx="148">
                  <c:v>2039</c:v>
                </c:pt>
                <c:pt idx="149">
                  <c:v>2040</c:v>
                </c:pt>
                <c:pt idx="150">
                  <c:v>2041</c:v>
                </c:pt>
                <c:pt idx="151">
                  <c:v>2042</c:v>
                </c:pt>
                <c:pt idx="152">
                  <c:v>2043</c:v>
                </c:pt>
                <c:pt idx="153">
                  <c:v>2044</c:v>
                </c:pt>
                <c:pt idx="154">
                  <c:v>2045</c:v>
                </c:pt>
                <c:pt idx="155">
                  <c:v>2046</c:v>
                </c:pt>
                <c:pt idx="156">
                  <c:v>2047</c:v>
                </c:pt>
                <c:pt idx="157">
                  <c:v>2048</c:v>
                </c:pt>
                <c:pt idx="158">
                  <c:v>2049</c:v>
                </c:pt>
                <c:pt idx="159">
                  <c:v>2050</c:v>
                </c:pt>
              </c:numCache>
            </c:numRef>
          </c:cat>
          <c:val>
            <c:numRef>
              <c:f>'Arabian Sea Cyclone Trend'!$B$2:$B$131</c:f>
              <c:numCache>
                <c:formatCode>General</c:formatCode>
                <c:ptCount val="130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0</c:v>
                </c:pt>
                <c:pt idx="10">
                  <c:v>1</c:v>
                </c:pt>
                <c:pt idx="11">
                  <c:v>5</c:v>
                </c:pt>
                <c:pt idx="12">
                  <c:v>3</c:v>
                </c:pt>
                <c:pt idx="13">
                  <c:v>0</c:v>
                </c:pt>
                <c:pt idx="14">
                  <c:v>1</c:v>
                </c:pt>
                <c:pt idx="15">
                  <c:v>1</c:v>
                </c:pt>
                <c:pt idx="16">
                  <c:v>3</c:v>
                </c:pt>
                <c:pt idx="17">
                  <c:v>1</c:v>
                </c:pt>
                <c:pt idx="18">
                  <c:v>0</c:v>
                </c:pt>
                <c:pt idx="19">
                  <c:v>0</c:v>
                </c:pt>
                <c:pt idx="20">
                  <c:v>1</c:v>
                </c:pt>
                <c:pt idx="21">
                  <c:v>1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1</c:v>
                </c:pt>
                <c:pt idx="26">
                  <c:v>2</c:v>
                </c:pt>
                <c:pt idx="27">
                  <c:v>0</c:v>
                </c:pt>
                <c:pt idx="28">
                  <c:v>1</c:v>
                </c:pt>
                <c:pt idx="29">
                  <c:v>2</c:v>
                </c:pt>
                <c:pt idx="30">
                  <c:v>0</c:v>
                </c:pt>
                <c:pt idx="31">
                  <c:v>1</c:v>
                </c:pt>
                <c:pt idx="32">
                  <c:v>0</c:v>
                </c:pt>
                <c:pt idx="33">
                  <c:v>0</c:v>
                </c:pt>
                <c:pt idx="34">
                  <c:v>2</c:v>
                </c:pt>
                <c:pt idx="35">
                  <c:v>1</c:v>
                </c:pt>
                <c:pt idx="36">
                  <c:v>2</c:v>
                </c:pt>
                <c:pt idx="37">
                  <c:v>1</c:v>
                </c:pt>
                <c:pt idx="38">
                  <c:v>1</c:v>
                </c:pt>
                <c:pt idx="39">
                  <c:v>3</c:v>
                </c:pt>
                <c:pt idx="40">
                  <c:v>0</c:v>
                </c:pt>
                <c:pt idx="41">
                  <c:v>3</c:v>
                </c:pt>
                <c:pt idx="42">
                  <c:v>1</c:v>
                </c:pt>
                <c:pt idx="43">
                  <c:v>2</c:v>
                </c:pt>
                <c:pt idx="44">
                  <c:v>2</c:v>
                </c:pt>
                <c:pt idx="45">
                  <c:v>1</c:v>
                </c:pt>
                <c:pt idx="46">
                  <c:v>1</c:v>
                </c:pt>
                <c:pt idx="47">
                  <c:v>2</c:v>
                </c:pt>
                <c:pt idx="48">
                  <c:v>2</c:v>
                </c:pt>
                <c:pt idx="49">
                  <c:v>2</c:v>
                </c:pt>
                <c:pt idx="50">
                  <c:v>2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2</c:v>
                </c:pt>
                <c:pt idx="57">
                  <c:v>5</c:v>
                </c:pt>
                <c:pt idx="58">
                  <c:v>1</c:v>
                </c:pt>
                <c:pt idx="59">
                  <c:v>0</c:v>
                </c:pt>
                <c:pt idx="60">
                  <c:v>3</c:v>
                </c:pt>
                <c:pt idx="61">
                  <c:v>1</c:v>
                </c:pt>
                <c:pt idx="62">
                  <c:v>0</c:v>
                </c:pt>
                <c:pt idx="63">
                  <c:v>2</c:v>
                </c:pt>
                <c:pt idx="64">
                  <c:v>0</c:v>
                </c:pt>
                <c:pt idx="65">
                  <c:v>2</c:v>
                </c:pt>
                <c:pt idx="66">
                  <c:v>3</c:v>
                </c:pt>
                <c:pt idx="67">
                  <c:v>0</c:v>
                </c:pt>
                <c:pt idx="68">
                  <c:v>4</c:v>
                </c:pt>
                <c:pt idx="69">
                  <c:v>4</c:v>
                </c:pt>
                <c:pt idx="70">
                  <c:v>3</c:v>
                </c:pt>
                <c:pt idx="71">
                  <c:v>2</c:v>
                </c:pt>
                <c:pt idx="72">
                  <c:v>4</c:v>
                </c:pt>
                <c:pt idx="73">
                  <c:v>3</c:v>
                </c:pt>
                <c:pt idx="74">
                  <c:v>1</c:v>
                </c:pt>
                <c:pt idx="75">
                  <c:v>2</c:v>
                </c:pt>
                <c:pt idx="76">
                  <c:v>0</c:v>
                </c:pt>
                <c:pt idx="77">
                  <c:v>0</c:v>
                </c:pt>
                <c:pt idx="78">
                  <c:v>1</c:v>
                </c:pt>
                <c:pt idx="79">
                  <c:v>3</c:v>
                </c:pt>
                <c:pt idx="80">
                  <c:v>3</c:v>
                </c:pt>
                <c:pt idx="81">
                  <c:v>4</c:v>
                </c:pt>
                <c:pt idx="82">
                  <c:v>4</c:v>
                </c:pt>
                <c:pt idx="83">
                  <c:v>4</c:v>
                </c:pt>
                <c:pt idx="84">
                  <c:v>5</c:v>
                </c:pt>
                <c:pt idx="85">
                  <c:v>3</c:v>
                </c:pt>
                <c:pt idx="86">
                  <c:v>4</c:v>
                </c:pt>
                <c:pt idx="87">
                  <c:v>1</c:v>
                </c:pt>
                <c:pt idx="88">
                  <c:v>3</c:v>
                </c:pt>
                <c:pt idx="89">
                  <c:v>3</c:v>
                </c:pt>
                <c:pt idx="90">
                  <c:v>1</c:v>
                </c:pt>
                <c:pt idx="91">
                  <c:v>5</c:v>
                </c:pt>
                <c:pt idx="92">
                  <c:v>1</c:v>
                </c:pt>
                <c:pt idx="93">
                  <c:v>2</c:v>
                </c:pt>
                <c:pt idx="94">
                  <c:v>2</c:v>
                </c:pt>
                <c:pt idx="95">
                  <c:v>1</c:v>
                </c:pt>
                <c:pt idx="96">
                  <c:v>0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0</c:v>
                </c:pt>
                <c:pt idx="101">
                  <c:v>4</c:v>
                </c:pt>
                <c:pt idx="102">
                  <c:v>1</c:v>
                </c:pt>
                <c:pt idx="103">
                  <c:v>2</c:v>
                </c:pt>
                <c:pt idx="104">
                  <c:v>1</c:v>
                </c:pt>
                <c:pt idx="105">
                  <c:v>2</c:v>
                </c:pt>
                <c:pt idx="106">
                  <c:v>1</c:v>
                </c:pt>
                <c:pt idx="107">
                  <c:v>6</c:v>
                </c:pt>
                <c:pt idx="108">
                  <c:v>1</c:v>
                </c:pt>
                <c:pt idx="109">
                  <c:v>0</c:v>
                </c:pt>
                <c:pt idx="110">
                  <c:v>3</c:v>
                </c:pt>
                <c:pt idx="111">
                  <c:v>1</c:v>
                </c:pt>
                <c:pt idx="112">
                  <c:v>1</c:v>
                </c:pt>
                <c:pt idx="113">
                  <c:v>5</c:v>
                </c:pt>
                <c:pt idx="114">
                  <c:v>2</c:v>
                </c:pt>
                <c:pt idx="115">
                  <c:v>1</c:v>
                </c:pt>
                <c:pt idx="116">
                  <c:v>3</c:v>
                </c:pt>
                <c:pt idx="117">
                  <c:v>2</c:v>
                </c:pt>
                <c:pt idx="118">
                  <c:v>3</c:v>
                </c:pt>
                <c:pt idx="119">
                  <c:v>2</c:v>
                </c:pt>
                <c:pt idx="120">
                  <c:v>5</c:v>
                </c:pt>
                <c:pt idx="121">
                  <c:v>2</c:v>
                </c:pt>
                <c:pt idx="122">
                  <c:v>1</c:v>
                </c:pt>
                <c:pt idx="123">
                  <c:v>2</c:v>
                </c:pt>
                <c:pt idx="124">
                  <c:v>5</c:v>
                </c:pt>
                <c:pt idx="125">
                  <c:v>2</c:v>
                </c:pt>
                <c:pt idx="126">
                  <c:v>0</c:v>
                </c:pt>
                <c:pt idx="127">
                  <c:v>4</c:v>
                </c:pt>
                <c:pt idx="128">
                  <c:v>8</c:v>
                </c:pt>
                <c:pt idx="129">
                  <c:v>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'Arabian Sea Cyclone Trend'!$C$1</c:f>
              <c:strCache>
                <c:ptCount val="1"/>
                <c:pt idx="0">
                  <c:v>CS_AS</c:v>
                </c:pt>
              </c:strCache>
            </c:strRef>
          </c:tx>
          <c:spPr>
            <a:effectLst/>
          </c:spPr>
          <c:marker>
            <c:symbol val="none"/>
          </c:marker>
          <c:trendline>
            <c:spPr>
              <a:ln w="25400">
                <a:solidFill>
                  <a:schemeClr val="accent2"/>
                </a:solidFill>
                <a:prstDash val="dash"/>
              </a:ln>
            </c:spPr>
            <c:trendlineType val="linear"/>
            <c:forward val="32"/>
            <c:dispRSqr val="1"/>
            <c:dispEq val="1"/>
            <c:trendlineLbl>
              <c:layout>
                <c:manualLayout>
                  <c:x val="-0.22431203311124598"/>
                  <c:y val="-0.5003724676967054"/>
                </c:manualLayout>
              </c:layout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en-US" sz="1000" b="1" baseline="0">
                        <a:solidFill>
                          <a:schemeClr val="accent2"/>
                        </a:solidFill>
                        <a:latin typeface="Arial" pitchFamily="34" charset="0"/>
                        <a:cs typeface="Arial" pitchFamily="34" charset="0"/>
                      </a:rPr>
                      <a:t>y = 0.0037x + 0.7798
R² = 0.0164</a:t>
                    </a:r>
                    <a:endParaRPr lang="en-US" sz="1000" b="1">
                      <a:solidFill>
                        <a:schemeClr val="accent2"/>
                      </a:solidFill>
                      <a:latin typeface="Arial" pitchFamily="34" charset="0"/>
                      <a:cs typeface="Arial" pitchFamily="34" charset="0"/>
                    </a:endParaRPr>
                  </a:p>
                </c:rich>
              </c:tx>
              <c:numFmt formatCode="General" sourceLinked="0"/>
            </c:trendlineLbl>
          </c:trendline>
          <c:cat>
            <c:numRef>
              <c:f>'Arabian Sea Cyclone Trend'!$A$2:$A$162</c:f>
              <c:numCache>
                <c:formatCode>General</c:formatCode>
                <c:ptCount val="161"/>
                <c:pt idx="0">
                  <c:v>1891</c:v>
                </c:pt>
                <c:pt idx="1">
                  <c:v>1892</c:v>
                </c:pt>
                <c:pt idx="2">
                  <c:v>1893</c:v>
                </c:pt>
                <c:pt idx="3">
                  <c:v>1894</c:v>
                </c:pt>
                <c:pt idx="4">
                  <c:v>1895</c:v>
                </c:pt>
                <c:pt idx="5">
                  <c:v>1896</c:v>
                </c:pt>
                <c:pt idx="6">
                  <c:v>1897</c:v>
                </c:pt>
                <c:pt idx="7">
                  <c:v>1898</c:v>
                </c:pt>
                <c:pt idx="8">
                  <c:v>1899</c:v>
                </c:pt>
                <c:pt idx="9">
                  <c:v>1900</c:v>
                </c:pt>
                <c:pt idx="10">
                  <c:v>1901</c:v>
                </c:pt>
                <c:pt idx="11">
                  <c:v>1902</c:v>
                </c:pt>
                <c:pt idx="12">
                  <c:v>1903</c:v>
                </c:pt>
                <c:pt idx="13">
                  <c:v>1904</c:v>
                </c:pt>
                <c:pt idx="14">
                  <c:v>1905</c:v>
                </c:pt>
                <c:pt idx="15">
                  <c:v>1906</c:v>
                </c:pt>
                <c:pt idx="16">
                  <c:v>1907</c:v>
                </c:pt>
                <c:pt idx="17">
                  <c:v>1908</c:v>
                </c:pt>
                <c:pt idx="18">
                  <c:v>1909</c:v>
                </c:pt>
                <c:pt idx="19">
                  <c:v>1910</c:v>
                </c:pt>
                <c:pt idx="20">
                  <c:v>1911</c:v>
                </c:pt>
                <c:pt idx="21">
                  <c:v>1912</c:v>
                </c:pt>
                <c:pt idx="22">
                  <c:v>1913</c:v>
                </c:pt>
                <c:pt idx="23">
                  <c:v>1914</c:v>
                </c:pt>
                <c:pt idx="24">
                  <c:v>1915</c:v>
                </c:pt>
                <c:pt idx="25">
                  <c:v>1916</c:v>
                </c:pt>
                <c:pt idx="26">
                  <c:v>1917</c:v>
                </c:pt>
                <c:pt idx="27">
                  <c:v>1918</c:v>
                </c:pt>
                <c:pt idx="28">
                  <c:v>1919</c:v>
                </c:pt>
                <c:pt idx="29">
                  <c:v>1920</c:v>
                </c:pt>
                <c:pt idx="30">
                  <c:v>1921</c:v>
                </c:pt>
                <c:pt idx="31">
                  <c:v>1922</c:v>
                </c:pt>
                <c:pt idx="32">
                  <c:v>1923</c:v>
                </c:pt>
                <c:pt idx="33">
                  <c:v>1924</c:v>
                </c:pt>
                <c:pt idx="34">
                  <c:v>1925</c:v>
                </c:pt>
                <c:pt idx="35">
                  <c:v>1926</c:v>
                </c:pt>
                <c:pt idx="36">
                  <c:v>1927</c:v>
                </c:pt>
                <c:pt idx="37">
                  <c:v>1928</c:v>
                </c:pt>
                <c:pt idx="38">
                  <c:v>1929</c:v>
                </c:pt>
                <c:pt idx="39">
                  <c:v>1930</c:v>
                </c:pt>
                <c:pt idx="40">
                  <c:v>1931</c:v>
                </c:pt>
                <c:pt idx="41">
                  <c:v>1932</c:v>
                </c:pt>
                <c:pt idx="42">
                  <c:v>1933</c:v>
                </c:pt>
                <c:pt idx="43">
                  <c:v>1934</c:v>
                </c:pt>
                <c:pt idx="44">
                  <c:v>1935</c:v>
                </c:pt>
                <c:pt idx="45">
                  <c:v>1936</c:v>
                </c:pt>
                <c:pt idx="46">
                  <c:v>1937</c:v>
                </c:pt>
                <c:pt idx="47">
                  <c:v>1938</c:v>
                </c:pt>
                <c:pt idx="48">
                  <c:v>1939</c:v>
                </c:pt>
                <c:pt idx="49">
                  <c:v>1940</c:v>
                </c:pt>
                <c:pt idx="50">
                  <c:v>1941</c:v>
                </c:pt>
                <c:pt idx="51">
                  <c:v>1942</c:v>
                </c:pt>
                <c:pt idx="52">
                  <c:v>1943</c:v>
                </c:pt>
                <c:pt idx="53">
                  <c:v>1944</c:v>
                </c:pt>
                <c:pt idx="54">
                  <c:v>1945</c:v>
                </c:pt>
                <c:pt idx="55">
                  <c:v>1946</c:v>
                </c:pt>
                <c:pt idx="56">
                  <c:v>1947</c:v>
                </c:pt>
                <c:pt idx="57">
                  <c:v>1948</c:v>
                </c:pt>
                <c:pt idx="58">
                  <c:v>1949</c:v>
                </c:pt>
                <c:pt idx="59">
                  <c:v>1950</c:v>
                </c:pt>
                <c:pt idx="60">
                  <c:v>1951</c:v>
                </c:pt>
                <c:pt idx="61">
                  <c:v>1952</c:v>
                </c:pt>
                <c:pt idx="62">
                  <c:v>1953</c:v>
                </c:pt>
                <c:pt idx="63">
                  <c:v>1954</c:v>
                </c:pt>
                <c:pt idx="64">
                  <c:v>1955</c:v>
                </c:pt>
                <c:pt idx="65">
                  <c:v>1956</c:v>
                </c:pt>
                <c:pt idx="66">
                  <c:v>1957</c:v>
                </c:pt>
                <c:pt idx="67">
                  <c:v>1958</c:v>
                </c:pt>
                <c:pt idx="68">
                  <c:v>1959</c:v>
                </c:pt>
                <c:pt idx="69">
                  <c:v>1960</c:v>
                </c:pt>
                <c:pt idx="70">
                  <c:v>1961</c:v>
                </c:pt>
                <c:pt idx="71">
                  <c:v>1962</c:v>
                </c:pt>
                <c:pt idx="72">
                  <c:v>1963</c:v>
                </c:pt>
                <c:pt idx="73">
                  <c:v>1964</c:v>
                </c:pt>
                <c:pt idx="74">
                  <c:v>1965</c:v>
                </c:pt>
                <c:pt idx="75">
                  <c:v>1966</c:v>
                </c:pt>
                <c:pt idx="76">
                  <c:v>1967</c:v>
                </c:pt>
                <c:pt idx="77">
                  <c:v>1968</c:v>
                </c:pt>
                <c:pt idx="78">
                  <c:v>1969</c:v>
                </c:pt>
                <c:pt idx="79">
                  <c:v>1970</c:v>
                </c:pt>
                <c:pt idx="80">
                  <c:v>1971</c:v>
                </c:pt>
                <c:pt idx="81">
                  <c:v>1972</c:v>
                </c:pt>
                <c:pt idx="82">
                  <c:v>1973</c:v>
                </c:pt>
                <c:pt idx="83">
                  <c:v>1974</c:v>
                </c:pt>
                <c:pt idx="84">
                  <c:v>1975</c:v>
                </c:pt>
                <c:pt idx="85">
                  <c:v>1976</c:v>
                </c:pt>
                <c:pt idx="86">
                  <c:v>1977</c:v>
                </c:pt>
                <c:pt idx="87">
                  <c:v>1978</c:v>
                </c:pt>
                <c:pt idx="88">
                  <c:v>1979</c:v>
                </c:pt>
                <c:pt idx="89">
                  <c:v>1980</c:v>
                </c:pt>
                <c:pt idx="90">
                  <c:v>1981</c:v>
                </c:pt>
                <c:pt idx="91">
                  <c:v>1982</c:v>
                </c:pt>
                <c:pt idx="92">
                  <c:v>1983</c:v>
                </c:pt>
                <c:pt idx="93">
                  <c:v>1984</c:v>
                </c:pt>
                <c:pt idx="94">
                  <c:v>1985</c:v>
                </c:pt>
                <c:pt idx="95">
                  <c:v>1986</c:v>
                </c:pt>
                <c:pt idx="96">
                  <c:v>1987</c:v>
                </c:pt>
                <c:pt idx="97">
                  <c:v>1988</c:v>
                </c:pt>
                <c:pt idx="98">
                  <c:v>1989</c:v>
                </c:pt>
                <c:pt idx="99">
                  <c:v>1990</c:v>
                </c:pt>
                <c:pt idx="100">
                  <c:v>1991</c:v>
                </c:pt>
                <c:pt idx="101">
                  <c:v>1992</c:v>
                </c:pt>
                <c:pt idx="102">
                  <c:v>1993</c:v>
                </c:pt>
                <c:pt idx="103">
                  <c:v>1994</c:v>
                </c:pt>
                <c:pt idx="104">
                  <c:v>1995</c:v>
                </c:pt>
                <c:pt idx="105">
                  <c:v>1996</c:v>
                </c:pt>
                <c:pt idx="106">
                  <c:v>1997</c:v>
                </c:pt>
                <c:pt idx="107">
                  <c:v>1998</c:v>
                </c:pt>
                <c:pt idx="108">
                  <c:v>1999</c:v>
                </c:pt>
                <c:pt idx="109">
                  <c:v>2000</c:v>
                </c:pt>
                <c:pt idx="110">
                  <c:v>2001</c:v>
                </c:pt>
                <c:pt idx="111">
                  <c:v>2002</c:v>
                </c:pt>
                <c:pt idx="112">
                  <c:v>2003</c:v>
                </c:pt>
                <c:pt idx="113">
                  <c:v>2004</c:v>
                </c:pt>
                <c:pt idx="114">
                  <c:v>2005</c:v>
                </c:pt>
                <c:pt idx="115">
                  <c:v>2006</c:v>
                </c:pt>
                <c:pt idx="116">
                  <c:v>2007</c:v>
                </c:pt>
                <c:pt idx="117">
                  <c:v>2008</c:v>
                </c:pt>
                <c:pt idx="118">
                  <c:v>2009</c:v>
                </c:pt>
                <c:pt idx="119">
                  <c:v>2010</c:v>
                </c:pt>
                <c:pt idx="120">
                  <c:v>2011</c:v>
                </c:pt>
                <c:pt idx="121">
                  <c:v>2012</c:v>
                </c:pt>
                <c:pt idx="122">
                  <c:v>2013</c:v>
                </c:pt>
                <c:pt idx="123">
                  <c:v>2014</c:v>
                </c:pt>
                <c:pt idx="124">
                  <c:v>2015</c:v>
                </c:pt>
                <c:pt idx="125">
                  <c:v>2016</c:v>
                </c:pt>
                <c:pt idx="126">
                  <c:v>2017</c:v>
                </c:pt>
                <c:pt idx="127">
                  <c:v>2018</c:v>
                </c:pt>
                <c:pt idx="128">
                  <c:v>2019</c:v>
                </c:pt>
                <c:pt idx="129">
                  <c:v>2020</c:v>
                </c:pt>
                <c:pt idx="130">
                  <c:v>2021</c:v>
                </c:pt>
                <c:pt idx="131">
                  <c:v>2022</c:v>
                </c:pt>
                <c:pt idx="132">
                  <c:v>2023</c:v>
                </c:pt>
                <c:pt idx="133">
                  <c:v>2024</c:v>
                </c:pt>
                <c:pt idx="134">
                  <c:v>2025</c:v>
                </c:pt>
                <c:pt idx="135">
                  <c:v>2026</c:v>
                </c:pt>
                <c:pt idx="136">
                  <c:v>2027</c:v>
                </c:pt>
                <c:pt idx="137">
                  <c:v>2028</c:v>
                </c:pt>
                <c:pt idx="138">
                  <c:v>2029</c:v>
                </c:pt>
                <c:pt idx="139">
                  <c:v>2030</c:v>
                </c:pt>
                <c:pt idx="140">
                  <c:v>2031</c:v>
                </c:pt>
                <c:pt idx="141">
                  <c:v>2032</c:v>
                </c:pt>
                <c:pt idx="142">
                  <c:v>2033</c:v>
                </c:pt>
                <c:pt idx="143">
                  <c:v>2034</c:v>
                </c:pt>
                <c:pt idx="144">
                  <c:v>2035</c:v>
                </c:pt>
                <c:pt idx="145">
                  <c:v>2036</c:v>
                </c:pt>
                <c:pt idx="146">
                  <c:v>2037</c:v>
                </c:pt>
                <c:pt idx="147">
                  <c:v>2038</c:v>
                </c:pt>
                <c:pt idx="148">
                  <c:v>2039</c:v>
                </c:pt>
                <c:pt idx="149">
                  <c:v>2040</c:v>
                </c:pt>
                <c:pt idx="150">
                  <c:v>2041</c:v>
                </c:pt>
                <c:pt idx="151">
                  <c:v>2042</c:v>
                </c:pt>
                <c:pt idx="152">
                  <c:v>2043</c:v>
                </c:pt>
                <c:pt idx="153">
                  <c:v>2044</c:v>
                </c:pt>
                <c:pt idx="154">
                  <c:v>2045</c:v>
                </c:pt>
                <c:pt idx="155">
                  <c:v>2046</c:v>
                </c:pt>
                <c:pt idx="156">
                  <c:v>2047</c:v>
                </c:pt>
                <c:pt idx="157">
                  <c:v>2048</c:v>
                </c:pt>
                <c:pt idx="158">
                  <c:v>2049</c:v>
                </c:pt>
                <c:pt idx="159">
                  <c:v>2050</c:v>
                </c:pt>
              </c:numCache>
            </c:numRef>
          </c:cat>
          <c:val>
            <c:numRef>
              <c:f>'Arabian Sea Cyclone Trend'!$C$2:$C$131</c:f>
              <c:numCache>
                <c:formatCode>General</c:formatCode>
                <c:ptCount val="13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0</c:v>
                </c:pt>
                <c:pt idx="10">
                  <c:v>1</c:v>
                </c:pt>
                <c:pt idx="11">
                  <c:v>5</c:v>
                </c:pt>
                <c:pt idx="12">
                  <c:v>3</c:v>
                </c:pt>
                <c:pt idx="13">
                  <c:v>0</c:v>
                </c:pt>
                <c:pt idx="14">
                  <c:v>1</c:v>
                </c:pt>
                <c:pt idx="15">
                  <c:v>1</c:v>
                </c:pt>
                <c:pt idx="16">
                  <c:v>3</c:v>
                </c:pt>
                <c:pt idx="17">
                  <c:v>1</c:v>
                </c:pt>
                <c:pt idx="18">
                  <c:v>0</c:v>
                </c:pt>
                <c:pt idx="19">
                  <c:v>0</c:v>
                </c:pt>
                <c:pt idx="20">
                  <c:v>1</c:v>
                </c:pt>
                <c:pt idx="21">
                  <c:v>1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1</c:v>
                </c:pt>
                <c:pt idx="26">
                  <c:v>2</c:v>
                </c:pt>
                <c:pt idx="27">
                  <c:v>0</c:v>
                </c:pt>
                <c:pt idx="28">
                  <c:v>1</c:v>
                </c:pt>
                <c:pt idx="29">
                  <c:v>2</c:v>
                </c:pt>
                <c:pt idx="30">
                  <c:v>0</c:v>
                </c:pt>
                <c:pt idx="31">
                  <c:v>1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1</c:v>
                </c:pt>
                <c:pt idx="36">
                  <c:v>2</c:v>
                </c:pt>
                <c:pt idx="37">
                  <c:v>0</c:v>
                </c:pt>
                <c:pt idx="38">
                  <c:v>1</c:v>
                </c:pt>
                <c:pt idx="39">
                  <c:v>2</c:v>
                </c:pt>
                <c:pt idx="40">
                  <c:v>0</c:v>
                </c:pt>
                <c:pt idx="41">
                  <c:v>2</c:v>
                </c:pt>
                <c:pt idx="42">
                  <c:v>1</c:v>
                </c:pt>
                <c:pt idx="43">
                  <c:v>1</c:v>
                </c:pt>
                <c:pt idx="44">
                  <c:v>2</c:v>
                </c:pt>
                <c:pt idx="45">
                  <c:v>0</c:v>
                </c:pt>
                <c:pt idx="46">
                  <c:v>0</c:v>
                </c:pt>
                <c:pt idx="47">
                  <c:v>1</c:v>
                </c:pt>
                <c:pt idx="48">
                  <c:v>0</c:v>
                </c:pt>
                <c:pt idx="49">
                  <c:v>2</c:v>
                </c:pt>
                <c:pt idx="50">
                  <c:v>1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1</c:v>
                </c:pt>
                <c:pt idx="56">
                  <c:v>1</c:v>
                </c:pt>
                <c:pt idx="57">
                  <c:v>3</c:v>
                </c:pt>
                <c:pt idx="58">
                  <c:v>0</c:v>
                </c:pt>
                <c:pt idx="59">
                  <c:v>0</c:v>
                </c:pt>
                <c:pt idx="60">
                  <c:v>2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1</c:v>
                </c:pt>
                <c:pt idx="67">
                  <c:v>0</c:v>
                </c:pt>
                <c:pt idx="68">
                  <c:v>3</c:v>
                </c:pt>
                <c:pt idx="69">
                  <c:v>2</c:v>
                </c:pt>
                <c:pt idx="70">
                  <c:v>2</c:v>
                </c:pt>
                <c:pt idx="71">
                  <c:v>0</c:v>
                </c:pt>
                <c:pt idx="72">
                  <c:v>3</c:v>
                </c:pt>
                <c:pt idx="73">
                  <c:v>3</c:v>
                </c:pt>
                <c:pt idx="74">
                  <c:v>1</c:v>
                </c:pt>
                <c:pt idx="75">
                  <c:v>1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2</c:v>
                </c:pt>
                <c:pt idx="80">
                  <c:v>2</c:v>
                </c:pt>
                <c:pt idx="81">
                  <c:v>1</c:v>
                </c:pt>
                <c:pt idx="82">
                  <c:v>1</c:v>
                </c:pt>
                <c:pt idx="83">
                  <c:v>3</c:v>
                </c:pt>
                <c:pt idx="84">
                  <c:v>2</c:v>
                </c:pt>
                <c:pt idx="85">
                  <c:v>2</c:v>
                </c:pt>
                <c:pt idx="86">
                  <c:v>1</c:v>
                </c:pt>
                <c:pt idx="87">
                  <c:v>0</c:v>
                </c:pt>
                <c:pt idx="88">
                  <c:v>2</c:v>
                </c:pt>
                <c:pt idx="89">
                  <c:v>0</c:v>
                </c:pt>
                <c:pt idx="90">
                  <c:v>1</c:v>
                </c:pt>
                <c:pt idx="91">
                  <c:v>1</c:v>
                </c:pt>
                <c:pt idx="92">
                  <c:v>0</c:v>
                </c:pt>
                <c:pt idx="93">
                  <c:v>0</c:v>
                </c:pt>
                <c:pt idx="94">
                  <c:v>1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2</c:v>
                </c:pt>
                <c:pt idx="102">
                  <c:v>1</c:v>
                </c:pt>
                <c:pt idx="103">
                  <c:v>2</c:v>
                </c:pt>
                <c:pt idx="104">
                  <c:v>1</c:v>
                </c:pt>
                <c:pt idx="105">
                  <c:v>2</c:v>
                </c:pt>
                <c:pt idx="106">
                  <c:v>0</c:v>
                </c:pt>
                <c:pt idx="107">
                  <c:v>3</c:v>
                </c:pt>
                <c:pt idx="108">
                  <c:v>1</c:v>
                </c:pt>
                <c:pt idx="109">
                  <c:v>0</c:v>
                </c:pt>
                <c:pt idx="110">
                  <c:v>3</c:v>
                </c:pt>
                <c:pt idx="111">
                  <c:v>1</c:v>
                </c:pt>
                <c:pt idx="112">
                  <c:v>1</c:v>
                </c:pt>
                <c:pt idx="113">
                  <c:v>3</c:v>
                </c:pt>
                <c:pt idx="114">
                  <c:v>0</c:v>
                </c:pt>
                <c:pt idx="115">
                  <c:v>1</c:v>
                </c:pt>
                <c:pt idx="116">
                  <c:v>2</c:v>
                </c:pt>
                <c:pt idx="117">
                  <c:v>0</c:v>
                </c:pt>
                <c:pt idx="118">
                  <c:v>1</c:v>
                </c:pt>
                <c:pt idx="119">
                  <c:v>2</c:v>
                </c:pt>
                <c:pt idx="120">
                  <c:v>2</c:v>
                </c:pt>
                <c:pt idx="121">
                  <c:v>1</c:v>
                </c:pt>
                <c:pt idx="122">
                  <c:v>0</c:v>
                </c:pt>
                <c:pt idx="123">
                  <c:v>2</c:v>
                </c:pt>
                <c:pt idx="124">
                  <c:v>3</c:v>
                </c:pt>
                <c:pt idx="125">
                  <c:v>0</c:v>
                </c:pt>
                <c:pt idx="126">
                  <c:v>0</c:v>
                </c:pt>
                <c:pt idx="127">
                  <c:v>3</c:v>
                </c:pt>
                <c:pt idx="128">
                  <c:v>5</c:v>
                </c:pt>
                <c:pt idx="129">
                  <c:v>2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'Arabian Sea Cyclone Trend'!$D$1</c:f>
              <c:strCache>
                <c:ptCount val="1"/>
                <c:pt idx="0">
                  <c:v>SCS_AS</c:v>
                </c:pt>
              </c:strCache>
            </c:strRef>
          </c:tx>
          <c:spPr>
            <a:effectLst/>
          </c:spPr>
          <c:marker>
            <c:symbol val="none"/>
          </c:marker>
          <c:trendline>
            <c:spPr>
              <a:ln w="25400">
                <a:solidFill>
                  <a:schemeClr val="accent3"/>
                </a:solidFill>
                <a:prstDash val="dash"/>
              </a:ln>
            </c:spPr>
            <c:trendlineType val="linear"/>
            <c:forward val="32"/>
            <c:dispRSqr val="1"/>
            <c:dispEq val="1"/>
            <c:trendlineLbl>
              <c:layout>
                <c:manualLayout>
                  <c:x val="2.4491385692173181E-2"/>
                  <c:y val="-0.52738694548427256"/>
                </c:manualLayout>
              </c:layout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en-US" sz="1000" b="1" baseline="0">
                        <a:solidFill>
                          <a:schemeClr val="accent3"/>
                        </a:solidFill>
                        <a:latin typeface="Arial" pitchFamily="34" charset="0"/>
                        <a:cs typeface="Arial" pitchFamily="34" charset="0"/>
                      </a:rPr>
                      <a:t>y = 0.004x + 0.3578
R² = 0.0274</a:t>
                    </a:r>
                    <a:endParaRPr lang="en-US" sz="1000" b="1">
                      <a:solidFill>
                        <a:schemeClr val="accent3"/>
                      </a:solidFill>
                      <a:latin typeface="Arial" pitchFamily="34" charset="0"/>
                      <a:cs typeface="Arial" pitchFamily="34" charset="0"/>
                    </a:endParaRPr>
                  </a:p>
                </c:rich>
              </c:tx>
              <c:numFmt formatCode="General" sourceLinked="0"/>
            </c:trendlineLbl>
          </c:trendline>
          <c:cat>
            <c:numRef>
              <c:f>'Arabian Sea Cyclone Trend'!$A$2:$A$162</c:f>
              <c:numCache>
                <c:formatCode>General</c:formatCode>
                <c:ptCount val="161"/>
                <c:pt idx="0">
                  <c:v>1891</c:v>
                </c:pt>
                <c:pt idx="1">
                  <c:v>1892</c:v>
                </c:pt>
                <c:pt idx="2">
                  <c:v>1893</c:v>
                </c:pt>
                <c:pt idx="3">
                  <c:v>1894</c:v>
                </c:pt>
                <c:pt idx="4">
                  <c:v>1895</c:v>
                </c:pt>
                <c:pt idx="5">
                  <c:v>1896</c:v>
                </c:pt>
                <c:pt idx="6">
                  <c:v>1897</c:v>
                </c:pt>
                <c:pt idx="7">
                  <c:v>1898</c:v>
                </c:pt>
                <c:pt idx="8">
                  <c:v>1899</c:v>
                </c:pt>
                <c:pt idx="9">
                  <c:v>1900</c:v>
                </c:pt>
                <c:pt idx="10">
                  <c:v>1901</c:v>
                </c:pt>
                <c:pt idx="11">
                  <c:v>1902</c:v>
                </c:pt>
                <c:pt idx="12">
                  <c:v>1903</c:v>
                </c:pt>
                <c:pt idx="13">
                  <c:v>1904</c:v>
                </c:pt>
                <c:pt idx="14">
                  <c:v>1905</c:v>
                </c:pt>
                <c:pt idx="15">
                  <c:v>1906</c:v>
                </c:pt>
                <c:pt idx="16">
                  <c:v>1907</c:v>
                </c:pt>
                <c:pt idx="17">
                  <c:v>1908</c:v>
                </c:pt>
                <c:pt idx="18">
                  <c:v>1909</c:v>
                </c:pt>
                <c:pt idx="19">
                  <c:v>1910</c:v>
                </c:pt>
                <c:pt idx="20">
                  <c:v>1911</c:v>
                </c:pt>
                <c:pt idx="21">
                  <c:v>1912</c:v>
                </c:pt>
                <c:pt idx="22">
                  <c:v>1913</c:v>
                </c:pt>
                <c:pt idx="23">
                  <c:v>1914</c:v>
                </c:pt>
                <c:pt idx="24">
                  <c:v>1915</c:v>
                </c:pt>
                <c:pt idx="25">
                  <c:v>1916</c:v>
                </c:pt>
                <c:pt idx="26">
                  <c:v>1917</c:v>
                </c:pt>
                <c:pt idx="27">
                  <c:v>1918</c:v>
                </c:pt>
                <c:pt idx="28">
                  <c:v>1919</c:v>
                </c:pt>
                <c:pt idx="29">
                  <c:v>1920</c:v>
                </c:pt>
                <c:pt idx="30">
                  <c:v>1921</c:v>
                </c:pt>
                <c:pt idx="31">
                  <c:v>1922</c:v>
                </c:pt>
                <c:pt idx="32">
                  <c:v>1923</c:v>
                </c:pt>
                <c:pt idx="33">
                  <c:v>1924</c:v>
                </c:pt>
                <c:pt idx="34">
                  <c:v>1925</c:v>
                </c:pt>
                <c:pt idx="35">
                  <c:v>1926</c:v>
                </c:pt>
                <c:pt idx="36">
                  <c:v>1927</c:v>
                </c:pt>
                <c:pt idx="37">
                  <c:v>1928</c:v>
                </c:pt>
                <c:pt idx="38">
                  <c:v>1929</c:v>
                </c:pt>
                <c:pt idx="39">
                  <c:v>1930</c:v>
                </c:pt>
                <c:pt idx="40">
                  <c:v>1931</c:v>
                </c:pt>
                <c:pt idx="41">
                  <c:v>1932</c:v>
                </c:pt>
                <c:pt idx="42">
                  <c:v>1933</c:v>
                </c:pt>
                <c:pt idx="43">
                  <c:v>1934</c:v>
                </c:pt>
                <c:pt idx="44">
                  <c:v>1935</c:v>
                </c:pt>
                <c:pt idx="45">
                  <c:v>1936</c:v>
                </c:pt>
                <c:pt idx="46">
                  <c:v>1937</c:v>
                </c:pt>
                <c:pt idx="47">
                  <c:v>1938</c:v>
                </c:pt>
                <c:pt idx="48">
                  <c:v>1939</c:v>
                </c:pt>
                <c:pt idx="49">
                  <c:v>1940</c:v>
                </c:pt>
                <c:pt idx="50">
                  <c:v>1941</c:v>
                </c:pt>
                <c:pt idx="51">
                  <c:v>1942</c:v>
                </c:pt>
                <c:pt idx="52">
                  <c:v>1943</c:v>
                </c:pt>
                <c:pt idx="53">
                  <c:v>1944</c:v>
                </c:pt>
                <c:pt idx="54">
                  <c:v>1945</c:v>
                </c:pt>
                <c:pt idx="55">
                  <c:v>1946</c:v>
                </c:pt>
                <c:pt idx="56">
                  <c:v>1947</c:v>
                </c:pt>
                <c:pt idx="57">
                  <c:v>1948</c:v>
                </c:pt>
                <c:pt idx="58">
                  <c:v>1949</c:v>
                </c:pt>
                <c:pt idx="59">
                  <c:v>1950</c:v>
                </c:pt>
                <c:pt idx="60">
                  <c:v>1951</c:v>
                </c:pt>
                <c:pt idx="61">
                  <c:v>1952</c:v>
                </c:pt>
                <c:pt idx="62">
                  <c:v>1953</c:v>
                </c:pt>
                <c:pt idx="63">
                  <c:v>1954</c:v>
                </c:pt>
                <c:pt idx="64">
                  <c:v>1955</c:v>
                </c:pt>
                <c:pt idx="65">
                  <c:v>1956</c:v>
                </c:pt>
                <c:pt idx="66">
                  <c:v>1957</c:v>
                </c:pt>
                <c:pt idx="67">
                  <c:v>1958</c:v>
                </c:pt>
                <c:pt idx="68">
                  <c:v>1959</c:v>
                </c:pt>
                <c:pt idx="69">
                  <c:v>1960</c:v>
                </c:pt>
                <c:pt idx="70">
                  <c:v>1961</c:v>
                </c:pt>
                <c:pt idx="71">
                  <c:v>1962</c:v>
                </c:pt>
                <c:pt idx="72">
                  <c:v>1963</c:v>
                </c:pt>
                <c:pt idx="73">
                  <c:v>1964</c:v>
                </c:pt>
                <c:pt idx="74">
                  <c:v>1965</c:v>
                </c:pt>
                <c:pt idx="75">
                  <c:v>1966</c:v>
                </c:pt>
                <c:pt idx="76">
                  <c:v>1967</c:v>
                </c:pt>
                <c:pt idx="77">
                  <c:v>1968</c:v>
                </c:pt>
                <c:pt idx="78">
                  <c:v>1969</c:v>
                </c:pt>
                <c:pt idx="79">
                  <c:v>1970</c:v>
                </c:pt>
                <c:pt idx="80">
                  <c:v>1971</c:v>
                </c:pt>
                <c:pt idx="81">
                  <c:v>1972</c:v>
                </c:pt>
                <c:pt idx="82">
                  <c:v>1973</c:v>
                </c:pt>
                <c:pt idx="83">
                  <c:v>1974</c:v>
                </c:pt>
                <c:pt idx="84">
                  <c:v>1975</c:v>
                </c:pt>
                <c:pt idx="85">
                  <c:v>1976</c:v>
                </c:pt>
                <c:pt idx="86">
                  <c:v>1977</c:v>
                </c:pt>
                <c:pt idx="87">
                  <c:v>1978</c:v>
                </c:pt>
                <c:pt idx="88">
                  <c:v>1979</c:v>
                </c:pt>
                <c:pt idx="89">
                  <c:v>1980</c:v>
                </c:pt>
                <c:pt idx="90">
                  <c:v>1981</c:v>
                </c:pt>
                <c:pt idx="91">
                  <c:v>1982</c:v>
                </c:pt>
                <c:pt idx="92">
                  <c:v>1983</c:v>
                </c:pt>
                <c:pt idx="93">
                  <c:v>1984</c:v>
                </c:pt>
                <c:pt idx="94">
                  <c:v>1985</c:v>
                </c:pt>
                <c:pt idx="95">
                  <c:v>1986</c:v>
                </c:pt>
                <c:pt idx="96">
                  <c:v>1987</c:v>
                </c:pt>
                <c:pt idx="97">
                  <c:v>1988</c:v>
                </c:pt>
                <c:pt idx="98">
                  <c:v>1989</c:v>
                </c:pt>
                <c:pt idx="99">
                  <c:v>1990</c:v>
                </c:pt>
                <c:pt idx="100">
                  <c:v>1991</c:v>
                </c:pt>
                <c:pt idx="101">
                  <c:v>1992</c:v>
                </c:pt>
                <c:pt idx="102">
                  <c:v>1993</c:v>
                </c:pt>
                <c:pt idx="103">
                  <c:v>1994</c:v>
                </c:pt>
                <c:pt idx="104">
                  <c:v>1995</c:v>
                </c:pt>
                <c:pt idx="105">
                  <c:v>1996</c:v>
                </c:pt>
                <c:pt idx="106">
                  <c:v>1997</c:v>
                </c:pt>
                <c:pt idx="107">
                  <c:v>1998</c:v>
                </c:pt>
                <c:pt idx="108">
                  <c:v>1999</c:v>
                </c:pt>
                <c:pt idx="109">
                  <c:v>2000</c:v>
                </c:pt>
                <c:pt idx="110">
                  <c:v>2001</c:v>
                </c:pt>
                <c:pt idx="111">
                  <c:v>2002</c:v>
                </c:pt>
                <c:pt idx="112">
                  <c:v>2003</c:v>
                </c:pt>
                <c:pt idx="113">
                  <c:v>2004</c:v>
                </c:pt>
                <c:pt idx="114">
                  <c:v>2005</c:v>
                </c:pt>
                <c:pt idx="115">
                  <c:v>2006</c:v>
                </c:pt>
                <c:pt idx="116">
                  <c:v>2007</c:v>
                </c:pt>
                <c:pt idx="117">
                  <c:v>2008</c:v>
                </c:pt>
                <c:pt idx="118">
                  <c:v>2009</c:v>
                </c:pt>
                <c:pt idx="119">
                  <c:v>2010</c:v>
                </c:pt>
                <c:pt idx="120">
                  <c:v>2011</c:v>
                </c:pt>
                <c:pt idx="121">
                  <c:v>2012</c:v>
                </c:pt>
                <c:pt idx="122">
                  <c:v>2013</c:v>
                </c:pt>
                <c:pt idx="123">
                  <c:v>2014</c:v>
                </c:pt>
                <c:pt idx="124">
                  <c:v>2015</c:v>
                </c:pt>
                <c:pt idx="125">
                  <c:v>2016</c:v>
                </c:pt>
                <c:pt idx="126">
                  <c:v>2017</c:v>
                </c:pt>
                <c:pt idx="127">
                  <c:v>2018</c:v>
                </c:pt>
                <c:pt idx="128">
                  <c:v>2019</c:v>
                </c:pt>
                <c:pt idx="129">
                  <c:v>2020</c:v>
                </c:pt>
                <c:pt idx="130">
                  <c:v>2021</c:v>
                </c:pt>
                <c:pt idx="131">
                  <c:v>2022</c:v>
                </c:pt>
                <c:pt idx="132">
                  <c:v>2023</c:v>
                </c:pt>
                <c:pt idx="133">
                  <c:v>2024</c:v>
                </c:pt>
                <c:pt idx="134">
                  <c:v>2025</c:v>
                </c:pt>
                <c:pt idx="135">
                  <c:v>2026</c:v>
                </c:pt>
                <c:pt idx="136">
                  <c:v>2027</c:v>
                </c:pt>
                <c:pt idx="137">
                  <c:v>2028</c:v>
                </c:pt>
                <c:pt idx="138">
                  <c:v>2029</c:v>
                </c:pt>
                <c:pt idx="139">
                  <c:v>2030</c:v>
                </c:pt>
                <c:pt idx="140">
                  <c:v>2031</c:v>
                </c:pt>
                <c:pt idx="141">
                  <c:v>2032</c:v>
                </c:pt>
                <c:pt idx="142">
                  <c:v>2033</c:v>
                </c:pt>
                <c:pt idx="143">
                  <c:v>2034</c:v>
                </c:pt>
                <c:pt idx="144">
                  <c:v>2035</c:v>
                </c:pt>
                <c:pt idx="145">
                  <c:v>2036</c:v>
                </c:pt>
                <c:pt idx="146">
                  <c:v>2037</c:v>
                </c:pt>
                <c:pt idx="147">
                  <c:v>2038</c:v>
                </c:pt>
                <c:pt idx="148">
                  <c:v>2039</c:v>
                </c:pt>
                <c:pt idx="149">
                  <c:v>2040</c:v>
                </c:pt>
                <c:pt idx="150">
                  <c:v>2041</c:v>
                </c:pt>
                <c:pt idx="151">
                  <c:v>2042</c:v>
                </c:pt>
                <c:pt idx="152">
                  <c:v>2043</c:v>
                </c:pt>
                <c:pt idx="153">
                  <c:v>2044</c:v>
                </c:pt>
                <c:pt idx="154">
                  <c:v>2045</c:v>
                </c:pt>
                <c:pt idx="155">
                  <c:v>2046</c:v>
                </c:pt>
                <c:pt idx="156">
                  <c:v>2047</c:v>
                </c:pt>
                <c:pt idx="157">
                  <c:v>2048</c:v>
                </c:pt>
                <c:pt idx="158">
                  <c:v>2049</c:v>
                </c:pt>
                <c:pt idx="159">
                  <c:v>2050</c:v>
                </c:pt>
              </c:numCache>
            </c:numRef>
          </c:cat>
          <c:val>
            <c:numRef>
              <c:f>'Arabian Sea Cyclone Trend'!$D$2:$D$131</c:f>
              <c:numCache>
                <c:formatCode>General</c:formatCode>
                <c:ptCount val="13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0</c:v>
                </c:pt>
                <c:pt idx="10">
                  <c:v>1</c:v>
                </c:pt>
                <c:pt idx="11">
                  <c:v>4</c:v>
                </c:pt>
                <c:pt idx="12">
                  <c:v>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2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1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1</c:v>
                </c:pt>
                <c:pt idx="26">
                  <c:v>0</c:v>
                </c:pt>
                <c:pt idx="27">
                  <c:v>0</c:v>
                </c:pt>
                <c:pt idx="28">
                  <c:v>1</c:v>
                </c:pt>
                <c:pt idx="29">
                  <c:v>2</c:v>
                </c:pt>
                <c:pt idx="30">
                  <c:v>0</c:v>
                </c:pt>
                <c:pt idx="31">
                  <c:v>1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1</c:v>
                </c:pt>
                <c:pt idx="42">
                  <c:v>1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1</c:v>
                </c:pt>
                <c:pt idx="48">
                  <c:v>0</c:v>
                </c:pt>
                <c:pt idx="49">
                  <c:v>2</c:v>
                </c:pt>
                <c:pt idx="50">
                  <c:v>1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1</c:v>
                </c:pt>
                <c:pt idx="56">
                  <c:v>1</c:v>
                </c:pt>
                <c:pt idx="57">
                  <c:v>2</c:v>
                </c:pt>
                <c:pt idx="58">
                  <c:v>0</c:v>
                </c:pt>
                <c:pt idx="59">
                  <c:v>0</c:v>
                </c:pt>
                <c:pt idx="60">
                  <c:v>1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1</c:v>
                </c:pt>
                <c:pt idx="67">
                  <c:v>0</c:v>
                </c:pt>
                <c:pt idx="68">
                  <c:v>2</c:v>
                </c:pt>
                <c:pt idx="69">
                  <c:v>1</c:v>
                </c:pt>
                <c:pt idx="70">
                  <c:v>2</c:v>
                </c:pt>
                <c:pt idx="71">
                  <c:v>0</c:v>
                </c:pt>
                <c:pt idx="72">
                  <c:v>1</c:v>
                </c:pt>
                <c:pt idx="73">
                  <c:v>2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2</c:v>
                </c:pt>
                <c:pt idx="81">
                  <c:v>1</c:v>
                </c:pt>
                <c:pt idx="82">
                  <c:v>0</c:v>
                </c:pt>
                <c:pt idx="83">
                  <c:v>1</c:v>
                </c:pt>
                <c:pt idx="84">
                  <c:v>2</c:v>
                </c:pt>
                <c:pt idx="85">
                  <c:v>2</c:v>
                </c:pt>
                <c:pt idx="86">
                  <c:v>1</c:v>
                </c:pt>
                <c:pt idx="87">
                  <c:v>0</c:v>
                </c:pt>
                <c:pt idx="88">
                  <c:v>2</c:v>
                </c:pt>
                <c:pt idx="89">
                  <c:v>0</c:v>
                </c:pt>
                <c:pt idx="90">
                  <c:v>1</c:v>
                </c:pt>
                <c:pt idx="91">
                  <c:v>1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1</c:v>
                </c:pt>
                <c:pt idx="103">
                  <c:v>2</c:v>
                </c:pt>
                <c:pt idx="104">
                  <c:v>0</c:v>
                </c:pt>
                <c:pt idx="105">
                  <c:v>2</c:v>
                </c:pt>
                <c:pt idx="106">
                  <c:v>0</c:v>
                </c:pt>
                <c:pt idx="107">
                  <c:v>2</c:v>
                </c:pt>
                <c:pt idx="108">
                  <c:v>1</c:v>
                </c:pt>
                <c:pt idx="109">
                  <c:v>0</c:v>
                </c:pt>
                <c:pt idx="110">
                  <c:v>1</c:v>
                </c:pt>
                <c:pt idx="111">
                  <c:v>0</c:v>
                </c:pt>
                <c:pt idx="112">
                  <c:v>1</c:v>
                </c:pt>
                <c:pt idx="113">
                  <c:v>3</c:v>
                </c:pt>
                <c:pt idx="114">
                  <c:v>0</c:v>
                </c:pt>
                <c:pt idx="115">
                  <c:v>1</c:v>
                </c:pt>
                <c:pt idx="116">
                  <c:v>1</c:v>
                </c:pt>
                <c:pt idx="117">
                  <c:v>0</c:v>
                </c:pt>
                <c:pt idx="118">
                  <c:v>0</c:v>
                </c:pt>
                <c:pt idx="119">
                  <c:v>1</c:v>
                </c:pt>
                <c:pt idx="120">
                  <c:v>1</c:v>
                </c:pt>
                <c:pt idx="121">
                  <c:v>0</c:v>
                </c:pt>
                <c:pt idx="122">
                  <c:v>0</c:v>
                </c:pt>
                <c:pt idx="123">
                  <c:v>1</c:v>
                </c:pt>
                <c:pt idx="124">
                  <c:v>2</c:v>
                </c:pt>
                <c:pt idx="125">
                  <c:v>0</c:v>
                </c:pt>
                <c:pt idx="126">
                  <c:v>0</c:v>
                </c:pt>
                <c:pt idx="127">
                  <c:v>3</c:v>
                </c:pt>
                <c:pt idx="128">
                  <c:v>5</c:v>
                </c:pt>
                <c:pt idx="129">
                  <c:v>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40848848"/>
        <c:axId val="-1571359312"/>
      </c:lineChart>
      <c:catAx>
        <c:axId val="12408488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itchFamily="34" charset="0"/>
                <a:ea typeface="+mn-ea"/>
                <a:cs typeface="Arial" pitchFamily="34" charset="0"/>
              </a:defRPr>
            </a:pPr>
            <a:endParaRPr lang="en-US"/>
          </a:p>
        </c:txPr>
        <c:crossAx val="-1571359312"/>
        <c:crosses val="autoZero"/>
        <c:auto val="1"/>
        <c:lblAlgn val="ctr"/>
        <c:lblOffset val="100"/>
        <c:tickLblSkip val="3"/>
        <c:noMultiLvlLbl val="0"/>
      </c:catAx>
      <c:valAx>
        <c:axId val="-1571359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itchFamily="34" charset="0"/>
                <a:ea typeface="+mn-ea"/>
                <a:cs typeface="Arial" pitchFamily="34" charset="0"/>
              </a:defRPr>
            </a:pPr>
            <a:endParaRPr lang="en-US"/>
          </a:p>
        </c:txPr>
        <c:crossAx val="12408488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"/>
          <c:y val="0.81645779665995066"/>
          <c:w val="0.99974358974358979"/>
          <c:h val="0.1550318683436131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itchFamily="34" charset="0"/>
              <a:ea typeface="+mn-ea"/>
              <a:cs typeface="Arial" pitchFamily="34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0890185118612784E-2"/>
          <c:y val="3.9581175347733956E-2"/>
          <c:w val="0.90550540375011634"/>
          <c:h val="0.73217789673741562"/>
        </c:manualLayout>
      </c:layout>
      <c:lineChart>
        <c:grouping val="standard"/>
        <c:varyColors val="0"/>
        <c:ser>
          <c:idx val="0"/>
          <c:order val="0"/>
          <c:tx>
            <c:strRef>
              <c:f>Sheet1!$A$26</c:f>
              <c:strCache>
                <c:ptCount val="1"/>
                <c:pt idx="0">
                  <c:v>CD_AS</c:v>
                </c:pt>
              </c:strCache>
            </c:strRef>
          </c:tx>
          <c:marker>
            <c:symbol val="none"/>
          </c:marker>
          <c:cat>
            <c:strRef>
              <c:f>Sheet1!$B$25:$M$25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Sheet1!$B$26:$M$26</c:f>
              <c:numCache>
                <c:formatCode>General</c:formatCode>
                <c:ptCount val="12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8</c:v>
                </c:pt>
                <c:pt idx="4">
                  <c:v>36</c:v>
                </c:pt>
                <c:pt idx="5">
                  <c:v>55</c:v>
                </c:pt>
                <c:pt idx="6">
                  <c:v>9</c:v>
                </c:pt>
                <c:pt idx="7">
                  <c:v>2</c:v>
                </c:pt>
                <c:pt idx="8">
                  <c:v>14</c:v>
                </c:pt>
                <c:pt idx="9">
                  <c:v>52</c:v>
                </c:pt>
                <c:pt idx="10">
                  <c:v>42</c:v>
                </c:pt>
                <c:pt idx="11">
                  <c:v>15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Sheet1!$A$27</c:f>
              <c:strCache>
                <c:ptCount val="1"/>
                <c:pt idx="0">
                  <c:v>CS_AS</c:v>
                </c:pt>
              </c:strCache>
            </c:strRef>
          </c:tx>
          <c:marker>
            <c:symbol val="none"/>
          </c:marker>
          <c:cat>
            <c:strRef>
              <c:f>Sheet1!$B$25:$M$25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Sheet1!$B$27:$M$27</c:f>
              <c:numCache>
                <c:formatCode>General</c:formatCode>
                <c:ptCount val="12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6</c:v>
                </c:pt>
                <c:pt idx="4">
                  <c:v>29</c:v>
                </c:pt>
                <c:pt idx="5">
                  <c:v>26</c:v>
                </c:pt>
                <c:pt idx="6">
                  <c:v>2</c:v>
                </c:pt>
                <c:pt idx="7">
                  <c:v>1</c:v>
                </c:pt>
                <c:pt idx="8">
                  <c:v>9</c:v>
                </c:pt>
                <c:pt idx="9">
                  <c:v>32</c:v>
                </c:pt>
                <c:pt idx="10">
                  <c:v>21</c:v>
                </c:pt>
                <c:pt idx="11">
                  <c:v>7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Sheet1!$A$28</c:f>
              <c:strCache>
                <c:ptCount val="1"/>
                <c:pt idx="0">
                  <c:v>SCS_AS</c:v>
                </c:pt>
              </c:strCache>
            </c:strRef>
          </c:tx>
          <c:marker>
            <c:symbol val="none"/>
          </c:marker>
          <c:cat>
            <c:strRef>
              <c:f>Sheet1!$B$25:$M$25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Sheet1!$B$28:$M$28</c:f>
              <c:numCache>
                <c:formatCode>General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4</c:v>
                </c:pt>
                <c:pt idx="4">
                  <c:v>20</c:v>
                </c:pt>
                <c:pt idx="5">
                  <c:v>17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15</c:v>
                </c:pt>
                <c:pt idx="10">
                  <c:v>16</c:v>
                </c:pt>
                <c:pt idx="11">
                  <c:v>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10979104"/>
        <c:axId val="2010975840"/>
      </c:lineChart>
      <c:catAx>
        <c:axId val="201097910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b="1"/>
            </a:pPr>
            <a:endParaRPr lang="en-US"/>
          </a:p>
        </c:txPr>
        <c:crossAx val="2010975840"/>
        <c:crosses val="autoZero"/>
        <c:auto val="1"/>
        <c:lblAlgn val="ctr"/>
        <c:lblOffset val="100"/>
        <c:noMultiLvlLbl val="0"/>
      </c:catAx>
      <c:valAx>
        <c:axId val="201097584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b="1"/>
            </a:pPr>
            <a:endParaRPr lang="en-US"/>
          </a:p>
        </c:txPr>
        <c:crossAx val="2010979104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18211094747177281"/>
          <c:y val="0.92736395918424397"/>
          <c:w val="0.57832106038291609"/>
          <c:h val="7.2188021951801948E-2"/>
        </c:manualLayout>
      </c:layout>
      <c:overlay val="0"/>
      <c:txPr>
        <a:bodyPr/>
        <a:lstStyle/>
        <a:p>
          <a:pPr>
            <a:defRPr b="1"/>
          </a:pPr>
          <a:endParaRPr lang="en-US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radarChart>
        <c:radarStyle val="marker"/>
        <c:varyColors val="0"/>
        <c:ser>
          <c:idx val="0"/>
          <c:order val="0"/>
          <c:tx>
            <c:strRef>
              <c:f>Sheet1!$A$26</c:f>
              <c:strCache>
                <c:ptCount val="1"/>
                <c:pt idx="0">
                  <c:v>CD_AS</c:v>
                </c:pt>
              </c:strCache>
            </c:strRef>
          </c:tx>
          <c:marker>
            <c:symbol val="none"/>
          </c:marker>
          <c:cat>
            <c:strRef>
              <c:f>Sheet1!$B$25:$M$25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Sheet1!$B$26:$M$26</c:f>
              <c:numCache>
                <c:formatCode>General</c:formatCode>
                <c:ptCount val="12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8</c:v>
                </c:pt>
                <c:pt idx="4">
                  <c:v>36</c:v>
                </c:pt>
                <c:pt idx="5">
                  <c:v>55</c:v>
                </c:pt>
                <c:pt idx="6">
                  <c:v>9</c:v>
                </c:pt>
                <c:pt idx="7">
                  <c:v>2</c:v>
                </c:pt>
                <c:pt idx="8">
                  <c:v>14</c:v>
                </c:pt>
                <c:pt idx="9">
                  <c:v>52</c:v>
                </c:pt>
                <c:pt idx="10">
                  <c:v>42</c:v>
                </c:pt>
                <c:pt idx="11">
                  <c:v>15</c:v>
                </c:pt>
              </c:numCache>
            </c:numRef>
          </c:val>
        </c:ser>
        <c:ser>
          <c:idx val="1"/>
          <c:order val="1"/>
          <c:tx>
            <c:strRef>
              <c:f>Sheet1!$A$27</c:f>
              <c:strCache>
                <c:ptCount val="1"/>
                <c:pt idx="0">
                  <c:v>CS_AS</c:v>
                </c:pt>
              </c:strCache>
            </c:strRef>
          </c:tx>
          <c:marker>
            <c:symbol val="none"/>
          </c:marker>
          <c:cat>
            <c:strRef>
              <c:f>Sheet1!$B$25:$M$25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Sheet1!$B$27:$M$27</c:f>
              <c:numCache>
                <c:formatCode>General</c:formatCode>
                <c:ptCount val="12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6</c:v>
                </c:pt>
                <c:pt idx="4">
                  <c:v>29</c:v>
                </c:pt>
                <c:pt idx="5">
                  <c:v>26</c:v>
                </c:pt>
                <c:pt idx="6">
                  <c:v>2</c:v>
                </c:pt>
                <c:pt idx="7">
                  <c:v>1</c:v>
                </c:pt>
                <c:pt idx="8">
                  <c:v>9</c:v>
                </c:pt>
                <c:pt idx="9">
                  <c:v>32</c:v>
                </c:pt>
                <c:pt idx="10">
                  <c:v>21</c:v>
                </c:pt>
                <c:pt idx="11">
                  <c:v>7</c:v>
                </c:pt>
              </c:numCache>
            </c:numRef>
          </c:val>
        </c:ser>
        <c:ser>
          <c:idx val="2"/>
          <c:order val="2"/>
          <c:tx>
            <c:strRef>
              <c:f>Sheet1!$A$28</c:f>
              <c:strCache>
                <c:ptCount val="1"/>
                <c:pt idx="0">
                  <c:v>SCS_AS</c:v>
                </c:pt>
              </c:strCache>
            </c:strRef>
          </c:tx>
          <c:marker>
            <c:symbol val="none"/>
          </c:marker>
          <c:cat>
            <c:strRef>
              <c:f>Sheet1!$B$25:$M$25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Sheet1!$B$28:$M$28</c:f>
              <c:numCache>
                <c:formatCode>General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4</c:v>
                </c:pt>
                <c:pt idx="4">
                  <c:v>20</c:v>
                </c:pt>
                <c:pt idx="5">
                  <c:v>17</c:v>
                </c:pt>
                <c:pt idx="6">
                  <c:v>0</c:v>
                </c:pt>
                <c:pt idx="7">
                  <c:v>0</c:v>
                </c:pt>
                <c:pt idx="8">
                  <c:v>5</c:v>
                </c:pt>
                <c:pt idx="9">
                  <c:v>15</c:v>
                </c:pt>
                <c:pt idx="10">
                  <c:v>16</c:v>
                </c:pt>
                <c:pt idx="11">
                  <c:v>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10969856"/>
        <c:axId val="2010976384"/>
      </c:radarChart>
      <c:catAx>
        <c:axId val="2010969856"/>
        <c:scaling>
          <c:orientation val="minMax"/>
        </c:scaling>
        <c:delete val="0"/>
        <c:axPos val="b"/>
        <c:majorGridlines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b="1"/>
            </a:pPr>
            <a:endParaRPr lang="en-US"/>
          </a:p>
        </c:txPr>
        <c:crossAx val="2010976384"/>
        <c:crosses val="autoZero"/>
        <c:auto val="1"/>
        <c:lblAlgn val="ctr"/>
        <c:lblOffset val="100"/>
        <c:noMultiLvlLbl val="0"/>
      </c:catAx>
      <c:valAx>
        <c:axId val="2010976384"/>
        <c:scaling>
          <c:orientation val="minMax"/>
        </c:scaling>
        <c:delete val="0"/>
        <c:axPos val="l"/>
        <c:majorGridlines/>
        <c:numFmt formatCode="General" sourceLinked="1"/>
        <c:majorTickMark val="cross"/>
        <c:minorTickMark val="none"/>
        <c:tickLblPos val="nextTo"/>
        <c:txPr>
          <a:bodyPr/>
          <a:lstStyle/>
          <a:p>
            <a:pPr>
              <a:defRPr b="1"/>
            </a:pPr>
            <a:endParaRPr lang="en-US"/>
          </a:p>
        </c:txPr>
        <c:crossAx val="2010969856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9074130156807476E-2"/>
          <c:y val="3.8873049468046858E-2"/>
          <c:w val="0.91195151086883375"/>
          <c:h val="0.62973069978094842"/>
        </c:manualLayout>
      </c:layout>
      <c:lineChart>
        <c:grouping val="standard"/>
        <c:varyColors val="0"/>
        <c:ser>
          <c:idx val="0"/>
          <c:order val="0"/>
          <c:tx>
            <c:strRef>
              <c:f>'Arabian Sea Cyclone Trend'!$B$1</c:f>
              <c:strCache>
                <c:ptCount val="1"/>
                <c:pt idx="0">
                  <c:v>CD_AS</c:v>
                </c:pt>
              </c:strCache>
            </c:strRef>
          </c:tx>
          <c:spPr>
            <a:effectLst/>
          </c:spPr>
          <c:marker>
            <c:symbol val="none"/>
          </c:marker>
          <c:trendline>
            <c:spPr>
              <a:ln w="25400">
                <a:solidFill>
                  <a:schemeClr val="accent5"/>
                </a:solidFill>
                <a:prstDash val="dash"/>
              </a:ln>
            </c:spPr>
            <c:trendlineType val="linear"/>
            <c:dispRSqr val="1"/>
            <c:dispEq val="1"/>
            <c:trendlineLbl>
              <c:layout>
                <c:manualLayout>
                  <c:x val="-0.55555185409516161"/>
                  <c:y val="-0.39825905807826656"/>
                </c:manualLayout>
              </c:layout>
              <c:tx>
                <c:rich>
                  <a:bodyPr/>
                  <a:lstStyle/>
                  <a:p>
                    <a:pPr>
                      <a:defRPr sz="600">
                        <a:latin typeface="Arial" pitchFamily="34" charset="0"/>
                        <a:cs typeface="Arial" pitchFamily="34" charset="0"/>
                      </a:defRPr>
                    </a:pPr>
                    <a:r>
                      <a:rPr lang="en-US" sz="1000" b="1" baseline="0">
                        <a:solidFill>
                          <a:schemeClr val="accent1"/>
                        </a:solidFill>
                        <a:latin typeface="Arial" pitchFamily="34" charset="0"/>
                        <a:cs typeface="Arial" pitchFamily="34" charset="0"/>
                      </a:rPr>
                      <a:t>y = 0.0146x + 0.8419
R² = 0.1273</a:t>
                    </a:r>
                    <a:endParaRPr lang="en-US" sz="1000" b="1">
                      <a:solidFill>
                        <a:schemeClr val="accent1"/>
                      </a:solidFill>
                      <a:latin typeface="Arial" pitchFamily="34" charset="0"/>
                      <a:cs typeface="Arial" pitchFamily="34" charset="0"/>
                    </a:endParaRPr>
                  </a:p>
                </c:rich>
              </c:tx>
              <c:numFmt formatCode="General" sourceLinked="0"/>
            </c:trendlineLbl>
          </c:trendline>
          <c:cat>
            <c:numRef>
              <c:f>'Arabian Sea Cyclone Trend'!$A$2:$A$131</c:f>
              <c:numCache>
                <c:formatCode>General</c:formatCode>
                <c:ptCount val="130"/>
                <c:pt idx="0">
                  <c:v>1891</c:v>
                </c:pt>
                <c:pt idx="1">
                  <c:v>1892</c:v>
                </c:pt>
                <c:pt idx="2">
                  <c:v>1893</c:v>
                </c:pt>
                <c:pt idx="3">
                  <c:v>1894</c:v>
                </c:pt>
                <c:pt idx="4">
                  <c:v>1895</c:v>
                </c:pt>
                <c:pt idx="5">
                  <c:v>1896</c:v>
                </c:pt>
                <c:pt idx="6">
                  <c:v>1897</c:v>
                </c:pt>
                <c:pt idx="7">
                  <c:v>1898</c:v>
                </c:pt>
                <c:pt idx="8">
                  <c:v>1899</c:v>
                </c:pt>
                <c:pt idx="9">
                  <c:v>1900</c:v>
                </c:pt>
                <c:pt idx="10">
                  <c:v>1901</c:v>
                </c:pt>
                <c:pt idx="11">
                  <c:v>1902</c:v>
                </c:pt>
                <c:pt idx="12">
                  <c:v>1903</c:v>
                </c:pt>
                <c:pt idx="13">
                  <c:v>1904</c:v>
                </c:pt>
                <c:pt idx="14">
                  <c:v>1905</c:v>
                </c:pt>
                <c:pt idx="15">
                  <c:v>1906</c:v>
                </c:pt>
                <c:pt idx="16">
                  <c:v>1907</c:v>
                </c:pt>
                <c:pt idx="17">
                  <c:v>1908</c:v>
                </c:pt>
                <c:pt idx="18">
                  <c:v>1909</c:v>
                </c:pt>
                <c:pt idx="19">
                  <c:v>1910</c:v>
                </c:pt>
                <c:pt idx="20">
                  <c:v>1911</c:v>
                </c:pt>
                <c:pt idx="21">
                  <c:v>1912</c:v>
                </c:pt>
                <c:pt idx="22">
                  <c:v>1913</c:v>
                </c:pt>
                <c:pt idx="23">
                  <c:v>1914</c:v>
                </c:pt>
                <c:pt idx="24">
                  <c:v>1915</c:v>
                </c:pt>
                <c:pt idx="25">
                  <c:v>1916</c:v>
                </c:pt>
                <c:pt idx="26">
                  <c:v>1917</c:v>
                </c:pt>
                <c:pt idx="27">
                  <c:v>1918</c:v>
                </c:pt>
                <c:pt idx="28">
                  <c:v>1919</c:v>
                </c:pt>
                <c:pt idx="29">
                  <c:v>1920</c:v>
                </c:pt>
                <c:pt idx="30">
                  <c:v>1921</c:v>
                </c:pt>
                <c:pt idx="31">
                  <c:v>1922</c:v>
                </c:pt>
                <c:pt idx="32">
                  <c:v>1923</c:v>
                </c:pt>
                <c:pt idx="33">
                  <c:v>1924</c:v>
                </c:pt>
                <c:pt idx="34">
                  <c:v>1925</c:v>
                </c:pt>
                <c:pt idx="35">
                  <c:v>1926</c:v>
                </c:pt>
                <c:pt idx="36">
                  <c:v>1927</c:v>
                </c:pt>
                <c:pt idx="37">
                  <c:v>1928</c:v>
                </c:pt>
                <c:pt idx="38">
                  <c:v>1929</c:v>
                </c:pt>
                <c:pt idx="39">
                  <c:v>1930</c:v>
                </c:pt>
                <c:pt idx="40">
                  <c:v>1931</c:v>
                </c:pt>
                <c:pt idx="41">
                  <c:v>1932</c:v>
                </c:pt>
                <c:pt idx="42">
                  <c:v>1933</c:v>
                </c:pt>
                <c:pt idx="43">
                  <c:v>1934</c:v>
                </c:pt>
                <c:pt idx="44">
                  <c:v>1935</c:v>
                </c:pt>
                <c:pt idx="45">
                  <c:v>1936</c:v>
                </c:pt>
                <c:pt idx="46">
                  <c:v>1937</c:v>
                </c:pt>
                <c:pt idx="47">
                  <c:v>1938</c:v>
                </c:pt>
                <c:pt idx="48">
                  <c:v>1939</c:v>
                </c:pt>
                <c:pt idx="49">
                  <c:v>1940</c:v>
                </c:pt>
                <c:pt idx="50">
                  <c:v>1941</c:v>
                </c:pt>
                <c:pt idx="51">
                  <c:v>1942</c:v>
                </c:pt>
                <c:pt idx="52">
                  <c:v>1943</c:v>
                </c:pt>
                <c:pt idx="53">
                  <c:v>1944</c:v>
                </c:pt>
                <c:pt idx="54">
                  <c:v>1945</c:v>
                </c:pt>
                <c:pt idx="55">
                  <c:v>1946</c:v>
                </c:pt>
                <c:pt idx="56">
                  <c:v>1947</c:v>
                </c:pt>
                <c:pt idx="57">
                  <c:v>1948</c:v>
                </c:pt>
                <c:pt idx="58">
                  <c:v>1949</c:v>
                </c:pt>
                <c:pt idx="59">
                  <c:v>1950</c:v>
                </c:pt>
                <c:pt idx="60">
                  <c:v>1951</c:v>
                </c:pt>
                <c:pt idx="61">
                  <c:v>1952</c:v>
                </c:pt>
                <c:pt idx="62">
                  <c:v>1953</c:v>
                </c:pt>
                <c:pt idx="63">
                  <c:v>1954</c:v>
                </c:pt>
                <c:pt idx="64">
                  <c:v>1955</c:v>
                </c:pt>
                <c:pt idx="65">
                  <c:v>1956</c:v>
                </c:pt>
                <c:pt idx="66">
                  <c:v>1957</c:v>
                </c:pt>
                <c:pt idx="67">
                  <c:v>1958</c:v>
                </c:pt>
                <c:pt idx="68">
                  <c:v>1959</c:v>
                </c:pt>
                <c:pt idx="69">
                  <c:v>1960</c:v>
                </c:pt>
                <c:pt idx="70">
                  <c:v>1961</c:v>
                </c:pt>
                <c:pt idx="71">
                  <c:v>1962</c:v>
                </c:pt>
                <c:pt idx="72">
                  <c:v>1963</c:v>
                </c:pt>
                <c:pt idx="73">
                  <c:v>1964</c:v>
                </c:pt>
                <c:pt idx="74">
                  <c:v>1965</c:v>
                </c:pt>
                <c:pt idx="75">
                  <c:v>1966</c:v>
                </c:pt>
                <c:pt idx="76">
                  <c:v>1967</c:v>
                </c:pt>
                <c:pt idx="77">
                  <c:v>1968</c:v>
                </c:pt>
                <c:pt idx="78">
                  <c:v>1969</c:v>
                </c:pt>
                <c:pt idx="79">
                  <c:v>1970</c:v>
                </c:pt>
                <c:pt idx="80">
                  <c:v>1971</c:v>
                </c:pt>
                <c:pt idx="81">
                  <c:v>1972</c:v>
                </c:pt>
                <c:pt idx="82">
                  <c:v>1973</c:v>
                </c:pt>
                <c:pt idx="83">
                  <c:v>1974</c:v>
                </c:pt>
                <c:pt idx="84">
                  <c:v>1975</c:v>
                </c:pt>
                <c:pt idx="85">
                  <c:v>1976</c:v>
                </c:pt>
                <c:pt idx="86">
                  <c:v>1977</c:v>
                </c:pt>
                <c:pt idx="87">
                  <c:v>1978</c:v>
                </c:pt>
                <c:pt idx="88">
                  <c:v>1979</c:v>
                </c:pt>
                <c:pt idx="89">
                  <c:v>1980</c:v>
                </c:pt>
                <c:pt idx="90">
                  <c:v>1981</c:v>
                </c:pt>
                <c:pt idx="91">
                  <c:v>1982</c:v>
                </c:pt>
                <c:pt idx="92">
                  <c:v>1983</c:v>
                </c:pt>
                <c:pt idx="93">
                  <c:v>1984</c:v>
                </c:pt>
                <c:pt idx="94">
                  <c:v>1985</c:v>
                </c:pt>
                <c:pt idx="95">
                  <c:v>1986</c:v>
                </c:pt>
                <c:pt idx="96">
                  <c:v>1987</c:v>
                </c:pt>
                <c:pt idx="97">
                  <c:v>1988</c:v>
                </c:pt>
                <c:pt idx="98">
                  <c:v>1989</c:v>
                </c:pt>
                <c:pt idx="99">
                  <c:v>1990</c:v>
                </c:pt>
                <c:pt idx="100">
                  <c:v>1991</c:v>
                </c:pt>
                <c:pt idx="101">
                  <c:v>1992</c:v>
                </c:pt>
                <c:pt idx="102">
                  <c:v>1993</c:v>
                </c:pt>
                <c:pt idx="103">
                  <c:v>1994</c:v>
                </c:pt>
                <c:pt idx="104">
                  <c:v>1995</c:v>
                </c:pt>
                <c:pt idx="105">
                  <c:v>1996</c:v>
                </c:pt>
                <c:pt idx="106">
                  <c:v>1997</c:v>
                </c:pt>
                <c:pt idx="107">
                  <c:v>1998</c:v>
                </c:pt>
                <c:pt idx="108">
                  <c:v>1999</c:v>
                </c:pt>
                <c:pt idx="109">
                  <c:v>2000</c:v>
                </c:pt>
                <c:pt idx="110">
                  <c:v>2001</c:v>
                </c:pt>
                <c:pt idx="111">
                  <c:v>2002</c:v>
                </c:pt>
                <c:pt idx="112">
                  <c:v>2003</c:v>
                </c:pt>
                <c:pt idx="113">
                  <c:v>2004</c:v>
                </c:pt>
                <c:pt idx="114">
                  <c:v>2005</c:v>
                </c:pt>
                <c:pt idx="115">
                  <c:v>2006</c:v>
                </c:pt>
                <c:pt idx="116">
                  <c:v>2007</c:v>
                </c:pt>
                <c:pt idx="117">
                  <c:v>2008</c:v>
                </c:pt>
                <c:pt idx="118">
                  <c:v>2009</c:v>
                </c:pt>
                <c:pt idx="119">
                  <c:v>2010</c:v>
                </c:pt>
                <c:pt idx="120">
                  <c:v>2011</c:v>
                </c:pt>
                <c:pt idx="121">
                  <c:v>2012</c:v>
                </c:pt>
                <c:pt idx="122">
                  <c:v>2013</c:v>
                </c:pt>
                <c:pt idx="123">
                  <c:v>2014</c:v>
                </c:pt>
                <c:pt idx="124">
                  <c:v>2015</c:v>
                </c:pt>
                <c:pt idx="125">
                  <c:v>2016</c:v>
                </c:pt>
                <c:pt idx="126">
                  <c:v>2017</c:v>
                </c:pt>
                <c:pt idx="127">
                  <c:v>2018</c:v>
                </c:pt>
                <c:pt idx="128">
                  <c:v>2019</c:v>
                </c:pt>
                <c:pt idx="129">
                  <c:v>2020</c:v>
                </c:pt>
              </c:numCache>
            </c:numRef>
          </c:cat>
          <c:val>
            <c:numRef>
              <c:f>'Arabian Sea Cyclone Trend'!$B$2:$B$131</c:f>
              <c:numCache>
                <c:formatCode>General</c:formatCode>
                <c:ptCount val="130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0</c:v>
                </c:pt>
                <c:pt idx="10">
                  <c:v>1</c:v>
                </c:pt>
                <c:pt idx="11">
                  <c:v>5</c:v>
                </c:pt>
                <c:pt idx="12">
                  <c:v>3</c:v>
                </c:pt>
                <c:pt idx="13">
                  <c:v>0</c:v>
                </c:pt>
                <c:pt idx="14">
                  <c:v>1</c:v>
                </c:pt>
                <c:pt idx="15">
                  <c:v>1</c:v>
                </c:pt>
                <c:pt idx="16">
                  <c:v>3</c:v>
                </c:pt>
                <c:pt idx="17">
                  <c:v>1</c:v>
                </c:pt>
                <c:pt idx="18">
                  <c:v>0</c:v>
                </c:pt>
                <c:pt idx="19">
                  <c:v>0</c:v>
                </c:pt>
                <c:pt idx="20">
                  <c:v>1</c:v>
                </c:pt>
                <c:pt idx="21">
                  <c:v>1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1</c:v>
                </c:pt>
                <c:pt idx="26">
                  <c:v>2</c:v>
                </c:pt>
                <c:pt idx="27">
                  <c:v>0</c:v>
                </c:pt>
                <c:pt idx="28">
                  <c:v>1</c:v>
                </c:pt>
                <c:pt idx="29">
                  <c:v>2</c:v>
                </c:pt>
                <c:pt idx="30">
                  <c:v>0</c:v>
                </c:pt>
                <c:pt idx="31">
                  <c:v>1</c:v>
                </c:pt>
                <c:pt idx="32">
                  <c:v>0</c:v>
                </c:pt>
                <c:pt idx="33">
                  <c:v>0</c:v>
                </c:pt>
                <c:pt idx="34">
                  <c:v>2</c:v>
                </c:pt>
                <c:pt idx="35">
                  <c:v>1</c:v>
                </c:pt>
                <c:pt idx="36">
                  <c:v>2</c:v>
                </c:pt>
                <c:pt idx="37">
                  <c:v>1</c:v>
                </c:pt>
                <c:pt idx="38">
                  <c:v>1</c:v>
                </c:pt>
                <c:pt idx="39">
                  <c:v>3</c:v>
                </c:pt>
                <c:pt idx="40">
                  <c:v>0</c:v>
                </c:pt>
                <c:pt idx="41">
                  <c:v>3</c:v>
                </c:pt>
                <c:pt idx="42">
                  <c:v>1</c:v>
                </c:pt>
                <c:pt idx="43">
                  <c:v>2</c:v>
                </c:pt>
                <c:pt idx="44">
                  <c:v>2</c:v>
                </c:pt>
                <c:pt idx="45">
                  <c:v>1</c:v>
                </c:pt>
                <c:pt idx="46">
                  <c:v>1</c:v>
                </c:pt>
                <c:pt idx="47">
                  <c:v>2</c:v>
                </c:pt>
                <c:pt idx="48">
                  <c:v>2</c:v>
                </c:pt>
                <c:pt idx="49">
                  <c:v>2</c:v>
                </c:pt>
                <c:pt idx="50">
                  <c:v>2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2</c:v>
                </c:pt>
                <c:pt idx="57">
                  <c:v>5</c:v>
                </c:pt>
                <c:pt idx="58">
                  <c:v>1</c:v>
                </c:pt>
                <c:pt idx="59">
                  <c:v>0</c:v>
                </c:pt>
                <c:pt idx="60">
                  <c:v>3</c:v>
                </c:pt>
                <c:pt idx="61">
                  <c:v>1</c:v>
                </c:pt>
                <c:pt idx="62">
                  <c:v>0</c:v>
                </c:pt>
                <c:pt idx="63">
                  <c:v>2</c:v>
                </c:pt>
                <c:pt idx="64">
                  <c:v>0</c:v>
                </c:pt>
                <c:pt idx="65">
                  <c:v>2</c:v>
                </c:pt>
                <c:pt idx="66">
                  <c:v>3</c:v>
                </c:pt>
                <c:pt idx="67">
                  <c:v>0</c:v>
                </c:pt>
                <c:pt idx="68">
                  <c:v>4</c:v>
                </c:pt>
                <c:pt idx="69">
                  <c:v>4</c:v>
                </c:pt>
                <c:pt idx="70">
                  <c:v>3</c:v>
                </c:pt>
                <c:pt idx="71">
                  <c:v>2</c:v>
                </c:pt>
                <c:pt idx="72">
                  <c:v>4</c:v>
                </c:pt>
                <c:pt idx="73">
                  <c:v>3</c:v>
                </c:pt>
                <c:pt idx="74">
                  <c:v>1</c:v>
                </c:pt>
                <c:pt idx="75">
                  <c:v>2</c:v>
                </c:pt>
                <c:pt idx="76">
                  <c:v>0</c:v>
                </c:pt>
                <c:pt idx="77">
                  <c:v>0</c:v>
                </c:pt>
                <c:pt idx="78">
                  <c:v>1</c:v>
                </c:pt>
                <c:pt idx="79">
                  <c:v>3</c:v>
                </c:pt>
                <c:pt idx="80">
                  <c:v>3</c:v>
                </c:pt>
                <c:pt idx="81">
                  <c:v>4</c:v>
                </c:pt>
                <c:pt idx="82">
                  <c:v>4</c:v>
                </c:pt>
                <c:pt idx="83">
                  <c:v>4</c:v>
                </c:pt>
                <c:pt idx="84">
                  <c:v>5</c:v>
                </c:pt>
                <c:pt idx="85">
                  <c:v>3</c:v>
                </c:pt>
                <c:pt idx="86">
                  <c:v>4</c:v>
                </c:pt>
                <c:pt idx="87">
                  <c:v>1</c:v>
                </c:pt>
                <c:pt idx="88">
                  <c:v>3</c:v>
                </c:pt>
                <c:pt idx="89">
                  <c:v>3</c:v>
                </c:pt>
                <c:pt idx="90">
                  <c:v>1</c:v>
                </c:pt>
                <c:pt idx="91">
                  <c:v>5</c:v>
                </c:pt>
                <c:pt idx="92">
                  <c:v>1</c:v>
                </c:pt>
                <c:pt idx="93">
                  <c:v>2</c:v>
                </c:pt>
                <c:pt idx="94">
                  <c:v>2</c:v>
                </c:pt>
                <c:pt idx="95">
                  <c:v>1</c:v>
                </c:pt>
                <c:pt idx="96">
                  <c:v>0</c:v>
                </c:pt>
                <c:pt idx="97">
                  <c:v>1</c:v>
                </c:pt>
                <c:pt idx="98">
                  <c:v>1</c:v>
                </c:pt>
                <c:pt idx="99">
                  <c:v>1</c:v>
                </c:pt>
                <c:pt idx="100">
                  <c:v>0</c:v>
                </c:pt>
                <c:pt idx="101">
                  <c:v>4</c:v>
                </c:pt>
                <c:pt idx="102">
                  <c:v>1</c:v>
                </c:pt>
                <c:pt idx="103">
                  <c:v>2</c:v>
                </c:pt>
                <c:pt idx="104">
                  <c:v>1</c:v>
                </c:pt>
                <c:pt idx="105">
                  <c:v>2</c:v>
                </c:pt>
                <c:pt idx="106">
                  <c:v>1</c:v>
                </c:pt>
                <c:pt idx="107">
                  <c:v>6</c:v>
                </c:pt>
                <c:pt idx="108">
                  <c:v>1</c:v>
                </c:pt>
                <c:pt idx="109">
                  <c:v>0</c:v>
                </c:pt>
                <c:pt idx="110">
                  <c:v>3</c:v>
                </c:pt>
                <c:pt idx="111">
                  <c:v>1</c:v>
                </c:pt>
                <c:pt idx="112">
                  <c:v>1</c:v>
                </c:pt>
                <c:pt idx="113">
                  <c:v>5</c:v>
                </c:pt>
                <c:pt idx="114">
                  <c:v>2</c:v>
                </c:pt>
                <c:pt idx="115">
                  <c:v>1</c:v>
                </c:pt>
                <c:pt idx="116">
                  <c:v>3</c:v>
                </c:pt>
                <c:pt idx="117">
                  <c:v>2</c:v>
                </c:pt>
                <c:pt idx="118">
                  <c:v>3</c:v>
                </c:pt>
                <c:pt idx="119">
                  <c:v>2</c:v>
                </c:pt>
                <c:pt idx="120">
                  <c:v>5</c:v>
                </c:pt>
                <c:pt idx="121">
                  <c:v>2</c:v>
                </c:pt>
                <c:pt idx="122">
                  <c:v>1</c:v>
                </c:pt>
                <c:pt idx="123">
                  <c:v>2</c:v>
                </c:pt>
                <c:pt idx="124">
                  <c:v>5</c:v>
                </c:pt>
                <c:pt idx="125">
                  <c:v>2</c:v>
                </c:pt>
                <c:pt idx="126">
                  <c:v>0</c:v>
                </c:pt>
                <c:pt idx="127">
                  <c:v>4</c:v>
                </c:pt>
                <c:pt idx="128">
                  <c:v>8</c:v>
                </c:pt>
                <c:pt idx="129">
                  <c:v>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'Arabian Sea Cyclone Trend'!$C$1</c:f>
              <c:strCache>
                <c:ptCount val="1"/>
                <c:pt idx="0">
                  <c:v>CS_AS</c:v>
                </c:pt>
              </c:strCache>
            </c:strRef>
          </c:tx>
          <c:spPr>
            <a:effectLst/>
          </c:spPr>
          <c:marker>
            <c:symbol val="none"/>
          </c:marker>
          <c:trendline>
            <c:spPr>
              <a:ln w="25400">
                <a:solidFill>
                  <a:schemeClr val="accent2"/>
                </a:solidFill>
                <a:prstDash val="dash"/>
              </a:ln>
            </c:spPr>
            <c:trendlineType val="linear"/>
            <c:dispRSqr val="1"/>
            <c:dispEq val="1"/>
            <c:trendlineLbl>
              <c:layout>
                <c:manualLayout>
                  <c:x val="-0.27136381990712732"/>
                  <c:y val="-0.49201238825410087"/>
                </c:manualLayout>
              </c:layout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en-US" sz="1000" b="1" baseline="0">
                        <a:solidFill>
                          <a:schemeClr val="accent2"/>
                        </a:solidFill>
                        <a:latin typeface="Arial" pitchFamily="34" charset="0"/>
                        <a:cs typeface="Arial" pitchFamily="34" charset="0"/>
                      </a:rPr>
                      <a:t>y = 0.0037x + 0.7798
R² = 0.0164</a:t>
                    </a:r>
                    <a:endParaRPr lang="en-US" sz="1000" b="1">
                      <a:solidFill>
                        <a:schemeClr val="accent2"/>
                      </a:solidFill>
                      <a:latin typeface="Arial" pitchFamily="34" charset="0"/>
                      <a:cs typeface="Arial" pitchFamily="34" charset="0"/>
                    </a:endParaRPr>
                  </a:p>
                </c:rich>
              </c:tx>
              <c:numFmt formatCode="General" sourceLinked="0"/>
            </c:trendlineLbl>
          </c:trendline>
          <c:cat>
            <c:numRef>
              <c:f>'Arabian Sea Cyclone Trend'!$A$2:$A$131</c:f>
              <c:numCache>
                <c:formatCode>General</c:formatCode>
                <c:ptCount val="130"/>
                <c:pt idx="0">
                  <c:v>1891</c:v>
                </c:pt>
                <c:pt idx="1">
                  <c:v>1892</c:v>
                </c:pt>
                <c:pt idx="2">
                  <c:v>1893</c:v>
                </c:pt>
                <c:pt idx="3">
                  <c:v>1894</c:v>
                </c:pt>
                <c:pt idx="4">
                  <c:v>1895</c:v>
                </c:pt>
                <c:pt idx="5">
                  <c:v>1896</c:v>
                </c:pt>
                <c:pt idx="6">
                  <c:v>1897</c:v>
                </c:pt>
                <c:pt idx="7">
                  <c:v>1898</c:v>
                </c:pt>
                <c:pt idx="8">
                  <c:v>1899</c:v>
                </c:pt>
                <c:pt idx="9">
                  <c:v>1900</c:v>
                </c:pt>
                <c:pt idx="10">
                  <c:v>1901</c:v>
                </c:pt>
                <c:pt idx="11">
                  <c:v>1902</c:v>
                </c:pt>
                <c:pt idx="12">
                  <c:v>1903</c:v>
                </c:pt>
                <c:pt idx="13">
                  <c:v>1904</c:v>
                </c:pt>
                <c:pt idx="14">
                  <c:v>1905</c:v>
                </c:pt>
                <c:pt idx="15">
                  <c:v>1906</c:v>
                </c:pt>
                <c:pt idx="16">
                  <c:v>1907</c:v>
                </c:pt>
                <c:pt idx="17">
                  <c:v>1908</c:v>
                </c:pt>
                <c:pt idx="18">
                  <c:v>1909</c:v>
                </c:pt>
                <c:pt idx="19">
                  <c:v>1910</c:v>
                </c:pt>
                <c:pt idx="20">
                  <c:v>1911</c:v>
                </c:pt>
                <c:pt idx="21">
                  <c:v>1912</c:v>
                </c:pt>
                <c:pt idx="22">
                  <c:v>1913</c:v>
                </c:pt>
                <c:pt idx="23">
                  <c:v>1914</c:v>
                </c:pt>
                <c:pt idx="24">
                  <c:v>1915</c:v>
                </c:pt>
                <c:pt idx="25">
                  <c:v>1916</c:v>
                </c:pt>
                <c:pt idx="26">
                  <c:v>1917</c:v>
                </c:pt>
                <c:pt idx="27">
                  <c:v>1918</c:v>
                </c:pt>
                <c:pt idx="28">
                  <c:v>1919</c:v>
                </c:pt>
                <c:pt idx="29">
                  <c:v>1920</c:v>
                </c:pt>
                <c:pt idx="30">
                  <c:v>1921</c:v>
                </c:pt>
                <c:pt idx="31">
                  <c:v>1922</c:v>
                </c:pt>
                <c:pt idx="32">
                  <c:v>1923</c:v>
                </c:pt>
                <c:pt idx="33">
                  <c:v>1924</c:v>
                </c:pt>
                <c:pt idx="34">
                  <c:v>1925</c:v>
                </c:pt>
                <c:pt idx="35">
                  <c:v>1926</c:v>
                </c:pt>
                <c:pt idx="36">
                  <c:v>1927</c:v>
                </c:pt>
                <c:pt idx="37">
                  <c:v>1928</c:v>
                </c:pt>
                <c:pt idx="38">
                  <c:v>1929</c:v>
                </c:pt>
                <c:pt idx="39">
                  <c:v>1930</c:v>
                </c:pt>
                <c:pt idx="40">
                  <c:v>1931</c:v>
                </c:pt>
                <c:pt idx="41">
                  <c:v>1932</c:v>
                </c:pt>
                <c:pt idx="42">
                  <c:v>1933</c:v>
                </c:pt>
                <c:pt idx="43">
                  <c:v>1934</c:v>
                </c:pt>
                <c:pt idx="44">
                  <c:v>1935</c:v>
                </c:pt>
                <c:pt idx="45">
                  <c:v>1936</c:v>
                </c:pt>
                <c:pt idx="46">
                  <c:v>1937</c:v>
                </c:pt>
                <c:pt idx="47">
                  <c:v>1938</c:v>
                </c:pt>
                <c:pt idx="48">
                  <c:v>1939</c:v>
                </c:pt>
                <c:pt idx="49">
                  <c:v>1940</c:v>
                </c:pt>
                <c:pt idx="50">
                  <c:v>1941</c:v>
                </c:pt>
                <c:pt idx="51">
                  <c:v>1942</c:v>
                </c:pt>
                <c:pt idx="52">
                  <c:v>1943</c:v>
                </c:pt>
                <c:pt idx="53">
                  <c:v>1944</c:v>
                </c:pt>
                <c:pt idx="54">
                  <c:v>1945</c:v>
                </c:pt>
                <c:pt idx="55">
                  <c:v>1946</c:v>
                </c:pt>
                <c:pt idx="56">
                  <c:v>1947</c:v>
                </c:pt>
                <c:pt idx="57">
                  <c:v>1948</c:v>
                </c:pt>
                <c:pt idx="58">
                  <c:v>1949</c:v>
                </c:pt>
                <c:pt idx="59">
                  <c:v>1950</c:v>
                </c:pt>
                <c:pt idx="60">
                  <c:v>1951</c:v>
                </c:pt>
                <c:pt idx="61">
                  <c:v>1952</c:v>
                </c:pt>
                <c:pt idx="62">
                  <c:v>1953</c:v>
                </c:pt>
                <c:pt idx="63">
                  <c:v>1954</c:v>
                </c:pt>
                <c:pt idx="64">
                  <c:v>1955</c:v>
                </c:pt>
                <c:pt idx="65">
                  <c:v>1956</c:v>
                </c:pt>
                <c:pt idx="66">
                  <c:v>1957</c:v>
                </c:pt>
                <c:pt idx="67">
                  <c:v>1958</c:v>
                </c:pt>
                <c:pt idx="68">
                  <c:v>1959</c:v>
                </c:pt>
                <c:pt idx="69">
                  <c:v>1960</c:v>
                </c:pt>
                <c:pt idx="70">
                  <c:v>1961</c:v>
                </c:pt>
                <c:pt idx="71">
                  <c:v>1962</c:v>
                </c:pt>
                <c:pt idx="72">
                  <c:v>1963</c:v>
                </c:pt>
                <c:pt idx="73">
                  <c:v>1964</c:v>
                </c:pt>
                <c:pt idx="74">
                  <c:v>1965</c:v>
                </c:pt>
                <c:pt idx="75">
                  <c:v>1966</c:v>
                </c:pt>
                <c:pt idx="76">
                  <c:v>1967</c:v>
                </c:pt>
                <c:pt idx="77">
                  <c:v>1968</c:v>
                </c:pt>
                <c:pt idx="78">
                  <c:v>1969</c:v>
                </c:pt>
                <c:pt idx="79">
                  <c:v>1970</c:v>
                </c:pt>
                <c:pt idx="80">
                  <c:v>1971</c:v>
                </c:pt>
                <c:pt idx="81">
                  <c:v>1972</c:v>
                </c:pt>
                <c:pt idx="82">
                  <c:v>1973</c:v>
                </c:pt>
                <c:pt idx="83">
                  <c:v>1974</c:v>
                </c:pt>
                <c:pt idx="84">
                  <c:v>1975</c:v>
                </c:pt>
                <c:pt idx="85">
                  <c:v>1976</c:v>
                </c:pt>
                <c:pt idx="86">
                  <c:v>1977</c:v>
                </c:pt>
                <c:pt idx="87">
                  <c:v>1978</c:v>
                </c:pt>
                <c:pt idx="88">
                  <c:v>1979</c:v>
                </c:pt>
                <c:pt idx="89">
                  <c:v>1980</c:v>
                </c:pt>
                <c:pt idx="90">
                  <c:v>1981</c:v>
                </c:pt>
                <c:pt idx="91">
                  <c:v>1982</c:v>
                </c:pt>
                <c:pt idx="92">
                  <c:v>1983</c:v>
                </c:pt>
                <c:pt idx="93">
                  <c:v>1984</c:v>
                </c:pt>
                <c:pt idx="94">
                  <c:v>1985</c:v>
                </c:pt>
                <c:pt idx="95">
                  <c:v>1986</c:v>
                </c:pt>
                <c:pt idx="96">
                  <c:v>1987</c:v>
                </c:pt>
                <c:pt idx="97">
                  <c:v>1988</c:v>
                </c:pt>
                <c:pt idx="98">
                  <c:v>1989</c:v>
                </c:pt>
                <c:pt idx="99">
                  <c:v>1990</c:v>
                </c:pt>
                <c:pt idx="100">
                  <c:v>1991</c:v>
                </c:pt>
                <c:pt idx="101">
                  <c:v>1992</c:v>
                </c:pt>
                <c:pt idx="102">
                  <c:v>1993</c:v>
                </c:pt>
                <c:pt idx="103">
                  <c:v>1994</c:v>
                </c:pt>
                <c:pt idx="104">
                  <c:v>1995</c:v>
                </c:pt>
                <c:pt idx="105">
                  <c:v>1996</c:v>
                </c:pt>
                <c:pt idx="106">
                  <c:v>1997</c:v>
                </c:pt>
                <c:pt idx="107">
                  <c:v>1998</c:v>
                </c:pt>
                <c:pt idx="108">
                  <c:v>1999</c:v>
                </c:pt>
                <c:pt idx="109">
                  <c:v>2000</c:v>
                </c:pt>
                <c:pt idx="110">
                  <c:v>2001</c:v>
                </c:pt>
                <c:pt idx="111">
                  <c:v>2002</c:v>
                </c:pt>
                <c:pt idx="112">
                  <c:v>2003</c:v>
                </c:pt>
                <c:pt idx="113">
                  <c:v>2004</c:v>
                </c:pt>
                <c:pt idx="114">
                  <c:v>2005</c:v>
                </c:pt>
                <c:pt idx="115">
                  <c:v>2006</c:v>
                </c:pt>
                <c:pt idx="116">
                  <c:v>2007</c:v>
                </c:pt>
                <c:pt idx="117">
                  <c:v>2008</c:v>
                </c:pt>
                <c:pt idx="118">
                  <c:v>2009</c:v>
                </c:pt>
                <c:pt idx="119">
                  <c:v>2010</c:v>
                </c:pt>
                <c:pt idx="120">
                  <c:v>2011</c:v>
                </c:pt>
                <c:pt idx="121">
                  <c:v>2012</c:v>
                </c:pt>
                <c:pt idx="122">
                  <c:v>2013</c:v>
                </c:pt>
                <c:pt idx="123">
                  <c:v>2014</c:v>
                </c:pt>
                <c:pt idx="124">
                  <c:v>2015</c:v>
                </c:pt>
                <c:pt idx="125">
                  <c:v>2016</c:v>
                </c:pt>
                <c:pt idx="126">
                  <c:v>2017</c:v>
                </c:pt>
                <c:pt idx="127">
                  <c:v>2018</c:v>
                </c:pt>
                <c:pt idx="128">
                  <c:v>2019</c:v>
                </c:pt>
                <c:pt idx="129">
                  <c:v>2020</c:v>
                </c:pt>
              </c:numCache>
            </c:numRef>
          </c:cat>
          <c:val>
            <c:numRef>
              <c:f>'Arabian Sea Cyclone Trend'!$C$2:$C$131</c:f>
              <c:numCache>
                <c:formatCode>General</c:formatCode>
                <c:ptCount val="13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0</c:v>
                </c:pt>
                <c:pt idx="9">
                  <c:v>0</c:v>
                </c:pt>
                <c:pt idx="10">
                  <c:v>1</c:v>
                </c:pt>
                <c:pt idx="11">
                  <c:v>5</c:v>
                </c:pt>
                <c:pt idx="12">
                  <c:v>3</c:v>
                </c:pt>
                <c:pt idx="13">
                  <c:v>0</c:v>
                </c:pt>
                <c:pt idx="14">
                  <c:v>1</c:v>
                </c:pt>
                <c:pt idx="15">
                  <c:v>1</c:v>
                </c:pt>
                <c:pt idx="16">
                  <c:v>3</c:v>
                </c:pt>
                <c:pt idx="17">
                  <c:v>1</c:v>
                </c:pt>
                <c:pt idx="18">
                  <c:v>0</c:v>
                </c:pt>
                <c:pt idx="19">
                  <c:v>0</c:v>
                </c:pt>
                <c:pt idx="20">
                  <c:v>1</c:v>
                </c:pt>
                <c:pt idx="21">
                  <c:v>1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1</c:v>
                </c:pt>
                <c:pt idx="26">
                  <c:v>2</c:v>
                </c:pt>
                <c:pt idx="27">
                  <c:v>0</c:v>
                </c:pt>
                <c:pt idx="28">
                  <c:v>1</c:v>
                </c:pt>
                <c:pt idx="29">
                  <c:v>2</c:v>
                </c:pt>
                <c:pt idx="30">
                  <c:v>0</c:v>
                </c:pt>
                <c:pt idx="31">
                  <c:v>1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1</c:v>
                </c:pt>
                <c:pt idx="36">
                  <c:v>2</c:v>
                </c:pt>
                <c:pt idx="37">
                  <c:v>0</c:v>
                </c:pt>
                <c:pt idx="38">
                  <c:v>1</c:v>
                </c:pt>
                <c:pt idx="39">
                  <c:v>2</c:v>
                </c:pt>
                <c:pt idx="40">
                  <c:v>0</c:v>
                </c:pt>
                <c:pt idx="41">
                  <c:v>2</c:v>
                </c:pt>
                <c:pt idx="42">
                  <c:v>1</c:v>
                </c:pt>
                <c:pt idx="43">
                  <c:v>1</c:v>
                </c:pt>
                <c:pt idx="44">
                  <c:v>2</c:v>
                </c:pt>
                <c:pt idx="45">
                  <c:v>0</c:v>
                </c:pt>
                <c:pt idx="46">
                  <c:v>0</c:v>
                </c:pt>
                <c:pt idx="47">
                  <c:v>1</c:v>
                </c:pt>
                <c:pt idx="48">
                  <c:v>0</c:v>
                </c:pt>
                <c:pt idx="49">
                  <c:v>2</c:v>
                </c:pt>
                <c:pt idx="50">
                  <c:v>1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1</c:v>
                </c:pt>
                <c:pt idx="56">
                  <c:v>1</c:v>
                </c:pt>
                <c:pt idx="57">
                  <c:v>3</c:v>
                </c:pt>
                <c:pt idx="58">
                  <c:v>0</c:v>
                </c:pt>
                <c:pt idx="59">
                  <c:v>0</c:v>
                </c:pt>
                <c:pt idx="60">
                  <c:v>2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1</c:v>
                </c:pt>
                <c:pt idx="67">
                  <c:v>0</c:v>
                </c:pt>
                <c:pt idx="68">
                  <c:v>3</c:v>
                </c:pt>
                <c:pt idx="69">
                  <c:v>2</c:v>
                </c:pt>
                <c:pt idx="70">
                  <c:v>2</c:v>
                </c:pt>
                <c:pt idx="71">
                  <c:v>0</c:v>
                </c:pt>
                <c:pt idx="72">
                  <c:v>3</c:v>
                </c:pt>
                <c:pt idx="73">
                  <c:v>3</c:v>
                </c:pt>
                <c:pt idx="74">
                  <c:v>1</c:v>
                </c:pt>
                <c:pt idx="75">
                  <c:v>1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2</c:v>
                </c:pt>
                <c:pt idx="80">
                  <c:v>2</c:v>
                </c:pt>
                <c:pt idx="81">
                  <c:v>1</c:v>
                </c:pt>
                <c:pt idx="82">
                  <c:v>1</c:v>
                </c:pt>
                <c:pt idx="83">
                  <c:v>3</c:v>
                </c:pt>
                <c:pt idx="84">
                  <c:v>2</c:v>
                </c:pt>
                <c:pt idx="85">
                  <c:v>2</c:v>
                </c:pt>
                <c:pt idx="86">
                  <c:v>1</c:v>
                </c:pt>
                <c:pt idx="87">
                  <c:v>0</c:v>
                </c:pt>
                <c:pt idx="88">
                  <c:v>2</c:v>
                </c:pt>
                <c:pt idx="89">
                  <c:v>0</c:v>
                </c:pt>
                <c:pt idx="90">
                  <c:v>1</c:v>
                </c:pt>
                <c:pt idx="91">
                  <c:v>1</c:v>
                </c:pt>
                <c:pt idx="92">
                  <c:v>0</c:v>
                </c:pt>
                <c:pt idx="93">
                  <c:v>0</c:v>
                </c:pt>
                <c:pt idx="94">
                  <c:v>1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2</c:v>
                </c:pt>
                <c:pt idx="102">
                  <c:v>1</c:v>
                </c:pt>
                <c:pt idx="103">
                  <c:v>2</c:v>
                </c:pt>
                <c:pt idx="104">
                  <c:v>1</c:v>
                </c:pt>
                <c:pt idx="105">
                  <c:v>2</c:v>
                </c:pt>
                <c:pt idx="106">
                  <c:v>0</c:v>
                </c:pt>
                <c:pt idx="107">
                  <c:v>3</c:v>
                </c:pt>
                <c:pt idx="108">
                  <c:v>1</c:v>
                </c:pt>
                <c:pt idx="109">
                  <c:v>0</c:v>
                </c:pt>
                <c:pt idx="110">
                  <c:v>3</c:v>
                </c:pt>
                <c:pt idx="111">
                  <c:v>1</c:v>
                </c:pt>
                <c:pt idx="112">
                  <c:v>1</c:v>
                </c:pt>
                <c:pt idx="113">
                  <c:v>3</c:v>
                </c:pt>
                <c:pt idx="114">
                  <c:v>0</c:v>
                </c:pt>
                <c:pt idx="115">
                  <c:v>1</c:v>
                </c:pt>
                <c:pt idx="116">
                  <c:v>2</c:v>
                </c:pt>
                <c:pt idx="117">
                  <c:v>0</c:v>
                </c:pt>
                <c:pt idx="118">
                  <c:v>1</c:v>
                </c:pt>
                <c:pt idx="119">
                  <c:v>2</c:v>
                </c:pt>
                <c:pt idx="120">
                  <c:v>2</c:v>
                </c:pt>
                <c:pt idx="121">
                  <c:v>1</c:v>
                </c:pt>
                <c:pt idx="122">
                  <c:v>0</c:v>
                </c:pt>
                <c:pt idx="123">
                  <c:v>2</c:v>
                </c:pt>
                <c:pt idx="124">
                  <c:v>3</c:v>
                </c:pt>
                <c:pt idx="125">
                  <c:v>0</c:v>
                </c:pt>
                <c:pt idx="126">
                  <c:v>0</c:v>
                </c:pt>
                <c:pt idx="127">
                  <c:v>3</c:v>
                </c:pt>
                <c:pt idx="128">
                  <c:v>5</c:v>
                </c:pt>
                <c:pt idx="129">
                  <c:v>2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'Arabian Sea Cyclone Trend'!$D$1</c:f>
              <c:strCache>
                <c:ptCount val="1"/>
                <c:pt idx="0">
                  <c:v>SCS_AS</c:v>
                </c:pt>
              </c:strCache>
            </c:strRef>
          </c:tx>
          <c:spPr>
            <a:effectLst/>
          </c:spPr>
          <c:marker>
            <c:symbol val="none"/>
          </c:marker>
          <c:trendline>
            <c:spPr>
              <a:ln w="25400">
                <a:solidFill>
                  <a:schemeClr val="accent3"/>
                </a:solidFill>
                <a:prstDash val="dash"/>
              </a:ln>
            </c:spPr>
            <c:trendlineType val="linear"/>
            <c:dispRSqr val="1"/>
            <c:dispEq val="1"/>
            <c:trendlineLbl>
              <c:layout>
                <c:manualLayout>
                  <c:x val="-2.2806043475334905E-2"/>
                  <c:y val="-0.50596286483926145"/>
                </c:manualLayout>
              </c:layout>
              <c:tx>
                <c:rich>
                  <a:bodyPr/>
                  <a:lstStyle/>
                  <a:p>
                    <a:pPr>
                      <a:defRPr/>
                    </a:pPr>
                    <a:r>
                      <a:rPr lang="en-US" sz="1000" b="1" baseline="0">
                        <a:solidFill>
                          <a:schemeClr val="accent3"/>
                        </a:solidFill>
                        <a:latin typeface="Arial" pitchFamily="34" charset="0"/>
                        <a:cs typeface="Arial" pitchFamily="34" charset="0"/>
                      </a:rPr>
                      <a:t>y = 0.004x + 0.3578
R² = 0.0274</a:t>
                    </a:r>
                    <a:endParaRPr lang="en-US" sz="1000" b="1">
                      <a:solidFill>
                        <a:schemeClr val="accent3"/>
                      </a:solidFill>
                      <a:latin typeface="Arial" pitchFamily="34" charset="0"/>
                      <a:cs typeface="Arial" pitchFamily="34" charset="0"/>
                    </a:endParaRPr>
                  </a:p>
                </c:rich>
              </c:tx>
              <c:numFmt formatCode="General" sourceLinked="0"/>
            </c:trendlineLbl>
          </c:trendline>
          <c:cat>
            <c:numRef>
              <c:f>'Arabian Sea Cyclone Trend'!$A$2:$A$131</c:f>
              <c:numCache>
                <c:formatCode>General</c:formatCode>
                <c:ptCount val="130"/>
                <c:pt idx="0">
                  <c:v>1891</c:v>
                </c:pt>
                <c:pt idx="1">
                  <c:v>1892</c:v>
                </c:pt>
                <c:pt idx="2">
                  <c:v>1893</c:v>
                </c:pt>
                <c:pt idx="3">
                  <c:v>1894</c:v>
                </c:pt>
                <c:pt idx="4">
                  <c:v>1895</c:v>
                </c:pt>
                <c:pt idx="5">
                  <c:v>1896</c:v>
                </c:pt>
                <c:pt idx="6">
                  <c:v>1897</c:v>
                </c:pt>
                <c:pt idx="7">
                  <c:v>1898</c:v>
                </c:pt>
                <c:pt idx="8">
                  <c:v>1899</c:v>
                </c:pt>
                <c:pt idx="9">
                  <c:v>1900</c:v>
                </c:pt>
                <c:pt idx="10">
                  <c:v>1901</c:v>
                </c:pt>
                <c:pt idx="11">
                  <c:v>1902</c:v>
                </c:pt>
                <c:pt idx="12">
                  <c:v>1903</c:v>
                </c:pt>
                <c:pt idx="13">
                  <c:v>1904</c:v>
                </c:pt>
                <c:pt idx="14">
                  <c:v>1905</c:v>
                </c:pt>
                <c:pt idx="15">
                  <c:v>1906</c:v>
                </c:pt>
                <c:pt idx="16">
                  <c:v>1907</c:v>
                </c:pt>
                <c:pt idx="17">
                  <c:v>1908</c:v>
                </c:pt>
                <c:pt idx="18">
                  <c:v>1909</c:v>
                </c:pt>
                <c:pt idx="19">
                  <c:v>1910</c:v>
                </c:pt>
                <c:pt idx="20">
                  <c:v>1911</c:v>
                </c:pt>
                <c:pt idx="21">
                  <c:v>1912</c:v>
                </c:pt>
                <c:pt idx="22">
                  <c:v>1913</c:v>
                </c:pt>
                <c:pt idx="23">
                  <c:v>1914</c:v>
                </c:pt>
                <c:pt idx="24">
                  <c:v>1915</c:v>
                </c:pt>
                <c:pt idx="25">
                  <c:v>1916</c:v>
                </c:pt>
                <c:pt idx="26">
                  <c:v>1917</c:v>
                </c:pt>
                <c:pt idx="27">
                  <c:v>1918</c:v>
                </c:pt>
                <c:pt idx="28">
                  <c:v>1919</c:v>
                </c:pt>
                <c:pt idx="29">
                  <c:v>1920</c:v>
                </c:pt>
                <c:pt idx="30">
                  <c:v>1921</c:v>
                </c:pt>
                <c:pt idx="31">
                  <c:v>1922</c:v>
                </c:pt>
                <c:pt idx="32">
                  <c:v>1923</c:v>
                </c:pt>
                <c:pt idx="33">
                  <c:v>1924</c:v>
                </c:pt>
                <c:pt idx="34">
                  <c:v>1925</c:v>
                </c:pt>
                <c:pt idx="35">
                  <c:v>1926</c:v>
                </c:pt>
                <c:pt idx="36">
                  <c:v>1927</c:v>
                </c:pt>
                <c:pt idx="37">
                  <c:v>1928</c:v>
                </c:pt>
                <c:pt idx="38">
                  <c:v>1929</c:v>
                </c:pt>
                <c:pt idx="39">
                  <c:v>1930</c:v>
                </c:pt>
                <c:pt idx="40">
                  <c:v>1931</c:v>
                </c:pt>
                <c:pt idx="41">
                  <c:v>1932</c:v>
                </c:pt>
                <c:pt idx="42">
                  <c:v>1933</c:v>
                </c:pt>
                <c:pt idx="43">
                  <c:v>1934</c:v>
                </c:pt>
                <c:pt idx="44">
                  <c:v>1935</c:v>
                </c:pt>
                <c:pt idx="45">
                  <c:v>1936</c:v>
                </c:pt>
                <c:pt idx="46">
                  <c:v>1937</c:v>
                </c:pt>
                <c:pt idx="47">
                  <c:v>1938</c:v>
                </c:pt>
                <c:pt idx="48">
                  <c:v>1939</c:v>
                </c:pt>
                <c:pt idx="49">
                  <c:v>1940</c:v>
                </c:pt>
                <c:pt idx="50">
                  <c:v>1941</c:v>
                </c:pt>
                <c:pt idx="51">
                  <c:v>1942</c:v>
                </c:pt>
                <c:pt idx="52">
                  <c:v>1943</c:v>
                </c:pt>
                <c:pt idx="53">
                  <c:v>1944</c:v>
                </c:pt>
                <c:pt idx="54">
                  <c:v>1945</c:v>
                </c:pt>
                <c:pt idx="55">
                  <c:v>1946</c:v>
                </c:pt>
                <c:pt idx="56">
                  <c:v>1947</c:v>
                </c:pt>
                <c:pt idx="57">
                  <c:v>1948</c:v>
                </c:pt>
                <c:pt idx="58">
                  <c:v>1949</c:v>
                </c:pt>
                <c:pt idx="59">
                  <c:v>1950</c:v>
                </c:pt>
                <c:pt idx="60">
                  <c:v>1951</c:v>
                </c:pt>
                <c:pt idx="61">
                  <c:v>1952</c:v>
                </c:pt>
                <c:pt idx="62">
                  <c:v>1953</c:v>
                </c:pt>
                <c:pt idx="63">
                  <c:v>1954</c:v>
                </c:pt>
                <c:pt idx="64">
                  <c:v>1955</c:v>
                </c:pt>
                <c:pt idx="65">
                  <c:v>1956</c:v>
                </c:pt>
                <c:pt idx="66">
                  <c:v>1957</c:v>
                </c:pt>
                <c:pt idx="67">
                  <c:v>1958</c:v>
                </c:pt>
                <c:pt idx="68">
                  <c:v>1959</c:v>
                </c:pt>
                <c:pt idx="69">
                  <c:v>1960</c:v>
                </c:pt>
                <c:pt idx="70">
                  <c:v>1961</c:v>
                </c:pt>
                <c:pt idx="71">
                  <c:v>1962</c:v>
                </c:pt>
                <c:pt idx="72">
                  <c:v>1963</c:v>
                </c:pt>
                <c:pt idx="73">
                  <c:v>1964</c:v>
                </c:pt>
                <c:pt idx="74">
                  <c:v>1965</c:v>
                </c:pt>
                <c:pt idx="75">
                  <c:v>1966</c:v>
                </c:pt>
                <c:pt idx="76">
                  <c:v>1967</c:v>
                </c:pt>
                <c:pt idx="77">
                  <c:v>1968</c:v>
                </c:pt>
                <c:pt idx="78">
                  <c:v>1969</c:v>
                </c:pt>
                <c:pt idx="79">
                  <c:v>1970</c:v>
                </c:pt>
                <c:pt idx="80">
                  <c:v>1971</c:v>
                </c:pt>
                <c:pt idx="81">
                  <c:v>1972</c:v>
                </c:pt>
                <c:pt idx="82">
                  <c:v>1973</c:v>
                </c:pt>
                <c:pt idx="83">
                  <c:v>1974</c:v>
                </c:pt>
                <c:pt idx="84">
                  <c:v>1975</c:v>
                </c:pt>
                <c:pt idx="85">
                  <c:v>1976</c:v>
                </c:pt>
                <c:pt idx="86">
                  <c:v>1977</c:v>
                </c:pt>
                <c:pt idx="87">
                  <c:v>1978</c:v>
                </c:pt>
                <c:pt idx="88">
                  <c:v>1979</c:v>
                </c:pt>
                <c:pt idx="89">
                  <c:v>1980</c:v>
                </c:pt>
                <c:pt idx="90">
                  <c:v>1981</c:v>
                </c:pt>
                <c:pt idx="91">
                  <c:v>1982</c:v>
                </c:pt>
                <c:pt idx="92">
                  <c:v>1983</c:v>
                </c:pt>
                <c:pt idx="93">
                  <c:v>1984</c:v>
                </c:pt>
                <c:pt idx="94">
                  <c:v>1985</c:v>
                </c:pt>
                <c:pt idx="95">
                  <c:v>1986</c:v>
                </c:pt>
                <c:pt idx="96">
                  <c:v>1987</c:v>
                </c:pt>
                <c:pt idx="97">
                  <c:v>1988</c:v>
                </c:pt>
                <c:pt idx="98">
                  <c:v>1989</c:v>
                </c:pt>
                <c:pt idx="99">
                  <c:v>1990</c:v>
                </c:pt>
                <c:pt idx="100">
                  <c:v>1991</c:v>
                </c:pt>
                <c:pt idx="101">
                  <c:v>1992</c:v>
                </c:pt>
                <c:pt idx="102">
                  <c:v>1993</c:v>
                </c:pt>
                <c:pt idx="103">
                  <c:v>1994</c:v>
                </c:pt>
                <c:pt idx="104">
                  <c:v>1995</c:v>
                </c:pt>
                <c:pt idx="105">
                  <c:v>1996</c:v>
                </c:pt>
                <c:pt idx="106">
                  <c:v>1997</c:v>
                </c:pt>
                <c:pt idx="107">
                  <c:v>1998</c:v>
                </c:pt>
                <c:pt idx="108">
                  <c:v>1999</c:v>
                </c:pt>
                <c:pt idx="109">
                  <c:v>2000</c:v>
                </c:pt>
                <c:pt idx="110">
                  <c:v>2001</c:v>
                </c:pt>
                <c:pt idx="111">
                  <c:v>2002</c:v>
                </c:pt>
                <c:pt idx="112">
                  <c:v>2003</c:v>
                </c:pt>
                <c:pt idx="113">
                  <c:v>2004</c:v>
                </c:pt>
                <c:pt idx="114">
                  <c:v>2005</c:v>
                </c:pt>
                <c:pt idx="115">
                  <c:v>2006</c:v>
                </c:pt>
                <c:pt idx="116">
                  <c:v>2007</c:v>
                </c:pt>
                <c:pt idx="117">
                  <c:v>2008</c:v>
                </c:pt>
                <c:pt idx="118">
                  <c:v>2009</c:v>
                </c:pt>
                <c:pt idx="119">
                  <c:v>2010</c:v>
                </c:pt>
                <c:pt idx="120">
                  <c:v>2011</c:v>
                </c:pt>
                <c:pt idx="121">
                  <c:v>2012</c:v>
                </c:pt>
                <c:pt idx="122">
                  <c:v>2013</c:v>
                </c:pt>
                <c:pt idx="123">
                  <c:v>2014</c:v>
                </c:pt>
                <c:pt idx="124">
                  <c:v>2015</c:v>
                </c:pt>
                <c:pt idx="125">
                  <c:v>2016</c:v>
                </c:pt>
                <c:pt idx="126">
                  <c:v>2017</c:v>
                </c:pt>
                <c:pt idx="127">
                  <c:v>2018</c:v>
                </c:pt>
                <c:pt idx="128">
                  <c:v>2019</c:v>
                </c:pt>
                <c:pt idx="129">
                  <c:v>2020</c:v>
                </c:pt>
              </c:numCache>
            </c:numRef>
          </c:cat>
          <c:val>
            <c:numRef>
              <c:f>'Arabian Sea Cyclone Trend'!$D$2:$D$131</c:f>
              <c:numCache>
                <c:formatCode>General</c:formatCode>
                <c:ptCount val="130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0</c:v>
                </c:pt>
                <c:pt idx="10">
                  <c:v>1</c:v>
                </c:pt>
                <c:pt idx="11">
                  <c:v>4</c:v>
                </c:pt>
                <c:pt idx="12">
                  <c:v>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2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1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1</c:v>
                </c:pt>
                <c:pt idx="26">
                  <c:v>0</c:v>
                </c:pt>
                <c:pt idx="27">
                  <c:v>0</c:v>
                </c:pt>
                <c:pt idx="28">
                  <c:v>1</c:v>
                </c:pt>
                <c:pt idx="29">
                  <c:v>2</c:v>
                </c:pt>
                <c:pt idx="30">
                  <c:v>0</c:v>
                </c:pt>
                <c:pt idx="31">
                  <c:v>1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1</c:v>
                </c:pt>
                <c:pt idx="42">
                  <c:v>1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1</c:v>
                </c:pt>
                <c:pt idx="48">
                  <c:v>0</c:v>
                </c:pt>
                <c:pt idx="49">
                  <c:v>2</c:v>
                </c:pt>
                <c:pt idx="50">
                  <c:v>1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1</c:v>
                </c:pt>
                <c:pt idx="56">
                  <c:v>1</c:v>
                </c:pt>
                <c:pt idx="57">
                  <c:v>2</c:v>
                </c:pt>
                <c:pt idx="58">
                  <c:v>0</c:v>
                </c:pt>
                <c:pt idx="59">
                  <c:v>0</c:v>
                </c:pt>
                <c:pt idx="60">
                  <c:v>1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1</c:v>
                </c:pt>
                <c:pt idx="67">
                  <c:v>0</c:v>
                </c:pt>
                <c:pt idx="68">
                  <c:v>2</c:v>
                </c:pt>
                <c:pt idx="69">
                  <c:v>1</c:v>
                </c:pt>
                <c:pt idx="70">
                  <c:v>2</c:v>
                </c:pt>
                <c:pt idx="71">
                  <c:v>0</c:v>
                </c:pt>
                <c:pt idx="72">
                  <c:v>1</c:v>
                </c:pt>
                <c:pt idx="73">
                  <c:v>2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2</c:v>
                </c:pt>
                <c:pt idx="81">
                  <c:v>1</c:v>
                </c:pt>
                <c:pt idx="82">
                  <c:v>0</c:v>
                </c:pt>
                <c:pt idx="83">
                  <c:v>1</c:v>
                </c:pt>
                <c:pt idx="84">
                  <c:v>2</c:v>
                </c:pt>
                <c:pt idx="85">
                  <c:v>2</c:v>
                </c:pt>
                <c:pt idx="86">
                  <c:v>1</c:v>
                </c:pt>
                <c:pt idx="87">
                  <c:v>0</c:v>
                </c:pt>
                <c:pt idx="88">
                  <c:v>2</c:v>
                </c:pt>
                <c:pt idx="89">
                  <c:v>0</c:v>
                </c:pt>
                <c:pt idx="90">
                  <c:v>1</c:v>
                </c:pt>
                <c:pt idx="91">
                  <c:v>1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1</c:v>
                </c:pt>
                <c:pt idx="103">
                  <c:v>2</c:v>
                </c:pt>
                <c:pt idx="104">
                  <c:v>0</c:v>
                </c:pt>
                <c:pt idx="105">
                  <c:v>2</c:v>
                </c:pt>
                <c:pt idx="106">
                  <c:v>0</c:v>
                </c:pt>
                <c:pt idx="107">
                  <c:v>2</c:v>
                </c:pt>
                <c:pt idx="108">
                  <c:v>1</c:v>
                </c:pt>
                <c:pt idx="109">
                  <c:v>0</c:v>
                </c:pt>
                <c:pt idx="110">
                  <c:v>1</c:v>
                </c:pt>
                <c:pt idx="111">
                  <c:v>0</c:v>
                </c:pt>
                <c:pt idx="112">
                  <c:v>1</c:v>
                </c:pt>
                <c:pt idx="113">
                  <c:v>3</c:v>
                </c:pt>
                <c:pt idx="114">
                  <c:v>0</c:v>
                </c:pt>
                <c:pt idx="115">
                  <c:v>1</c:v>
                </c:pt>
                <c:pt idx="116">
                  <c:v>1</c:v>
                </c:pt>
                <c:pt idx="117">
                  <c:v>0</c:v>
                </c:pt>
                <c:pt idx="118">
                  <c:v>0</c:v>
                </c:pt>
                <c:pt idx="119">
                  <c:v>1</c:v>
                </c:pt>
                <c:pt idx="120">
                  <c:v>1</c:v>
                </c:pt>
                <c:pt idx="121">
                  <c:v>0</c:v>
                </c:pt>
                <c:pt idx="122">
                  <c:v>0</c:v>
                </c:pt>
                <c:pt idx="123">
                  <c:v>1</c:v>
                </c:pt>
                <c:pt idx="124">
                  <c:v>2</c:v>
                </c:pt>
                <c:pt idx="125">
                  <c:v>0</c:v>
                </c:pt>
                <c:pt idx="126">
                  <c:v>0</c:v>
                </c:pt>
                <c:pt idx="127">
                  <c:v>3</c:v>
                </c:pt>
                <c:pt idx="128">
                  <c:v>5</c:v>
                </c:pt>
                <c:pt idx="129">
                  <c:v>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10972576"/>
        <c:axId val="2010969312"/>
      </c:lineChart>
      <c:catAx>
        <c:axId val="20109725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itchFamily="34" charset="0"/>
                <a:ea typeface="+mn-ea"/>
                <a:cs typeface="Arial" pitchFamily="34" charset="0"/>
              </a:defRPr>
            </a:pPr>
            <a:endParaRPr lang="en-US"/>
          </a:p>
        </c:txPr>
        <c:crossAx val="2010969312"/>
        <c:crosses val="autoZero"/>
        <c:auto val="1"/>
        <c:lblAlgn val="ctr"/>
        <c:lblOffset val="100"/>
        <c:tickLblSkip val="3"/>
        <c:noMultiLvlLbl val="0"/>
      </c:catAx>
      <c:valAx>
        <c:axId val="2010969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1" i="0" u="none" strike="noStrike" kern="1200" baseline="-25000">
                <a:solidFill>
                  <a:schemeClr val="tx1">
                    <a:lumMod val="65000"/>
                    <a:lumOff val="35000"/>
                  </a:schemeClr>
                </a:solidFill>
                <a:latin typeface="Arial" pitchFamily="34" charset="0"/>
                <a:ea typeface="+mn-ea"/>
                <a:cs typeface="Arial" pitchFamily="34" charset="0"/>
              </a:defRPr>
            </a:pPr>
            <a:endParaRPr lang="en-US"/>
          </a:p>
        </c:txPr>
        <c:crossAx val="20109725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5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Arial" pitchFamily="34" charset="0"/>
              <a:ea typeface="+mn-ea"/>
              <a:cs typeface="Arial" pitchFamily="34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2.3634724230899708E-2"/>
          <c:y val="3.1230716413613042E-2"/>
          <c:w val="0.95883258182470543"/>
          <c:h val="0.72931323233254763"/>
        </c:manualLayout>
      </c:layout>
      <c:lineChart>
        <c:grouping val="standard"/>
        <c:varyColors val="0"/>
        <c:ser>
          <c:idx val="0"/>
          <c:order val="0"/>
          <c:tx>
            <c:strRef>
              <c:f>'Arabian Sea Monthly CD'!$N$2</c:f>
              <c:strCache>
                <c:ptCount val="1"/>
                <c:pt idx="0">
                  <c:v>CD_AS(JFM)</c:v>
                </c:pt>
              </c:strCache>
            </c:strRef>
          </c:tx>
          <c:marker>
            <c:symbol val="none"/>
          </c:marker>
          <c:trendline>
            <c:spPr>
              <a:ln w="19050">
                <a:solidFill>
                  <a:srgbClr val="5B9BD5">
                    <a:lumMod val="75000"/>
                    <a:alpha val="70000"/>
                  </a:srgbClr>
                </a:solidFill>
                <a:prstDash val="sysDash"/>
              </a:ln>
            </c:spPr>
            <c:trendlineType val="movingAvg"/>
            <c:period val="10"/>
            <c:dispRSqr val="0"/>
            <c:dispEq val="0"/>
          </c:trendline>
          <c:cat>
            <c:numRef>
              <c:f>'Arabian Sea Monthly CD'!$A$3:$A$132</c:f>
              <c:numCache>
                <c:formatCode>General</c:formatCode>
                <c:ptCount val="130"/>
                <c:pt idx="0">
                  <c:v>1891</c:v>
                </c:pt>
                <c:pt idx="1">
                  <c:v>1892</c:v>
                </c:pt>
                <c:pt idx="2">
                  <c:v>1893</c:v>
                </c:pt>
                <c:pt idx="3">
                  <c:v>1894</c:v>
                </c:pt>
                <c:pt idx="4">
                  <c:v>1895</c:v>
                </c:pt>
                <c:pt idx="5">
                  <c:v>1896</c:v>
                </c:pt>
                <c:pt idx="6">
                  <c:v>1897</c:v>
                </c:pt>
                <c:pt idx="7">
                  <c:v>1898</c:v>
                </c:pt>
                <c:pt idx="8">
                  <c:v>1899</c:v>
                </c:pt>
                <c:pt idx="9">
                  <c:v>1900</c:v>
                </c:pt>
                <c:pt idx="10">
                  <c:v>1901</c:v>
                </c:pt>
                <c:pt idx="11">
                  <c:v>1902</c:v>
                </c:pt>
                <c:pt idx="12">
                  <c:v>1903</c:v>
                </c:pt>
                <c:pt idx="13">
                  <c:v>1904</c:v>
                </c:pt>
                <c:pt idx="14">
                  <c:v>1905</c:v>
                </c:pt>
                <c:pt idx="15">
                  <c:v>1906</c:v>
                </c:pt>
                <c:pt idx="16">
                  <c:v>1907</c:v>
                </c:pt>
                <c:pt idx="17">
                  <c:v>1908</c:v>
                </c:pt>
                <c:pt idx="18">
                  <c:v>1909</c:v>
                </c:pt>
                <c:pt idx="19">
                  <c:v>1910</c:v>
                </c:pt>
                <c:pt idx="20">
                  <c:v>1911</c:v>
                </c:pt>
                <c:pt idx="21">
                  <c:v>1912</c:v>
                </c:pt>
                <c:pt idx="22">
                  <c:v>1913</c:v>
                </c:pt>
                <c:pt idx="23">
                  <c:v>1914</c:v>
                </c:pt>
                <c:pt idx="24">
                  <c:v>1915</c:v>
                </c:pt>
                <c:pt idx="25">
                  <c:v>1916</c:v>
                </c:pt>
                <c:pt idx="26">
                  <c:v>1917</c:v>
                </c:pt>
                <c:pt idx="27">
                  <c:v>1918</c:v>
                </c:pt>
                <c:pt idx="28">
                  <c:v>1919</c:v>
                </c:pt>
                <c:pt idx="29">
                  <c:v>1920</c:v>
                </c:pt>
                <c:pt idx="30">
                  <c:v>1921</c:v>
                </c:pt>
                <c:pt idx="31">
                  <c:v>1922</c:v>
                </c:pt>
                <c:pt idx="32">
                  <c:v>1923</c:v>
                </c:pt>
                <c:pt idx="33">
                  <c:v>1924</c:v>
                </c:pt>
                <c:pt idx="34">
                  <c:v>1925</c:v>
                </c:pt>
                <c:pt idx="35">
                  <c:v>1926</c:v>
                </c:pt>
                <c:pt idx="36">
                  <c:v>1927</c:v>
                </c:pt>
                <c:pt idx="37">
                  <c:v>1928</c:v>
                </c:pt>
                <c:pt idx="38">
                  <c:v>1929</c:v>
                </c:pt>
                <c:pt idx="39">
                  <c:v>1930</c:v>
                </c:pt>
                <c:pt idx="40">
                  <c:v>1931</c:v>
                </c:pt>
                <c:pt idx="41">
                  <c:v>1932</c:v>
                </c:pt>
                <c:pt idx="42">
                  <c:v>1933</c:v>
                </c:pt>
                <c:pt idx="43">
                  <c:v>1934</c:v>
                </c:pt>
                <c:pt idx="44">
                  <c:v>1935</c:v>
                </c:pt>
                <c:pt idx="45">
                  <c:v>1936</c:v>
                </c:pt>
                <c:pt idx="46">
                  <c:v>1937</c:v>
                </c:pt>
                <c:pt idx="47">
                  <c:v>1938</c:v>
                </c:pt>
                <c:pt idx="48">
                  <c:v>1939</c:v>
                </c:pt>
                <c:pt idx="49">
                  <c:v>1940</c:v>
                </c:pt>
                <c:pt idx="50">
                  <c:v>1941</c:v>
                </c:pt>
                <c:pt idx="51">
                  <c:v>1942</c:v>
                </c:pt>
                <c:pt idx="52">
                  <c:v>1943</c:v>
                </c:pt>
                <c:pt idx="53">
                  <c:v>1944</c:v>
                </c:pt>
                <c:pt idx="54">
                  <c:v>1945</c:v>
                </c:pt>
                <c:pt idx="55">
                  <c:v>1946</c:v>
                </c:pt>
                <c:pt idx="56">
                  <c:v>1947</c:v>
                </c:pt>
                <c:pt idx="57">
                  <c:v>1948</c:v>
                </c:pt>
                <c:pt idx="58">
                  <c:v>1949</c:v>
                </c:pt>
                <c:pt idx="59">
                  <c:v>1950</c:v>
                </c:pt>
                <c:pt idx="60">
                  <c:v>1951</c:v>
                </c:pt>
                <c:pt idx="61">
                  <c:v>1952</c:v>
                </c:pt>
                <c:pt idx="62">
                  <c:v>1953</c:v>
                </c:pt>
                <c:pt idx="63">
                  <c:v>1954</c:v>
                </c:pt>
                <c:pt idx="64">
                  <c:v>1955</c:v>
                </c:pt>
                <c:pt idx="65">
                  <c:v>1956</c:v>
                </c:pt>
                <c:pt idx="66">
                  <c:v>1957</c:v>
                </c:pt>
                <c:pt idx="67">
                  <c:v>1958</c:v>
                </c:pt>
                <c:pt idx="68">
                  <c:v>1959</c:v>
                </c:pt>
                <c:pt idx="69">
                  <c:v>1960</c:v>
                </c:pt>
                <c:pt idx="70">
                  <c:v>1961</c:v>
                </c:pt>
                <c:pt idx="71">
                  <c:v>1962</c:v>
                </c:pt>
                <c:pt idx="72">
                  <c:v>1963</c:v>
                </c:pt>
                <c:pt idx="73">
                  <c:v>1964</c:v>
                </c:pt>
                <c:pt idx="74">
                  <c:v>1965</c:v>
                </c:pt>
                <c:pt idx="75">
                  <c:v>1966</c:v>
                </c:pt>
                <c:pt idx="76">
                  <c:v>1967</c:v>
                </c:pt>
                <c:pt idx="77">
                  <c:v>1968</c:v>
                </c:pt>
                <c:pt idx="78">
                  <c:v>1969</c:v>
                </c:pt>
                <c:pt idx="79">
                  <c:v>1970</c:v>
                </c:pt>
                <c:pt idx="80">
                  <c:v>1971</c:v>
                </c:pt>
                <c:pt idx="81">
                  <c:v>1972</c:v>
                </c:pt>
                <c:pt idx="82">
                  <c:v>1973</c:v>
                </c:pt>
                <c:pt idx="83">
                  <c:v>1974</c:v>
                </c:pt>
                <c:pt idx="84">
                  <c:v>1975</c:v>
                </c:pt>
                <c:pt idx="85">
                  <c:v>1976</c:v>
                </c:pt>
                <c:pt idx="86">
                  <c:v>1977</c:v>
                </c:pt>
                <c:pt idx="87">
                  <c:v>1978</c:v>
                </c:pt>
                <c:pt idx="88">
                  <c:v>1979</c:v>
                </c:pt>
                <c:pt idx="89">
                  <c:v>1980</c:v>
                </c:pt>
                <c:pt idx="90">
                  <c:v>1981</c:v>
                </c:pt>
                <c:pt idx="91">
                  <c:v>1982</c:v>
                </c:pt>
                <c:pt idx="92">
                  <c:v>1983</c:v>
                </c:pt>
                <c:pt idx="93">
                  <c:v>1984</c:v>
                </c:pt>
                <c:pt idx="94">
                  <c:v>1985</c:v>
                </c:pt>
                <c:pt idx="95">
                  <c:v>1986</c:v>
                </c:pt>
                <c:pt idx="96">
                  <c:v>1987</c:v>
                </c:pt>
                <c:pt idx="97">
                  <c:v>1988</c:v>
                </c:pt>
                <c:pt idx="98">
                  <c:v>1989</c:v>
                </c:pt>
                <c:pt idx="99">
                  <c:v>1990</c:v>
                </c:pt>
                <c:pt idx="100">
                  <c:v>1991</c:v>
                </c:pt>
                <c:pt idx="101">
                  <c:v>1992</c:v>
                </c:pt>
                <c:pt idx="102">
                  <c:v>1993</c:v>
                </c:pt>
                <c:pt idx="103">
                  <c:v>1994</c:v>
                </c:pt>
                <c:pt idx="104">
                  <c:v>1995</c:v>
                </c:pt>
                <c:pt idx="105">
                  <c:v>1996</c:v>
                </c:pt>
                <c:pt idx="106">
                  <c:v>1997</c:v>
                </c:pt>
                <c:pt idx="107">
                  <c:v>1998</c:v>
                </c:pt>
                <c:pt idx="108">
                  <c:v>1999</c:v>
                </c:pt>
                <c:pt idx="109">
                  <c:v>2000</c:v>
                </c:pt>
                <c:pt idx="110">
                  <c:v>2001</c:v>
                </c:pt>
                <c:pt idx="111">
                  <c:v>2002</c:v>
                </c:pt>
                <c:pt idx="112">
                  <c:v>2003</c:v>
                </c:pt>
                <c:pt idx="113">
                  <c:v>2004</c:v>
                </c:pt>
                <c:pt idx="114">
                  <c:v>2005</c:v>
                </c:pt>
                <c:pt idx="115">
                  <c:v>2006</c:v>
                </c:pt>
                <c:pt idx="116">
                  <c:v>2007</c:v>
                </c:pt>
                <c:pt idx="117">
                  <c:v>2008</c:v>
                </c:pt>
                <c:pt idx="118">
                  <c:v>2009</c:v>
                </c:pt>
                <c:pt idx="119">
                  <c:v>2010</c:v>
                </c:pt>
                <c:pt idx="120">
                  <c:v>2011</c:v>
                </c:pt>
                <c:pt idx="121">
                  <c:v>2012</c:v>
                </c:pt>
                <c:pt idx="122">
                  <c:v>2013</c:v>
                </c:pt>
                <c:pt idx="123">
                  <c:v>2014</c:v>
                </c:pt>
                <c:pt idx="124">
                  <c:v>2015</c:v>
                </c:pt>
                <c:pt idx="125">
                  <c:v>2016</c:v>
                </c:pt>
                <c:pt idx="126">
                  <c:v>2017</c:v>
                </c:pt>
                <c:pt idx="127">
                  <c:v>2018</c:v>
                </c:pt>
                <c:pt idx="128">
                  <c:v>2019</c:v>
                </c:pt>
                <c:pt idx="129">
                  <c:v>2020</c:v>
                </c:pt>
              </c:numCache>
            </c:numRef>
          </c:cat>
          <c:val>
            <c:numRef>
              <c:f>'Arabian Sea Monthly CD'!$N$3:$N$132</c:f>
              <c:numCache>
                <c:formatCode>General</c:formatCode>
                <c:ptCount val="13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1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1</c:v>
                </c:pt>
                <c:pt idx="128">
                  <c:v>0</c:v>
                </c:pt>
                <c:pt idx="129">
                  <c:v>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'Arabian Sea Monthly CD'!$O$2</c:f>
              <c:strCache>
                <c:ptCount val="1"/>
                <c:pt idx="0">
                  <c:v>CD_AS(AMJ)</c:v>
                </c:pt>
              </c:strCache>
            </c:strRef>
          </c:tx>
          <c:marker>
            <c:symbol val="none"/>
          </c:marker>
          <c:trendline>
            <c:spPr>
              <a:ln w="19050">
                <a:solidFill>
                  <a:srgbClr val="ED7D31">
                    <a:alpha val="70000"/>
                  </a:srgbClr>
                </a:solidFill>
                <a:prstDash val="sysDash"/>
              </a:ln>
            </c:spPr>
            <c:trendlineType val="movingAvg"/>
            <c:period val="10"/>
            <c:dispRSqr val="0"/>
            <c:dispEq val="0"/>
          </c:trendline>
          <c:cat>
            <c:numRef>
              <c:f>'Arabian Sea Monthly CD'!$A$3:$A$132</c:f>
              <c:numCache>
                <c:formatCode>General</c:formatCode>
                <c:ptCount val="130"/>
                <c:pt idx="0">
                  <c:v>1891</c:v>
                </c:pt>
                <c:pt idx="1">
                  <c:v>1892</c:v>
                </c:pt>
                <c:pt idx="2">
                  <c:v>1893</c:v>
                </c:pt>
                <c:pt idx="3">
                  <c:v>1894</c:v>
                </c:pt>
                <c:pt idx="4">
                  <c:v>1895</c:v>
                </c:pt>
                <c:pt idx="5">
                  <c:v>1896</c:v>
                </c:pt>
                <c:pt idx="6">
                  <c:v>1897</c:v>
                </c:pt>
                <c:pt idx="7">
                  <c:v>1898</c:v>
                </c:pt>
                <c:pt idx="8">
                  <c:v>1899</c:v>
                </c:pt>
                <c:pt idx="9">
                  <c:v>1900</c:v>
                </c:pt>
                <c:pt idx="10">
                  <c:v>1901</c:v>
                </c:pt>
                <c:pt idx="11">
                  <c:v>1902</c:v>
                </c:pt>
                <c:pt idx="12">
                  <c:v>1903</c:v>
                </c:pt>
                <c:pt idx="13">
                  <c:v>1904</c:v>
                </c:pt>
                <c:pt idx="14">
                  <c:v>1905</c:v>
                </c:pt>
                <c:pt idx="15">
                  <c:v>1906</c:v>
                </c:pt>
                <c:pt idx="16">
                  <c:v>1907</c:v>
                </c:pt>
                <c:pt idx="17">
                  <c:v>1908</c:v>
                </c:pt>
                <c:pt idx="18">
                  <c:v>1909</c:v>
                </c:pt>
                <c:pt idx="19">
                  <c:v>1910</c:v>
                </c:pt>
                <c:pt idx="20">
                  <c:v>1911</c:v>
                </c:pt>
                <c:pt idx="21">
                  <c:v>1912</c:v>
                </c:pt>
                <c:pt idx="22">
                  <c:v>1913</c:v>
                </c:pt>
                <c:pt idx="23">
                  <c:v>1914</c:v>
                </c:pt>
                <c:pt idx="24">
                  <c:v>1915</c:v>
                </c:pt>
                <c:pt idx="25">
                  <c:v>1916</c:v>
                </c:pt>
                <c:pt idx="26">
                  <c:v>1917</c:v>
                </c:pt>
                <c:pt idx="27">
                  <c:v>1918</c:v>
                </c:pt>
                <c:pt idx="28">
                  <c:v>1919</c:v>
                </c:pt>
                <c:pt idx="29">
                  <c:v>1920</c:v>
                </c:pt>
                <c:pt idx="30">
                  <c:v>1921</c:v>
                </c:pt>
                <c:pt idx="31">
                  <c:v>1922</c:v>
                </c:pt>
                <c:pt idx="32">
                  <c:v>1923</c:v>
                </c:pt>
                <c:pt idx="33">
                  <c:v>1924</c:v>
                </c:pt>
                <c:pt idx="34">
                  <c:v>1925</c:v>
                </c:pt>
                <c:pt idx="35">
                  <c:v>1926</c:v>
                </c:pt>
                <c:pt idx="36">
                  <c:v>1927</c:v>
                </c:pt>
                <c:pt idx="37">
                  <c:v>1928</c:v>
                </c:pt>
                <c:pt idx="38">
                  <c:v>1929</c:v>
                </c:pt>
                <c:pt idx="39">
                  <c:v>1930</c:v>
                </c:pt>
                <c:pt idx="40">
                  <c:v>1931</c:v>
                </c:pt>
                <c:pt idx="41">
                  <c:v>1932</c:v>
                </c:pt>
                <c:pt idx="42">
                  <c:v>1933</c:v>
                </c:pt>
                <c:pt idx="43">
                  <c:v>1934</c:v>
                </c:pt>
                <c:pt idx="44">
                  <c:v>1935</c:v>
                </c:pt>
                <c:pt idx="45">
                  <c:v>1936</c:v>
                </c:pt>
                <c:pt idx="46">
                  <c:v>1937</c:v>
                </c:pt>
                <c:pt idx="47">
                  <c:v>1938</c:v>
                </c:pt>
                <c:pt idx="48">
                  <c:v>1939</c:v>
                </c:pt>
                <c:pt idx="49">
                  <c:v>1940</c:v>
                </c:pt>
                <c:pt idx="50">
                  <c:v>1941</c:v>
                </c:pt>
                <c:pt idx="51">
                  <c:v>1942</c:v>
                </c:pt>
                <c:pt idx="52">
                  <c:v>1943</c:v>
                </c:pt>
                <c:pt idx="53">
                  <c:v>1944</c:v>
                </c:pt>
                <c:pt idx="54">
                  <c:v>1945</c:v>
                </c:pt>
                <c:pt idx="55">
                  <c:v>1946</c:v>
                </c:pt>
                <c:pt idx="56">
                  <c:v>1947</c:v>
                </c:pt>
                <c:pt idx="57">
                  <c:v>1948</c:v>
                </c:pt>
                <c:pt idx="58">
                  <c:v>1949</c:v>
                </c:pt>
                <c:pt idx="59">
                  <c:v>1950</c:v>
                </c:pt>
                <c:pt idx="60">
                  <c:v>1951</c:v>
                </c:pt>
                <c:pt idx="61">
                  <c:v>1952</c:v>
                </c:pt>
                <c:pt idx="62">
                  <c:v>1953</c:v>
                </c:pt>
                <c:pt idx="63">
                  <c:v>1954</c:v>
                </c:pt>
                <c:pt idx="64">
                  <c:v>1955</c:v>
                </c:pt>
                <c:pt idx="65">
                  <c:v>1956</c:v>
                </c:pt>
                <c:pt idx="66">
                  <c:v>1957</c:v>
                </c:pt>
                <c:pt idx="67">
                  <c:v>1958</c:v>
                </c:pt>
                <c:pt idx="68">
                  <c:v>1959</c:v>
                </c:pt>
                <c:pt idx="69">
                  <c:v>1960</c:v>
                </c:pt>
                <c:pt idx="70">
                  <c:v>1961</c:v>
                </c:pt>
                <c:pt idx="71">
                  <c:v>1962</c:v>
                </c:pt>
                <c:pt idx="72">
                  <c:v>1963</c:v>
                </c:pt>
                <c:pt idx="73">
                  <c:v>1964</c:v>
                </c:pt>
                <c:pt idx="74">
                  <c:v>1965</c:v>
                </c:pt>
                <c:pt idx="75">
                  <c:v>1966</c:v>
                </c:pt>
                <c:pt idx="76">
                  <c:v>1967</c:v>
                </c:pt>
                <c:pt idx="77">
                  <c:v>1968</c:v>
                </c:pt>
                <c:pt idx="78">
                  <c:v>1969</c:v>
                </c:pt>
                <c:pt idx="79">
                  <c:v>1970</c:v>
                </c:pt>
                <c:pt idx="80">
                  <c:v>1971</c:v>
                </c:pt>
                <c:pt idx="81">
                  <c:v>1972</c:v>
                </c:pt>
                <c:pt idx="82">
                  <c:v>1973</c:v>
                </c:pt>
                <c:pt idx="83">
                  <c:v>1974</c:v>
                </c:pt>
                <c:pt idx="84">
                  <c:v>1975</c:v>
                </c:pt>
                <c:pt idx="85">
                  <c:v>1976</c:v>
                </c:pt>
                <c:pt idx="86">
                  <c:v>1977</c:v>
                </c:pt>
                <c:pt idx="87">
                  <c:v>1978</c:v>
                </c:pt>
                <c:pt idx="88">
                  <c:v>1979</c:v>
                </c:pt>
                <c:pt idx="89">
                  <c:v>1980</c:v>
                </c:pt>
                <c:pt idx="90">
                  <c:v>1981</c:v>
                </c:pt>
                <c:pt idx="91">
                  <c:v>1982</c:v>
                </c:pt>
                <c:pt idx="92">
                  <c:v>1983</c:v>
                </c:pt>
                <c:pt idx="93">
                  <c:v>1984</c:v>
                </c:pt>
                <c:pt idx="94">
                  <c:v>1985</c:v>
                </c:pt>
                <c:pt idx="95">
                  <c:v>1986</c:v>
                </c:pt>
                <c:pt idx="96">
                  <c:v>1987</c:v>
                </c:pt>
                <c:pt idx="97">
                  <c:v>1988</c:v>
                </c:pt>
                <c:pt idx="98">
                  <c:v>1989</c:v>
                </c:pt>
                <c:pt idx="99">
                  <c:v>1990</c:v>
                </c:pt>
                <c:pt idx="100">
                  <c:v>1991</c:v>
                </c:pt>
                <c:pt idx="101">
                  <c:v>1992</c:v>
                </c:pt>
                <c:pt idx="102">
                  <c:v>1993</c:v>
                </c:pt>
                <c:pt idx="103">
                  <c:v>1994</c:v>
                </c:pt>
                <c:pt idx="104">
                  <c:v>1995</c:v>
                </c:pt>
                <c:pt idx="105">
                  <c:v>1996</c:v>
                </c:pt>
                <c:pt idx="106">
                  <c:v>1997</c:v>
                </c:pt>
                <c:pt idx="107">
                  <c:v>1998</c:v>
                </c:pt>
                <c:pt idx="108">
                  <c:v>1999</c:v>
                </c:pt>
                <c:pt idx="109">
                  <c:v>2000</c:v>
                </c:pt>
                <c:pt idx="110">
                  <c:v>2001</c:v>
                </c:pt>
                <c:pt idx="111">
                  <c:v>2002</c:v>
                </c:pt>
                <c:pt idx="112">
                  <c:v>2003</c:v>
                </c:pt>
                <c:pt idx="113">
                  <c:v>2004</c:v>
                </c:pt>
                <c:pt idx="114">
                  <c:v>2005</c:v>
                </c:pt>
                <c:pt idx="115">
                  <c:v>2006</c:v>
                </c:pt>
                <c:pt idx="116">
                  <c:v>2007</c:v>
                </c:pt>
                <c:pt idx="117">
                  <c:v>2008</c:v>
                </c:pt>
                <c:pt idx="118">
                  <c:v>2009</c:v>
                </c:pt>
                <c:pt idx="119">
                  <c:v>2010</c:v>
                </c:pt>
                <c:pt idx="120">
                  <c:v>2011</c:v>
                </c:pt>
                <c:pt idx="121">
                  <c:v>2012</c:v>
                </c:pt>
                <c:pt idx="122">
                  <c:v>2013</c:v>
                </c:pt>
                <c:pt idx="123">
                  <c:v>2014</c:v>
                </c:pt>
                <c:pt idx="124">
                  <c:v>2015</c:v>
                </c:pt>
                <c:pt idx="125">
                  <c:v>2016</c:v>
                </c:pt>
                <c:pt idx="126">
                  <c:v>2017</c:v>
                </c:pt>
                <c:pt idx="127">
                  <c:v>2018</c:v>
                </c:pt>
                <c:pt idx="128">
                  <c:v>2019</c:v>
                </c:pt>
                <c:pt idx="129">
                  <c:v>2020</c:v>
                </c:pt>
              </c:numCache>
            </c:numRef>
          </c:cat>
          <c:val>
            <c:numRef>
              <c:f>'Arabian Sea Monthly CD'!$O$3:$O$132</c:f>
              <c:numCache>
                <c:formatCode>General</c:formatCode>
                <c:ptCount val="130"/>
                <c:pt idx="0">
                  <c:v>0</c:v>
                </c:pt>
                <c:pt idx="1">
                  <c:v>2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0</c:v>
                </c:pt>
                <c:pt idx="10">
                  <c:v>1</c:v>
                </c:pt>
                <c:pt idx="11">
                  <c:v>2</c:v>
                </c:pt>
                <c:pt idx="12">
                  <c:v>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2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1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1</c:v>
                </c:pt>
                <c:pt idx="26">
                  <c:v>1</c:v>
                </c:pt>
                <c:pt idx="27">
                  <c:v>0</c:v>
                </c:pt>
                <c:pt idx="28">
                  <c:v>1</c:v>
                </c:pt>
                <c:pt idx="29">
                  <c:v>1</c:v>
                </c:pt>
                <c:pt idx="30">
                  <c:v>0</c:v>
                </c:pt>
                <c:pt idx="31">
                  <c:v>1</c:v>
                </c:pt>
                <c:pt idx="32">
                  <c:v>0</c:v>
                </c:pt>
                <c:pt idx="33">
                  <c:v>0</c:v>
                </c:pt>
                <c:pt idx="34">
                  <c:v>2</c:v>
                </c:pt>
                <c:pt idx="35">
                  <c:v>0</c:v>
                </c:pt>
                <c:pt idx="36">
                  <c:v>1</c:v>
                </c:pt>
                <c:pt idx="37">
                  <c:v>0</c:v>
                </c:pt>
                <c:pt idx="38">
                  <c:v>0</c:v>
                </c:pt>
                <c:pt idx="39">
                  <c:v>2</c:v>
                </c:pt>
                <c:pt idx="40">
                  <c:v>0</c:v>
                </c:pt>
                <c:pt idx="41">
                  <c:v>2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0</c:v>
                </c:pt>
                <c:pt idx="46">
                  <c:v>1</c:v>
                </c:pt>
                <c:pt idx="47">
                  <c:v>1</c:v>
                </c:pt>
                <c:pt idx="48">
                  <c:v>0</c:v>
                </c:pt>
                <c:pt idx="49">
                  <c:v>0</c:v>
                </c:pt>
                <c:pt idx="50">
                  <c:v>1</c:v>
                </c:pt>
                <c:pt idx="51">
                  <c:v>1</c:v>
                </c:pt>
                <c:pt idx="52">
                  <c:v>0</c:v>
                </c:pt>
                <c:pt idx="53">
                  <c:v>1</c:v>
                </c:pt>
                <c:pt idx="54">
                  <c:v>0</c:v>
                </c:pt>
                <c:pt idx="55">
                  <c:v>1</c:v>
                </c:pt>
                <c:pt idx="56">
                  <c:v>1</c:v>
                </c:pt>
                <c:pt idx="57">
                  <c:v>2</c:v>
                </c:pt>
                <c:pt idx="58">
                  <c:v>1</c:v>
                </c:pt>
                <c:pt idx="59">
                  <c:v>0</c:v>
                </c:pt>
                <c:pt idx="60">
                  <c:v>2</c:v>
                </c:pt>
                <c:pt idx="61">
                  <c:v>0</c:v>
                </c:pt>
                <c:pt idx="62">
                  <c:v>0</c:v>
                </c:pt>
                <c:pt idx="63">
                  <c:v>2</c:v>
                </c:pt>
                <c:pt idx="64">
                  <c:v>0</c:v>
                </c:pt>
                <c:pt idx="65">
                  <c:v>1</c:v>
                </c:pt>
                <c:pt idx="66">
                  <c:v>1</c:v>
                </c:pt>
                <c:pt idx="67">
                  <c:v>0</c:v>
                </c:pt>
                <c:pt idx="68">
                  <c:v>2</c:v>
                </c:pt>
                <c:pt idx="69">
                  <c:v>1</c:v>
                </c:pt>
                <c:pt idx="70">
                  <c:v>2</c:v>
                </c:pt>
                <c:pt idx="71">
                  <c:v>1</c:v>
                </c:pt>
                <c:pt idx="72">
                  <c:v>1</c:v>
                </c:pt>
                <c:pt idx="73">
                  <c:v>1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1</c:v>
                </c:pt>
                <c:pt idx="79">
                  <c:v>1</c:v>
                </c:pt>
                <c:pt idx="80">
                  <c:v>1</c:v>
                </c:pt>
                <c:pt idx="81">
                  <c:v>1</c:v>
                </c:pt>
                <c:pt idx="82">
                  <c:v>2</c:v>
                </c:pt>
                <c:pt idx="83">
                  <c:v>2</c:v>
                </c:pt>
                <c:pt idx="84">
                  <c:v>3</c:v>
                </c:pt>
                <c:pt idx="85">
                  <c:v>1</c:v>
                </c:pt>
                <c:pt idx="86">
                  <c:v>1</c:v>
                </c:pt>
                <c:pt idx="87">
                  <c:v>0</c:v>
                </c:pt>
                <c:pt idx="88">
                  <c:v>1</c:v>
                </c:pt>
                <c:pt idx="89">
                  <c:v>1</c:v>
                </c:pt>
                <c:pt idx="90">
                  <c:v>0</c:v>
                </c:pt>
                <c:pt idx="91">
                  <c:v>0</c:v>
                </c:pt>
                <c:pt idx="92">
                  <c:v>1</c:v>
                </c:pt>
                <c:pt idx="93">
                  <c:v>1</c:v>
                </c:pt>
                <c:pt idx="94">
                  <c:v>1</c:v>
                </c:pt>
                <c:pt idx="95">
                  <c:v>0</c:v>
                </c:pt>
                <c:pt idx="96">
                  <c:v>0</c:v>
                </c:pt>
                <c:pt idx="97">
                  <c:v>1</c:v>
                </c:pt>
                <c:pt idx="98">
                  <c:v>1</c:v>
                </c:pt>
                <c:pt idx="99">
                  <c:v>0</c:v>
                </c:pt>
                <c:pt idx="100">
                  <c:v>0</c:v>
                </c:pt>
                <c:pt idx="101">
                  <c:v>1</c:v>
                </c:pt>
                <c:pt idx="102">
                  <c:v>0</c:v>
                </c:pt>
                <c:pt idx="103">
                  <c:v>1</c:v>
                </c:pt>
                <c:pt idx="104">
                  <c:v>0</c:v>
                </c:pt>
                <c:pt idx="105">
                  <c:v>1</c:v>
                </c:pt>
                <c:pt idx="106">
                  <c:v>0</c:v>
                </c:pt>
                <c:pt idx="107">
                  <c:v>2</c:v>
                </c:pt>
                <c:pt idx="108">
                  <c:v>1</c:v>
                </c:pt>
                <c:pt idx="109">
                  <c:v>0</c:v>
                </c:pt>
                <c:pt idx="110">
                  <c:v>1</c:v>
                </c:pt>
                <c:pt idx="111">
                  <c:v>1</c:v>
                </c:pt>
                <c:pt idx="112">
                  <c:v>0</c:v>
                </c:pt>
                <c:pt idx="113">
                  <c:v>2</c:v>
                </c:pt>
                <c:pt idx="114">
                  <c:v>1</c:v>
                </c:pt>
                <c:pt idx="115">
                  <c:v>0</c:v>
                </c:pt>
                <c:pt idx="116">
                  <c:v>2</c:v>
                </c:pt>
                <c:pt idx="117">
                  <c:v>1</c:v>
                </c:pt>
                <c:pt idx="118">
                  <c:v>2</c:v>
                </c:pt>
                <c:pt idx="119">
                  <c:v>1</c:v>
                </c:pt>
                <c:pt idx="120">
                  <c:v>1</c:v>
                </c:pt>
                <c:pt idx="121">
                  <c:v>0</c:v>
                </c:pt>
                <c:pt idx="122">
                  <c:v>0</c:v>
                </c:pt>
                <c:pt idx="123">
                  <c:v>1</c:v>
                </c:pt>
                <c:pt idx="124">
                  <c:v>2</c:v>
                </c:pt>
                <c:pt idx="125">
                  <c:v>1</c:v>
                </c:pt>
                <c:pt idx="126">
                  <c:v>0</c:v>
                </c:pt>
                <c:pt idx="127">
                  <c:v>2</c:v>
                </c:pt>
                <c:pt idx="128">
                  <c:v>1</c:v>
                </c:pt>
                <c:pt idx="129">
                  <c:v>2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'Arabian Sea Monthly CD'!$P$2</c:f>
              <c:strCache>
                <c:ptCount val="1"/>
                <c:pt idx="0">
                  <c:v>CD_AS(JAS)</c:v>
                </c:pt>
              </c:strCache>
            </c:strRef>
          </c:tx>
          <c:spPr>
            <a:ln>
              <a:solidFill>
                <a:srgbClr val="70AD47">
                  <a:lumMod val="50000"/>
                  <a:alpha val="70000"/>
                </a:srgbClr>
              </a:solidFill>
            </a:ln>
          </c:spPr>
          <c:marker>
            <c:symbol val="none"/>
          </c:marker>
          <c:trendline>
            <c:spPr>
              <a:ln w="19050">
                <a:solidFill>
                  <a:srgbClr val="70AD47">
                    <a:lumMod val="50000"/>
                    <a:alpha val="70000"/>
                  </a:srgbClr>
                </a:solidFill>
                <a:prstDash val="sysDash"/>
              </a:ln>
            </c:spPr>
            <c:trendlineType val="movingAvg"/>
            <c:period val="10"/>
            <c:dispRSqr val="0"/>
            <c:dispEq val="0"/>
          </c:trendline>
          <c:cat>
            <c:numRef>
              <c:f>'Arabian Sea Monthly CD'!$A$3:$A$132</c:f>
              <c:numCache>
                <c:formatCode>General</c:formatCode>
                <c:ptCount val="130"/>
                <c:pt idx="0">
                  <c:v>1891</c:v>
                </c:pt>
                <c:pt idx="1">
                  <c:v>1892</c:v>
                </c:pt>
                <c:pt idx="2">
                  <c:v>1893</c:v>
                </c:pt>
                <c:pt idx="3">
                  <c:v>1894</c:v>
                </c:pt>
                <c:pt idx="4">
                  <c:v>1895</c:v>
                </c:pt>
                <c:pt idx="5">
                  <c:v>1896</c:v>
                </c:pt>
                <c:pt idx="6">
                  <c:v>1897</c:v>
                </c:pt>
                <c:pt idx="7">
                  <c:v>1898</c:v>
                </c:pt>
                <c:pt idx="8">
                  <c:v>1899</c:v>
                </c:pt>
                <c:pt idx="9">
                  <c:v>1900</c:v>
                </c:pt>
                <c:pt idx="10">
                  <c:v>1901</c:v>
                </c:pt>
                <c:pt idx="11">
                  <c:v>1902</c:v>
                </c:pt>
                <c:pt idx="12">
                  <c:v>1903</c:v>
                </c:pt>
                <c:pt idx="13">
                  <c:v>1904</c:v>
                </c:pt>
                <c:pt idx="14">
                  <c:v>1905</c:v>
                </c:pt>
                <c:pt idx="15">
                  <c:v>1906</c:v>
                </c:pt>
                <c:pt idx="16">
                  <c:v>1907</c:v>
                </c:pt>
                <c:pt idx="17">
                  <c:v>1908</c:v>
                </c:pt>
                <c:pt idx="18">
                  <c:v>1909</c:v>
                </c:pt>
                <c:pt idx="19">
                  <c:v>1910</c:v>
                </c:pt>
                <c:pt idx="20">
                  <c:v>1911</c:v>
                </c:pt>
                <c:pt idx="21">
                  <c:v>1912</c:v>
                </c:pt>
                <c:pt idx="22">
                  <c:v>1913</c:v>
                </c:pt>
                <c:pt idx="23">
                  <c:v>1914</c:v>
                </c:pt>
                <c:pt idx="24">
                  <c:v>1915</c:v>
                </c:pt>
                <c:pt idx="25">
                  <c:v>1916</c:v>
                </c:pt>
                <c:pt idx="26">
                  <c:v>1917</c:v>
                </c:pt>
                <c:pt idx="27">
                  <c:v>1918</c:v>
                </c:pt>
                <c:pt idx="28">
                  <c:v>1919</c:v>
                </c:pt>
                <c:pt idx="29">
                  <c:v>1920</c:v>
                </c:pt>
                <c:pt idx="30">
                  <c:v>1921</c:v>
                </c:pt>
                <c:pt idx="31">
                  <c:v>1922</c:v>
                </c:pt>
                <c:pt idx="32">
                  <c:v>1923</c:v>
                </c:pt>
                <c:pt idx="33">
                  <c:v>1924</c:v>
                </c:pt>
                <c:pt idx="34">
                  <c:v>1925</c:v>
                </c:pt>
                <c:pt idx="35">
                  <c:v>1926</c:v>
                </c:pt>
                <c:pt idx="36">
                  <c:v>1927</c:v>
                </c:pt>
                <c:pt idx="37">
                  <c:v>1928</c:v>
                </c:pt>
                <c:pt idx="38">
                  <c:v>1929</c:v>
                </c:pt>
                <c:pt idx="39">
                  <c:v>1930</c:v>
                </c:pt>
                <c:pt idx="40">
                  <c:v>1931</c:v>
                </c:pt>
                <c:pt idx="41">
                  <c:v>1932</c:v>
                </c:pt>
                <c:pt idx="42">
                  <c:v>1933</c:v>
                </c:pt>
                <c:pt idx="43">
                  <c:v>1934</c:v>
                </c:pt>
                <c:pt idx="44">
                  <c:v>1935</c:v>
                </c:pt>
                <c:pt idx="45">
                  <c:v>1936</c:v>
                </c:pt>
                <c:pt idx="46">
                  <c:v>1937</c:v>
                </c:pt>
                <c:pt idx="47">
                  <c:v>1938</c:v>
                </c:pt>
                <c:pt idx="48">
                  <c:v>1939</c:v>
                </c:pt>
                <c:pt idx="49">
                  <c:v>1940</c:v>
                </c:pt>
                <c:pt idx="50">
                  <c:v>1941</c:v>
                </c:pt>
                <c:pt idx="51">
                  <c:v>1942</c:v>
                </c:pt>
                <c:pt idx="52">
                  <c:v>1943</c:v>
                </c:pt>
                <c:pt idx="53">
                  <c:v>1944</c:v>
                </c:pt>
                <c:pt idx="54">
                  <c:v>1945</c:v>
                </c:pt>
                <c:pt idx="55">
                  <c:v>1946</c:v>
                </c:pt>
                <c:pt idx="56">
                  <c:v>1947</c:v>
                </c:pt>
                <c:pt idx="57">
                  <c:v>1948</c:v>
                </c:pt>
                <c:pt idx="58">
                  <c:v>1949</c:v>
                </c:pt>
                <c:pt idx="59">
                  <c:v>1950</c:v>
                </c:pt>
                <c:pt idx="60">
                  <c:v>1951</c:v>
                </c:pt>
                <c:pt idx="61">
                  <c:v>1952</c:v>
                </c:pt>
                <c:pt idx="62">
                  <c:v>1953</c:v>
                </c:pt>
                <c:pt idx="63">
                  <c:v>1954</c:v>
                </c:pt>
                <c:pt idx="64">
                  <c:v>1955</c:v>
                </c:pt>
                <c:pt idx="65">
                  <c:v>1956</c:v>
                </c:pt>
                <c:pt idx="66">
                  <c:v>1957</c:v>
                </c:pt>
                <c:pt idx="67">
                  <c:v>1958</c:v>
                </c:pt>
                <c:pt idx="68">
                  <c:v>1959</c:v>
                </c:pt>
                <c:pt idx="69">
                  <c:v>1960</c:v>
                </c:pt>
                <c:pt idx="70">
                  <c:v>1961</c:v>
                </c:pt>
                <c:pt idx="71">
                  <c:v>1962</c:v>
                </c:pt>
                <c:pt idx="72">
                  <c:v>1963</c:v>
                </c:pt>
                <c:pt idx="73">
                  <c:v>1964</c:v>
                </c:pt>
                <c:pt idx="74">
                  <c:v>1965</c:v>
                </c:pt>
                <c:pt idx="75">
                  <c:v>1966</c:v>
                </c:pt>
                <c:pt idx="76">
                  <c:v>1967</c:v>
                </c:pt>
                <c:pt idx="77">
                  <c:v>1968</c:v>
                </c:pt>
                <c:pt idx="78">
                  <c:v>1969</c:v>
                </c:pt>
                <c:pt idx="79">
                  <c:v>1970</c:v>
                </c:pt>
                <c:pt idx="80">
                  <c:v>1971</c:v>
                </c:pt>
                <c:pt idx="81">
                  <c:v>1972</c:v>
                </c:pt>
                <c:pt idx="82">
                  <c:v>1973</c:v>
                </c:pt>
                <c:pt idx="83">
                  <c:v>1974</c:v>
                </c:pt>
                <c:pt idx="84">
                  <c:v>1975</c:v>
                </c:pt>
                <c:pt idx="85">
                  <c:v>1976</c:v>
                </c:pt>
                <c:pt idx="86">
                  <c:v>1977</c:v>
                </c:pt>
                <c:pt idx="87">
                  <c:v>1978</c:v>
                </c:pt>
                <c:pt idx="88">
                  <c:v>1979</c:v>
                </c:pt>
                <c:pt idx="89">
                  <c:v>1980</c:v>
                </c:pt>
                <c:pt idx="90">
                  <c:v>1981</c:v>
                </c:pt>
                <c:pt idx="91">
                  <c:v>1982</c:v>
                </c:pt>
                <c:pt idx="92">
                  <c:v>1983</c:v>
                </c:pt>
                <c:pt idx="93">
                  <c:v>1984</c:v>
                </c:pt>
                <c:pt idx="94">
                  <c:v>1985</c:v>
                </c:pt>
                <c:pt idx="95">
                  <c:v>1986</c:v>
                </c:pt>
                <c:pt idx="96">
                  <c:v>1987</c:v>
                </c:pt>
                <c:pt idx="97">
                  <c:v>1988</c:v>
                </c:pt>
                <c:pt idx="98">
                  <c:v>1989</c:v>
                </c:pt>
                <c:pt idx="99">
                  <c:v>1990</c:v>
                </c:pt>
                <c:pt idx="100">
                  <c:v>1991</c:v>
                </c:pt>
                <c:pt idx="101">
                  <c:v>1992</c:v>
                </c:pt>
                <c:pt idx="102">
                  <c:v>1993</c:v>
                </c:pt>
                <c:pt idx="103">
                  <c:v>1994</c:v>
                </c:pt>
                <c:pt idx="104">
                  <c:v>1995</c:v>
                </c:pt>
                <c:pt idx="105">
                  <c:v>1996</c:v>
                </c:pt>
                <c:pt idx="106">
                  <c:v>1997</c:v>
                </c:pt>
                <c:pt idx="107">
                  <c:v>1998</c:v>
                </c:pt>
                <c:pt idx="108">
                  <c:v>1999</c:v>
                </c:pt>
                <c:pt idx="109">
                  <c:v>2000</c:v>
                </c:pt>
                <c:pt idx="110">
                  <c:v>2001</c:v>
                </c:pt>
                <c:pt idx="111">
                  <c:v>2002</c:v>
                </c:pt>
                <c:pt idx="112">
                  <c:v>2003</c:v>
                </c:pt>
                <c:pt idx="113">
                  <c:v>2004</c:v>
                </c:pt>
                <c:pt idx="114">
                  <c:v>2005</c:v>
                </c:pt>
                <c:pt idx="115">
                  <c:v>2006</c:v>
                </c:pt>
                <c:pt idx="116">
                  <c:v>2007</c:v>
                </c:pt>
                <c:pt idx="117">
                  <c:v>2008</c:v>
                </c:pt>
                <c:pt idx="118">
                  <c:v>2009</c:v>
                </c:pt>
                <c:pt idx="119">
                  <c:v>2010</c:v>
                </c:pt>
                <c:pt idx="120">
                  <c:v>2011</c:v>
                </c:pt>
                <c:pt idx="121">
                  <c:v>2012</c:v>
                </c:pt>
                <c:pt idx="122">
                  <c:v>2013</c:v>
                </c:pt>
                <c:pt idx="123">
                  <c:v>2014</c:v>
                </c:pt>
                <c:pt idx="124">
                  <c:v>2015</c:v>
                </c:pt>
                <c:pt idx="125">
                  <c:v>2016</c:v>
                </c:pt>
                <c:pt idx="126">
                  <c:v>2017</c:v>
                </c:pt>
                <c:pt idx="127">
                  <c:v>2018</c:v>
                </c:pt>
                <c:pt idx="128">
                  <c:v>2019</c:v>
                </c:pt>
                <c:pt idx="129">
                  <c:v>2020</c:v>
                </c:pt>
              </c:numCache>
            </c:numRef>
          </c:cat>
          <c:val>
            <c:numRef>
              <c:f>'Arabian Sea Monthly CD'!$P$3:$P$132</c:f>
              <c:numCache>
                <c:formatCode>General</c:formatCode>
                <c:ptCount val="13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1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1</c:v>
                </c:pt>
                <c:pt idx="36">
                  <c:v>0</c:v>
                </c:pt>
                <c:pt idx="37">
                  <c:v>0</c:v>
                </c:pt>
                <c:pt idx="38">
                  <c:v>1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1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1</c:v>
                </c:pt>
                <c:pt idx="69">
                  <c:v>1</c:v>
                </c:pt>
                <c:pt idx="70">
                  <c:v>1</c:v>
                </c:pt>
                <c:pt idx="71">
                  <c:v>1</c:v>
                </c:pt>
                <c:pt idx="72">
                  <c:v>0</c:v>
                </c:pt>
                <c:pt idx="73">
                  <c:v>1</c:v>
                </c:pt>
                <c:pt idx="74">
                  <c:v>0</c:v>
                </c:pt>
                <c:pt idx="75">
                  <c:v>1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1</c:v>
                </c:pt>
                <c:pt idx="82">
                  <c:v>1</c:v>
                </c:pt>
                <c:pt idx="83">
                  <c:v>1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1</c:v>
                </c:pt>
                <c:pt idx="88">
                  <c:v>1</c:v>
                </c:pt>
                <c:pt idx="89">
                  <c:v>0</c:v>
                </c:pt>
                <c:pt idx="90">
                  <c:v>0</c:v>
                </c:pt>
                <c:pt idx="91">
                  <c:v>1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1</c:v>
                </c:pt>
                <c:pt idx="108">
                  <c:v>0</c:v>
                </c:pt>
                <c:pt idx="109">
                  <c:v>0</c:v>
                </c:pt>
                <c:pt idx="110">
                  <c:v>1</c:v>
                </c:pt>
                <c:pt idx="111">
                  <c:v>0</c:v>
                </c:pt>
                <c:pt idx="112">
                  <c:v>0</c:v>
                </c:pt>
                <c:pt idx="113">
                  <c:v>1</c:v>
                </c:pt>
                <c:pt idx="114">
                  <c:v>1</c:v>
                </c:pt>
                <c:pt idx="115">
                  <c:v>1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1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2</c:v>
                </c:pt>
                <c:pt idx="129">
                  <c:v>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'Arabian Sea Monthly CD'!$Q$2</c:f>
              <c:strCache>
                <c:ptCount val="1"/>
                <c:pt idx="0">
                  <c:v>CD_AS(OND)</c:v>
                </c:pt>
              </c:strCache>
            </c:strRef>
          </c:tx>
          <c:spPr>
            <a:ln>
              <a:solidFill>
                <a:schemeClr val="accent4">
                  <a:lumMod val="75000"/>
                  <a:alpha val="70000"/>
                </a:schemeClr>
              </a:solidFill>
            </a:ln>
          </c:spPr>
          <c:marker>
            <c:symbol val="none"/>
          </c:marker>
          <c:trendline>
            <c:spPr>
              <a:ln w="19050">
                <a:solidFill>
                  <a:schemeClr val="accent4">
                    <a:lumMod val="75000"/>
                    <a:alpha val="70000"/>
                  </a:schemeClr>
                </a:solidFill>
                <a:prstDash val="sysDash"/>
              </a:ln>
            </c:spPr>
            <c:trendlineType val="movingAvg"/>
            <c:period val="10"/>
            <c:dispRSqr val="0"/>
            <c:dispEq val="0"/>
          </c:trendline>
          <c:cat>
            <c:numRef>
              <c:f>'Arabian Sea Monthly CD'!$A$3:$A$132</c:f>
              <c:numCache>
                <c:formatCode>General</c:formatCode>
                <c:ptCount val="130"/>
                <c:pt idx="0">
                  <c:v>1891</c:v>
                </c:pt>
                <c:pt idx="1">
                  <c:v>1892</c:v>
                </c:pt>
                <c:pt idx="2">
                  <c:v>1893</c:v>
                </c:pt>
                <c:pt idx="3">
                  <c:v>1894</c:v>
                </c:pt>
                <c:pt idx="4">
                  <c:v>1895</c:v>
                </c:pt>
                <c:pt idx="5">
                  <c:v>1896</c:v>
                </c:pt>
                <c:pt idx="6">
                  <c:v>1897</c:v>
                </c:pt>
                <c:pt idx="7">
                  <c:v>1898</c:v>
                </c:pt>
                <c:pt idx="8">
                  <c:v>1899</c:v>
                </c:pt>
                <c:pt idx="9">
                  <c:v>1900</c:v>
                </c:pt>
                <c:pt idx="10">
                  <c:v>1901</c:v>
                </c:pt>
                <c:pt idx="11">
                  <c:v>1902</c:v>
                </c:pt>
                <c:pt idx="12">
                  <c:v>1903</c:v>
                </c:pt>
                <c:pt idx="13">
                  <c:v>1904</c:v>
                </c:pt>
                <c:pt idx="14">
                  <c:v>1905</c:v>
                </c:pt>
                <c:pt idx="15">
                  <c:v>1906</c:v>
                </c:pt>
                <c:pt idx="16">
                  <c:v>1907</c:v>
                </c:pt>
                <c:pt idx="17">
                  <c:v>1908</c:v>
                </c:pt>
                <c:pt idx="18">
                  <c:v>1909</c:v>
                </c:pt>
                <c:pt idx="19">
                  <c:v>1910</c:v>
                </c:pt>
                <c:pt idx="20">
                  <c:v>1911</c:v>
                </c:pt>
                <c:pt idx="21">
                  <c:v>1912</c:v>
                </c:pt>
                <c:pt idx="22">
                  <c:v>1913</c:v>
                </c:pt>
                <c:pt idx="23">
                  <c:v>1914</c:v>
                </c:pt>
                <c:pt idx="24">
                  <c:v>1915</c:v>
                </c:pt>
                <c:pt idx="25">
                  <c:v>1916</c:v>
                </c:pt>
                <c:pt idx="26">
                  <c:v>1917</c:v>
                </c:pt>
                <c:pt idx="27">
                  <c:v>1918</c:v>
                </c:pt>
                <c:pt idx="28">
                  <c:v>1919</c:v>
                </c:pt>
                <c:pt idx="29">
                  <c:v>1920</c:v>
                </c:pt>
                <c:pt idx="30">
                  <c:v>1921</c:v>
                </c:pt>
                <c:pt idx="31">
                  <c:v>1922</c:v>
                </c:pt>
                <c:pt idx="32">
                  <c:v>1923</c:v>
                </c:pt>
                <c:pt idx="33">
                  <c:v>1924</c:v>
                </c:pt>
                <c:pt idx="34">
                  <c:v>1925</c:v>
                </c:pt>
                <c:pt idx="35">
                  <c:v>1926</c:v>
                </c:pt>
                <c:pt idx="36">
                  <c:v>1927</c:v>
                </c:pt>
                <c:pt idx="37">
                  <c:v>1928</c:v>
                </c:pt>
                <c:pt idx="38">
                  <c:v>1929</c:v>
                </c:pt>
                <c:pt idx="39">
                  <c:v>1930</c:v>
                </c:pt>
                <c:pt idx="40">
                  <c:v>1931</c:v>
                </c:pt>
                <c:pt idx="41">
                  <c:v>1932</c:v>
                </c:pt>
                <c:pt idx="42">
                  <c:v>1933</c:v>
                </c:pt>
                <c:pt idx="43">
                  <c:v>1934</c:v>
                </c:pt>
                <c:pt idx="44">
                  <c:v>1935</c:v>
                </c:pt>
                <c:pt idx="45">
                  <c:v>1936</c:v>
                </c:pt>
                <c:pt idx="46">
                  <c:v>1937</c:v>
                </c:pt>
                <c:pt idx="47">
                  <c:v>1938</c:v>
                </c:pt>
                <c:pt idx="48">
                  <c:v>1939</c:v>
                </c:pt>
                <c:pt idx="49">
                  <c:v>1940</c:v>
                </c:pt>
                <c:pt idx="50">
                  <c:v>1941</c:v>
                </c:pt>
                <c:pt idx="51">
                  <c:v>1942</c:v>
                </c:pt>
                <c:pt idx="52">
                  <c:v>1943</c:v>
                </c:pt>
                <c:pt idx="53">
                  <c:v>1944</c:v>
                </c:pt>
                <c:pt idx="54">
                  <c:v>1945</c:v>
                </c:pt>
                <c:pt idx="55">
                  <c:v>1946</c:v>
                </c:pt>
                <c:pt idx="56">
                  <c:v>1947</c:v>
                </c:pt>
                <c:pt idx="57">
                  <c:v>1948</c:v>
                </c:pt>
                <c:pt idx="58">
                  <c:v>1949</c:v>
                </c:pt>
                <c:pt idx="59">
                  <c:v>1950</c:v>
                </c:pt>
                <c:pt idx="60">
                  <c:v>1951</c:v>
                </c:pt>
                <c:pt idx="61">
                  <c:v>1952</c:v>
                </c:pt>
                <c:pt idx="62">
                  <c:v>1953</c:v>
                </c:pt>
                <c:pt idx="63">
                  <c:v>1954</c:v>
                </c:pt>
                <c:pt idx="64">
                  <c:v>1955</c:v>
                </c:pt>
                <c:pt idx="65">
                  <c:v>1956</c:v>
                </c:pt>
                <c:pt idx="66">
                  <c:v>1957</c:v>
                </c:pt>
                <c:pt idx="67">
                  <c:v>1958</c:v>
                </c:pt>
                <c:pt idx="68">
                  <c:v>1959</c:v>
                </c:pt>
                <c:pt idx="69">
                  <c:v>1960</c:v>
                </c:pt>
                <c:pt idx="70">
                  <c:v>1961</c:v>
                </c:pt>
                <c:pt idx="71">
                  <c:v>1962</c:v>
                </c:pt>
                <c:pt idx="72">
                  <c:v>1963</c:v>
                </c:pt>
                <c:pt idx="73">
                  <c:v>1964</c:v>
                </c:pt>
                <c:pt idx="74">
                  <c:v>1965</c:v>
                </c:pt>
                <c:pt idx="75">
                  <c:v>1966</c:v>
                </c:pt>
                <c:pt idx="76">
                  <c:v>1967</c:v>
                </c:pt>
                <c:pt idx="77">
                  <c:v>1968</c:v>
                </c:pt>
                <c:pt idx="78">
                  <c:v>1969</c:v>
                </c:pt>
                <c:pt idx="79">
                  <c:v>1970</c:v>
                </c:pt>
                <c:pt idx="80">
                  <c:v>1971</c:v>
                </c:pt>
                <c:pt idx="81">
                  <c:v>1972</c:v>
                </c:pt>
                <c:pt idx="82">
                  <c:v>1973</c:v>
                </c:pt>
                <c:pt idx="83">
                  <c:v>1974</c:v>
                </c:pt>
                <c:pt idx="84">
                  <c:v>1975</c:v>
                </c:pt>
                <c:pt idx="85">
                  <c:v>1976</c:v>
                </c:pt>
                <c:pt idx="86">
                  <c:v>1977</c:v>
                </c:pt>
                <c:pt idx="87">
                  <c:v>1978</c:v>
                </c:pt>
                <c:pt idx="88">
                  <c:v>1979</c:v>
                </c:pt>
                <c:pt idx="89">
                  <c:v>1980</c:v>
                </c:pt>
                <c:pt idx="90">
                  <c:v>1981</c:v>
                </c:pt>
                <c:pt idx="91">
                  <c:v>1982</c:v>
                </c:pt>
                <c:pt idx="92">
                  <c:v>1983</c:v>
                </c:pt>
                <c:pt idx="93">
                  <c:v>1984</c:v>
                </c:pt>
                <c:pt idx="94">
                  <c:v>1985</c:v>
                </c:pt>
                <c:pt idx="95">
                  <c:v>1986</c:v>
                </c:pt>
                <c:pt idx="96">
                  <c:v>1987</c:v>
                </c:pt>
                <c:pt idx="97">
                  <c:v>1988</c:v>
                </c:pt>
                <c:pt idx="98">
                  <c:v>1989</c:v>
                </c:pt>
                <c:pt idx="99">
                  <c:v>1990</c:v>
                </c:pt>
                <c:pt idx="100">
                  <c:v>1991</c:v>
                </c:pt>
                <c:pt idx="101">
                  <c:v>1992</c:v>
                </c:pt>
                <c:pt idx="102">
                  <c:v>1993</c:v>
                </c:pt>
                <c:pt idx="103">
                  <c:v>1994</c:v>
                </c:pt>
                <c:pt idx="104">
                  <c:v>1995</c:v>
                </c:pt>
                <c:pt idx="105">
                  <c:v>1996</c:v>
                </c:pt>
                <c:pt idx="106">
                  <c:v>1997</c:v>
                </c:pt>
                <c:pt idx="107">
                  <c:v>1998</c:v>
                </c:pt>
                <c:pt idx="108">
                  <c:v>1999</c:v>
                </c:pt>
                <c:pt idx="109">
                  <c:v>2000</c:v>
                </c:pt>
                <c:pt idx="110">
                  <c:v>2001</c:v>
                </c:pt>
                <c:pt idx="111">
                  <c:v>2002</c:v>
                </c:pt>
                <c:pt idx="112">
                  <c:v>2003</c:v>
                </c:pt>
                <c:pt idx="113">
                  <c:v>2004</c:v>
                </c:pt>
                <c:pt idx="114">
                  <c:v>2005</c:v>
                </c:pt>
                <c:pt idx="115">
                  <c:v>2006</c:v>
                </c:pt>
                <c:pt idx="116">
                  <c:v>2007</c:v>
                </c:pt>
                <c:pt idx="117">
                  <c:v>2008</c:v>
                </c:pt>
                <c:pt idx="118">
                  <c:v>2009</c:v>
                </c:pt>
                <c:pt idx="119">
                  <c:v>2010</c:v>
                </c:pt>
                <c:pt idx="120">
                  <c:v>2011</c:v>
                </c:pt>
                <c:pt idx="121">
                  <c:v>2012</c:v>
                </c:pt>
                <c:pt idx="122">
                  <c:v>2013</c:v>
                </c:pt>
                <c:pt idx="123">
                  <c:v>2014</c:v>
                </c:pt>
                <c:pt idx="124">
                  <c:v>2015</c:v>
                </c:pt>
                <c:pt idx="125">
                  <c:v>2016</c:v>
                </c:pt>
                <c:pt idx="126">
                  <c:v>2017</c:v>
                </c:pt>
                <c:pt idx="127">
                  <c:v>2018</c:v>
                </c:pt>
                <c:pt idx="128">
                  <c:v>2019</c:v>
                </c:pt>
                <c:pt idx="129">
                  <c:v>2020</c:v>
                </c:pt>
              </c:numCache>
            </c:numRef>
          </c:cat>
          <c:val>
            <c:numRef>
              <c:f>'Arabian Sea Monthly CD'!$Q$3:$Q$132</c:f>
              <c:numCache>
                <c:formatCode>General</c:formatCode>
                <c:ptCount val="130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3</c:v>
                </c:pt>
                <c:pt idx="12">
                  <c:v>0</c:v>
                </c:pt>
                <c:pt idx="13">
                  <c:v>0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1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1</c:v>
                </c:pt>
                <c:pt idx="27">
                  <c:v>0</c:v>
                </c:pt>
                <c:pt idx="28">
                  <c:v>0</c:v>
                </c:pt>
                <c:pt idx="29">
                  <c:v>1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1</c:v>
                </c:pt>
                <c:pt idx="37">
                  <c:v>1</c:v>
                </c:pt>
                <c:pt idx="38">
                  <c:v>0</c:v>
                </c:pt>
                <c:pt idx="39">
                  <c:v>1</c:v>
                </c:pt>
                <c:pt idx="40">
                  <c:v>0</c:v>
                </c:pt>
                <c:pt idx="41">
                  <c:v>1</c:v>
                </c:pt>
                <c:pt idx="42">
                  <c:v>0</c:v>
                </c:pt>
                <c:pt idx="43">
                  <c:v>1</c:v>
                </c:pt>
                <c:pt idx="44">
                  <c:v>0</c:v>
                </c:pt>
                <c:pt idx="45">
                  <c:v>1</c:v>
                </c:pt>
                <c:pt idx="46">
                  <c:v>0</c:v>
                </c:pt>
                <c:pt idx="47">
                  <c:v>1</c:v>
                </c:pt>
                <c:pt idx="48">
                  <c:v>2</c:v>
                </c:pt>
                <c:pt idx="49">
                  <c:v>2</c:v>
                </c:pt>
                <c:pt idx="50">
                  <c:v>1</c:v>
                </c:pt>
                <c:pt idx="51">
                  <c:v>0</c:v>
                </c:pt>
                <c:pt idx="52">
                  <c:v>1</c:v>
                </c:pt>
                <c:pt idx="53">
                  <c:v>0</c:v>
                </c:pt>
                <c:pt idx="54">
                  <c:v>1</c:v>
                </c:pt>
                <c:pt idx="55">
                  <c:v>0</c:v>
                </c:pt>
                <c:pt idx="56">
                  <c:v>0</c:v>
                </c:pt>
                <c:pt idx="57">
                  <c:v>3</c:v>
                </c:pt>
                <c:pt idx="58">
                  <c:v>0</c:v>
                </c:pt>
                <c:pt idx="59">
                  <c:v>0</c:v>
                </c:pt>
                <c:pt idx="60">
                  <c:v>1</c:v>
                </c:pt>
                <c:pt idx="61">
                  <c:v>1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1</c:v>
                </c:pt>
                <c:pt idx="66">
                  <c:v>2</c:v>
                </c:pt>
                <c:pt idx="67">
                  <c:v>0</c:v>
                </c:pt>
                <c:pt idx="68">
                  <c:v>1</c:v>
                </c:pt>
                <c:pt idx="69">
                  <c:v>2</c:v>
                </c:pt>
                <c:pt idx="70">
                  <c:v>0</c:v>
                </c:pt>
                <c:pt idx="71">
                  <c:v>0</c:v>
                </c:pt>
                <c:pt idx="72">
                  <c:v>3</c:v>
                </c:pt>
                <c:pt idx="73">
                  <c:v>1</c:v>
                </c:pt>
                <c:pt idx="74">
                  <c:v>1</c:v>
                </c:pt>
                <c:pt idx="75">
                  <c:v>1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2</c:v>
                </c:pt>
                <c:pt idx="80">
                  <c:v>2</c:v>
                </c:pt>
                <c:pt idx="81">
                  <c:v>2</c:v>
                </c:pt>
                <c:pt idx="82">
                  <c:v>1</c:v>
                </c:pt>
                <c:pt idx="83">
                  <c:v>1</c:v>
                </c:pt>
                <c:pt idx="84">
                  <c:v>2</c:v>
                </c:pt>
                <c:pt idx="85">
                  <c:v>2</c:v>
                </c:pt>
                <c:pt idx="86">
                  <c:v>3</c:v>
                </c:pt>
                <c:pt idx="87">
                  <c:v>0</c:v>
                </c:pt>
                <c:pt idx="88">
                  <c:v>1</c:v>
                </c:pt>
                <c:pt idx="89">
                  <c:v>2</c:v>
                </c:pt>
                <c:pt idx="90">
                  <c:v>1</c:v>
                </c:pt>
                <c:pt idx="91">
                  <c:v>4</c:v>
                </c:pt>
                <c:pt idx="92">
                  <c:v>0</c:v>
                </c:pt>
                <c:pt idx="93">
                  <c:v>1</c:v>
                </c:pt>
                <c:pt idx="94">
                  <c:v>1</c:v>
                </c:pt>
                <c:pt idx="95">
                  <c:v>1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1</c:v>
                </c:pt>
                <c:pt idx="100">
                  <c:v>0</c:v>
                </c:pt>
                <c:pt idx="101">
                  <c:v>3</c:v>
                </c:pt>
                <c:pt idx="102">
                  <c:v>1</c:v>
                </c:pt>
                <c:pt idx="103">
                  <c:v>1</c:v>
                </c:pt>
                <c:pt idx="104">
                  <c:v>1</c:v>
                </c:pt>
                <c:pt idx="105">
                  <c:v>1</c:v>
                </c:pt>
                <c:pt idx="106">
                  <c:v>1</c:v>
                </c:pt>
                <c:pt idx="107">
                  <c:v>3</c:v>
                </c:pt>
                <c:pt idx="108">
                  <c:v>0</c:v>
                </c:pt>
                <c:pt idx="109">
                  <c:v>0</c:v>
                </c:pt>
                <c:pt idx="110">
                  <c:v>1</c:v>
                </c:pt>
                <c:pt idx="111">
                  <c:v>0</c:v>
                </c:pt>
                <c:pt idx="112">
                  <c:v>1</c:v>
                </c:pt>
                <c:pt idx="113">
                  <c:v>2</c:v>
                </c:pt>
                <c:pt idx="114">
                  <c:v>0</c:v>
                </c:pt>
                <c:pt idx="115">
                  <c:v>0</c:v>
                </c:pt>
                <c:pt idx="116">
                  <c:v>1</c:v>
                </c:pt>
                <c:pt idx="117">
                  <c:v>1</c:v>
                </c:pt>
                <c:pt idx="118">
                  <c:v>1</c:v>
                </c:pt>
                <c:pt idx="119">
                  <c:v>0</c:v>
                </c:pt>
                <c:pt idx="120">
                  <c:v>4</c:v>
                </c:pt>
                <c:pt idx="121">
                  <c:v>2</c:v>
                </c:pt>
                <c:pt idx="122">
                  <c:v>1</c:v>
                </c:pt>
                <c:pt idx="123">
                  <c:v>1</c:v>
                </c:pt>
                <c:pt idx="124">
                  <c:v>3</c:v>
                </c:pt>
                <c:pt idx="125">
                  <c:v>1</c:v>
                </c:pt>
                <c:pt idx="126">
                  <c:v>0</c:v>
                </c:pt>
                <c:pt idx="127">
                  <c:v>1</c:v>
                </c:pt>
                <c:pt idx="128">
                  <c:v>5</c:v>
                </c:pt>
                <c:pt idx="129">
                  <c:v>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10976928"/>
        <c:axId val="2010970944"/>
      </c:lineChart>
      <c:catAx>
        <c:axId val="201097692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 rot="-5400000" vert="horz"/>
          <a:lstStyle/>
          <a:p>
            <a:pPr>
              <a:defRPr sz="1000" b="1" baseline="0"/>
            </a:pPr>
            <a:endParaRPr lang="en-US"/>
          </a:p>
        </c:txPr>
        <c:crossAx val="2010970944"/>
        <c:crosses val="autoZero"/>
        <c:auto val="1"/>
        <c:lblAlgn val="ctr"/>
        <c:lblOffset val="100"/>
        <c:tickLblSkip val="3"/>
        <c:noMultiLvlLbl val="0"/>
      </c:catAx>
      <c:valAx>
        <c:axId val="201097094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400" b="1"/>
            </a:pPr>
            <a:endParaRPr lang="en-US"/>
          </a:p>
        </c:txPr>
        <c:crossAx val="201097692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2.8373594850247628E-2"/>
          <c:y val="0.89334507237228478"/>
          <c:w val="0.96171489492930662"/>
          <c:h val="0.10501168366612409"/>
        </c:manualLayout>
      </c:layout>
      <c:overlay val="0"/>
      <c:txPr>
        <a:bodyPr/>
        <a:lstStyle/>
        <a:p>
          <a:pPr>
            <a:defRPr sz="500" b="1">
              <a:latin typeface="Arial" pitchFamily="34" charset="0"/>
              <a:cs typeface="Arial" pitchFamily="34" charset="0"/>
            </a:defRPr>
          </a:pPr>
          <a:endParaRPr lang="en-US"/>
        </a:p>
      </c:txPr>
    </c:legend>
    <c:plotVisOnly val="1"/>
    <c:dispBlanksAs val="gap"/>
    <c:showDLblsOverMax val="0"/>
  </c:chart>
  <c:externalData r:id="rId2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2.3634724230899708E-2"/>
          <c:y val="3.1230716413613042E-2"/>
          <c:w val="0.95883258182470543"/>
          <c:h val="0.65487928832199582"/>
        </c:manualLayout>
      </c:layout>
      <c:lineChart>
        <c:grouping val="standard"/>
        <c:varyColors val="0"/>
        <c:ser>
          <c:idx val="0"/>
          <c:order val="0"/>
          <c:tx>
            <c:strRef>
              <c:f>'Arabian Sea Monthly CS'!$N$2</c:f>
              <c:strCache>
                <c:ptCount val="1"/>
                <c:pt idx="0">
                  <c:v>CS_AS(JFM)</c:v>
                </c:pt>
              </c:strCache>
            </c:strRef>
          </c:tx>
          <c:marker>
            <c:symbol val="none"/>
          </c:marker>
          <c:trendline>
            <c:spPr>
              <a:ln w="19050">
                <a:solidFill>
                  <a:srgbClr val="5B9BD5">
                    <a:lumMod val="75000"/>
                    <a:alpha val="70000"/>
                  </a:srgbClr>
                </a:solidFill>
                <a:prstDash val="sysDash"/>
              </a:ln>
            </c:spPr>
            <c:trendlineType val="movingAvg"/>
            <c:period val="10"/>
            <c:dispRSqr val="0"/>
            <c:dispEq val="0"/>
          </c:trendline>
          <c:cat>
            <c:numRef>
              <c:f>'Arabian Sea Monthly CS'!$A$3:$A$132</c:f>
              <c:numCache>
                <c:formatCode>General</c:formatCode>
                <c:ptCount val="130"/>
                <c:pt idx="0">
                  <c:v>1891</c:v>
                </c:pt>
                <c:pt idx="1">
                  <c:v>1892</c:v>
                </c:pt>
                <c:pt idx="2">
                  <c:v>1893</c:v>
                </c:pt>
                <c:pt idx="3">
                  <c:v>1894</c:v>
                </c:pt>
                <c:pt idx="4">
                  <c:v>1895</c:v>
                </c:pt>
                <c:pt idx="5">
                  <c:v>1896</c:v>
                </c:pt>
                <c:pt idx="6">
                  <c:v>1897</c:v>
                </c:pt>
                <c:pt idx="7">
                  <c:v>1898</c:v>
                </c:pt>
                <c:pt idx="8">
                  <c:v>1899</c:v>
                </c:pt>
                <c:pt idx="9">
                  <c:v>1900</c:v>
                </c:pt>
                <c:pt idx="10">
                  <c:v>1901</c:v>
                </c:pt>
                <c:pt idx="11">
                  <c:v>1902</c:v>
                </c:pt>
                <c:pt idx="12">
                  <c:v>1903</c:v>
                </c:pt>
                <c:pt idx="13">
                  <c:v>1904</c:v>
                </c:pt>
                <c:pt idx="14">
                  <c:v>1905</c:v>
                </c:pt>
                <c:pt idx="15">
                  <c:v>1906</c:v>
                </c:pt>
                <c:pt idx="16">
                  <c:v>1907</c:v>
                </c:pt>
                <c:pt idx="17">
                  <c:v>1908</c:v>
                </c:pt>
                <c:pt idx="18">
                  <c:v>1909</c:v>
                </c:pt>
                <c:pt idx="19">
                  <c:v>1910</c:v>
                </c:pt>
                <c:pt idx="20">
                  <c:v>1911</c:v>
                </c:pt>
                <c:pt idx="21">
                  <c:v>1912</c:v>
                </c:pt>
                <c:pt idx="22">
                  <c:v>1913</c:v>
                </c:pt>
                <c:pt idx="23">
                  <c:v>1914</c:v>
                </c:pt>
                <c:pt idx="24">
                  <c:v>1915</c:v>
                </c:pt>
                <c:pt idx="25">
                  <c:v>1916</c:v>
                </c:pt>
                <c:pt idx="26">
                  <c:v>1917</c:v>
                </c:pt>
                <c:pt idx="27">
                  <c:v>1918</c:v>
                </c:pt>
                <c:pt idx="28">
                  <c:v>1919</c:v>
                </c:pt>
                <c:pt idx="29">
                  <c:v>1920</c:v>
                </c:pt>
                <c:pt idx="30">
                  <c:v>1921</c:v>
                </c:pt>
                <c:pt idx="31">
                  <c:v>1922</c:v>
                </c:pt>
                <c:pt idx="32">
                  <c:v>1923</c:v>
                </c:pt>
                <c:pt idx="33">
                  <c:v>1924</c:v>
                </c:pt>
                <c:pt idx="34">
                  <c:v>1925</c:v>
                </c:pt>
                <c:pt idx="35">
                  <c:v>1926</c:v>
                </c:pt>
                <c:pt idx="36">
                  <c:v>1927</c:v>
                </c:pt>
                <c:pt idx="37">
                  <c:v>1928</c:v>
                </c:pt>
                <c:pt idx="38">
                  <c:v>1929</c:v>
                </c:pt>
                <c:pt idx="39">
                  <c:v>1930</c:v>
                </c:pt>
                <c:pt idx="40">
                  <c:v>1931</c:v>
                </c:pt>
                <c:pt idx="41">
                  <c:v>1932</c:v>
                </c:pt>
                <c:pt idx="42">
                  <c:v>1933</c:v>
                </c:pt>
                <c:pt idx="43">
                  <c:v>1934</c:v>
                </c:pt>
                <c:pt idx="44">
                  <c:v>1935</c:v>
                </c:pt>
                <c:pt idx="45">
                  <c:v>1936</c:v>
                </c:pt>
                <c:pt idx="46">
                  <c:v>1937</c:v>
                </c:pt>
                <c:pt idx="47">
                  <c:v>1938</c:v>
                </c:pt>
                <c:pt idx="48">
                  <c:v>1939</c:v>
                </c:pt>
                <c:pt idx="49">
                  <c:v>1940</c:v>
                </c:pt>
                <c:pt idx="50">
                  <c:v>1941</c:v>
                </c:pt>
                <c:pt idx="51">
                  <c:v>1942</c:v>
                </c:pt>
                <c:pt idx="52">
                  <c:v>1943</c:v>
                </c:pt>
                <c:pt idx="53">
                  <c:v>1944</c:v>
                </c:pt>
                <c:pt idx="54">
                  <c:v>1945</c:v>
                </c:pt>
                <c:pt idx="55">
                  <c:v>1946</c:v>
                </c:pt>
                <c:pt idx="56">
                  <c:v>1947</c:v>
                </c:pt>
                <c:pt idx="57">
                  <c:v>1948</c:v>
                </c:pt>
                <c:pt idx="58">
                  <c:v>1949</c:v>
                </c:pt>
                <c:pt idx="59">
                  <c:v>1950</c:v>
                </c:pt>
                <c:pt idx="60">
                  <c:v>1951</c:v>
                </c:pt>
                <c:pt idx="61">
                  <c:v>1952</c:v>
                </c:pt>
                <c:pt idx="62">
                  <c:v>1953</c:v>
                </c:pt>
                <c:pt idx="63">
                  <c:v>1954</c:v>
                </c:pt>
                <c:pt idx="64">
                  <c:v>1955</c:v>
                </c:pt>
                <c:pt idx="65">
                  <c:v>1956</c:v>
                </c:pt>
                <c:pt idx="66">
                  <c:v>1957</c:v>
                </c:pt>
                <c:pt idx="67">
                  <c:v>1958</c:v>
                </c:pt>
                <c:pt idx="68">
                  <c:v>1959</c:v>
                </c:pt>
                <c:pt idx="69">
                  <c:v>1960</c:v>
                </c:pt>
                <c:pt idx="70">
                  <c:v>1961</c:v>
                </c:pt>
                <c:pt idx="71">
                  <c:v>1962</c:v>
                </c:pt>
                <c:pt idx="72">
                  <c:v>1963</c:v>
                </c:pt>
                <c:pt idx="73">
                  <c:v>1964</c:v>
                </c:pt>
                <c:pt idx="74">
                  <c:v>1965</c:v>
                </c:pt>
                <c:pt idx="75">
                  <c:v>1966</c:v>
                </c:pt>
                <c:pt idx="76">
                  <c:v>1967</c:v>
                </c:pt>
                <c:pt idx="77">
                  <c:v>1968</c:v>
                </c:pt>
                <c:pt idx="78">
                  <c:v>1969</c:v>
                </c:pt>
                <c:pt idx="79">
                  <c:v>1970</c:v>
                </c:pt>
                <c:pt idx="80">
                  <c:v>1971</c:v>
                </c:pt>
                <c:pt idx="81">
                  <c:v>1972</c:v>
                </c:pt>
                <c:pt idx="82">
                  <c:v>1973</c:v>
                </c:pt>
                <c:pt idx="83">
                  <c:v>1974</c:v>
                </c:pt>
                <c:pt idx="84">
                  <c:v>1975</c:v>
                </c:pt>
                <c:pt idx="85">
                  <c:v>1976</c:v>
                </c:pt>
                <c:pt idx="86">
                  <c:v>1977</c:v>
                </c:pt>
                <c:pt idx="87">
                  <c:v>1978</c:v>
                </c:pt>
                <c:pt idx="88">
                  <c:v>1979</c:v>
                </c:pt>
                <c:pt idx="89">
                  <c:v>1980</c:v>
                </c:pt>
                <c:pt idx="90">
                  <c:v>1981</c:v>
                </c:pt>
                <c:pt idx="91">
                  <c:v>1982</c:v>
                </c:pt>
                <c:pt idx="92">
                  <c:v>1983</c:v>
                </c:pt>
                <c:pt idx="93">
                  <c:v>1984</c:v>
                </c:pt>
                <c:pt idx="94">
                  <c:v>1985</c:v>
                </c:pt>
                <c:pt idx="95">
                  <c:v>1986</c:v>
                </c:pt>
                <c:pt idx="96">
                  <c:v>1987</c:v>
                </c:pt>
                <c:pt idx="97">
                  <c:v>1988</c:v>
                </c:pt>
                <c:pt idx="98">
                  <c:v>1989</c:v>
                </c:pt>
                <c:pt idx="99">
                  <c:v>1990</c:v>
                </c:pt>
                <c:pt idx="100">
                  <c:v>1991</c:v>
                </c:pt>
                <c:pt idx="101">
                  <c:v>1992</c:v>
                </c:pt>
                <c:pt idx="102">
                  <c:v>1993</c:v>
                </c:pt>
                <c:pt idx="103">
                  <c:v>1994</c:v>
                </c:pt>
                <c:pt idx="104">
                  <c:v>1995</c:v>
                </c:pt>
                <c:pt idx="105">
                  <c:v>1996</c:v>
                </c:pt>
                <c:pt idx="106">
                  <c:v>1997</c:v>
                </c:pt>
                <c:pt idx="107">
                  <c:v>1998</c:v>
                </c:pt>
                <c:pt idx="108">
                  <c:v>1999</c:v>
                </c:pt>
                <c:pt idx="109">
                  <c:v>2000</c:v>
                </c:pt>
                <c:pt idx="110">
                  <c:v>2001</c:v>
                </c:pt>
                <c:pt idx="111">
                  <c:v>2002</c:v>
                </c:pt>
                <c:pt idx="112">
                  <c:v>2003</c:v>
                </c:pt>
                <c:pt idx="113">
                  <c:v>2004</c:v>
                </c:pt>
                <c:pt idx="114">
                  <c:v>2005</c:v>
                </c:pt>
                <c:pt idx="115">
                  <c:v>2006</c:v>
                </c:pt>
                <c:pt idx="116">
                  <c:v>2007</c:v>
                </c:pt>
                <c:pt idx="117">
                  <c:v>2008</c:v>
                </c:pt>
                <c:pt idx="118">
                  <c:v>2009</c:v>
                </c:pt>
                <c:pt idx="119">
                  <c:v>2010</c:v>
                </c:pt>
                <c:pt idx="120">
                  <c:v>2011</c:v>
                </c:pt>
                <c:pt idx="121">
                  <c:v>2012</c:v>
                </c:pt>
                <c:pt idx="122">
                  <c:v>2013</c:v>
                </c:pt>
                <c:pt idx="123">
                  <c:v>2014</c:v>
                </c:pt>
                <c:pt idx="124">
                  <c:v>2015</c:v>
                </c:pt>
                <c:pt idx="125">
                  <c:v>2016</c:v>
                </c:pt>
                <c:pt idx="126">
                  <c:v>2017</c:v>
                </c:pt>
                <c:pt idx="127">
                  <c:v>2018</c:v>
                </c:pt>
                <c:pt idx="128">
                  <c:v>2019</c:v>
                </c:pt>
                <c:pt idx="129">
                  <c:v>2020</c:v>
                </c:pt>
              </c:numCache>
            </c:numRef>
          </c:cat>
          <c:val>
            <c:numRef>
              <c:f>'Arabian Sea Monthly CS'!$N$3:$N$132</c:f>
              <c:numCache>
                <c:formatCode>General</c:formatCode>
                <c:ptCount val="13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1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'Arabian Sea Monthly CS'!$O$2</c:f>
              <c:strCache>
                <c:ptCount val="1"/>
                <c:pt idx="0">
                  <c:v>CS_AS(AMJ)</c:v>
                </c:pt>
              </c:strCache>
            </c:strRef>
          </c:tx>
          <c:marker>
            <c:symbol val="none"/>
          </c:marker>
          <c:trendline>
            <c:spPr>
              <a:ln w="19050">
                <a:solidFill>
                  <a:srgbClr val="ED7D31">
                    <a:alpha val="70000"/>
                  </a:srgbClr>
                </a:solidFill>
                <a:prstDash val="sysDash"/>
              </a:ln>
            </c:spPr>
            <c:trendlineType val="movingAvg"/>
            <c:period val="10"/>
            <c:dispRSqr val="0"/>
            <c:dispEq val="0"/>
          </c:trendline>
          <c:cat>
            <c:numRef>
              <c:f>'Arabian Sea Monthly CS'!$A$3:$A$132</c:f>
              <c:numCache>
                <c:formatCode>General</c:formatCode>
                <c:ptCount val="130"/>
                <c:pt idx="0">
                  <c:v>1891</c:v>
                </c:pt>
                <c:pt idx="1">
                  <c:v>1892</c:v>
                </c:pt>
                <c:pt idx="2">
                  <c:v>1893</c:v>
                </c:pt>
                <c:pt idx="3">
                  <c:v>1894</c:v>
                </c:pt>
                <c:pt idx="4">
                  <c:v>1895</c:v>
                </c:pt>
                <c:pt idx="5">
                  <c:v>1896</c:v>
                </c:pt>
                <c:pt idx="6">
                  <c:v>1897</c:v>
                </c:pt>
                <c:pt idx="7">
                  <c:v>1898</c:v>
                </c:pt>
                <c:pt idx="8">
                  <c:v>1899</c:v>
                </c:pt>
                <c:pt idx="9">
                  <c:v>1900</c:v>
                </c:pt>
                <c:pt idx="10">
                  <c:v>1901</c:v>
                </c:pt>
                <c:pt idx="11">
                  <c:v>1902</c:v>
                </c:pt>
                <c:pt idx="12">
                  <c:v>1903</c:v>
                </c:pt>
                <c:pt idx="13">
                  <c:v>1904</c:v>
                </c:pt>
                <c:pt idx="14">
                  <c:v>1905</c:v>
                </c:pt>
                <c:pt idx="15">
                  <c:v>1906</c:v>
                </c:pt>
                <c:pt idx="16">
                  <c:v>1907</c:v>
                </c:pt>
                <c:pt idx="17">
                  <c:v>1908</c:v>
                </c:pt>
                <c:pt idx="18">
                  <c:v>1909</c:v>
                </c:pt>
                <c:pt idx="19">
                  <c:v>1910</c:v>
                </c:pt>
                <c:pt idx="20">
                  <c:v>1911</c:v>
                </c:pt>
                <c:pt idx="21">
                  <c:v>1912</c:v>
                </c:pt>
                <c:pt idx="22">
                  <c:v>1913</c:v>
                </c:pt>
                <c:pt idx="23">
                  <c:v>1914</c:v>
                </c:pt>
                <c:pt idx="24">
                  <c:v>1915</c:v>
                </c:pt>
                <c:pt idx="25">
                  <c:v>1916</c:v>
                </c:pt>
                <c:pt idx="26">
                  <c:v>1917</c:v>
                </c:pt>
                <c:pt idx="27">
                  <c:v>1918</c:v>
                </c:pt>
                <c:pt idx="28">
                  <c:v>1919</c:v>
                </c:pt>
                <c:pt idx="29">
                  <c:v>1920</c:v>
                </c:pt>
                <c:pt idx="30">
                  <c:v>1921</c:v>
                </c:pt>
                <c:pt idx="31">
                  <c:v>1922</c:v>
                </c:pt>
                <c:pt idx="32">
                  <c:v>1923</c:v>
                </c:pt>
                <c:pt idx="33">
                  <c:v>1924</c:v>
                </c:pt>
                <c:pt idx="34">
                  <c:v>1925</c:v>
                </c:pt>
                <c:pt idx="35">
                  <c:v>1926</c:v>
                </c:pt>
                <c:pt idx="36">
                  <c:v>1927</c:v>
                </c:pt>
                <c:pt idx="37">
                  <c:v>1928</c:v>
                </c:pt>
                <c:pt idx="38">
                  <c:v>1929</c:v>
                </c:pt>
                <c:pt idx="39">
                  <c:v>1930</c:v>
                </c:pt>
                <c:pt idx="40">
                  <c:v>1931</c:v>
                </c:pt>
                <c:pt idx="41">
                  <c:v>1932</c:v>
                </c:pt>
                <c:pt idx="42">
                  <c:v>1933</c:v>
                </c:pt>
                <c:pt idx="43">
                  <c:v>1934</c:v>
                </c:pt>
                <c:pt idx="44">
                  <c:v>1935</c:v>
                </c:pt>
                <c:pt idx="45">
                  <c:v>1936</c:v>
                </c:pt>
                <c:pt idx="46">
                  <c:v>1937</c:v>
                </c:pt>
                <c:pt idx="47">
                  <c:v>1938</c:v>
                </c:pt>
                <c:pt idx="48">
                  <c:v>1939</c:v>
                </c:pt>
                <c:pt idx="49">
                  <c:v>1940</c:v>
                </c:pt>
                <c:pt idx="50">
                  <c:v>1941</c:v>
                </c:pt>
                <c:pt idx="51">
                  <c:v>1942</c:v>
                </c:pt>
                <c:pt idx="52">
                  <c:v>1943</c:v>
                </c:pt>
                <c:pt idx="53">
                  <c:v>1944</c:v>
                </c:pt>
                <c:pt idx="54">
                  <c:v>1945</c:v>
                </c:pt>
                <c:pt idx="55">
                  <c:v>1946</c:v>
                </c:pt>
                <c:pt idx="56">
                  <c:v>1947</c:v>
                </c:pt>
                <c:pt idx="57">
                  <c:v>1948</c:v>
                </c:pt>
                <c:pt idx="58">
                  <c:v>1949</c:v>
                </c:pt>
                <c:pt idx="59">
                  <c:v>1950</c:v>
                </c:pt>
                <c:pt idx="60">
                  <c:v>1951</c:v>
                </c:pt>
                <c:pt idx="61">
                  <c:v>1952</c:v>
                </c:pt>
                <c:pt idx="62">
                  <c:v>1953</c:v>
                </c:pt>
                <c:pt idx="63">
                  <c:v>1954</c:v>
                </c:pt>
                <c:pt idx="64">
                  <c:v>1955</c:v>
                </c:pt>
                <c:pt idx="65">
                  <c:v>1956</c:v>
                </c:pt>
                <c:pt idx="66">
                  <c:v>1957</c:v>
                </c:pt>
                <c:pt idx="67">
                  <c:v>1958</c:v>
                </c:pt>
                <c:pt idx="68">
                  <c:v>1959</c:v>
                </c:pt>
                <c:pt idx="69">
                  <c:v>1960</c:v>
                </c:pt>
                <c:pt idx="70">
                  <c:v>1961</c:v>
                </c:pt>
                <c:pt idx="71">
                  <c:v>1962</c:v>
                </c:pt>
                <c:pt idx="72">
                  <c:v>1963</c:v>
                </c:pt>
                <c:pt idx="73">
                  <c:v>1964</c:v>
                </c:pt>
                <c:pt idx="74">
                  <c:v>1965</c:v>
                </c:pt>
                <c:pt idx="75">
                  <c:v>1966</c:v>
                </c:pt>
                <c:pt idx="76">
                  <c:v>1967</c:v>
                </c:pt>
                <c:pt idx="77">
                  <c:v>1968</c:v>
                </c:pt>
                <c:pt idx="78">
                  <c:v>1969</c:v>
                </c:pt>
                <c:pt idx="79">
                  <c:v>1970</c:v>
                </c:pt>
                <c:pt idx="80">
                  <c:v>1971</c:v>
                </c:pt>
                <c:pt idx="81">
                  <c:v>1972</c:v>
                </c:pt>
                <c:pt idx="82">
                  <c:v>1973</c:v>
                </c:pt>
                <c:pt idx="83">
                  <c:v>1974</c:v>
                </c:pt>
                <c:pt idx="84">
                  <c:v>1975</c:v>
                </c:pt>
                <c:pt idx="85">
                  <c:v>1976</c:v>
                </c:pt>
                <c:pt idx="86">
                  <c:v>1977</c:v>
                </c:pt>
                <c:pt idx="87">
                  <c:v>1978</c:v>
                </c:pt>
                <c:pt idx="88">
                  <c:v>1979</c:v>
                </c:pt>
                <c:pt idx="89">
                  <c:v>1980</c:v>
                </c:pt>
                <c:pt idx="90">
                  <c:v>1981</c:v>
                </c:pt>
                <c:pt idx="91">
                  <c:v>1982</c:v>
                </c:pt>
                <c:pt idx="92">
                  <c:v>1983</c:v>
                </c:pt>
                <c:pt idx="93">
                  <c:v>1984</c:v>
                </c:pt>
                <c:pt idx="94">
                  <c:v>1985</c:v>
                </c:pt>
                <c:pt idx="95">
                  <c:v>1986</c:v>
                </c:pt>
                <c:pt idx="96">
                  <c:v>1987</c:v>
                </c:pt>
                <c:pt idx="97">
                  <c:v>1988</c:v>
                </c:pt>
                <c:pt idx="98">
                  <c:v>1989</c:v>
                </c:pt>
                <c:pt idx="99">
                  <c:v>1990</c:v>
                </c:pt>
                <c:pt idx="100">
                  <c:v>1991</c:v>
                </c:pt>
                <c:pt idx="101">
                  <c:v>1992</c:v>
                </c:pt>
                <c:pt idx="102">
                  <c:v>1993</c:v>
                </c:pt>
                <c:pt idx="103">
                  <c:v>1994</c:v>
                </c:pt>
                <c:pt idx="104">
                  <c:v>1995</c:v>
                </c:pt>
                <c:pt idx="105">
                  <c:v>1996</c:v>
                </c:pt>
                <c:pt idx="106">
                  <c:v>1997</c:v>
                </c:pt>
                <c:pt idx="107">
                  <c:v>1998</c:v>
                </c:pt>
                <c:pt idx="108">
                  <c:v>1999</c:v>
                </c:pt>
                <c:pt idx="109">
                  <c:v>2000</c:v>
                </c:pt>
                <c:pt idx="110">
                  <c:v>2001</c:v>
                </c:pt>
                <c:pt idx="111">
                  <c:v>2002</c:v>
                </c:pt>
                <c:pt idx="112">
                  <c:v>2003</c:v>
                </c:pt>
                <c:pt idx="113">
                  <c:v>2004</c:v>
                </c:pt>
                <c:pt idx="114">
                  <c:v>2005</c:v>
                </c:pt>
                <c:pt idx="115">
                  <c:v>2006</c:v>
                </c:pt>
                <c:pt idx="116">
                  <c:v>2007</c:v>
                </c:pt>
                <c:pt idx="117">
                  <c:v>2008</c:v>
                </c:pt>
                <c:pt idx="118">
                  <c:v>2009</c:v>
                </c:pt>
                <c:pt idx="119">
                  <c:v>2010</c:v>
                </c:pt>
                <c:pt idx="120">
                  <c:v>2011</c:v>
                </c:pt>
                <c:pt idx="121">
                  <c:v>2012</c:v>
                </c:pt>
                <c:pt idx="122">
                  <c:v>2013</c:v>
                </c:pt>
                <c:pt idx="123">
                  <c:v>2014</c:v>
                </c:pt>
                <c:pt idx="124">
                  <c:v>2015</c:v>
                </c:pt>
                <c:pt idx="125">
                  <c:v>2016</c:v>
                </c:pt>
                <c:pt idx="126">
                  <c:v>2017</c:v>
                </c:pt>
                <c:pt idx="127">
                  <c:v>2018</c:v>
                </c:pt>
                <c:pt idx="128">
                  <c:v>2019</c:v>
                </c:pt>
                <c:pt idx="129">
                  <c:v>2020</c:v>
                </c:pt>
              </c:numCache>
            </c:numRef>
          </c:cat>
          <c:val>
            <c:numRef>
              <c:f>'Arabian Sea Monthly CS'!$O$3:$O$132</c:f>
              <c:numCache>
                <c:formatCode>General</c:formatCode>
                <c:ptCount val="130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1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0</c:v>
                </c:pt>
                <c:pt idx="10">
                  <c:v>1</c:v>
                </c:pt>
                <c:pt idx="11">
                  <c:v>2</c:v>
                </c:pt>
                <c:pt idx="12">
                  <c:v>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2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1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1</c:v>
                </c:pt>
                <c:pt idx="26">
                  <c:v>1</c:v>
                </c:pt>
                <c:pt idx="27">
                  <c:v>0</c:v>
                </c:pt>
                <c:pt idx="28">
                  <c:v>1</c:v>
                </c:pt>
                <c:pt idx="29">
                  <c:v>1</c:v>
                </c:pt>
                <c:pt idx="30">
                  <c:v>0</c:v>
                </c:pt>
                <c:pt idx="31">
                  <c:v>1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1</c:v>
                </c:pt>
                <c:pt idx="37">
                  <c:v>0</c:v>
                </c:pt>
                <c:pt idx="38">
                  <c:v>0</c:v>
                </c:pt>
                <c:pt idx="39">
                  <c:v>1</c:v>
                </c:pt>
                <c:pt idx="40">
                  <c:v>0</c:v>
                </c:pt>
                <c:pt idx="41">
                  <c:v>1</c:v>
                </c:pt>
                <c:pt idx="42">
                  <c:v>1</c:v>
                </c:pt>
                <c:pt idx="43">
                  <c:v>0</c:v>
                </c:pt>
                <c:pt idx="44">
                  <c:v>1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1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0</c:v>
                </c:pt>
                <c:pt idx="59">
                  <c:v>0</c:v>
                </c:pt>
                <c:pt idx="60">
                  <c:v>1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2</c:v>
                </c:pt>
                <c:pt idx="69">
                  <c:v>1</c:v>
                </c:pt>
                <c:pt idx="70">
                  <c:v>2</c:v>
                </c:pt>
                <c:pt idx="71">
                  <c:v>0</c:v>
                </c:pt>
                <c:pt idx="72">
                  <c:v>1</c:v>
                </c:pt>
                <c:pt idx="73">
                  <c:v>1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1</c:v>
                </c:pt>
                <c:pt idx="80">
                  <c:v>0</c:v>
                </c:pt>
                <c:pt idx="81">
                  <c:v>0</c:v>
                </c:pt>
                <c:pt idx="82">
                  <c:v>1</c:v>
                </c:pt>
                <c:pt idx="83">
                  <c:v>2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0</c:v>
                </c:pt>
                <c:pt idx="88">
                  <c:v>1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1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1</c:v>
                </c:pt>
                <c:pt idx="102">
                  <c:v>0</c:v>
                </c:pt>
                <c:pt idx="103">
                  <c:v>1</c:v>
                </c:pt>
                <c:pt idx="104">
                  <c:v>0</c:v>
                </c:pt>
                <c:pt idx="105">
                  <c:v>1</c:v>
                </c:pt>
                <c:pt idx="106">
                  <c:v>0</c:v>
                </c:pt>
                <c:pt idx="107">
                  <c:v>1</c:v>
                </c:pt>
                <c:pt idx="108">
                  <c:v>1</c:v>
                </c:pt>
                <c:pt idx="109">
                  <c:v>0</c:v>
                </c:pt>
                <c:pt idx="110">
                  <c:v>1</c:v>
                </c:pt>
                <c:pt idx="111">
                  <c:v>1</c:v>
                </c:pt>
                <c:pt idx="112">
                  <c:v>0</c:v>
                </c:pt>
                <c:pt idx="113">
                  <c:v>1</c:v>
                </c:pt>
                <c:pt idx="114">
                  <c:v>0</c:v>
                </c:pt>
                <c:pt idx="115">
                  <c:v>0</c:v>
                </c:pt>
                <c:pt idx="116">
                  <c:v>2</c:v>
                </c:pt>
                <c:pt idx="117">
                  <c:v>0</c:v>
                </c:pt>
                <c:pt idx="118">
                  <c:v>0</c:v>
                </c:pt>
                <c:pt idx="119">
                  <c:v>2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1</c:v>
                </c:pt>
                <c:pt idx="124">
                  <c:v>1</c:v>
                </c:pt>
                <c:pt idx="125">
                  <c:v>0</c:v>
                </c:pt>
                <c:pt idx="126">
                  <c:v>0</c:v>
                </c:pt>
                <c:pt idx="127">
                  <c:v>2</c:v>
                </c:pt>
                <c:pt idx="128">
                  <c:v>1</c:v>
                </c:pt>
                <c:pt idx="129">
                  <c:v>1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'Arabian Sea Monthly CS'!$P$2</c:f>
              <c:strCache>
                <c:ptCount val="1"/>
                <c:pt idx="0">
                  <c:v>CS_AS(JAS)</c:v>
                </c:pt>
              </c:strCache>
            </c:strRef>
          </c:tx>
          <c:spPr>
            <a:ln>
              <a:solidFill>
                <a:srgbClr val="70AD47">
                  <a:lumMod val="50000"/>
                  <a:alpha val="70000"/>
                </a:srgbClr>
              </a:solidFill>
            </a:ln>
          </c:spPr>
          <c:marker>
            <c:symbol val="none"/>
          </c:marker>
          <c:trendline>
            <c:spPr>
              <a:ln w="19050">
                <a:solidFill>
                  <a:srgbClr val="70AD47">
                    <a:lumMod val="50000"/>
                    <a:alpha val="70000"/>
                  </a:srgbClr>
                </a:solidFill>
                <a:prstDash val="sysDash"/>
              </a:ln>
            </c:spPr>
            <c:trendlineType val="movingAvg"/>
            <c:period val="10"/>
            <c:dispRSqr val="0"/>
            <c:dispEq val="0"/>
          </c:trendline>
          <c:cat>
            <c:numRef>
              <c:f>'Arabian Sea Monthly CS'!$A$3:$A$132</c:f>
              <c:numCache>
                <c:formatCode>General</c:formatCode>
                <c:ptCount val="130"/>
                <c:pt idx="0">
                  <c:v>1891</c:v>
                </c:pt>
                <c:pt idx="1">
                  <c:v>1892</c:v>
                </c:pt>
                <c:pt idx="2">
                  <c:v>1893</c:v>
                </c:pt>
                <c:pt idx="3">
                  <c:v>1894</c:v>
                </c:pt>
                <c:pt idx="4">
                  <c:v>1895</c:v>
                </c:pt>
                <c:pt idx="5">
                  <c:v>1896</c:v>
                </c:pt>
                <c:pt idx="6">
                  <c:v>1897</c:v>
                </c:pt>
                <c:pt idx="7">
                  <c:v>1898</c:v>
                </c:pt>
                <c:pt idx="8">
                  <c:v>1899</c:v>
                </c:pt>
                <c:pt idx="9">
                  <c:v>1900</c:v>
                </c:pt>
                <c:pt idx="10">
                  <c:v>1901</c:v>
                </c:pt>
                <c:pt idx="11">
                  <c:v>1902</c:v>
                </c:pt>
                <c:pt idx="12">
                  <c:v>1903</c:v>
                </c:pt>
                <c:pt idx="13">
                  <c:v>1904</c:v>
                </c:pt>
                <c:pt idx="14">
                  <c:v>1905</c:v>
                </c:pt>
                <c:pt idx="15">
                  <c:v>1906</c:v>
                </c:pt>
                <c:pt idx="16">
                  <c:v>1907</c:v>
                </c:pt>
                <c:pt idx="17">
                  <c:v>1908</c:v>
                </c:pt>
                <c:pt idx="18">
                  <c:v>1909</c:v>
                </c:pt>
                <c:pt idx="19">
                  <c:v>1910</c:v>
                </c:pt>
                <c:pt idx="20">
                  <c:v>1911</c:v>
                </c:pt>
                <c:pt idx="21">
                  <c:v>1912</c:v>
                </c:pt>
                <c:pt idx="22">
                  <c:v>1913</c:v>
                </c:pt>
                <c:pt idx="23">
                  <c:v>1914</c:v>
                </c:pt>
                <c:pt idx="24">
                  <c:v>1915</c:v>
                </c:pt>
                <c:pt idx="25">
                  <c:v>1916</c:v>
                </c:pt>
                <c:pt idx="26">
                  <c:v>1917</c:v>
                </c:pt>
                <c:pt idx="27">
                  <c:v>1918</c:v>
                </c:pt>
                <c:pt idx="28">
                  <c:v>1919</c:v>
                </c:pt>
                <c:pt idx="29">
                  <c:v>1920</c:v>
                </c:pt>
                <c:pt idx="30">
                  <c:v>1921</c:v>
                </c:pt>
                <c:pt idx="31">
                  <c:v>1922</c:v>
                </c:pt>
                <c:pt idx="32">
                  <c:v>1923</c:v>
                </c:pt>
                <c:pt idx="33">
                  <c:v>1924</c:v>
                </c:pt>
                <c:pt idx="34">
                  <c:v>1925</c:v>
                </c:pt>
                <c:pt idx="35">
                  <c:v>1926</c:v>
                </c:pt>
                <c:pt idx="36">
                  <c:v>1927</c:v>
                </c:pt>
                <c:pt idx="37">
                  <c:v>1928</c:v>
                </c:pt>
                <c:pt idx="38">
                  <c:v>1929</c:v>
                </c:pt>
                <c:pt idx="39">
                  <c:v>1930</c:v>
                </c:pt>
                <c:pt idx="40">
                  <c:v>1931</c:v>
                </c:pt>
                <c:pt idx="41">
                  <c:v>1932</c:v>
                </c:pt>
                <c:pt idx="42">
                  <c:v>1933</c:v>
                </c:pt>
                <c:pt idx="43">
                  <c:v>1934</c:v>
                </c:pt>
                <c:pt idx="44">
                  <c:v>1935</c:v>
                </c:pt>
                <c:pt idx="45">
                  <c:v>1936</c:v>
                </c:pt>
                <c:pt idx="46">
                  <c:v>1937</c:v>
                </c:pt>
                <c:pt idx="47">
                  <c:v>1938</c:v>
                </c:pt>
                <c:pt idx="48">
                  <c:v>1939</c:v>
                </c:pt>
                <c:pt idx="49">
                  <c:v>1940</c:v>
                </c:pt>
                <c:pt idx="50">
                  <c:v>1941</c:v>
                </c:pt>
                <c:pt idx="51">
                  <c:v>1942</c:v>
                </c:pt>
                <c:pt idx="52">
                  <c:v>1943</c:v>
                </c:pt>
                <c:pt idx="53">
                  <c:v>1944</c:v>
                </c:pt>
                <c:pt idx="54">
                  <c:v>1945</c:v>
                </c:pt>
                <c:pt idx="55">
                  <c:v>1946</c:v>
                </c:pt>
                <c:pt idx="56">
                  <c:v>1947</c:v>
                </c:pt>
                <c:pt idx="57">
                  <c:v>1948</c:v>
                </c:pt>
                <c:pt idx="58">
                  <c:v>1949</c:v>
                </c:pt>
                <c:pt idx="59">
                  <c:v>1950</c:v>
                </c:pt>
                <c:pt idx="60">
                  <c:v>1951</c:v>
                </c:pt>
                <c:pt idx="61">
                  <c:v>1952</c:v>
                </c:pt>
                <c:pt idx="62">
                  <c:v>1953</c:v>
                </c:pt>
                <c:pt idx="63">
                  <c:v>1954</c:v>
                </c:pt>
                <c:pt idx="64">
                  <c:v>1955</c:v>
                </c:pt>
                <c:pt idx="65">
                  <c:v>1956</c:v>
                </c:pt>
                <c:pt idx="66">
                  <c:v>1957</c:v>
                </c:pt>
                <c:pt idx="67">
                  <c:v>1958</c:v>
                </c:pt>
                <c:pt idx="68">
                  <c:v>1959</c:v>
                </c:pt>
                <c:pt idx="69">
                  <c:v>1960</c:v>
                </c:pt>
                <c:pt idx="70">
                  <c:v>1961</c:v>
                </c:pt>
                <c:pt idx="71">
                  <c:v>1962</c:v>
                </c:pt>
                <c:pt idx="72">
                  <c:v>1963</c:v>
                </c:pt>
                <c:pt idx="73">
                  <c:v>1964</c:v>
                </c:pt>
                <c:pt idx="74">
                  <c:v>1965</c:v>
                </c:pt>
                <c:pt idx="75">
                  <c:v>1966</c:v>
                </c:pt>
                <c:pt idx="76">
                  <c:v>1967</c:v>
                </c:pt>
                <c:pt idx="77">
                  <c:v>1968</c:v>
                </c:pt>
                <c:pt idx="78">
                  <c:v>1969</c:v>
                </c:pt>
                <c:pt idx="79">
                  <c:v>1970</c:v>
                </c:pt>
                <c:pt idx="80">
                  <c:v>1971</c:v>
                </c:pt>
                <c:pt idx="81">
                  <c:v>1972</c:v>
                </c:pt>
                <c:pt idx="82">
                  <c:v>1973</c:v>
                </c:pt>
                <c:pt idx="83">
                  <c:v>1974</c:v>
                </c:pt>
                <c:pt idx="84">
                  <c:v>1975</c:v>
                </c:pt>
                <c:pt idx="85">
                  <c:v>1976</c:v>
                </c:pt>
                <c:pt idx="86">
                  <c:v>1977</c:v>
                </c:pt>
                <c:pt idx="87">
                  <c:v>1978</c:v>
                </c:pt>
                <c:pt idx="88">
                  <c:v>1979</c:v>
                </c:pt>
                <c:pt idx="89">
                  <c:v>1980</c:v>
                </c:pt>
                <c:pt idx="90">
                  <c:v>1981</c:v>
                </c:pt>
                <c:pt idx="91">
                  <c:v>1982</c:v>
                </c:pt>
                <c:pt idx="92">
                  <c:v>1983</c:v>
                </c:pt>
                <c:pt idx="93">
                  <c:v>1984</c:v>
                </c:pt>
                <c:pt idx="94">
                  <c:v>1985</c:v>
                </c:pt>
                <c:pt idx="95">
                  <c:v>1986</c:v>
                </c:pt>
                <c:pt idx="96">
                  <c:v>1987</c:v>
                </c:pt>
                <c:pt idx="97">
                  <c:v>1988</c:v>
                </c:pt>
                <c:pt idx="98">
                  <c:v>1989</c:v>
                </c:pt>
                <c:pt idx="99">
                  <c:v>1990</c:v>
                </c:pt>
                <c:pt idx="100">
                  <c:v>1991</c:v>
                </c:pt>
                <c:pt idx="101">
                  <c:v>1992</c:v>
                </c:pt>
                <c:pt idx="102">
                  <c:v>1993</c:v>
                </c:pt>
                <c:pt idx="103">
                  <c:v>1994</c:v>
                </c:pt>
                <c:pt idx="104">
                  <c:v>1995</c:v>
                </c:pt>
                <c:pt idx="105">
                  <c:v>1996</c:v>
                </c:pt>
                <c:pt idx="106">
                  <c:v>1997</c:v>
                </c:pt>
                <c:pt idx="107">
                  <c:v>1998</c:v>
                </c:pt>
                <c:pt idx="108">
                  <c:v>1999</c:v>
                </c:pt>
                <c:pt idx="109">
                  <c:v>2000</c:v>
                </c:pt>
                <c:pt idx="110">
                  <c:v>2001</c:v>
                </c:pt>
                <c:pt idx="111">
                  <c:v>2002</c:v>
                </c:pt>
                <c:pt idx="112">
                  <c:v>2003</c:v>
                </c:pt>
                <c:pt idx="113">
                  <c:v>2004</c:v>
                </c:pt>
                <c:pt idx="114">
                  <c:v>2005</c:v>
                </c:pt>
                <c:pt idx="115">
                  <c:v>2006</c:v>
                </c:pt>
                <c:pt idx="116">
                  <c:v>2007</c:v>
                </c:pt>
                <c:pt idx="117">
                  <c:v>2008</c:v>
                </c:pt>
                <c:pt idx="118">
                  <c:v>2009</c:v>
                </c:pt>
                <c:pt idx="119">
                  <c:v>2010</c:v>
                </c:pt>
                <c:pt idx="120">
                  <c:v>2011</c:v>
                </c:pt>
                <c:pt idx="121">
                  <c:v>2012</c:v>
                </c:pt>
                <c:pt idx="122">
                  <c:v>2013</c:v>
                </c:pt>
                <c:pt idx="123">
                  <c:v>2014</c:v>
                </c:pt>
                <c:pt idx="124">
                  <c:v>2015</c:v>
                </c:pt>
                <c:pt idx="125">
                  <c:v>2016</c:v>
                </c:pt>
                <c:pt idx="126">
                  <c:v>2017</c:v>
                </c:pt>
                <c:pt idx="127">
                  <c:v>2018</c:v>
                </c:pt>
                <c:pt idx="128">
                  <c:v>2019</c:v>
                </c:pt>
                <c:pt idx="129">
                  <c:v>2020</c:v>
                </c:pt>
              </c:numCache>
            </c:numRef>
          </c:cat>
          <c:val>
            <c:numRef>
              <c:f>'Arabian Sea Monthly CS'!$P$3:$P$132</c:f>
              <c:numCache>
                <c:formatCode>General</c:formatCode>
                <c:ptCount val="13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1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1</c:v>
                </c:pt>
                <c:pt idx="36">
                  <c:v>0</c:v>
                </c:pt>
                <c:pt idx="37">
                  <c:v>0</c:v>
                </c:pt>
                <c:pt idx="38">
                  <c:v>1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1</c:v>
                </c:pt>
                <c:pt idx="74">
                  <c:v>0</c:v>
                </c:pt>
                <c:pt idx="75">
                  <c:v>1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1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1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1</c:v>
                </c:pt>
                <c:pt idx="111">
                  <c:v>0</c:v>
                </c:pt>
                <c:pt idx="112">
                  <c:v>0</c:v>
                </c:pt>
                <c:pt idx="113">
                  <c:v>1</c:v>
                </c:pt>
                <c:pt idx="114">
                  <c:v>0</c:v>
                </c:pt>
                <c:pt idx="115">
                  <c:v>1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1</c:v>
                </c:pt>
                <c:pt idx="129">
                  <c:v>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'Arabian Sea Monthly CS'!$Q$2</c:f>
              <c:strCache>
                <c:ptCount val="1"/>
                <c:pt idx="0">
                  <c:v>CS_AS(OND)</c:v>
                </c:pt>
              </c:strCache>
            </c:strRef>
          </c:tx>
          <c:spPr>
            <a:ln>
              <a:solidFill>
                <a:schemeClr val="accent4">
                  <a:lumMod val="75000"/>
                  <a:alpha val="70000"/>
                </a:schemeClr>
              </a:solidFill>
            </a:ln>
          </c:spPr>
          <c:marker>
            <c:symbol val="none"/>
          </c:marker>
          <c:trendline>
            <c:spPr>
              <a:ln w="19050">
                <a:solidFill>
                  <a:schemeClr val="accent4">
                    <a:lumMod val="75000"/>
                    <a:alpha val="70000"/>
                  </a:schemeClr>
                </a:solidFill>
                <a:prstDash val="sysDash"/>
              </a:ln>
            </c:spPr>
            <c:trendlineType val="movingAvg"/>
            <c:period val="10"/>
            <c:dispRSqr val="0"/>
            <c:dispEq val="0"/>
          </c:trendline>
          <c:cat>
            <c:numRef>
              <c:f>'Arabian Sea Monthly CS'!$A$3:$A$132</c:f>
              <c:numCache>
                <c:formatCode>General</c:formatCode>
                <c:ptCount val="130"/>
                <c:pt idx="0">
                  <c:v>1891</c:v>
                </c:pt>
                <c:pt idx="1">
                  <c:v>1892</c:v>
                </c:pt>
                <c:pt idx="2">
                  <c:v>1893</c:v>
                </c:pt>
                <c:pt idx="3">
                  <c:v>1894</c:v>
                </c:pt>
                <c:pt idx="4">
                  <c:v>1895</c:v>
                </c:pt>
                <c:pt idx="5">
                  <c:v>1896</c:v>
                </c:pt>
                <c:pt idx="6">
                  <c:v>1897</c:v>
                </c:pt>
                <c:pt idx="7">
                  <c:v>1898</c:v>
                </c:pt>
                <c:pt idx="8">
                  <c:v>1899</c:v>
                </c:pt>
                <c:pt idx="9">
                  <c:v>1900</c:v>
                </c:pt>
                <c:pt idx="10">
                  <c:v>1901</c:v>
                </c:pt>
                <c:pt idx="11">
                  <c:v>1902</c:v>
                </c:pt>
                <c:pt idx="12">
                  <c:v>1903</c:v>
                </c:pt>
                <c:pt idx="13">
                  <c:v>1904</c:v>
                </c:pt>
                <c:pt idx="14">
                  <c:v>1905</c:v>
                </c:pt>
                <c:pt idx="15">
                  <c:v>1906</c:v>
                </c:pt>
                <c:pt idx="16">
                  <c:v>1907</c:v>
                </c:pt>
                <c:pt idx="17">
                  <c:v>1908</c:v>
                </c:pt>
                <c:pt idx="18">
                  <c:v>1909</c:v>
                </c:pt>
                <c:pt idx="19">
                  <c:v>1910</c:v>
                </c:pt>
                <c:pt idx="20">
                  <c:v>1911</c:v>
                </c:pt>
                <c:pt idx="21">
                  <c:v>1912</c:v>
                </c:pt>
                <c:pt idx="22">
                  <c:v>1913</c:v>
                </c:pt>
                <c:pt idx="23">
                  <c:v>1914</c:v>
                </c:pt>
                <c:pt idx="24">
                  <c:v>1915</c:v>
                </c:pt>
                <c:pt idx="25">
                  <c:v>1916</c:v>
                </c:pt>
                <c:pt idx="26">
                  <c:v>1917</c:v>
                </c:pt>
                <c:pt idx="27">
                  <c:v>1918</c:v>
                </c:pt>
                <c:pt idx="28">
                  <c:v>1919</c:v>
                </c:pt>
                <c:pt idx="29">
                  <c:v>1920</c:v>
                </c:pt>
                <c:pt idx="30">
                  <c:v>1921</c:v>
                </c:pt>
                <c:pt idx="31">
                  <c:v>1922</c:v>
                </c:pt>
                <c:pt idx="32">
                  <c:v>1923</c:v>
                </c:pt>
                <c:pt idx="33">
                  <c:v>1924</c:v>
                </c:pt>
                <c:pt idx="34">
                  <c:v>1925</c:v>
                </c:pt>
                <c:pt idx="35">
                  <c:v>1926</c:v>
                </c:pt>
                <c:pt idx="36">
                  <c:v>1927</c:v>
                </c:pt>
                <c:pt idx="37">
                  <c:v>1928</c:v>
                </c:pt>
                <c:pt idx="38">
                  <c:v>1929</c:v>
                </c:pt>
                <c:pt idx="39">
                  <c:v>1930</c:v>
                </c:pt>
                <c:pt idx="40">
                  <c:v>1931</c:v>
                </c:pt>
                <c:pt idx="41">
                  <c:v>1932</c:v>
                </c:pt>
                <c:pt idx="42">
                  <c:v>1933</c:v>
                </c:pt>
                <c:pt idx="43">
                  <c:v>1934</c:v>
                </c:pt>
                <c:pt idx="44">
                  <c:v>1935</c:v>
                </c:pt>
                <c:pt idx="45">
                  <c:v>1936</c:v>
                </c:pt>
                <c:pt idx="46">
                  <c:v>1937</c:v>
                </c:pt>
                <c:pt idx="47">
                  <c:v>1938</c:v>
                </c:pt>
                <c:pt idx="48">
                  <c:v>1939</c:v>
                </c:pt>
                <c:pt idx="49">
                  <c:v>1940</c:v>
                </c:pt>
                <c:pt idx="50">
                  <c:v>1941</c:v>
                </c:pt>
                <c:pt idx="51">
                  <c:v>1942</c:v>
                </c:pt>
                <c:pt idx="52">
                  <c:v>1943</c:v>
                </c:pt>
                <c:pt idx="53">
                  <c:v>1944</c:v>
                </c:pt>
                <c:pt idx="54">
                  <c:v>1945</c:v>
                </c:pt>
                <c:pt idx="55">
                  <c:v>1946</c:v>
                </c:pt>
                <c:pt idx="56">
                  <c:v>1947</c:v>
                </c:pt>
                <c:pt idx="57">
                  <c:v>1948</c:v>
                </c:pt>
                <c:pt idx="58">
                  <c:v>1949</c:v>
                </c:pt>
                <c:pt idx="59">
                  <c:v>1950</c:v>
                </c:pt>
                <c:pt idx="60">
                  <c:v>1951</c:v>
                </c:pt>
                <c:pt idx="61">
                  <c:v>1952</c:v>
                </c:pt>
                <c:pt idx="62">
                  <c:v>1953</c:v>
                </c:pt>
                <c:pt idx="63">
                  <c:v>1954</c:v>
                </c:pt>
                <c:pt idx="64">
                  <c:v>1955</c:v>
                </c:pt>
                <c:pt idx="65">
                  <c:v>1956</c:v>
                </c:pt>
                <c:pt idx="66">
                  <c:v>1957</c:v>
                </c:pt>
                <c:pt idx="67">
                  <c:v>1958</c:v>
                </c:pt>
                <c:pt idx="68">
                  <c:v>1959</c:v>
                </c:pt>
                <c:pt idx="69">
                  <c:v>1960</c:v>
                </c:pt>
                <c:pt idx="70">
                  <c:v>1961</c:v>
                </c:pt>
                <c:pt idx="71">
                  <c:v>1962</c:v>
                </c:pt>
                <c:pt idx="72">
                  <c:v>1963</c:v>
                </c:pt>
                <c:pt idx="73">
                  <c:v>1964</c:v>
                </c:pt>
                <c:pt idx="74">
                  <c:v>1965</c:v>
                </c:pt>
                <c:pt idx="75">
                  <c:v>1966</c:v>
                </c:pt>
                <c:pt idx="76">
                  <c:v>1967</c:v>
                </c:pt>
                <c:pt idx="77">
                  <c:v>1968</c:v>
                </c:pt>
                <c:pt idx="78">
                  <c:v>1969</c:v>
                </c:pt>
                <c:pt idx="79">
                  <c:v>1970</c:v>
                </c:pt>
                <c:pt idx="80">
                  <c:v>1971</c:v>
                </c:pt>
                <c:pt idx="81">
                  <c:v>1972</c:v>
                </c:pt>
                <c:pt idx="82">
                  <c:v>1973</c:v>
                </c:pt>
                <c:pt idx="83">
                  <c:v>1974</c:v>
                </c:pt>
                <c:pt idx="84">
                  <c:v>1975</c:v>
                </c:pt>
                <c:pt idx="85">
                  <c:v>1976</c:v>
                </c:pt>
                <c:pt idx="86">
                  <c:v>1977</c:v>
                </c:pt>
                <c:pt idx="87">
                  <c:v>1978</c:v>
                </c:pt>
                <c:pt idx="88">
                  <c:v>1979</c:v>
                </c:pt>
                <c:pt idx="89">
                  <c:v>1980</c:v>
                </c:pt>
                <c:pt idx="90">
                  <c:v>1981</c:v>
                </c:pt>
                <c:pt idx="91">
                  <c:v>1982</c:v>
                </c:pt>
                <c:pt idx="92">
                  <c:v>1983</c:v>
                </c:pt>
                <c:pt idx="93">
                  <c:v>1984</c:v>
                </c:pt>
                <c:pt idx="94">
                  <c:v>1985</c:v>
                </c:pt>
                <c:pt idx="95">
                  <c:v>1986</c:v>
                </c:pt>
                <c:pt idx="96">
                  <c:v>1987</c:v>
                </c:pt>
                <c:pt idx="97">
                  <c:v>1988</c:v>
                </c:pt>
                <c:pt idx="98">
                  <c:v>1989</c:v>
                </c:pt>
                <c:pt idx="99">
                  <c:v>1990</c:v>
                </c:pt>
                <c:pt idx="100">
                  <c:v>1991</c:v>
                </c:pt>
                <c:pt idx="101">
                  <c:v>1992</c:v>
                </c:pt>
                <c:pt idx="102">
                  <c:v>1993</c:v>
                </c:pt>
                <c:pt idx="103">
                  <c:v>1994</c:v>
                </c:pt>
                <c:pt idx="104">
                  <c:v>1995</c:v>
                </c:pt>
                <c:pt idx="105">
                  <c:v>1996</c:v>
                </c:pt>
                <c:pt idx="106">
                  <c:v>1997</c:v>
                </c:pt>
                <c:pt idx="107">
                  <c:v>1998</c:v>
                </c:pt>
                <c:pt idx="108">
                  <c:v>1999</c:v>
                </c:pt>
                <c:pt idx="109">
                  <c:v>2000</c:v>
                </c:pt>
                <c:pt idx="110">
                  <c:v>2001</c:v>
                </c:pt>
                <c:pt idx="111">
                  <c:v>2002</c:v>
                </c:pt>
                <c:pt idx="112">
                  <c:v>2003</c:v>
                </c:pt>
                <c:pt idx="113">
                  <c:v>2004</c:v>
                </c:pt>
                <c:pt idx="114">
                  <c:v>2005</c:v>
                </c:pt>
                <c:pt idx="115">
                  <c:v>2006</c:v>
                </c:pt>
                <c:pt idx="116">
                  <c:v>2007</c:v>
                </c:pt>
                <c:pt idx="117">
                  <c:v>2008</c:v>
                </c:pt>
                <c:pt idx="118">
                  <c:v>2009</c:v>
                </c:pt>
                <c:pt idx="119">
                  <c:v>2010</c:v>
                </c:pt>
                <c:pt idx="120">
                  <c:v>2011</c:v>
                </c:pt>
                <c:pt idx="121">
                  <c:v>2012</c:v>
                </c:pt>
                <c:pt idx="122">
                  <c:v>2013</c:v>
                </c:pt>
                <c:pt idx="123">
                  <c:v>2014</c:v>
                </c:pt>
                <c:pt idx="124">
                  <c:v>2015</c:v>
                </c:pt>
                <c:pt idx="125">
                  <c:v>2016</c:v>
                </c:pt>
                <c:pt idx="126">
                  <c:v>2017</c:v>
                </c:pt>
                <c:pt idx="127">
                  <c:v>2018</c:v>
                </c:pt>
                <c:pt idx="128">
                  <c:v>2019</c:v>
                </c:pt>
                <c:pt idx="129">
                  <c:v>2020</c:v>
                </c:pt>
              </c:numCache>
            </c:numRef>
          </c:cat>
          <c:val>
            <c:numRef>
              <c:f>'Arabian Sea Monthly CS'!$Q$3:$Q$132</c:f>
              <c:numCache>
                <c:formatCode>General</c:formatCode>
                <c:ptCount val="130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3</c:v>
                </c:pt>
                <c:pt idx="12">
                  <c:v>0</c:v>
                </c:pt>
                <c:pt idx="13">
                  <c:v>0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1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1</c:v>
                </c:pt>
                <c:pt idx="27">
                  <c:v>0</c:v>
                </c:pt>
                <c:pt idx="28">
                  <c:v>0</c:v>
                </c:pt>
                <c:pt idx="29">
                  <c:v>1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1</c:v>
                </c:pt>
                <c:pt idx="37">
                  <c:v>0</c:v>
                </c:pt>
                <c:pt idx="38">
                  <c:v>0</c:v>
                </c:pt>
                <c:pt idx="39">
                  <c:v>1</c:v>
                </c:pt>
                <c:pt idx="40">
                  <c:v>0</c:v>
                </c:pt>
                <c:pt idx="41">
                  <c:v>1</c:v>
                </c:pt>
                <c:pt idx="42">
                  <c:v>0</c:v>
                </c:pt>
                <c:pt idx="43">
                  <c:v>1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1</c:v>
                </c:pt>
                <c:pt idx="48">
                  <c:v>0</c:v>
                </c:pt>
                <c:pt idx="49">
                  <c:v>2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2</c:v>
                </c:pt>
                <c:pt idx="58">
                  <c:v>0</c:v>
                </c:pt>
                <c:pt idx="59">
                  <c:v>0</c:v>
                </c:pt>
                <c:pt idx="60">
                  <c:v>1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1</c:v>
                </c:pt>
                <c:pt idx="67">
                  <c:v>0</c:v>
                </c:pt>
                <c:pt idx="68">
                  <c:v>1</c:v>
                </c:pt>
                <c:pt idx="69">
                  <c:v>1</c:v>
                </c:pt>
                <c:pt idx="70">
                  <c:v>0</c:v>
                </c:pt>
                <c:pt idx="71">
                  <c:v>0</c:v>
                </c:pt>
                <c:pt idx="72">
                  <c:v>2</c:v>
                </c:pt>
                <c:pt idx="73">
                  <c:v>1</c:v>
                </c:pt>
                <c:pt idx="74">
                  <c:v>1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1</c:v>
                </c:pt>
                <c:pt idx="80">
                  <c:v>2</c:v>
                </c:pt>
                <c:pt idx="81">
                  <c:v>1</c:v>
                </c:pt>
                <c:pt idx="82">
                  <c:v>0</c:v>
                </c:pt>
                <c:pt idx="83">
                  <c:v>0</c:v>
                </c:pt>
                <c:pt idx="84">
                  <c:v>1</c:v>
                </c:pt>
                <c:pt idx="85">
                  <c:v>1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1</c:v>
                </c:pt>
                <c:pt idx="91">
                  <c:v>1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1</c:v>
                </c:pt>
                <c:pt idx="102">
                  <c:v>1</c:v>
                </c:pt>
                <c:pt idx="103">
                  <c:v>1</c:v>
                </c:pt>
                <c:pt idx="104">
                  <c:v>1</c:v>
                </c:pt>
                <c:pt idx="105">
                  <c:v>1</c:v>
                </c:pt>
                <c:pt idx="106">
                  <c:v>0</c:v>
                </c:pt>
                <c:pt idx="107">
                  <c:v>2</c:v>
                </c:pt>
                <c:pt idx="108">
                  <c:v>0</c:v>
                </c:pt>
                <c:pt idx="109">
                  <c:v>0</c:v>
                </c:pt>
                <c:pt idx="110">
                  <c:v>1</c:v>
                </c:pt>
                <c:pt idx="111">
                  <c:v>0</c:v>
                </c:pt>
                <c:pt idx="112">
                  <c:v>1</c:v>
                </c:pt>
                <c:pt idx="113">
                  <c:v>1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1</c:v>
                </c:pt>
                <c:pt idx="119">
                  <c:v>0</c:v>
                </c:pt>
                <c:pt idx="120">
                  <c:v>2</c:v>
                </c:pt>
                <c:pt idx="121">
                  <c:v>1</c:v>
                </c:pt>
                <c:pt idx="122">
                  <c:v>0</c:v>
                </c:pt>
                <c:pt idx="123">
                  <c:v>1</c:v>
                </c:pt>
                <c:pt idx="124">
                  <c:v>2</c:v>
                </c:pt>
                <c:pt idx="125">
                  <c:v>0</c:v>
                </c:pt>
                <c:pt idx="126">
                  <c:v>0</c:v>
                </c:pt>
                <c:pt idx="127">
                  <c:v>1</c:v>
                </c:pt>
                <c:pt idx="128">
                  <c:v>3</c:v>
                </c:pt>
                <c:pt idx="129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10974752"/>
        <c:axId val="2010975296"/>
      </c:lineChart>
      <c:catAx>
        <c:axId val="201097475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 rot="-5400000" vert="horz"/>
          <a:lstStyle/>
          <a:p>
            <a:pPr>
              <a:defRPr sz="1050" b="1"/>
            </a:pPr>
            <a:endParaRPr lang="en-US"/>
          </a:p>
        </c:txPr>
        <c:crossAx val="2010975296"/>
        <c:crosses val="autoZero"/>
        <c:auto val="1"/>
        <c:lblAlgn val="ctr"/>
        <c:lblOffset val="100"/>
        <c:tickLblSkip val="3"/>
        <c:noMultiLvlLbl val="0"/>
      </c:catAx>
      <c:valAx>
        <c:axId val="201097529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100" b="1"/>
            </a:pPr>
            <a:endParaRPr lang="en-US"/>
          </a:p>
        </c:txPr>
        <c:crossAx val="2010974752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"/>
          <c:y val="0.83351916439435758"/>
          <c:w val="1"/>
          <c:h val="0.16483752615797151"/>
        </c:manualLayout>
      </c:layout>
      <c:overlay val="0"/>
      <c:txPr>
        <a:bodyPr/>
        <a:lstStyle/>
        <a:p>
          <a:pPr>
            <a:defRPr sz="600" b="1"/>
          </a:pPr>
          <a:endParaRPr lang="en-US"/>
        </a:p>
      </c:txPr>
    </c:legend>
    <c:plotVisOnly val="1"/>
    <c:dispBlanksAs val="gap"/>
    <c:showDLblsOverMax val="0"/>
  </c:chart>
  <c:externalData r:id="rId2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2.3634724230899708E-2"/>
          <c:y val="3.1230716413613042E-2"/>
          <c:w val="0.95883258182470543"/>
          <c:h val="0.69699169189362564"/>
        </c:manualLayout>
      </c:layout>
      <c:lineChart>
        <c:grouping val="standard"/>
        <c:varyColors val="0"/>
        <c:ser>
          <c:idx val="0"/>
          <c:order val="0"/>
          <c:tx>
            <c:strRef>
              <c:f>'Arabian Sea Monthly SCS'!$N$2</c:f>
              <c:strCache>
                <c:ptCount val="1"/>
                <c:pt idx="0">
                  <c:v>SCS_AS(JFM)</c:v>
                </c:pt>
              </c:strCache>
            </c:strRef>
          </c:tx>
          <c:marker>
            <c:symbol val="none"/>
          </c:marker>
          <c:trendline>
            <c:spPr>
              <a:ln w="19050">
                <a:solidFill>
                  <a:srgbClr val="5B9BD5">
                    <a:lumMod val="75000"/>
                    <a:alpha val="70000"/>
                  </a:srgbClr>
                </a:solidFill>
                <a:prstDash val="sysDash"/>
              </a:ln>
            </c:spPr>
            <c:trendlineType val="movingAvg"/>
            <c:period val="10"/>
            <c:dispRSqr val="0"/>
            <c:dispEq val="0"/>
          </c:trendline>
          <c:cat>
            <c:numRef>
              <c:f>'Arabian Sea Monthly SCS'!$A$3:$A$132</c:f>
              <c:numCache>
                <c:formatCode>General</c:formatCode>
                <c:ptCount val="130"/>
                <c:pt idx="0">
                  <c:v>1891</c:v>
                </c:pt>
                <c:pt idx="1">
                  <c:v>1892</c:v>
                </c:pt>
                <c:pt idx="2">
                  <c:v>1893</c:v>
                </c:pt>
                <c:pt idx="3">
                  <c:v>1894</c:v>
                </c:pt>
                <c:pt idx="4">
                  <c:v>1895</c:v>
                </c:pt>
                <c:pt idx="5">
                  <c:v>1896</c:v>
                </c:pt>
                <c:pt idx="6">
                  <c:v>1897</c:v>
                </c:pt>
                <c:pt idx="7">
                  <c:v>1898</c:v>
                </c:pt>
                <c:pt idx="8">
                  <c:v>1899</c:v>
                </c:pt>
                <c:pt idx="9">
                  <c:v>1900</c:v>
                </c:pt>
                <c:pt idx="10">
                  <c:v>1901</c:v>
                </c:pt>
                <c:pt idx="11">
                  <c:v>1902</c:v>
                </c:pt>
                <c:pt idx="12">
                  <c:v>1903</c:v>
                </c:pt>
                <c:pt idx="13">
                  <c:v>1904</c:v>
                </c:pt>
                <c:pt idx="14">
                  <c:v>1905</c:v>
                </c:pt>
                <c:pt idx="15">
                  <c:v>1906</c:v>
                </c:pt>
                <c:pt idx="16">
                  <c:v>1907</c:v>
                </c:pt>
                <c:pt idx="17">
                  <c:v>1908</c:v>
                </c:pt>
                <c:pt idx="18">
                  <c:v>1909</c:v>
                </c:pt>
                <c:pt idx="19">
                  <c:v>1910</c:v>
                </c:pt>
                <c:pt idx="20">
                  <c:v>1911</c:v>
                </c:pt>
                <c:pt idx="21">
                  <c:v>1912</c:v>
                </c:pt>
                <c:pt idx="22">
                  <c:v>1913</c:v>
                </c:pt>
                <c:pt idx="23">
                  <c:v>1914</c:v>
                </c:pt>
                <c:pt idx="24">
                  <c:v>1915</c:v>
                </c:pt>
                <c:pt idx="25">
                  <c:v>1916</c:v>
                </c:pt>
                <c:pt idx="26">
                  <c:v>1917</c:v>
                </c:pt>
                <c:pt idx="27">
                  <c:v>1918</c:v>
                </c:pt>
                <c:pt idx="28">
                  <c:v>1919</c:v>
                </c:pt>
                <c:pt idx="29">
                  <c:v>1920</c:v>
                </c:pt>
                <c:pt idx="30">
                  <c:v>1921</c:v>
                </c:pt>
                <c:pt idx="31">
                  <c:v>1922</c:v>
                </c:pt>
                <c:pt idx="32">
                  <c:v>1923</c:v>
                </c:pt>
                <c:pt idx="33">
                  <c:v>1924</c:v>
                </c:pt>
                <c:pt idx="34">
                  <c:v>1925</c:v>
                </c:pt>
                <c:pt idx="35">
                  <c:v>1926</c:v>
                </c:pt>
                <c:pt idx="36">
                  <c:v>1927</c:v>
                </c:pt>
                <c:pt idx="37">
                  <c:v>1928</c:v>
                </c:pt>
                <c:pt idx="38">
                  <c:v>1929</c:v>
                </c:pt>
                <c:pt idx="39">
                  <c:v>1930</c:v>
                </c:pt>
                <c:pt idx="40">
                  <c:v>1931</c:v>
                </c:pt>
                <c:pt idx="41">
                  <c:v>1932</c:v>
                </c:pt>
                <c:pt idx="42">
                  <c:v>1933</c:v>
                </c:pt>
                <c:pt idx="43">
                  <c:v>1934</c:v>
                </c:pt>
                <c:pt idx="44">
                  <c:v>1935</c:v>
                </c:pt>
                <c:pt idx="45">
                  <c:v>1936</c:v>
                </c:pt>
                <c:pt idx="46">
                  <c:v>1937</c:v>
                </c:pt>
                <c:pt idx="47">
                  <c:v>1938</c:v>
                </c:pt>
                <c:pt idx="48">
                  <c:v>1939</c:v>
                </c:pt>
                <c:pt idx="49">
                  <c:v>1940</c:v>
                </c:pt>
                <c:pt idx="50">
                  <c:v>1941</c:v>
                </c:pt>
                <c:pt idx="51">
                  <c:v>1942</c:v>
                </c:pt>
                <c:pt idx="52">
                  <c:v>1943</c:v>
                </c:pt>
                <c:pt idx="53">
                  <c:v>1944</c:v>
                </c:pt>
                <c:pt idx="54">
                  <c:v>1945</c:v>
                </c:pt>
                <c:pt idx="55">
                  <c:v>1946</c:v>
                </c:pt>
                <c:pt idx="56">
                  <c:v>1947</c:v>
                </c:pt>
                <c:pt idx="57">
                  <c:v>1948</c:v>
                </c:pt>
                <c:pt idx="58">
                  <c:v>1949</c:v>
                </c:pt>
                <c:pt idx="59">
                  <c:v>1950</c:v>
                </c:pt>
                <c:pt idx="60">
                  <c:v>1951</c:v>
                </c:pt>
                <c:pt idx="61">
                  <c:v>1952</c:v>
                </c:pt>
                <c:pt idx="62">
                  <c:v>1953</c:v>
                </c:pt>
                <c:pt idx="63">
                  <c:v>1954</c:v>
                </c:pt>
                <c:pt idx="64">
                  <c:v>1955</c:v>
                </c:pt>
                <c:pt idx="65">
                  <c:v>1956</c:v>
                </c:pt>
                <c:pt idx="66">
                  <c:v>1957</c:v>
                </c:pt>
                <c:pt idx="67">
                  <c:v>1958</c:v>
                </c:pt>
                <c:pt idx="68">
                  <c:v>1959</c:v>
                </c:pt>
                <c:pt idx="69">
                  <c:v>1960</c:v>
                </c:pt>
                <c:pt idx="70">
                  <c:v>1961</c:v>
                </c:pt>
                <c:pt idx="71">
                  <c:v>1962</c:v>
                </c:pt>
                <c:pt idx="72">
                  <c:v>1963</c:v>
                </c:pt>
                <c:pt idx="73">
                  <c:v>1964</c:v>
                </c:pt>
                <c:pt idx="74">
                  <c:v>1965</c:v>
                </c:pt>
                <c:pt idx="75">
                  <c:v>1966</c:v>
                </c:pt>
                <c:pt idx="76">
                  <c:v>1967</c:v>
                </c:pt>
                <c:pt idx="77">
                  <c:v>1968</c:v>
                </c:pt>
                <c:pt idx="78">
                  <c:v>1969</c:v>
                </c:pt>
                <c:pt idx="79">
                  <c:v>1970</c:v>
                </c:pt>
                <c:pt idx="80">
                  <c:v>1971</c:v>
                </c:pt>
                <c:pt idx="81">
                  <c:v>1972</c:v>
                </c:pt>
                <c:pt idx="82">
                  <c:v>1973</c:v>
                </c:pt>
                <c:pt idx="83">
                  <c:v>1974</c:v>
                </c:pt>
                <c:pt idx="84">
                  <c:v>1975</c:v>
                </c:pt>
                <c:pt idx="85">
                  <c:v>1976</c:v>
                </c:pt>
                <c:pt idx="86">
                  <c:v>1977</c:v>
                </c:pt>
                <c:pt idx="87">
                  <c:v>1978</c:v>
                </c:pt>
                <c:pt idx="88">
                  <c:v>1979</c:v>
                </c:pt>
                <c:pt idx="89">
                  <c:v>1980</c:v>
                </c:pt>
                <c:pt idx="90">
                  <c:v>1981</c:v>
                </c:pt>
                <c:pt idx="91">
                  <c:v>1982</c:v>
                </c:pt>
                <c:pt idx="92">
                  <c:v>1983</c:v>
                </c:pt>
                <c:pt idx="93">
                  <c:v>1984</c:v>
                </c:pt>
                <c:pt idx="94">
                  <c:v>1985</c:v>
                </c:pt>
                <c:pt idx="95">
                  <c:v>1986</c:v>
                </c:pt>
                <c:pt idx="96">
                  <c:v>1987</c:v>
                </c:pt>
                <c:pt idx="97">
                  <c:v>1988</c:v>
                </c:pt>
                <c:pt idx="98">
                  <c:v>1989</c:v>
                </c:pt>
                <c:pt idx="99">
                  <c:v>1990</c:v>
                </c:pt>
                <c:pt idx="100">
                  <c:v>1991</c:v>
                </c:pt>
                <c:pt idx="101">
                  <c:v>1992</c:v>
                </c:pt>
                <c:pt idx="102">
                  <c:v>1993</c:v>
                </c:pt>
                <c:pt idx="103">
                  <c:v>1994</c:v>
                </c:pt>
                <c:pt idx="104">
                  <c:v>1995</c:v>
                </c:pt>
                <c:pt idx="105">
                  <c:v>1996</c:v>
                </c:pt>
                <c:pt idx="106">
                  <c:v>1997</c:v>
                </c:pt>
                <c:pt idx="107">
                  <c:v>1998</c:v>
                </c:pt>
                <c:pt idx="108">
                  <c:v>1999</c:v>
                </c:pt>
                <c:pt idx="109">
                  <c:v>2000</c:v>
                </c:pt>
                <c:pt idx="110">
                  <c:v>2001</c:v>
                </c:pt>
                <c:pt idx="111">
                  <c:v>2002</c:v>
                </c:pt>
                <c:pt idx="112">
                  <c:v>2003</c:v>
                </c:pt>
                <c:pt idx="113">
                  <c:v>2004</c:v>
                </c:pt>
                <c:pt idx="114">
                  <c:v>2005</c:v>
                </c:pt>
                <c:pt idx="115">
                  <c:v>2006</c:v>
                </c:pt>
                <c:pt idx="116">
                  <c:v>2007</c:v>
                </c:pt>
                <c:pt idx="117">
                  <c:v>2008</c:v>
                </c:pt>
                <c:pt idx="118">
                  <c:v>2009</c:v>
                </c:pt>
                <c:pt idx="119">
                  <c:v>2010</c:v>
                </c:pt>
                <c:pt idx="120">
                  <c:v>2011</c:v>
                </c:pt>
                <c:pt idx="121">
                  <c:v>2012</c:v>
                </c:pt>
                <c:pt idx="122">
                  <c:v>2013</c:v>
                </c:pt>
                <c:pt idx="123">
                  <c:v>2014</c:v>
                </c:pt>
                <c:pt idx="124">
                  <c:v>2015</c:v>
                </c:pt>
                <c:pt idx="125">
                  <c:v>2016</c:v>
                </c:pt>
                <c:pt idx="126">
                  <c:v>2017</c:v>
                </c:pt>
                <c:pt idx="127">
                  <c:v>2018</c:v>
                </c:pt>
                <c:pt idx="128">
                  <c:v>2019</c:v>
                </c:pt>
                <c:pt idx="129">
                  <c:v>2020</c:v>
                </c:pt>
              </c:numCache>
            </c:numRef>
          </c:cat>
          <c:val>
            <c:numRef>
              <c:f>'Arabian Sea Monthly SCS'!$N$3:$N$132</c:f>
              <c:numCache>
                <c:formatCode>General</c:formatCode>
                <c:ptCount val="13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'Arabian Sea Monthly SCS'!$O$2</c:f>
              <c:strCache>
                <c:ptCount val="1"/>
                <c:pt idx="0">
                  <c:v>SCS_AS(AMJ)</c:v>
                </c:pt>
              </c:strCache>
            </c:strRef>
          </c:tx>
          <c:marker>
            <c:symbol val="none"/>
          </c:marker>
          <c:trendline>
            <c:spPr>
              <a:ln w="19050">
                <a:solidFill>
                  <a:srgbClr val="ED7D31">
                    <a:alpha val="70000"/>
                  </a:srgbClr>
                </a:solidFill>
                <a:prstDash val="sysDash"/>
              </a:ln>
            </c:spPr>
            <c:trendlineType val="movingAvg"/>
            <c:period val="10"/>
            <c:dispRSqr val="0"/>
            <c:dispEq val="0"/>
          </c:trendline>
          <c:cat>
            <c:numRef>
              <c:f>'Arabian Sea Monthly SCS'!$A$3:$A$132</c:f>
              <c:numCache>
                <c:formatCode>General</c:formatCode>
                <c:ptCount val="130"/>
                <c:pt idx="0">
                  <c:v>1891</c:v>
                </c:pt>
                <c:pt idx="1">
                  <c:v>1892</c:v>
                </c:pt>
                <c:pt idx="2">
                  <c:v>1893</c:v>
                </c:pt>
                <c:pt idx="3">
                  <c:v>1894</c:v>
                </c:pt>
                <c:pt idx="4">
                  <c:v>1895</c:v>
                </c:pt>
                <c:pt idx="5">
                  <c:v>1896</c:v>
                </c:pt>
                <c:pt idx="6">
                  <c:v>1897</c:v>
                </c:pt>
                <c:pt idx="7">
                  <c:v>1898</c:v>
                </c:pt>
                <c:pt idx="8">
                  <c:v>1899</c:v>
                </c:pt>
                <c:pt idx="9">
                  <c:v>1900</c:v>
                </c:pt>
                <c:pt idx="10">
                  <c:v>1901</c:v>
                </c:pt>
                <c:pt idx="11">
                  <c:v>1902</c:v>
                </c:pt>
                <c:pt idx="12">
                  <c:v>1903</c:v>
                </c:pt>
                <c:pt idx="13">
                  <c:v>1904</c:v>
                </c:pt>
                <c:pt idx="14">
                  <c:v>1905</c:v>
                </c:pt>
                <c:pt idx="15">
                  <c:v>1906</c:v>
                </c:pt>
                <c:pt idx="16">
                  <c:v>1907</c:v>
                </c:pt>
                <c:pt idx="17">
                  <c:v>1908</c:v>
                </c:pt>
                <c:pt idx="18">
                  <c:v>1909</c:v>
                </c:pt>
                <c:pt idx="19">
                  <c:v>1910</c:v>
                </c:pt>
                <c:pt idx="20">
                  <c:v>1911</c:v>
                </c:pt>
                <c:pt idx="21">
                  <c:v>1912</c:v>
                </c:pt>
                <c:pt idx="22">
                  <c:v>1913</c:v>
                </c:pt>
                <c:pt idx="23">
                  <c:v>1914</c:v>
                </c:pt>
                <c:pt idx="24">
                  <c:v>1915</c:v>
                </c:pt>
                <c:pt idx="25">
                  <c:v>1916</c:v>
                </c:pt>
                <c:pt idx="26">
                  <c:v>1917</c:v>
                </c:pt>
                <c:pt idx="27">
                  <c:v>1918</c:v>
                </c:pt>
                <c:pt idx="28">
                  <c:v>1919</c:v>
                </c:pt>
                <c:pt idx="29">
                  <c:v>1920</c:v>
                </c:pt>
                <c:pt idx="30">
                  <c:v>1921</c:v>
                </c:pt>
                <c:pt idx="31">
                  <c:v>1922</c:v>
                </c:pt>
                <c:pt idx="32">
                  <c:v>1923</c:v>
                </c:pt>
                <c:pt idx="33">
                  <c:v>1924</c:v>
                </c:pt>
                <c:pt idx="34">
                  <c:v>1925</c:v>
                </c:pt>
                <c:pt idx="35">
                  <c:v>1926</c:v>
                </c:pt>
                <c:pt idx="36">
                  <c:v>1927</c:v>
                </c:pt>
                <c:pt idx="37">
                  <c:v>1928</c:v>
                </c:pt>
                <c:pt idx="38">
                  <c:v>1929</c:v>
                </c:pt>
                <c:pt idx="39">
                  <c:v>1930</c:v>
                </c:pt>
                <c:pt idx="40">
                  <c:v>1931</c:v>
                </c:pt>
                <c:pt idx="41">
                  <c:v>1932</c:v>
                </c:pt>
                <c:pt idx="42">
                  <c:v>1933</c:v>
                </c:pt>
                <c:pt idx="43">
                  <c:v>1934</c:v>
                </c:pt>
                <c:pt idx="44">
                  <c:v>1935</c:v>
                </c:pt>
                <c:pt idx="45">
                  <c:v>1936</c:v>
                </c:pt>
                <c:pt idx="46">
                  <c:v>1937</c:v>
                </c:pt>
                <c:pt idx="47">
                  <c:v>1938</c:v>
                </c:pt>
                <c:pt idx="48">
                  <c:v>1939</c:v>
                </c:pt>
                <c:pt idx="49">
                  <c:v>1940</c:v>
                </c:pt>
                <c:pt idx="50">
                  <c:v>1941</c:v>
                </c:pt>
                <c:pt idx="51">
                  <c:v>1942</c:v>
                </c:pt>
                <c:pt idx="52">
                  <c:v>1943</c:v>
                </c:pt>
                <c:pt idx="53">
                  <c:v>1944</c:v>
                </c:pt>
                <c:pt idx="54">
                  <c:v>1945</c:v>
                </c:pt>
                <c:pt idx="55">
                  <c:v>1946</c:v>
                </c:pt>
                <c:pt idx="56">
                  <c:v>1947</c:v>
                </c:pt>
                <c:pt idx="57">
                  <c:v>1948</c:v>
                </c:pt>
                <c:pt idx="58">
                  <c:v>1949</c:v>
                </c:pt>
                <c:pt idx="59">
                  <c:v>1950</c:v>
                </c:pt>
                <c:pt idx="60">
                  <c:v>1951</c:v>
                </c:pt>
                <c:pt idx="61">
                  <c:v>1952</c:v>
                </c:pt>
                <c:pt idx="62">
                  <c:v>1953</c:v>
                </c:pt>
                <c:pt idx="63">
                  <c:v>1954</c:v>
                </c:pt>
                <c:pt idx="64">
                  <c:v>1955</c:v>
                </c:pt>
                <c:pt idx="65">
                  <c:v>1956</c:v>
                </c:pt>
                <c:pt idx="66">
                  <c:v>1957</c:v>
                </c:pt>
                <c:pt idx="67">
                  <c:v>1958</c:v>
                </c:pt>
                <c:pt idx="68">
                  <c:v>1959</c:v>
                </c:pt>
                <c:pt idx="69">
                  <c:v>1960</c:v>
                </c:pt>
                <c:pt idx="70">
                  <c:v>1961</c:v>
                </c:pt>
                <c:pt idx="71">
                  <c:v>1962</c:v>
                </c:pt>
                <c:pt idx="72">
                  <c:v>1963</c:v>
                </c:pt>
                <c:pt idx="73">
                  <c:v>1964</c:v>
                </c:pt>
                <c:pt idx="74">
                  <c:v>1965</c:v>
                </c:pt>
                <c:pt idx="75">
                  <c:v>1966</c:v>
                </c:pt>
                <c:pt idx="76">
                  <c:v>1967</c:v>
                </c:pt>
                <c:pt idx="77">
                  <c:v>1968</c:v>
                </c:pt>
                <c:pt idx="78">
                  <c:v>1969</c:v>
                </c:pt>
                <c:pt idx="79">
                  <c:v>1970</c:v>
                </c:pt>
                <c:pt idx="80">
                  <c:v>1971</c:v>
                </c:pt>
                <c:pt idx="81">
                  <c:v>1972</c:v>
                </c:pt>
                <c:pt idx="82">
                  <c:v>1973</c:v>
                </c:pt>
                <c:pt idx="83">
                  <c:v>1974</c:v>
                </c:pt>
                <c:pt idx="84">
                  <c:v>1975</c:v>
                </c:pt>
                <c:pt idx="85">
                  <c:v>1976</c:v>
                </c:pt>
                <c:pt idx="86">
                  <c:v>1977</c:v>
                </c:pt>
                <c:pt idx="87">
                  <c:v>1978</c:v>
                </c:pt>
                <c:pt idx="88">
                  <c:v>1979</c:v>
                </c:pt>
                <c:pt idx="89">
                  <c:v>1980</c:v>
                </c:pt>
                <c:pt idx="90">
                  <c:v>1981</c:v>
                </c:pt>
                <c:pt idx="91">
                  <c:v>1982</c:v>
                </c:pt>
                <c:pt idx="92">
                  <c:v>1983</c:v>
                </c:pt>
                <c:pt idx="93">
                  <c:v>1984</c:v>
                </c:pt>
                <c:pt idx="94">
                  <c:v>1985</c:v>
                </c:pt>
                <c:pt idx="95">
                  <c:v>1986</c:v>
                </c:pt>
                <c:pt idx="96">
                  <c:v>1987</c:v>
                </c:pt>
                <c:pt idx="97">
                  <c:v>1988</c:v>
                </c:pt>
                <c:pt idx="98">
                  <c:v>1989</c:v>
                </c:pt>
                <c:pt idx="99">
                  <c:v>1990</c:v>
                </c:pt>
                <c:pt idx="100">
                  <c:v>1991</c:v>
                </c:pt>
                <c:pt idx="101">
                  <c:v>1992</c:v>
                </c:pt>
                <c:pt idx="102">
                  <c:v>1993</c:v>
                </c:pt>
                <c:pt idx="103">
                  <c:v>1994</c:v>
                </c:pt>
                <c:pt idx="104">
                  <c:v>1995</c:v>
                </c:pt>
                <c:pt idx="105">
                  <c:v>1996</c:v>
                </c:pt>
                <c:pt idx="106">
                  <c:v>1997</c:v>
                </c:pt>
                <c:pt idx="107">
                  <c:v>1998</c:v>
                </c:pt>
                <c:pt idx="108">
                  <c:v>1999</c:v>
                </c:pt>
                <c:pt idx="109">
                  <c:v>2000</c:v>
                </c:pt>
                <c:pt idx="110">
                  <c:v>2001</c:v>
                </c:pt>
                <c:pt idx="111">
                  <c:v>2002</c:v>
                </c:pt>
                <c:pt idx="112">
                  <c:v>2003</c:v>
                </c:pt>
                <c:pt idx="113">
                  <c:v>2004</c:v>
                </c:pt>
                <c:pt idx="114">
                  <c:v>2005</c:v>
                </c:pt>
                <c:pt idx="115">
                  <c:v>2006</c:v>
                </c:pt>
                <c:pt idx="116">
                  <c:v>2007</c:v>
                </c:pt>
                <c:pt idx="117">
                  <c:v>2008</c:v>
                </c:pt>
                <c:pt idx="118">
                  <c:v>2009</c:v>
                </c:pt>
                <c:pt idx="119">
                  <c:v>2010</c:v>
                </c:pt>
                <c:pt idx="120">
                  <c:v>2011</c:v>
                </c:pt>
                <c:pt idx="121">
                  <c:v>2012</c:v>
                </c:pt>
                <c:pt idx="122">
                  <c:v>2013</c:v>
                </c:pt>
                <c:pt idx="123">
                  <c:v>2014</c:v>
                </c:pt>
                <c:pt idx="124">
                  <c:v>2015</c:v>
                </c:pt>
                <c:pt idx="125">
                  <c:v>2016</c:v>
                </c:pt>
                <c:pt idx="126">
                  <c:v>2017</c:v>
                </c:pt>
                <c:pt idx="127">
                  <c:v>2018</c:v>
                </c:pt>
                <c:pt idx="128">
                  <c:v>2019</c:v>
                </c:pt>
                <c:pt idx="129">
                  <c:v>2020</c:v>
                </c:pt>
              </c:numCache>
            </c:numRef>
          </c:cat>
          <c:val>
            <c:numRef>
              <c:f>'Arabian Sea Monthly SCS'!$O$3:$O$132</c:f>
              <c:numCache>
                <c:formatCode>General</c:formatCode>
                <c:ptCount val="130"/>
                <c:pt idx="0">
                  <c:v>0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0</c:v>
                </c:pt>
                <c:pt idx="9">
                  <c:v>0</c:v>
                </c:pt>
                <c:pt idx="10">
                  <c:v>1</c:v>
                </c:pt>
                <c:pt idx="11">
                  <c:v>2</c:v>
                </c:pt>
                <c:pt idx="12">
                  <c:v>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2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1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1</c:v>
                </c:pt>
                <c:pt idx="26">
                  <c:v>0</c:v>
                </c:pt>
                <c:pt idx="27">
                  <c:v>0</c:v>
                </c:pt>
                <c:pt idx="28">
                  <c:v>1</c:v>
                </c:pt>
                <c:pt idx="29">
                  <c:v>1</c:v>
                </c:pt>
                <c:pt idx="30">
                  <c:v>0</c:v>
                </c:pt>
                <c:pt idx="31">
                  <c:v>1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1</c:v>
                </c:pt>
                <c:pt idx="42">
                  <c:v>1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1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1</c:v>
                </c:pt>
                <c:pt idx="69">
                  <c:v>1</c:v>
                </c:pt>
                <c:pt idx="70">
                  <c:v>2</c:v>
                </c:pt>
                <c:pt idx="71">
                  <c:v>0</c:v>
                </c:pt>
                <c:pt idx="72">
                  <c:v>1</c:v>
                </c:pt>
                <c:pt idx="73">
                  <c:v>1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1</c:v>
                </c:pt>
                <c:pt idx="85">
                  <c:v>1</c:v>
                </c:pt>
                <c:pt idx="86">
                  <c:v>1</c:v>
                </c:pt>
                <c:pt idx="87">
                  <c:v>0</c:v>
                </c:pt>
                <c:pt idx="88">
                  <c:v>1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1</c:v>
                </c:pt>
                <c:pt idx="104">
                  <c:v>0</c:v>
                </c:pt>
                <c:pt idx="105">
                  <c:v>1</c:v>
                </c:pt>
                <c:pt idx="106">
                  <c:v>0</c:v>
                </c:pt>
                <c:pt idx="107">
                  <c:v>1</c:v>
                </c:pt>
                <c:pt idx="108">
                  <c:v>1</c:v>
                </c:pt>
                <c:pt idx="109">
                  <c:v>0</c:v>
                </c:pt>
                <c:pt idx="110">
                  <c:v>1</c:v>
                </c:pt>
                <c:pt idx="111">
                  <c:v>0</c:v>
                </c:pt>
                <c:pt idx="112">
                  <c:v>0</c:v>
                </c:pt>
                <c:pt idx="113">
                  <c:v>1</c:v>
                </c:pt>
                <c:pt idx="114">
                  <c:v>0</c:v>
                </c:pt>
                <c:pt idx="115">
                  <c:v>0</c:v>
                </c:pt>
                <c:pt idx="116">
                  <c:v>1</c:v>
                </c:pt>
                <c:pt idx="117">
                  <c:v>0</c:v>
                </c:pt>
                <c:pt idx="118">
                  <c:v>0</c:v>
                </c:pt>
                <c:pt idx="119">
                  <c:v>1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1</c:v>
                </c:pt>
                <c:pt idx="128">
                  <c:v>1</c:v>
                </c:pt>
                <c:pt idx="129">
                  <c:v>1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'Arabian Sea Monthly SCS'!$P$2</c:f>
              <c:strCache>
                <c:ptCount val="1"/>
                <c:pt idx="0">
                  <c:v>SCS_AS(JAS)</c:v>
                </c:pt>
              </c:strCache>
            </c:strRef>
          </c:tx>
          <c:spPr>
            <a:ln>
              <a:solidFill>
                <a:srgbClr val="70AD47">
                  <a:lumMod val="50000"/>
                  <a:alpha val="70000"/>
                </a:srgbClr>
              </a:solidFill>
            </a:ln>
          </c:spPr>
          <c:marker>
            <c:symbol val="none"/>
          </c:marker>
          <c:trendline>
            <c:spPr>
              <a:ln w="19050">
                <a:solidFill>
                  <a:srgbClr val="70AD47">
                    <a:lumMod val="50000"/>
                    <a:alpha val="70000"/>
                  </a:srgbClr>
                </a:solidFill>
                <a:prstDash val="sysDash"/>
              </a:ln>
            </c:spPr>
            <c:trendlineType val="movingAvg"/>
            <c:period val="10"/>
            <c:dispRSqr val="0"/>
            <c:dispEq val="0"/>
          </c:trendline>
          <c:cat>
            <c:numRef>
              <c:f>'Arabian Sea Monthly SCS'!$A$3:$A$132</c:f>
              <c:numCache>
                <c:formatCode>General</c:formatCode>
                <c:ptCount val="130"/>
                <c:pt idx="0">
                  <c:v>1891</c:v>
                </c:pt>
                <c:pt idx="1">
                  <c:v>1892</c:v>
                </c:pt>
                <c:pt idx="2">
                  <c:v>1893</c:v>
                </c:pt>
                <c:pt idx="3">
                  <c:v>1894</c:v>
                </c:pt>
                <c:pt idx="4">
                  <c:v>1895</c:v>
                </c:pt>
                <c:pt idx="5">
                  <c:v>1896</c:v>
                </c:pt>
                <c:pt idx="6">
                  <c:v>1897</c:v>
                </c:pt>
                <c:pt idx="7">
                  <c:v>1898</c:v>
                </c:pt>
                <c:pt idx="8">
                  <c:v>1899</c:v>
                </c:pt>
                <c:pt idx="9">
                  <c:v>1900</c:v>
                </c:pt>
                <c:pt idx="10">
                  <c:v>1901</c:v>
                </c:pt>
                <c:pt idx="11">
                  <c:v>1902</c:v>
                </c:pt>
                <c:pt idx="12">
                  <c:v>1903</c:v>
                </c:pt>
                <c:pt idx="13">
                  <c:v>1904</c:v>
                </c:pt>
                <c:pt idx="14">
                  <c:v>1905</c:v>
                </c:pt>
                <c:pt idx="15">
                  <c:v>1906</c:v>
                </c:pt>
                <c:pt idx="16">
                  <c:v>1907</c:v>
                </c:pt>
                <c:pt idx="17">
                  <c:v>1908</c:v>
                </c:pt>
                <c:pt idx="18">
                  <c:v>1909</c:v>
                </c:pt>
                <c:pt idx="19">
                  <c:v>1910</c:v>
                </c:pt>
                <c:pt idx="20">
                  <c:v>1911</c:v>
                </c:pt>
                <c:pt idx="21">
                  <c:v>1912</c:v>
                </c:pt>
                <c:pt idx="22">
                  <c:v>1913</c:v>
                </c:pt>
                <c:pt idx="23">
                  <c:v>1914</c:v>
                </c:pt>
                <c:pt idx="24">
                  <c:v>1915</c:v>
                </c:pt>
                <c:pt idx="25">
                  <c:v>1916</c:v>
                </c:pt>
                <c:pt idx="26">
                  <c:v>1917</c:v>
                </c:pt>
                <c:pt idx="27">
                  <c:v>1918</c:v>
                </c:pt>
                <c:pt idx="28">
                  <c:v>1919</c:v>
                </c:pt>
                <c:pt idx="29">
                  <c:v>1920</c:v>
                </c:pt>
                <c:pt idx="30">
                  <c:v>1921</c:v>
                </c:pt>
                <c:pt idx="31">
                  <c:v>1922</c:v>
                </c:pt>
                <c:pt idx="32">
                  <c:v>1923</c:v>
                </c:pt>
                <c:pt idx="33">
                  <c:v>1924</c:v>
                </c:pt>
                <c:pt idx="34">
                  <c:v>1925</c:v>
                </c:pt>
                <c:pt idx="35">
                  <c:v>1926</c:v>
                </c:pt>
                <c:pt idx="36">
                  <c:v>1927</c:v>
                </c:pt>
                <c:pt idx="37">
                  <c:v>1928</c:v>
                </c:pt>
                <c:pt idx="38">
                  <c:v>1929</c:v>
                </c:pt>
                <c:pt idx="39">
                  <c:v>1930</c:v>
                </c:pt>
                <c:pt idx="40">
                  <c:v>1931</c:v>
                </c:pt>
                <c:pt idx="41">
                  <c:v>1932</c:v>
                </c:pt>
                <c:pt idx="42">
                  <c:v>1933</c:v>
                </c:pt>
                <c:pt idx="43">
                  <c:v>1934</c:v>
                </c:pt>
                <c:pt idx="44">
                  <c:v>1935</c:v>
                </c:pt>
                <c:pt idx="45">
                  <c:v>1936</c:v>
                </c:pt>
                <c:pt idx="46">
                  <c:v>1937</c:v>
                </c:pt>
                <c:pt idx="47">
                  <c:v>1938</c:v>
                </c:pt>
                <c:pt idx="48">
                  <c:v>1939</c:v>
                </c:pt>
                <c:pt idx="49">
                  <c:v>1940</c:v>
                </c:pt>
                <c:pt idx="50">
                  <c:v>1941</c:v>
                </c:pt>
                <c:pt idx="51">
                  <c:v>1942</c:v>
                </c:pt>
                <c:pt idx="52">
                  <c:v>1943</c:v>
                </c:pt>
                <c:pt idx="53">
                  <c:v>1944</c:v>
                </c:pt>
                <c:pt idx="54">
                  <c:v>1945</c:v>
                </c:pt>
                <c:pt idx="55">
                  <c:v>1946</c:v>
                </c:pt>
                <c:pt idx="56">
                  <c:v>1947</c:v>
                </c:pt>
                <c:pt idx="57">
                  <c:v>1948</c:v>
                </c:pt>
                <c:pt idx="58">
                  <c:v>1949</c:v>
                </c:pt>
                <c:pt idx="59">
                  <c:v>1950</c:v>
                </c:pt>
                <c:pt idx="60">
                  <c:v>1951</c:v>
                </c:pt>
                <c:pt idx="61">
                  <c:v>1952</c:v>
                </c:pt>
                <c:pt idx="62">
                  <c:v>1953</c:v>
                </c:pt>
                <c:pt idx="63">
                  <c:v>1954</c:v>
                </c:pt>
                <c:pt idx="64">
                  <c:v>1955</c:v>
                </c:pt>
                <c:pt idx="65">
                  <c:v>1956</c:v>
                </c:pt>
                <c:pt idx="66">
                  <c:v>1957</c:v>
                </c:pt>
                <c:pt idx="67">
                  <c:v>1958</c:v>
                </c:pt>
                <c:pt idx="68">
                  <c:v>1959</c:v>
                </c:pt>
                <c:pt idx="69">
                  <c:v>1960</c:v>
                </c:pt>
                <c:pt idx="70">
                  <c:v>1961</c:v>
                </c:pt>
                <c:pt idx="71">
                  <c:v>1962</c:v>
                </c:pt>
                <c:pt idx="72">
                  <c:v>1963</c:v>
                </c:pt>
                <c:pt idx="73">
                  <c:v>1964</c:v>
                </c:pt>
                <c:pt idx="74">
                  <c:v>1965</c:v>
                </c:pt>
                <c:pt idx="75">
                  <c:v>1966</c:v>
                </c:pt>
                <c:pt idx="76">
                  <c:v>1967</c:v>
                </c:pt>
                <c:pt idx="77">
                  <c:v>1968</c:v>
                </c:pt>
                <c:pt idx="78">
                  <c:v>1969</c:v>
                </c:pt>
                <c:pt idx="79">
                  <c:v>1970</c:v>
                </c:pt>
                <c:pt idx="80">
                  <c:v>1971</c:v>
                </c:pt>
                <c:pt idx="81">
                  <c:v>1972</c:v>
                </c:pt>
                <c:pt idx="82">
                  <c:v>1973</c:v>
                </c:pt>
                <c:pt idx="83">
                  <c:v>1974</c:v>
                </c:pt>
                <c:pt idx="84">
                  <c:v>1975</c:v>
                </c:pt>
                <c:pt idx="85">
                  <c:v>1976</c:v>
                </c:pt>
                <c:pt idx="86">
                  <c:v>1977</c:v>
                </c:pt>
                <c:pt idx="87">
                  <c:v>1978</c:v>
                </c:pt>
                <c:pt idx="88">
                  <c:v>1979</c:v>
                </c:pt>
                <c:pt idx="89">
                  <c:v>1980</c:v>
                </c:pt>
                <c:pt idx="90">
                  <c:v>1981</c:v>
                </c:pt>
                <c:pt idx="91">
                  <c:v>1982</c:v>
                </c:pt>
                <c:pt idx="92">
                  <c:v>1983</c:v>
                </c:pt>
                <c:pt idx="93">
                  <c:v>1984</c:v>
                </c:pt>
                <c:pt idx="94">
                  <c:v>1985</c:v>
                </c:pt>
                <c:pt idx="95">
                  <c:v>1986</c:v>
                </c:pt>
                <c:pt idx="96">
                  <c:v>1987</c:v>
                </c:pt>
                <c:pt idx="97">
                  <c:v>1988</c:v>
                </c:pt>
                <c:pt idx="98">
                  <c:v>1989</c:v>
                </c:pt>
                <c:pt idx="99">
                  <c:v>1990</c:v>
                </c:pt>
                <c:pt idx="100">
                  <c:v>1991</c:v>
                </c:pt>
                <c:pt idx="101">
                  <c:v>1992</c:v>
                </c:pt>
                <c:pt idx="102">
                  <c:v>1993</c:v>
                </c:pt>
                <c:pt idx="103">
                  <c:v>1994</c:v>
                </c:pt>
                <c:pt idx="104">
                  <c:v>1995</c:v>
                </c:pt>
                <c:pt idx="105">
                  <c:v>1996</c:v>
                </c:pt>
                <c:pt idx="106">
                  <c:v>1997</c:v>
                </c:pt>
                <c:pt idx="107">
                  <c:v>1998</c:v>
                </c:pt>
                <c:pt idx="108">
                  <c:v>1999</c:v>
                </c:pt>
                <c:pt idx="109">
                  <c:v>2000</c:v>
                </c:pt>
                <c:pt idx="110">
                  <c:v>2001</c:v>
                </c:pt>
                <c:pt idx="111">
                  <c:v>2002</c:v>
                </c:pt>
                <c:pt idx="112">
                  <c:v>2003</c:v>
                </c:pt>
                <c:pt idx="113">
                  <c:v>2004</c:v>
                </c:pt>
                <c:pt idx="114">
                  <c:v>2005</c:v>
                </c:pt>
                <c:pt idx="115">
                  <c:v>2006</c:v>
                </c:pt>
                <c:pt idx="116">
                  <c:v>2007</c:v>
                </c:pt>
                <c:pt idx="117">
                  <c:v>2008</c:v>
                </c:pt>
                <c:pt idx="118">
                  <c:v>2009</c:v>
                </c:pt>
                <c:pt idx="119">
                  <c:v>2010</c:v>
                </c:pt>
                <c:pt idx="120">
                  <c:v>2011</c:v>
                </c:pt>
                <c:pt idx="121">
                  <c:v>2012</c:v>
                </c:pt>
                <c:pt idx="122">
                  <c:v>2013</c:v>
                </c:pt>
                <c:pt idx="123">
                  <c:v>2014</c:v>
                </c:pt>
                <c:pt idx="124">
                  <c:v>2015</c:v>
                </c:pt>
                <c:pt idx="125">
                  <c:v>2016</c:v>
                </c:pt>
                <c:pt idx="126">
                  <c:v>2017</c:v>
                </c:pt>
                <c:pt idx="127">
                  <c:v>2018</c:v>
                </c:pt>
                <c:pt idx="128">
                  <c:v>2019</c:v>
                </c:pt>
                <c:pt idx="129">
                  <c:v>2020</c:v>
                </c:pt>
              </c:numCache>
            </c:numRef>
          </c:cat>
          <c:val>
            <c:numRef>
              <c:f>'Arabian Sea Monthly SCS'!$P$3:$P$132</c:f>
              <c:numCache>
                <c:formatCode>General</c:formatCode>
                <c:ptCount val="13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1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1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1</c:v>
                </c:pt>
                <c:pt idx="114">
                  <c:v>0</c:v>
                </c:pt>
                <c:pt idx="115">
                  <c:v>1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1</c:v>
                </c:pt>
                <c:pt idx="129">
                  <c:v>0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'Arabian Sea Monthly SCS'!$Q$2</c:f>
              <c:strCache>
                <c:ptCount val="1"/>
                <c:pt idx="0">
                  <c:v>SCS_AS(OND)</c:v>
                </c:pt>
              </c:strCache>
            </c:strRef>
          </c:tx>
          <c:spPr>
            <a:ln>
              <a:solidFill>
                <a:schemeClr val="accent4">
                  <a:lumMod val="75000"/>
                  <a:alpha val="70000"/>
                </a:schemeClr>
              </a:solidFill>
            </a:ln>
          </c:spPr>
          <c:marker>
            <c:symbol val="none"/>
          </c:marker>
          <c:trendline>
            <c:spPr>
              <a:ln w="19050">
                <a:solidFill>
                  <a:schemeClr val="accent4">
                    <a:lumMod val="75000"/>
                    <a:alpha val="70000"/>
                  </a:schemeClr>
                </a:solidFill>
                <a:prstDash val="sysDash"/>
              </a:ln>
            </c:spPr>
            <c:trendlineType val="movingAvg"/>
            <c:period val="10"/>
            <c:dispRSqr val="0"/>
            <c:dispEq val="0"/>
          </c:trendline>
          <c:cat>
            <c:numRef>
              <c:f>'Arabian Sea Monthly SCS'!$A$3:$A$132</c:f>
              <c:numCache>
                <c:formatCode>General</c:formatCode>
                <c:ptCount val="130"/>
                <c:pt idx="0">
                  <c:v>1891</c:v>
                </c:pt>
                <c:pt idx="1">
                  <c:v>1892</c:v>
                </c:pt>
                <c:pt idx="2">
                  <c:v>1893</c:v>
                </c:pt>
                <c:pt idx="3">
                  <c:v>1894</c:v>
                </c:pt>
                <c:pt idx="4">
                  <c:v>1895</c:v>
                </c:pt>
                <c:pt idx="5">
                  <c:v>1896</c:v>
                </c:pt>
                <c:pt idx="6">
                  <c:v>1897</c:v>
                </c:pt>
                <c:pt idx="7">
                  <c:v>1898</c:v>
                </c:pt>
                <c:pt idx="8">
                  <c:v>1899</c:v>
                </c:pt>
                <c:pt idx="9">
                  <c:v>1900</c:v>
                </c:pt>
                <c:pt idx="10">
                  <c:v>1901</c:v>
                </c:pt>
                <c:pt idx="11">
                  <c:v>1902</c:v>
                </c:pt>
                <c:pt idx="12">
                  <c:v>1903</c:v>
                </c:pt>
                <c:pt idx="13">
                  <c:v>1904</c:v>
                </c:pt>
                <c:pt idx="14">
                  <c:v>1905</c:v>
                </c:pt>
                <c:pt idx="15">
                  <c:v>1906</c:v>
                </c:pt>
                <c:pt idx="16">
                  <c:v>1907</c:v>
                </c:pt>
                <c:pt idx="17">
                  <c:v>1908</c:v>
                </c:pt>
                <c:pt idx="18">
                  <c:v>1909</c:v>
                </c:pt>
                <c:pt idx="19">
                  <c:v>1910</c:v>
                </c:pt>
                <c:pt idx="20">
                  <c:v>1911</c:v>
                </c:pt>
                <c:pt idx="21">
                  <c:v>1912</c:v>
                </c:pt>
                <c:pt idx="22">
                  <c:v>1913</c:v>
                </c:pt>
                <c:pt idx="23">
                  <c:v>1914</c:v>
                </c:pt>
                <c:pt idx="24">
                  <c:v>1915</c:v>
                </c:pt>
                <c:pt idx="25">
                  <c:v>1916</c:v>
                </c:pt>
                <c:pt idx="26">
                  <c:v>1917</c:v>
                </c:pt>
                <c:pt idx="27">
                  <c:v>1918</c:v>
                </c:pt>
                <c:pt idx="28">
                  <c:v>1919</c:v>
                </c:pt>
                <c:pt idx="29">
                  <c:v>1920</c:v>
                </c:pt>
                <c:pt idx="30">
                  <c:v>1921</c:v>
                </c:pt>
                <c:pt idx="31">
                  <c:v>1922</c:v>
                </c:pt>
                <c:pt idx="32">
                  <c:v>1923</c:v>
                </c:pt>
                <c:pt idx="33">
                  <c:v>1924</c:v>
                </c:pt>
                <c:pt idx="34">
                  <c:v>1925</c:v>
                </c:pt>
                <c:pt idx="35">
                  <c:v>1926</c:v>
                </c:pt>
                <c:pt idx="36">
                  <c:v>1927</c:v>
                </c:pt>
                <c:pt idx="37">
                  <c:v>1928</c:v>
                </c:pt>
                <c:pt idx="38">
                  <c:v>1929</c:v>
                </c:pt>
                <c:pt idx="39">
                  <c:v>1930</c:v>
                </c:pt>
                <c:pt idx="40">
                  <c:v>1931</c:v>
                </c:pt>
                <c:pt idx="41">
                  <c:v>1932</c:v>
                </c:pt>
                <c:pt idx="42">
                  <c:v>1933</c:v>
                </c:pt>
                <c:pt idx="43">
                  <c:v>1934</c:v>
                </c:pt>
                <c:pt idx="44">
                  <c:v>1935</c:v>
                </c:pt>
                <c:pt idx="45">
                  <c:v>1936</c:v>
                </c:pt>
                <c:pt idx="46">
                  <c:v>1937</c:v>
                </c:pt>
                <c:pt idx="47">
                  <c:v>1938</c:v>
                </c:pt>
                <c:pt idx="48">
                  <c:v>1939</c:v>
                </c:pt>
                <c:pt idx="49">
                  <c:v>1940</c:v>
                </c:pt>
                <c:pt idx="50">
                  <c:v>1941</c:v>
                </c:pt>
                <c:pt idx="51">
                  <c:v>1942</c:v>
                </c:pt>
                <c:pt idx="52">
                  <c:v>1943</c:v>
                </c:pt>
                <c:pt idx="53">
                  <c:v>1944</c:v>
                </c:pt>
                <c:pt idx="54">
                  <c:v>1945</c:v>
                </c:pt>
                <c:pt idx="55">
                  <c:v>1946</c:v>
                </c:pt>
                <c:pt idx="56">
                  <c:v>1947</c:v>
                </c:pt>
                <c:pt idx="57">
                  <c:v>1948</c:v>
                </c:pt>
                <c:pt idx="58">
                  <c:v>1949</c:v>
                </c:pt>
                <c:pt idx="59">
                  <c:v>1950</c:v>
                </c:pt>
                <c:pt idx="60">
                  <c:v>1951</c:v>
                </c:pt>
                <c:pt idx="61">
                  <c:v>1952</c:v>
                </c:pt>
                <c:pt idx="62">
                  <c:v>1953</c:v>
                </c:pt>
                <c:pt idx="63">
                  <c:v>1954</c:v>
                </c:pt>
                <c:pt idx="64">
                  <c:v>1955</c:v>
                </c:pt>
                <c:pt idx="65">
                  <c:v>1956</c:v>
                </c:pt>
                <c:pt idx="66">
                  <c:v>1957</c:v>
                </c:pt>
                <c:pt idx="67">
                  <c:v>1958</c:v>
                </c:pt>
                <c:pt idx="68">
                  <c:v>1959</c:v>
                </c:pt>
                <c:pt idx="69">
                  <c:v>1960</c:v>
                </c:pt>
                <c:pt idx="70">
                  <c:v>1961</c:v>
                </c:pt>
                <c:pt idx="71">
                  <c:v>1962</c:v>
                </c:pt>
                <c:pt idx="72">
                  <c:v>1963</c:v>
                </c:pt>
                <c:pt idx="73">
                  <c:v>1964</c:v>
                </c:pt>
                <c:pt idx="74">
                  <c:v>1965</c:v>
                </c:pt>
                <c:pt idx="75">
                  <c:v>1966</c:v>
                </c:pt>
                <c:pt idx="76">
                  <c:v>1967</c:v>
                </c:pt>
                <c:pt idx="77">
                  <c:v>1968</c:v>
                </c:pt>
                <c:pt idx="78">
                  <c:v>1969</c:v>
                </c:pt>
                <c:pt idx="79">
                  <c:v>1970</c:v>
                </c:pt>
                <c:pt idx="80">
                  <c:v>1971</c:v>
                </c:pt>
                <c:pt idx="81">
                  <c:v>1972</c:v>
                </c:pt>
                <c:pt idx="82">
                  <c:v>1973</c:v>
                </c:pt>
                <c:pt idx="83">
                  <c:v>1974</c:v>
                </c:pt>
                <c:pt idx="84">
                  <c:v>1975</c:v>
                </c:pt>
                <c:pt idx="85">
                  <c:v>1976</c:v>
                </c:pt>
                <c:pt idx="86">
                  <c:v>1977</c:v>
                </c:pt>
                <c:pt idx="87">
                  <c:v>1978</c:v>
                </c:pt>
                <c:pt idx="88">
                  <c:v>1979</c:v>
                </c:pt>
                <c:pt idx="89">
                  <c:v>1980</c:v>
                </c:pt>
                <c:pt idx="90">
                  <c:v>1981</c:v>
                </c:pt>
                <c:pt idx="91">
                  <c:v>1982</c:v>
                </c:pt>
                <c:pt idx="92">
                  <c:v>1983</c:v>
                </c:pt>
                <c:pt idx="93">
                  <c:v>1984</c:v>
                </c:pt>
                <c:pt idx="94">
                  <c:v>1985</c:v>
                </c:pt>
                <c:pt idx="95">
                  <c:v>1986</c:v>
                </c:pt>
                <c:pt idx="96">
                  <c:v>1987</c:v>
                </c:pt>
                <c:pt idx="97">
                  <c:v>1988</c:v>
                </c:pt>
                <c:pt idx="98">
                  <c:v>1989</c:v>
                </c:pt>
                <c:pt idx="99">
                  <c:v>1990</c:v>
                </c:pt>
                <c:pt idx="100">
                  <c:v>1991</c:v>
                </c:pt>
                <c:pt idx="101">
                  <c:v>1992</c:v>
                </c:pt>
                <c:pt idx="102">
                  <c:v>1993</c:v>
                </c:pt>
                <c:pt idx="103">
                  <c:v>1994</c:v>
                </c:pt>
                <c:pt idx="104">
                  <c:v>1995</c:v>
                </c:pt>
                <c:pt idx="105">
                  <c:v>1996</c:v>
                </c:pt>
                <c:pt idx="106">
                  <c:v>1997</c:v>
                </c:pt>
                <c:pt idx="107">
                  <c:v>1998</c:v>
                </c:pt>
                <c:pt idx="108">
                  <c:v>1999</c:v>
                </c:pt>
                <c:pt idx="109">
                  <c:v>2000</c:v>
                </c:pt>
                <c:pt idx="110">
                  <c:v>2001</c:v>
                </c:pt>
                <c:pt idx="111">
                  <c:v>2002</c:v>
                </c:pt>
                <c:pt idx="112">
                  <c:v>2003</c:v>
                </c:pt>
                <c:pt idx="113">
                  <c:v>2004</c:v>
                </c:pt>
                <c:pt idx="114">
                  <c:v>2005</c:v>
                </c:pt>
                <c:pt idx="115">
                  <c:v>2006</c:v>
                </c:pt>
                <c:pt idx="116">
                  <c:v>2007</c:v>
                </c:pt>
                <c:pt idx="117">
                  <c:v>2008</c:v>
                </c:pt>
                <c:pt idx="118">
                  <c:v>2009</c:v>
                </c:pt>
                <c:pt idx="119">
                  <c:v>2010</c:v>
                </c:pt>
                <c:pt idx="120">
                  <c:v>2011</c:v>
                </c:pt>
                <c:pt idx="121">
                  <c:v>2012</c:v>
                </c:pt>
                <c:pt idx="122">
                  <c:v>2013</c:v>
                </c:pt>
                <c:pt idx="123">
                  <c:v>2014</c:v>
                </c:pt>
                <c:pt idx="124">
                  <c:v>2015</c:v>
                </c:pt>
                <c:pt idx="125">
                  <c:v>2016</c:v>
                </c:pt>
                <c:pt idx="126">
                  <c:v>2017</c:v>
                </c:pt>
                <c:pt idx="127">
                  <c:v>2018</c:v>
                </c:pt>
                <c:pt idx="128">
                  <c:v>2019</c:v>
                </c:pt>
                <c:pt idx="129">
                  <c:v>2020</c:v>
                </c:pt>
              </c:numCache>
            </c:numRef>
          </c:cat>
          <c:val>
            <c:numRef>
              <c:f>'Arabian Sea Monthly SCS'!$Q$3:$Q$132</c:f>
              <c:numCache>
                <c:formatCode>General</c:formatCode>
                <c:ptCount val="130"/>
                <c:pt idx="0">
                  <c:v>1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2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1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1</c:v>
                </c:pt>
                <c:pt idx="48">
                  <c:v>0</c:v>
                </c:pt>
                <c:pt idx="49">
                  <c:v>2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1</c:v>
                </c:pt>
                <c:pt idx="58">
                  <c:v>0</c:v>
                </c:pt>
                <c:pt idx="59">
                  <c:v>0</c:v>
                </c:pt>
                <c:pt idx="60">
                  <c:v>1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1</c:v>
                </c:pt>
                <c:pt idx="67">
                  <c:v>0</c:v>
                </c:pt>
                <c:pt idx="68">
                  <c:v>1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1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2</c:v>
                </c:pt>
                <c:pt idx="81">
                  <c:v>1</c:v>
                </c:pt>
                <c:pt idx="82">
                  <c:v>0</c:v>
                </c:pt>
                <c:pt idx="83">
                  <c:v>0</c:v>
                </c:pt>
                <c:pt idx="84">
                  <c:v>1</c:v>
                </c:pt>
                <c:pt idx="85">
                  <c:v>1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1</c:v>
                </c:pt>
                <c:pt idx="91">
                  <c:v>1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1</c:v>
                </c:pt>
                <c:pt idx="103">
                  <c:v>1</c:v>
                </c:pt>
                <c:pt idx="104">
                  <c:v>0</c:v>
                </c:pt>
                <c:pt idx="105">
                  <c:v>1</c:v>
                </c:pt>
                <c:pt idx="106">
                  <c:v>0</c:v>
                </c:pt>
                <c:pt idx="107">
                  <c:v>1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1</c:v>
                </c:pt>
                <c:pt idx="113">
                  <c:v>1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1</c:v>
                </c:pt>
                <c:pt idx="121">
                  <c:v>0</c:v>
                </c:pt>
                <c:pt idx="122">
                  <c:v>0</c:v>
                </c:pt>
                <c:pt idx="123">
                  <c:v>1</c:v>
                </c:pt>
                <c:pt idx="124">
                  <c:v>2</c:v>
                </c:pt>
                <c:pt idx="125">
                  <c:v>0</c:v>
                </c:pt>
                <c:pt idx="126">
                  <c:v>0</c:v>
                </c:pt>
                <c:pt idx="127">
                  <c:v>1</c:v>
                </c:pt>
                <c:pt idx="128">
                  <c:v>3</c:v>
                </c:pt>
                <c:pt idx="129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10966048"/>
        <c:axId val="1240848304"/>
      </c:lineChart>
      <c:catAx>
        <c:axId val="201096604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txPr>
          <a:bodyPr rot="-5400000" vert="horz"/>
          <a:lstStyle/>
          <a:p>
            <a:pPr>
              <a:defRPr sz="1050" b="1"/>
            </a:pPr>
            <a:endParaRPr lang="en-US"/>
          </a:p>
        </c:txPr>
        <c:crossAx val="1240848304"/>
        <c:crosses val="autoZero"/>
        <c:auto val="1"/>
        <c:lblAlgn val="ctr"/>
        <c:lblOffset val="100"/>
        <c:tickLblSkip val="3"/>
        <c:noMultiLvlLbl val="0"/>
      </c:catAx>
      <c:valAx>
        <c:axId val="124084830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txPr>
          <a:bodyPr/>
          <a:lstStyle/>
          <a:p>
            <a:pPr>
              <a:defRPr sz="1100" b="1"/>
            </a:pPr>
            <a:endParaRPr lang="en-US"/>
          </a:p>
        </c:txPr>
        <c:crossAx val="201096604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"/>
          <c:y val="0.88422271457041379"/>
          <c:w val="0.99804596327851536"/>
          <c:h val="0.11413383690281782"/>
        </c:manualLayout>
      </c:layout>
      <c:overlay val="0"/>
      <c:txPr>
        <a:bodyPr/>
        <a:lstStyle/>
        <a:p>
          <a:pPr>
            <a:defRPr sz="500" b="1"/>
          </a:pPr>
          <a:endParaRPr lang="en-US"/>
        </a:p>
      </c:txPr>
    </c:legend>
    <c:plotVisOnly val="1"/>
    <c:dispBlanksAs val="gap"/>
    <c:showDLblsOverMax val="0"/>
  </c:chart>
  <c:externalData r:id="rId2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6.6412739077471833E-2"/>
          <c:y val="2.8143269163597887E-2"/>
          <c:w val="0.92518215725426656"/>
          <c:h val="0.94371346167280423"/>
        </c:manualLayout>
      </c:layout>
      <c:lineChart>
        <c:grouping val="standard"/>
        <c:varyColors val="0"/>
        <c:ser>
          <c:idx val="0"/>
          <c:order val="0"/>
          <c:tx>
            <c:strRef>
              <c:f>Sheet1!$A$55</c:f>
              <c:strCache>
                <c:ptCount val="1"/>
                <c:pt idx="0">
                  <c:v>CD_AS (100 Years Normal 1891-1990)</c:v>
                </c:pt>
              </c:strCache>
            </c:strRef>
          </c:tx>
          <c:cat>
            <c:strRef>
              <c:f>Sheet1!$B$54:$M$54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Sheet1!$B$55:$M$55</c:f>
              <c:numCache>
                <c:formatCode>0.000</c:formatCode>
                <c:ptCount val="12"/>
                <c:pt idx="0">
                  <c:v>1.0000000000000005E-2</c:v>
                </c:pt>
                <c:pt idx="1">
                  <c:v>0</c:v>
                </c:pt>
                <c:pt idx="2">
                  <c:v>0</c:v>
                </c:pt>
                <c:pt idx="3">
                  <c:v>8.0000000000000043E-2</c:v>
                </c:pt>
                <c:pt idx="4">
                  <c:v>0.27</c:v>
                </c:pt>
                <c:pt idx="5">
                  <c:v>0.37000000000000038</c:v>
                </c:pt>
                <c:pt idx="6">
                  <c:v>9.0000000000000024E-2</c:v>
                </c:pt>
                <c:pt idx="7">
                  <c:v>2.0000000000000011E-2</c:v>
                </c:pt>
                <c:pt idx="8">
                  <c:v>6.0000000000000032E-2</c:v>
                </c:pt>
                <c:pt idx="9">
                  <c:v>0.35000000000000031</c:v>
                </c:pt>
                <c:pt idx="10">
                  <c:v>0.30000000000000032</c:v>
                </c:pt>
                <c:pt idx="11">
                  <c:v>6.0000000000000032E-2</c:v>
                </c:pt>
              </c:numCache>
            </c:numRef>
          </c:val>
          <c:smooth val="1"/>
        </c:ser>
        <c:ser>
          <c:idx val="1"/>
          <c:order val="1"/>
          <c:tx>
            <c:strRef>
              <c:f>Sheet1!$A$56</c:f>
              <c:strCache>
                <c:ptCount val="1"/>
                <c:pt idx="0">
                  <c:v>CD_AS (30 Years Average 1991-2020)</c:v>
                </c:pt>
              </c:strCache>
            </c:strRef>
          </c:tx>
          <c:cat>
            <c:strRef>
              <c:f>Sheet1!$B$54:$M$54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Sheet1!$B$56:$M$56</c:f>
              <c:numCache>
                <c:formatCode>0.000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3.333333333333334E-2</c:v>
                </c:pt>
                <c:pt idx="3">
                  <c:v>0</c:v>
                </c:pt>
                <c:pt idx="4">
                  <c:v>0.30000000000000032</c:v>
                </c:pt>
                <c:pt idx="5">
                  <c:v>0.60000000000000064</c:v>
                </c:pt>
                <c:pt idx="6">
                  <c:v>0</c:v>
                </c:pt>
                <c:pt idx="7">
                  <c:v>0</c:v>
                </c:pt>
                <c:pt idx="8">
                  <c:v>0.26666666666666716</c:v>
                </c:pt>
                <c:pt idx="9">
                  <c:v>0.56666666666666654</c:v>
                </c:pt>
                <c:pt idx="10">
                  <c:v>0.4</c:v>
                </c:pt>
                <c:pt idx="11">
                  <c:v>0.30000000000000032</c:v>
                </c:pt>
              </c:numCache>
            </c:numRef>
          </c:val>
          <c:smooth val="1"/>
        </c:ser>
        <c:ser>
          <c:idx val="2"/>
          <c:order val="2"/>
          <c:tx>
            <c:strRef>
              <c:f>Sheet1!$A$57</c:f>
              <c:strCache>
                <c:ptCount val="1"/>
                <c:pt idx="0">
                  <c:v>Anomaly</c:v>
                </c:pt>
              </c:strCache>
            </c:strRef>
          </c:tx>
          <c:cat>
            <c:strRef>
              <c:f>Sheet1!$B$54:$M$54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Sheet1!$B$57:$M$57</c:f>
              <c:numCache>
                <c:formatCode>0.000</c:formatCode>
                <c:ptCount val="12"/>
                <c:pt idx="0">
                  <c:v>-1.0000000000000005E-2</c:v>
                </c:pt>
                <c:pt idx="1">
                  <c:v>0</c:v>
                </c:pt>
                <c:pt idx="2">
                  <c:v>3.333333333333334E-2</c:v>
                </c:pt>
                <c:pt idx="3">
                  <c:v>-8.0000000000000043E-2</c:v>
                </c:pt>
                <c:pt idx="4">
                  <c:v>2.9999999999999971E-2</c:v>
                </c:pt>
                <c:pt idx="5">
                  <c:v>0.23</c:v>
                </c:pt>
                <c:pt idx="6">
                  <c:v>-9.0000000000000024E-2</c:v>
                </c:pt>
                <c:pt idx="7">
                  <c:v>-2.0000000000000011E-2</c:v>
                </c:pt>
                <c:pt idx="8">
                  <c:v>0.20666666666666669</c:v>
                </c:pt>
                <c:pt idx="9">
                  <c:v>0.2166666666666667</c:v>
                </c:pt>
                <c:pt idx="10">
                  <c:v>0.10000000000000003</c:v>
                </c:pt>
                <c:pt idx="11">
                  <c:v>0.24000000000000021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40858640"/>
        <c:axId val="1240859728"/>
      </c:lineChart>
      <c:catAx>
        <c:axId val="124085864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sz="1400"/>
            </a:pPr>
            <a:endParaRPr lang="en-US"/>
          </a:p>
        </c:txPr>
        <c:crossAx val="1240859728"/>
        <c:crosses val="autoZero"/>
        <c:auto val="1"/>
        <c:lblAlgn val="ctr"/>
        <c:lblOffset val="100"/>
        <c:noMultiLvlLbl val="0"/>
      </c:catAx>
      <c:valAx>
        <c:axId val="1240859728"/>
        <c:scaling>
          <c:orientation val="minMax"/>
        </c:scaling>
        <c:delete val="0"/>
        <c:axPos val="l"/>
        <c:majorGridlines/>
        <c:numFmt formatCode="0.000" sourceLinked="1"/>
        <c:majorTickMark val="out"/>
        <c:minorTickMark val="none"/>
        <c:tickLblPos val="nextTo"/>
        <c:txPr>
          <a:bodyPr/>
          <a:lstStyle/>
          <a:p>
            <a:pPr>
              <a:defRPr sz="1400"/>
            </a:pPr>
            <a:endParaRPr lang="en-US"/>
          </a:p>
        </c:txPr>
        <c:crossAx val="1240858640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7.9059829059829084E-2"/>
          <c:y val="0.84949452611199261"/>
          <c:w val="0.91992933575610769"/>
          <c:h val="0.13751264932187671"/>
        </c:manualLayout>
      </c:layout>
      <c:overlay val="0"/>
      <c:txPr>
        <a:bodyPr/>
        <a:lstStyle/>
        <a:p>
          <a:pPr>
            <a:defRPr sz="1050"/>
          </a:pPr>
          <a:endParaRPr lang="en-US"/>
        </a:p>
      </c:txPr>
    </c:legend>
    <c:plotVisOnly val="1"/>
    <c:dispBlanksAs val="gap"/>
    <c:showDLblsOverMax val="0"/>
  </c:chart>
  <c:externalData r:id="rId2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8.0266447183441128E-2"/>
          <c:y val="3.5247991869577652E-2"/>
          <c:w val="0.92518215725426656"/>
          <c:h val="0.94371346167280423"/>
        </c:manualLayout>
      </c:layout>
      <c:lineChart>
        <c:grouping val="standard"/>
        <c:varyColors val="0"/>
        <c:ser>
          <c:idx val="0"/>
          <c:order val="0"/>
          <c:tx>
            <c:strRef>
              <c:f>Sheet1!$A$92</c:f>
              <c:strCache>
                <c:ptCount val="1"/>
                <c:pt idx="0">
                  <c:v>CS_AS (100 Years Normal 1891-1990)</c:v>
                </c:pt>
              </c:strCache>
            </c:strRef>
          </c:tx>
          <c:cat>
            <c:strRef>
              <c:f>Sheet1!$B$91:$M$91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Sheet1!$B$92:$M$92</c:f>
              <c:numCache>
                <c:formatCode>0.000</c:formatCode>
                <c:ptCount val="12"/>
                <c:pt idx="0">
                  <c:v>1.0000000000000005E-2</c:v>
                </c:pt>
                <c:pt idx="1">
                  <c:v>0</c:v>
                </c:pt>
                <c:pt idx="2">
                  <c:v>0</c:v>
                </c:pt>
                <c:pt idx="3">
                  <c:v>6.0000000000000032E-2</c:v>
                </c:pt>
                <c:pt idx="4">
                  <c:v>0.2</c:v>
                </c:pt>
                <c:pt idx="5">
                  <c:v>0.17</c:v>
                </c:pt>
                <c:pt idx="6">
                  <c:v>2.0000000000000011E-2</c:v>
                </c:pt>
                <c:pt idx="7">
                  <c:v>1.0000000000000005E-2</c:v>
                </c:pt>
                <c:pt idx="8">
                  <c:v>0.05</c:v>
                </c:pt>
                <c:pt idx="9">
                  <c:v>0.2</c:v>
                </c:pt>
                <c:pt idx="10">
                  <c:v>0.14000000000000001</c:v>
                </c:pt>
                <c:pt idx="11">
                  <c:v>4.0000000000000022E-2</c:v>
                </c:pt>
              </c:numCache>
            </c:numRef>
          </c:val>
          <c:smooth val="1"/>
        </c:ser>
        <c:ser>
          <c:idx val="1"/>
          <c:order val="1"/>
          <c:tx>
            <c:strRef>
              <c:f>Sheet1!$A$93</c:f>
              <c:strCache>
                <c:ptCount val="1"/>
                <c:pt idx="0">
                  <c:v>CS_AS (30 Years Average 1991-2020)</c:v>
                </c:pt>
              </c:strCache>
            </c:strRef>
          </c:tx>
          <c:cat>
            <c:strRef>
              <c:f>Sheet1!$B$91:$M$91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Sheet1!$B$93:$M$93</c:f>
              <c:numCache>
                <c:formatCode>0.000</c:formatCode>
                <c:ptCount val="12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0.30000000000000032</c:v>
                </c:pt>
                <c:pt idx="5">
                  <c:v>0.30000000000000032</c:v>
                </c:pt>
                <c:pt idx="6">
                  <c:v>0</c:v>
                </c:pt>
                <c:pt idx="7">
                  <c:v>0</c:v>
                </c:pt>
                <c:pt idx="8">
                  <c:v>0.13333333333333341</c:v>
                </c:pt>
                <c:pt idx="9">
                  <c:v>0.4</c:v>
                </c:pt>
                <c:pt idx="10">
                  <c:v>0.23333333333333359</c:v>
                </c:pt>
                <c:pt idx="11">
                  <c:v>0.1</c:v>
                </c:pt>
              </c:numCache>
            </c:numRef>
          </c:val>
          <c:smooth val="1"/>
        </c:ser>
        <c:ser>
          <c:idx val="2"/>
          <c:order val="2"/>
          <c:tx>
            <c:strRef>
              <c:f>Sheet1!$A$94</c:f>
              <c:strCache>
                <c:ptCount val="1"/>
                <c:pt idx="0">
                  <c:v>Anomaly</c:v>
                </c:pt>
              </c:strCache>
            </c:strRef>
          </c:tx>
          <c:cat>
            <c:strRef>
              <c:f>Sheet1!$B$91:$M$91</c:f>
              <c:strCache>
                <c:ptCount val="12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  <c:pt idx="8">
                  <c:v>Sep</c:v>
                </c:pt>
                <c:pt idx="9">
                  <c:v>Oct</c:v>
                </c:pt>
                <c:pt idx="10">
                  <c:v>Nov</c:v>
                </c:pt>
                <c:pt idx="11">
                  <c:v>Dec</c:v>
                </c:pt>
              </c:strCache>
            </c:strRef>
          </c:cat>
          <c:val>
            <c:numRef>
              <c:f>Sheet1!$B$94:$M$94</c:f>
              <c:numCache>
                <c:formatCode>0.000</c:formatCode>
                <c:ptCount val="12"/>
                <c:pt idx="0">
                  <c:v>-1.0000000000000005E-2</c:v>
                </c:pt>
                <c:pt idx="1">
                  <c:v>0</c:v>
                </c:pt>
                <c:pt idx="2">
                  <c:v>0</c:v>
                </c:pt>
                <c:pt idx="3">
                  <c:v>-6.0000000000000032E-2</c:v>
                </c:pt>
                <c:pt idx="4">
                  <c:v>0.1</c:v>
                </c:pt>
                <c:pt idx="5">
                  <c:v>0.13</c:v>
                </c:pt>
                <c:pt idx="6">
                  <c:v>-2.0000000000000011E-2</c:v>
                </c:pt>
                <c:pt idx="7">
                  <c:v>-1.0000000000000005E-2</c:v>
                </c:pt>
                <c:pt idx="8">
                  <c:v>8.3333333333333343E-2</c:v>
                </c:pt>
                <c:pt idx="9">
                  <c:v>0.2</c:v>
                </c:pt>
                <c:pt idx="10">
                  <c:v>9.3333333333333365E-2</c:v>
                </c:pt>
                <c:pt idx="11">
                  <c:v>6.0000000000000032E-2</c:v>
                </c:pt>
              </c:numCache>
            </c:numRef>
          </c: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40851568"/>
        <c:axId val="1240854288"/>
      </c:lineChart>
      <c:catAx>
        <c:axId val="1240851568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/>
          <a:lstStyle/>
          <a:p>
            <a:pPr>
              <a:defRPr sz="1400"/>
            </a:pPr>
            <a:endParaRPr lang="en-US"/>
          </a:p>
        </c:txPr>
        <c:crossAx val="1240854288"/>
        <c:crosses val="autoZero"/>
        <c:auto val="1"/>
        <c:lblAlgn val="ctr"/>
        <c:lblOffset val="100"/>
        <c:noMultiLvlLbl val="0"/>
      </c:catAx>
      <c:valAx>
        <c:axId val="1240854288"/>
        <c:scaling>
          <c:orientation val="minMax"/>
        </c:scaling>
        <c:delete val="0"/>
        <c:axPos val="l"/>
        <c:majorGridlines/>
        <c:numFmt formatCode="0.000" sourceLinked="1"/>
        <c:majorTickMark val="out"/>
        <c:minorTickMark val="none"/>
        <c:tickLblPos val="nextTo"/>
        <c:txPr>
          <a:bodyPr/>
          <a:lstStyle/>
          <a:p>
            <a:pPr>
              <a:defRPr sz="1400"/>
            </a:pPr>
            <a:endParaRPr lang="en-US"/>
          </a:p>
        </c:txPr>
        <c:crossAx val="1240851568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4.9145299145299144E-2"/>
          <c:y val="0.8944915455727892"/>
          <c:w val="0.94984386567063761"/>
          <c:h val="9.2515629152040271E-2"/>
        </c:manualLayout>
      </c:layout>
      <c:overlay val="0"/>
      <c:txPr>
        <a:bodyPr/>
        <a:lstStyle/>
        <a:p>
          <a:pPr>
            <a:defRPr sz="1100"/>
          </a:pPr>
          <a:endParaRPr lang="en-US"/>
        </a:p>
      </c:txPr>
    </c:legend>
    <c:plotVisOnly val="1"/>
    <c:dispBlanksAs val="gap"/>
    <c:showDLblsOverMax val="0"/>
  </c:chart>
  <c:externalData r:id="rId2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 Version="6">
  <b:Source>
    <b:Tag>Fri10</b:Tag>
    <b:SourceType>JournalArticle</b:SourceType>
    <b:Guid>{F77642E1-FE0D-46CC-B6FC-65E7B5820252}</b:Guid>
    <b:Author>
      <b:Author>
        <b:NameList>
          <b:Person>
            <b:Last>Fritz</b:Last>
            <b:First>H.</b:First>
            <b:Middle>M.</b:Middle>
          </b:Person>
          <b:Person>
            <b:Last>Blount</b:Last>
            <b:First>C.</b:First>
          </b:Person>
          <b:Person>
            <b:Last>Albusaidi</b:Last>
            <b:First>F.</b:First>
            <b:Middle>B.</b:Middle>
          </b:Person>
          <b:Person>
            <b:Last>Al-Harthy</b:Last>
            <b:First>A.</b:First>
            <b:Middle>H. M.</b:Middle>
          </b:Person>
        </b:NameList>
      </b:Author>
    </b:Author>
    <b:Title>Cyclone Gonu storm surge in the Gulf of Oman</b:Title>
    <b:JournalName>Indian Ocean Tropical Cyclones and Climate Change</b:JournalName>
    <b:Year>2010</b:Year>
    <b:Pages>255-263</b:Pages>
    <b:Publisher>Springer Netherlands</b:Publisher>
    <b:RefOrder>6</b:RefOrder>
  </b:Source>
  <b:Source>
    <b:Tag>Tan14</b:Tag>
    <b:SourceType>Book</b:SourceType>
    <b:Guid>{D5413AC7-C1E0-493D-9302-00694CBEF658}</b:Guid>
    <b:Title>Typhoon impact and crisis management</b:Title>
    <b:Year>2014</b:Year>
    <b:Publisher>Springer</b:Publisher>
    <b:Author>
      <b:Author>
        <b:NameList>
          <b:Person>
            <b:Last>Tang</b:Last>
            <b:First>D.</b:First>
            <b:Middle>L.</b:Middle>
          </b:Person>
          <b:Person>
            <b:Last>Sui</b:Last>
            <b:First>G.</b:First>
          </b:Person>
          <b:Person>
            <b:Last>Lavy</b:Last>
            <b:First>G.</b:First>
          </b:Person>
          <b:Person>
            <b:Last>Pozdnyakov</b:Last>
            <b:First>D.</b:First>
          </b:Person>
          <b:Person>
            <b:Last>Song</b:Last>
            <b:First>Y.</b:First>
            <b:Middle>T.</b:Middle>
          </b:Person>
          <b:Person>
            <b:Last>Switzer</b:Last>
            <b:First>A.</b:First>
            <b:Middle>D.</b:Middle>
          </b:Person>
        </b:NameList>
      </b:Author>
    </b:Author>
    <b:RefOrder>12</b:RefOrder>
  </b:Source>
  <b:Source>
    <b:Tag>Las</b:Tag>
    <b:SourceType>JournalArticle</b:SourceType>
    <b:Guid>{ACE07CDD-F64F-44FE-99BF-DB554A7EEA2C}</b:Guid>
    <b:Title>Annual Fluctuations and Displacements of Inter Tropical Convergence Zone (ITCZ) within the Range of Atlantic Ocean-India</b:Title>
    <b:Author>
      <b:Author>
        <b:NameList>
          <b:Person>
            <b:Last>Lashkari</b:Last>
            <b:First>H.</b:First>
          </b:Person>
          <b:Person>
            <b:Last>Mohammadi</b:Last>
            <b:First>Z.</b:First>
          </b:Person>
          <b:Person>
            <b:Last>Keikhosravi</b:Last>
            <b:First>G.</b:First>
          </b:Person>
        </b:NameList>
      </b:Author>
    </b:Author>
    <b:JournalName>Open Journal of Ecology, 7,</b:JournalName>
    <b:Pages>12-33</b:Pages>
    <b:URL>http://dx.doi.org/10.4236/oje.2017.71002</b:URL>
    <b:Year>2017</b:Year>
    <b:RefOrder>14</b:RefOrder>
  </b:Source>
  <b:Source>
    <b:Tag>Gra85</b:Tag>
    <b:SourceType>Report</b:SourceType>
    <b:Guid>{76F3AF4F-031E-405D-B422-11C4AFE06511}</b:Guid>
    <b:Author>
      <b:Author>
        <b:NameList>
          <b:Person>
            <b:Last>Gray</b:Last>
            <b:First>W.</b:First>
            <b:Middle>M.</b:Middle>
          </b:Person>
        </b:NameList>
      </b:Author>
    </b:Author>
    <b:Title>Technical Document</b:Title>
    <b:Year>1985</b:Year>
    <b:Pages>3–19</b:Pages>
    <b:Publisher>WMO, Switzerland,</b:Publisher>
    <b:City>Geneva</b:City>
    <b:ThesisType> WMO/TD No. 72, Vol. I</b:ThesisType>
    <b:RefOrder>2</b:RefOrder>
  </b:Source>
  <b:Source>
    <b:Tag>Dub97</b:Tag>
    <b:SourceType>JournalArticle</b:SourceType>
    <b:Guid>{A1B02642-6ADD-46B8-B5A9-5E6B666C56C5}</b:Guid>
    <b:Author>
      <b:Author>
        <b:NameList>
          <b:Person>
            <b:Last>Dube</b:Last>
            <b:First>S.</b:First>
            <b:Middle>K.</b:Middle>
          </b:Person>
          <b:Person>
            <b:Last>Rao</b:Last>
            <b:First>A.</b:First>
            <b:Middle>D.</b:Middle>
          </b:Person>
          <b:Person>
            <b:Last>Sinha</b:Last>
            <b:First>P.</b:First>
            <b:Middle>C.</b:Middle>
          </b:Person>
          <b:Person>
            <b:Last>Murty</b:Last>
            <b:First>T.</b:First>
            <b:Middle>S.</b:Middle>
          </b:Person>
          <b:Person>
            <b:Last>Bahulayan</b:Last>
            <b:First>N.</b:First>
          </b:Person>
        </b:NameList>
      </b:Author>
    </b:Author>
    <b:Title>Storm Surge in the Bay of Bengal and Arabian Sea; The problem and its prediction</b:Title>
    <b:Year>1997</b:Year>
    <b:JournalName>Mausam, 48,</b:JournalName>
    <b:Pages>283–304</b:Pages>
    <b:RefOrder>3</b:RefOrder>
  </b:Source>
  <b:Source>
    <b:Tag>Oba97</b:Tag>
    <b:SourceType>JournalArticle</b:SourceType>
    <b:Guid>{A493FE79-80E7-4BCA-94CC-4F877B35194B}</b:Guid>
    <b:Author>
      <b:Author>
        <b:NameList>
          <b:Person>
            <b:Last>Obasi</b:Last>
            <b:First>G.</b:First>
            <b:Middle>O. P.,</b:Middle>
          </b:Person>
        </b:NameList>
      </b:Author>
    </b:Author>
    <b:Title>WMO’s programme on tropical cyclone</b:Title>
    <b:JournalName>Mausam, 48</b:JournalName>
    <b:Year>1997</b:Year>
    <b:Pages>103–112</b:Pages>
    <b:RefOrder>4</b:RefOrder>
  </b:Source>
  <b:Source>
    <b:Tag>Cha85</b:Tag>
    <b:SourceType>JournalArticle</b:SourceType>
    <b:Guid>{85E058F1-5C08-4DAB-9EFB-AE89930C16C2}</b:Guid>
    <b:Author>
      <b:Author>
        <b:NameList>
          <b:Person>
            <b:Last>Chan</b:Last>
            <b:First>J.</b:First>
            <b:Middle>C. L.</b:Middle>
          </b:Person>
          <b:Person>
            <b:Last>Gray</b:Last>
            <b:First>W.</b:First>
            <b:Middle>M.</b:Middle>
          </b:Person>
        </b:NameList>
      </b:Author>
    </b:Author>
    <b:Title>Tropical Cyclone Movement and Surrounding Flow Relationships</b:Title>
    <b:JournalName>Mon. Weather Rev., 110,</b:JournalName>
    <b:Year>1985</b:Year>
    <b:Pages>1354–1374</b:Pages>
    <b:RefOrder>8</b:RefOrder>
  </b:Source>
  <b:Source>
    <b:Tag>Gra91</b:Tag>
    <b:SourceType>JournalArticle</b:SourceType>
    <b:Guid>{52F34998-3FF9-4A36-BDDC-BFE078D2BDFC}</b:Guid>
    <b:Author>
      <b:Author>
        <b:NameList>
          <b:Person>
            <b:Last>Gray</b:Last>
            <b:First>W.</b:First>
            <b:Middle>M.</b:Middle>
          </b:Person>
          <b:Person>
            <b:Last>Sheafer</b:Last>
            <b:First>J.</b:First>
            <b:Middle>D.</b:Middle>
          </b:Person>
        </b:NameList>
      </b:Author>
      <b:Editor>
        <b:NameList>
          <b:Person>
            <b:Last>Glantz</b:Last>
            <b:First>M.</b:First>
            <b:Middle>H., Katz, M. W. and Nichols, N.</b:Middle>
          </b:Person>
        </b:NameList>
      </b:Editor>
    </b:Author>
    <b:Year>1991</b:Year>
    <b:Pages>257–284</b:Pages>
    <b:Publisher>Cambridge University Press</b:Publisher>
    <b:Title>Telecommunications linking world wide climate anomalies</b:Title>
    <b:RefOrder>15</b:RefOrder>
  </b:Source>
  <b:Source>
    <b:Tag>Ali95</b:Tag>
    <b:SourceType>ConferenceProceedings</b:SourceType>
    <b:Guid>{060ECD44-1059-489B-B113-086FEC873ADF}</b:Guid>
    <b:Author>
      <b:Author>
        <b:NameList>
          <b:Person>
            <b:Last>Ali</b:Last>
            <b:First>A.</b:First>
          </b:Person>
        </b:NameList>
      </b:Author>
    </b:Author>
    <b:Title>Paper presented in the workshop on Global Climate Change and Tropical Cyclones</b:Title>
    <b:Year>1995</b:Year>
    <b:Pages>18–21</b:Pages>
    <b:ConferenceName>Global Climate Change and Tropical Cyclones</b:ConferenceName>
    <b:City>Dhaka</b:City>
    <b:RefOrder>9</b:RefOrder>
  </b:Source>
  <b:Source>
    <b:Tag>Jos95</b:Tag>
    <b:SourceType>ConferenceProceedings</b:SourceType>
    <b:Guid>{7FF9D9A9-E464-4FE2-A30C-14059232BD74}</b:Guid>
    <b:Author>
      <b:Author>
        <b:NameList>
          <b:Person>
            <b:Last>Joseph</b:Last>
            <b:First>P.</b:First>
            <b:Middle>V.</b:Middle>
          </b:Person>
        </b:NameList>
      </b:Author>
    </b:Author>
    <b:Title>Paper presented in the workshop on Global Climate Change and Tropical Cyclones</b:Title>
    <b:Pages>18-21</b:Pages>
    <b:Year>1995</b:Year>
    <b:City>Dhaka, Bangladesh</b:City>
    <b:ConferenceName>Global Climate Change and Tropical Cyclones</b:ConferenceName>
    <b:RefOrder>10</b:RefOrder>
  </b:Source>
  <b:Source>
    <b:Tag>IMD79</b:Tag>
    <b:SourceType>Book</b:SourceType>
    <b:Guid>{8E50AF75-4B38-4D12-8EB9-D91BFA042614}</b:Guid>
    <b:Title>Atlas</b:Title>
    <b:Year>1979</b:Year>
    <b:City>New Delhi, India</b:City>
    <b:Publisher>India Meteorological Department</b:Publisher>
    <b:Author>
      <b:Author>
        <b:Corporate>IMD</b:Corporate>
      </b:Author>
    </b:Author>
    <b:RefOrder>11</b:RefOrder>
  </b:Source>
  <b:Source>
    <b:Tag>Sha82</b:Tag>
    <b:SourceType>JournalArticle</b:SourceType>
    <b:Guid>{2A1CBA45-8BA1-4E38-92F0-D41DA81B08B4}</b:Guid>
    <b:Author>
      <b:Author>
        <b:NameList>
          <b:Person>
            <b:Last>Shapiro</b:Last>
            <b:First>L.</b:First>
          </b:Person>
        </b:NameList>
      </b:Author>
      <b:BookAuthor>
        <b:NameList>
          <b:Person>
            <b:Last>Shapiro</b:Last>
            <b:First>L.</b:First>
          </b:Person>
        </b:NameList>
      </b:BookAuthor>
    </b:Author>
    <b:Title>Hurricane climate fluctuations, Part II, Relation to large scale circulation</b:Title>
    <b:Year>1982</b:Year>
    <b:JournalName>Mon. Wea, Rev., 110,</b:JournalName>
    <b:Pages>1014 -1023</b:Pages>
    <b:RefOrder>7</b:RefOrder>
  </b:Source>
  <b:Source>
    <b:Tag>Leg05</b:Tag>
    <b:SourceType>Book</b:SourceType>
    <b:Guid>{928161AF-2DAD-47ED-B1DC-237C276D77A6}</b:Guid>
    <b:Author>
      <b:Author>
        <b:NameList>
          <b:Person>
            <b:Last>Legendre</b:Last>
            <b:First>A.</b:First>
            <b:Middle>M.</b:Middle>
          </b:Person>
        </b:NameList>
      </b:Author>
    </b:Author>
    <b:Title>New Methods for the Determination of the Orbits of Comets Paris</b:Title>
    <b:Year>1805</b:Year>
    <b:City>Paris</b:City>
    <b:Publisher>F. Didot</b:Publisher>
    <b:RefOrder>13</b:RefOrder>
  </b:Source>
  <b:Source>
    <b:Tag>Lum20</b:Tag>
    <b:SourceType>JournalArticle</b:SourceType>
    <b:Guid>{A945A3A0-D1E2-4B41-901B-7404B27BDD3F}</b:Guid>
    <b:Author>
      <b:Author>
        <b:Corporate>Luming Shi, Maitane Olabarrieta, David S. Nolan, John C. Warner</b:Corporate>
      </b:Author>
    </b:Author>
    <b:Title>Tropical cyclone rainbands can trigger meteotsunamis</b:Title>
    <b:Year>2020</b:Year>
    <b:Publisher>Nature Communications</b:Publisher>
    <b:Volume>11</b:Volume>
    <b:Issue>678</b:Issue>
    <b:StandardNumber>doi.org/10.1038/s41467-020-14423-9</b:StandardNumber>
    <b:JournalName>Nature Communications</b:JournalName>
    <b:URL>www.nature.com/naturecommunications</b:URL>
    <b:DOI>https://doi.org/10.1038/s41467-020-14423-9</b:DOI>
    <b:RefOrder>1</b:RefOrder>
  </b:Source>
  <b:Source>
    <b:Tag>Sua21</b:Tag>
    <b:SourceType>BookSection</b:SourceType>
    <b:Guid>{76D9735D-7D41-4E54-B97F-1576901D3D66}</b:Guid>
    <b:Author>
      <b:Author>
        <b:Corporate>Suad Al-Manji and Gordon Mitchell and Amna Al Ruheili</b:Corporate>
      </b:Author>
      <b:Editor>
        <b:NameList>
          <b:Person>
            <b:Last>Meena</b:Last>
            <b:First>Ram</b:First>
            <b:Middle>Swaroop</b:Middle>
          </b:Person>
        </b:NameList>
      </b:Editor>
      <b:BookAuthor>
        <b:NameList>
          <b:Person>
            <b:Last>Meena</b:Last>
            <b:First>Ram</b:First>
            <b:Middle>Swaroop</b:Middle>
          </b:Person>
        </b:NameList>
      </b:BookAuthor>
    </b:Author>
    <b:Title>Arabian Sea Tropical Cyclones: A Spatio-Temporal Analysis in Support of Natural Hazard Risk Appraisal in Oman</b:Title>
    <b:City>Rijeka</b:City>
    <b:Year>2021</b:Year>
    <b:Publisher>IntechOpen</b:Publisher>
    <b:JournalName>Agrometeorology</b:JournalName>
    <b:URL>https://doi.org/10.5772/intechopen.96961</b:URL>
    <b:DOI>10.5772/intechopen.96961</b:DOI>
    <b:BookTitle>Agrometeorology</b:BookTitle>
    <b:ChapterNumber>10</b:ChapterNumber>
    <b:RefOrder>5</b:RefOrder>
  </b:Source>
</b:Sources>
</file>

<file path=customXml/itemProps1.xml><?xml version="1.0" encoding="utf-8"?>
<ds:datastoreItem xmlns:ds="http://schemas.openxmlformats.org/officeDocument/2006/customXml" ds:itemID="{6802F4D7-3F69-41F4-8DD3-601A534FD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2976</Words>
  <Characters>16969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kanwal waseem</dc:creator>
  <cp:lastModifiedBy>PC-2</cp:lastModifiedBy>
  <cp:revision>2</cp:revision>
  <cp:lastPrinted>2018-07-21T04:29:00Z</cp:lastPrinted>
  <dcterms:created xsi:type="dcterms:W3CDTF">2023-11-14T06:16:00Z</dcterms:created>
  <dcterms:modified xsi:type="dcterms:W3CDTF">2023-11-14T06:16:00Z</dcterms:modified>
</cp:coreProperties>
</file>