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KARMA STORE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NIKE AIR MAX KOLEKSİYONU FİYAT LİSTESİ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Kasım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GENEL BİLGİLER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 fiyat listesi Karma Store'un Nike Air Max koleksiyonu için hazırlanmış güncel fiyatları içermektedir. Tüm fiyatlar Türk Lirası (TL) cinsindendir ve %18 KDV dahildir.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ÖDEME KOŞULLARI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Nakit ödemelerde %5 ek indirim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Kredi kartına 6 taksit imkanı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Karma Store Card ile +2 taksit avantajı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ÜRÜN FİYAT LİSTESİ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AIR MAX 270 REACT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Normal Fiyat: 4.999 TL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İlk Hafta Özel: 4.299 TL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Numara Aralığı: 36-45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Stok Adedi: 150 çift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AIR MAX 90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Normal Fiyat: 3.999 TL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İlk Hafta Özel: 3.499 TL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Numara Aralığı: 36-46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Stok Adedi: 200 çift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AIR MAX PLUS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Normal Fiyat: 5.499 TL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İlk Hafta Özel: 4.799 TL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Numara Aralığı: 38-45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Stok Adedi: 100 çift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AIR MAX 2090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Normal Fiyat: 4.499 TL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İlk Hafta Özel: 3.999 TL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Numara Aralığı: 37-44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Stok Adedi: 175 çift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ÖZEL NOTLAR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Fiyatlar 15-22 Kasım 2024 tarihleri arasında geçerlidir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Stoklar sınırlıdır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Fiyatlara KDV dahildir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Karma Store, fiyatlarda değişiklik yapma hakkını saklı tutar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