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KIŞ İNDİRİMİ KAMPANYASI KOŞULLARI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KAMPANYA SÜRESİ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Başlangıç: 1 Aralık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Bitiş: 31 Aralık 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MARKA BAZLI İNDİRİM ORANLARI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Nike Ürünlerinde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Ayakkabılarda: %50'ye varan indirim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Spor giyimde: %40'a varan indirim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Aksesuarlarda: %30'a varan indirim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Adidas Ürünlerinde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Ayakkabılarda: %45'e varan indirim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Spor giyimde: %35'e varan indirim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Aksesuarlarda: %25'e varan indirim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Puma Ürünlerinde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Tüm ürünlerde %40'a varan indirim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Outlet ürünlerinde ek %10 indirim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Diğer Markalar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New Balance: %35'e varan indirim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Converse: %30'a varan indirim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Vans: %35'e varan indirim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Under Armour: %40'a varan indirim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The North Face: %30'a varan indirim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Asics: %35'e varan indirim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Reebok: %45'e varan indirim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GENEL KOŞULLAR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a) Kampanya yalnızca seçili ürünlerde geçerlidir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b) İndirimler etiket fiyatı üzerinden yapılır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c) Stoklar ile sınırlıdır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d) Başka kampanyalarla birleştirilemez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ÖDEME SEÇENEKLERİ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Tüm kredi kartlarına 12 taksit imkanı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World, Bonus ve Axess'e özel +4 taksit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Peşin ödemelerde ekstra %5 indirim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Havale/EFT ile ödemelerde %3 indirim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İADE VE DEĞİŞİM KOŞULLARI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- 14 gün içinde iade hakkı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- 30 gün içinde değişim hakkı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Ürünler kullanılmamış olmalıdır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Orijinal ambalajında olmalıdır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Fatura ile birlikte getirilmelidir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ÖZEL DURUMLAR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İndirimli ürünlerde iade/değişim yapılabilir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Hediye ürünler iade edilemez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Online satın alınan ürünler mağazada iade edilebilir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Outlet ürünlerinde iade kabul edilmez, sadece değişim yapılır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 MÜŞTERİ HİZMETLERİ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Tel: 0850 123 45 67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WhatsApp: 0532 123 45 67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E-posta: destek@karmastore.com.tr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