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CC546" w14:textId="2A287D9D" w:rsidR="00472FFE" w:rsidRPr="004E0C6C" w:rsidRDefault="00472FFE" w:rsidP="004E0C6C">
      <w:pPr>
        <w:spacing w:line="360" w:lineRule="auto"/>
        <w:jc w:val="center"/>
        <w:rPr>
          <w:b/>
          <w:bCs/>
          <w:lang w:val="en-US"/>
        </w:rPr>
      </w:pPr>
      <w:r w:rsidRPr="004E0C6C">
        <w:rPr>
          <w:b/>
          <w:bCs/>
          <w:lang w:val="en-US"/>
        </w:rPr>
        <w:t>Integrate Arduino for Capstone Project</w:t>
      </w:r>
    </w:p>
    <w:p w14:paraId="0BC3C649" w14:textId="77777777" w:rsidR="004E0C6C" w:rsidRPr="004E0C6C" w:rsidRDefault="004E0C6C" w:rsidP="004E0C6C">
      <w:pPr>
        <w:pStyle w:val="NormalWeb"/>
        <w:spacing w:before="0" w:beforeAutospacing="0" w:after="0" w:afterAutospacing="0" w:line="360" w:lineRule="auto"/>
        <w:rPr>
          <w:color w:val="0E101A"/>
        </w:rPr>
      </w:pPr>
    </w:p>
    <w:p w14:paraId="3F190ADC" w14:textId="199888C6" w:rsidR="00F94153" w:rsidRPr="004E0C6C" w:rsidRDefault="00F94153" w:rsidP="004E0C6C">
      <w:pPr>
        <w:pStyle w:val="NormalWeb"/>
        <w:spacing w:before="0" w:beforeAutospacing="0" w:after="0" w:afterAutospacing="0" w:line="360" w:lineRule="auto"/>
        <w:rPr>
          <w:color w:val="0E101A"/>
        </w:rPr>
      </w:pPr>
      <w:r w:rsidRPr="004E0C6C">
        <w:rPr>
          <w:color w:val="0E101A"/>
        </w:rPr>
        <w:t xml:space="preserve">TurtleBot3 with be wrapped in LED lights to enhance visibility and assure safety, especially in low-light conditions. Those additional lights, with the addition of reflective material, will make the robot more visible to humans and other machines in its surroundings resulting in further safeness.  </w:t>
      </w:r>
    </w:p>
    <w:p w14:paraId="580249E9" w14:textId="15DC4A3F" w:rsidR="003F30EF" w:rsidRPr="004E0C6C" w:rsidRDefault="00F94153" w:rsidP="004E0C6C">
      <w:pPr>
        <w:pStyle w:val="NormalWeb"/>
        <w:spacing w:before="0" w:beforeAutospacing="0" w:after="0" w:afterAutospacing="0" w:line="360" w:lineRule="auto"/>
        <w:rPr>
          <w:color w:val="0E101A"/>
        </w:rPr>
      </w:pPr>
      <w:r w:rsidRPr="004E0C6C">
        <w:rPr>
          <w:color w:val="0E101A"/>
        </w:rPr>
        <w:t>LEDs will also be operated as indicators for Turtlebot's movement as the installation of LED lights on the TurtleBot3 will emulate the robot's behaviour and state. The specific LED lights will resemble as following...</w:t>
      </w:r>
    </w:p>
    <w:p w14:paraId="6ADA59F7" w14:textId="6CC664F2" w:rsidR="003F30EF" w:rsidRPr="004E0C6C" w:rsidRDefault="003F30EF" w:rsidP="004E0C6C">
      <w:pPr>
        <w:pStyle w:val="ql-indent-1"/>
        <w:numPr>
          <w:ilvl w:val="1"/>
          <w:numId w:val="17"/>
        </w:numPr>
        <w:spacing w:before="0" w:beforeAutospacing="0" w:after="0" w:afterAutospacing="0" w:line="360" w:lineRule="auto"/>
        <w:rPr>
          <w:color w:val="0E101A"/>
        </w:rPr>
      </w:pPr>
      <w:r w:rsidRPr="004E0C6C">
        <w:rPr>
          <w:b/>
          <w:bCs/>
          <w:color w:val="0E101A"/>
        </w:rPr>
        <w:t>W</w:t>
      </w:r>
      <w:r w:rsidRPr="004E0C6C">
        <w:rPr>
          <w:rStyle w:val="Strong"/>
          <w:color w:val="0E101A"/>
        </w:rPr>
        <w:t>hite LED</w:t>
      </w:r>
      <w:r w:rsidRPr="004E0C6C">
        <w:rPr>
          <w:color w:val="0E101A"/>
        </w:rPr>
        <w:t> </w:t>
      </w:r>
      <w:r w:rsidRPr="004E0C6C">
        <w:rPr>
          <w:b/>
          <w:bCs/>
          <w:color w:val="0E101A"/>
        </w:rPr>
        <w:t>lights</w:t>
      </w:r>
      <w:r w:rsidR="00F94153" w:rsidRPr="004E0C6C">
        <w:rPr>
          <w:color w:val="0E101A"/>
          <w:lang w:val="en-US"/>
        </w:rPr>
        <w:t>: R</w:t>
      </w:r>
      <w:r w:rsidRPr="004E0C6C">
        <w:rPr>
          <w:color w:val="0E101A"/>
        </w:rPr>
        <w:t>obot is moving straight.</w:t>
      </w:r>
    </w:p>
    <w:p w14:paraId="28BA5ED7" w14:textId="77777777" w:rsidR="008B200E" w:rsidRPr="004E0C6C" w:rsidRDefault="00F94153" w:rsidP="004E0C6C">
      <w:pPr>
        <w:pStyle w:val="ql-indent-1"/>
        <w:numPr>
          <w:ilvl w:val="2"/>
          <w:numId w:val="12"/>
        </w:numPr>
        <w:spacing w:before="0" w:beforeAutospacing="0" w:after="0" w:afterAutospacing="0" w:line="360" w:lineRule="auto"/>
        <w:rPr>
          <w:color w:val="0E101A"/>
        </w:rPr>
      </w:pPr>
      <w:r w:rsidRPr="004E0C6C">
        <w:rPr>
          <w:color w:val="0E101A"/>
          <w:lang w:val="en-US"/>
        </w:rPr>
        <w:t xml:space="preserve">We can attain the appearance of white light by combining the </w:t>
      </w:r>
      <w:proofErr w:type="spellStart"/>
      <w:r w:rsidRPr="004E0C6C">
        <w:rPr>
          <w:color w:val="0E101A"/>
          <w:lang w:val="en-US"/>
        </w:rPr>
        <w:t>colours</w:t>
      </w:r>
      <w:proofErr w:type="spellEnd"/>
      <w:r w:rsidRPr="004E0C6C">
        <w:rPr>
          <w:color w:val="0E101A"/>
          <w:lang w:val="en-US"/>
        </w:rPr>
        <w:t xml:space="preserve"> emitted by red, </w:t>
      </w:r>
      <w:proofErr w:type="gramStart"/>
      <w:r w:rsidRPr="004E0C6C">
        <w:rPr>
          <w:color w:val="0E101A"/>
          <w:lang w:val="en-US"/>
        </w:rPr>
        <w:t>green</w:t>
      </w:r>
      <w:proofErr w:type="gramEnd"/>
      <w:r w:rsidRPr="004E0C6C">
        <w:rPr>
          <w:color w:val="0E101A"/>
          <w:lang w:val="en-US"/>
        </w:rPr>
        <w:t xml:space="preserve"> and blue (The RGB together)</w:t>
      </w:r>
    </w:p>
    <w:p w14:paraId="370E4C59" w14:textId="74FCFE72" w:rsidR="00D1208A" w:rsidRPr="004E0C6C" w:rsidRDefault="00D1208A" w:rsidP="004E0C6C">
      <w:pPr>
        <w:pStyle w:val="ql-indent-1"/>
        <w:numPr>
          <w:ilvl w:val="3"/>
          <w:numId w:val="12"/>
        </w:numPr>
        <w:spacing w:before="0" w:beforeAutospacing="0" w:after="0" w:afterAutospacing="0" w:line="360" w:lineRule="auto"/>
        <w:rPr>
          <w:color w:val="0E101A"/>
        </w:rPr>
      </w:pPr>
      <w:r w:rsidRPr="004E0C6C">
        <w:rPr>
          <w:color w:val="0E101A"/>
          <w:lang w:val="en-US"/>
        </w:rPr>
        <w:t xml:space="preserve">This concept is known as </w:t>
      </w:r>
      <w:r w:rsidRPr="004E0C6C">
        <w:rPr>
          <w:i/>
          <w:iCs/>
          <w:color w:val="0E101A"/>
          <w:lang w:val="en-US"/>
        </w:rPr>
        <w:t>additive color mixing.</w:t>
      </w:r>
    </w:p>
    <w:p w14:paraId="53DBB044" w14:textId="77777777" w:rsidR="008B200E" w:rsidRPr="004E0C6C" w:rsidRDefault="008B200E" w:rsidP="004E0C6C">
      <w:pPr>
        <w:pStyle w:val="ql-indent-1"/>
        <w:spacing w:before="0" w:beforeAutospacing="0" w:after="0" w:afterAutospacing="0" w:line="360" w:lineRule="auto"/>
        <w:ind w:left="2202"/>
        <w:rPr>
          <w:color w:val="0E101A"/>
        </w:rPr>
      </w:pPr>
    </w:p>
    <w:p w14:paraId="55BA4F44" w14:textId="36A89794" w:rsidR="003F30EF" w:rsidRPr="004E0C6C" w:rsidRDefault="003F30EF" w:rsidP="004E0C6C">
      <w:pPr>
        <w:pStyle w:val="ql-indent-1"/>
        <w:numPr>
          <w:ilvl w:val="0"/>
          <w:numId w:val="18"/>
        </w:numPr>
        <w:spacing w:before="0" w:beforeAutospacing="0" w:after="0" w:afterAutospacing="0" w:line="360" w:lineRule="auto"/>
        <w:rPr>
          <w:color w:val="0E101A"/>
        </w:rPr>
      </w:pPr>
      <w:r w:rsidRPr="004E0C6C">
        <w:rPr>
          <w:b/>
          <w:bCs/>
          <w:color w:val="0E101A"/>
        </w:rPr>
        <w:t>R</w:t>
      </w:r>
      <w:r w:rsidRPr="004E0C6C">
        <w:rPr>
          <w:rStyle w:val="Strong"/>
          <w:color w:val="0E101A"/>
        </w:rPr>
        <w:t>ed LED</w:t>
      </w:r>
      <w:r w:rsidR="00F94153" w:rsidRPr="004E0C6C">
        <w:rPr>
          <w:rStyle w:val="Strong"/>
          <w:color w:val="0E101A"/>
          <w:lang w:val="en-US"/>
        </w:rPr>
        <w:t xml:space="preserve"> </w:t>
      </w:r>
      <w:r w:rsidRPr="004E0C6C">
        <w:rPr>
          <w:b/>
          <w:bCs/>
          <w:color w:val="0E101A"/>
        </w:rPr>
        <w:t>lights</w:t>
      </w:r>
      <w:r w:rsidR="00F94153" w:rsidRPr="004E0C6C">
        <w:rPr>
          <w:color w:val="0E101A"/>
          <w:lang w:val="en-US"/>
        </w:rPr>
        <w:t>: T</w:t>
      </w:r>
      <w:r w:rsidRPr="004E0C6C">
        <w:rPr>
          <w:color w:val="0E101A"/>
        </w:rPr>
        <w:t>ake</w:t>
      </w:r>
      <w:r w:rsidR="00F94153" w:rsidRPr="004E0C6C">
        <w:rPr>
          <w:color w:val="0E101A"/>
          <w:lang w:val="en-US"/>
        </w:rPr>
        <w:t>s</w:t>
      </w:r>
      <w:r w:rsidRPr="004E0C6C">
        <w:rPr>
          <w:color w:val="0E101A"/>
        </w:rPr>
        <w:t xml:space="preserve"> the role of brake lights when the robot performs a stop. </w:t>
      </w:r>
    </w:p>
    <w:p w14:paraId="20EBFD1D" w14:textId="739E45BF" w:rsidR="002D70A3" w:rsidRPr="004E0C6C" w:rsidRDefault="00EB6449" w:rsidP="004E0C6C">
      <w:pPr>
        <w:pStyle w:val="ql-indent-1"/>
        <w:numPr>
          <w:ilvl w:val="2"/>
          <w:numId w:val="13"/>
        </w:numPr>
        <w:spacing w:before="0" w:beforeAutospacing="0" w:after="0" w:afterAutospacing="0" w:line="360" w:lineRule="auto"/>
        <w:rPr>
          <w:color w:val="0E101A"/>
        </w:rPr>
      </w:pPr>
      <w:r w:rsidRPr="004E0C6C">
        <w:rPr>
          <w:color w:val="0E101A"/>
          <w:lang w:val="en-US"/>
        </w:rPr>
        <w:t>Red is one of the primary colors of the lights along with Blue and Green making the implementation simpler compared to white and yellow.</w:t>
      </w:r>
    </w:p>
    <w:p w14:paraId="4C9055AB" w14:textId="0047B23A" w:rsidR="00241B66" w:rsidRPr="004E0C6C" w:rsidRDefault="00EB6449" w:rsidP="004E0C6C">
      <w:pPr>
        <w:pStyle w:val="ql-indent-1"/>
        <w:numPr>
          <w:ilvl w:val="2"/>
          <w:numId w:val="13"/>
        </w:numPr>
        <w:spacing w:before="0" w:beforeAutospacing="0" w:after="0" w:afterAutospacing="0" w:line="360" w:lineRule="auto"/>
        <w:rPr>
          <w:color w:val="0E101A"/>
        </w:rPr>
      </w:pPr>
      <w:r w:rsidRPr="004E0C6C">
        <w:rPr>
          <w:color w:val="0E101A"/>
          <w:lang w:val="en-US"/>
        </w:rPr>
        <w:t xml:space="preserve">A basic procedure to create the red light using an RGB LED is to set the intensity of the red LED to the desired level while keeping the green and blue LEDs turned off or at very low intensity to prevent them from affecting the colour output.  </w:t>
      </w:r>
      <w:r w:rsidR="002D70A3" w:rsidRPr="004E0C6C">
        <w:rPr>
          <w:color w:val="0E101A"/>
          <w:lang w:val="en-US"/>
        </w:rPr>
        <w:t xml:space="preserve">  </w:t>
      </w:r>
    </w:p>
    <w:p w14:paraId="550FCA15" w14:textId="77777777" w:rsidR="008B200E" w:rsidRPr="004E0C6C" w:rsidRDefault="008B200E" w:rsidP="004E0C6C">
      <w:pPr>
        <w:pStyle w:val="ql-indent-1"/>
        <w:spacing w:before="0" w:beforeAutospacing="0" w:after="0" w:afterAutospacing="0" w:line="360" w:lineRule="auto"/>
        <w:ind w:left="2160"/>
        <w:rPr>
          <w:color w:val="0E101A"/>
        </w:rPr>
      </w:pPr>
    </w:p>
    <w:p w14:paraId="573C2F93" w14:textId="04200836" w:rsidR="00F94153" w:rsidRPr="004E0C6C" w:rsidRDefault="003F30EF" w:rsidP="004E0C6C">
      <w:pPr>
        <w:pStyle w:val="ql-indent-1"/>
        <w:numPr>
          <w:ilvl w:val="0"/>
          <w:numId w:val="19"/>
        </w:numPr>
        <w:spacing w:before="0" w:beforeAutospacing="0" w:after="0" w:afterAutospacing="0" w:line="360" w:lineRule="auto"/>
        <w:rPr>
          <w:color w:val="0E101A"/>
        </w:rPr>
      </w:pPr>
      <w:r w:rsidRPr="004E0C6C">
        <w:rPr>
          <w:rStyle w:val="Strong"/>
          <w:color w:val="0E101A"/>
        </w:rPr>
        <w:t>Yellow LED</w:t>
      </w:r>
      <w:r w:rsidRPr="004E0C6C">
        <w:rPr>
          <w:color w:val="0E101A"/>
        </w:rPr>
        <w:t> </w:t>
      </w:r>
      <w:r w:rsidRPr="004E0C6C">
        <w:rPr>
          <w:b/>
          <w:bCs/>
          <w:color w:val="0E101A"/>
        </w:rPr>
        <w:t>lights</w:t>
      </w:r>
      <w:r w:rsidR="00F94153" w:rsidRPr="004E0C6C">
        <w:rPr>
          <w:color w:val="0E101A"/>
          <w:lang w:val="en-US"/>
        </w:rPr>
        <w:t xml:space="preserve">: </w:t>
      </w:r>
      <w:r w:rsidR="00EB6449" w:rsidRPr="004E0C6C">
        <w:rPr>
          <w:color w:val="0E101A"/>
          <w:lang w:val="en-US"/>
        </w:rPr>
        <w:t xml:space="preserve">Flickers yellow when the robot is reversing </w:t>
      </w:r>
      <w:r w:rsidR="00EB6449" w:rsidRPr="004E0C6C">
        <w:rPr>
          <w:color w:val="0E101A"/>
          <w:lang w:val="en-US"/>
        </w:rPr>
        <w:t xml:space="preserve">or </w:t>
      </w:r>
      <w:r w:rsidRPr="004E0C6C">
        <w:rPr>
          <w:color w:val="0E101A"/>
        </w:rPr>
        <w:t>turning.</w:t>
      </w:r>
    </w:p>
    <w:p w14:paraId="1C0BCAD6" w14:textId="7B3AC648" w:rsidR="00176AC3" w:rsidRPr="004E0C6C" w:rsidRDefault="00EB6449" w:rsidP="004E0C6C">
      <w:pPr>
        <w:pStyle w:val="ql-indent-1"/>
        <w:numPr>
          <w:ilvl w:val="2"/>
          <w:numId w:val="14"/>
        </w:numPr>
        <w:spacing w:before="0" w:beforeAutospacing="0" w:after="0" w:afterAutospacing="0" w:line="360" w:lineRule="auto"/>
        <w:rPr>
          <w:color w:val="0E101A"/>
        </w:rPr>
      </w:pPr>
      <w:r w:rsidRPr="004E0C6C">
        <w:rPr>
          <w:color w:val="0E101A"/>
          <w:lang w:val="en-US"/>
        </w:rPr>
        <w:t>Achieved by combining red and green lights</w:t>
      </w:r>
      <w:r w:rsidR="00176AC3" w:rsidRPr="004E0C6C">
        <w:rPr>
          <w:color w:val="0E101A"/>
          <w:lang w:val="en-US"/>
        </w:rPr>
        <w:t xml:space="preserve"> </w:t>
      </w:r>
      <w:r w:rsidR="00176AC3" w:rsidRPr="004E0C6C">
        <w:rPr>
          <w:color w:val="0E101A"/>
          <w:lang w:val="en-US"/>
        </w:rPr>
        <w:t xml:space="preserve">simultaneously at appropriate intensities. </w:t>
      </w:r>
    </w:p>
    <w:p w14:paraId="7483E4E6" w14:textId="401FD841" w:rsidR="008B200E" w:rsidRPr="004E0C6C" w:rsidRDefault="00176AC3" w:rsidP="004E0C6C">
      <w:pPr>
        <w:pStyle w:val="ql-indent-1"/>
        <w:numPr>
          <w:ilvl w:val="3"/>
          <w:numId w:val="14"/>
        </w:numPr>
        <w:spacing w:before="0" w:beforeAutospacing="0" w:after="0" w:afterAutospacing="0" w:line="360" w:lineRule="auto"/>
        <w:rPr>
          <w:color w:val="0E101A"/>
        </w:rPr>
      </w:pPr>
      <w:r w:rsidRPr="004E0C6C">
        <w:rPr>
          <w:color w:val="0E101A"/>
          <w:lang w:val="en-US"/>
        </w:rPr>
        <w:t>T</w:t>
      </w:r>
      <w:r w:rsidR="00EB6449" w:rsidRPr="004E0C6C">
        <w:rPr>
          <w:color w:val="0E101A"/>
          <w:lang w:val="en-US"/>
        </w:rPr>
        <w:t>he reason being yellow is a secondary colour formed by combining those two primary lights at an equal rate proportionally.</w:t>
      </w:r>
    </w:p>
    <w:p w14:paraId="2CA83760" w14:textId="7D227949" w:rsidR="003F30EF" w:rsidRPr="004E0C6C" w:rsidRDefault="00D932F4" w:rsidP="004E0C6C">
      <w:pPr>
        <w:pStyle w:val="ql-indent-1"/>
        <w:numPr>
          <w:ilvl w:val="3"/>
          <w:numId w:val="14"/>
        </w:numPr>
        <w:spacing w:before="0" w:beforeAutospacing="0" w:after="0" w:afterAutospacing="0" w:line="360" w:lineRule="auto"/>
        <w:rPr>
          <w:color w:val="0E101A"/>
        </w:rPr>
      </w:pPr>
      <w:r w:rsidRPr="004E0C6C">
        <w:rPr>
          <w:color w:val="0E101A"/>
          <w:lang w:val="en-US"/>
        </w:rPr>
        <w:t>This is another method that consists of additive colour mixing.</w:t>
      </w:r>
    </w:p>
    <w:p w14:paraId="1E1655C8" w14:textId="55105ACB" w:rsidR="0049764A" w:rsidRPr="004E0C6C" w:rsidRDefault="0049764A" w:rsidP="004E0C6C">
      <w:pPr>
        <w:pStyle w:val="ql-indent-1"/>
        <w:numPr>
          <w:ilvl w:val="2"/>
          <w:numId w:val="14"/>
        </w:numPr>
        <w:spacing w:before="0" w:beforeAutospacing="0" w:after="0" w:afterAutospacing="0" w:line="360" w:lineRule="auto"/>
        <w:rPr>
          <w:color w:val="0E101A"/>
        </w:rPr>
      </w:pPr>
      <w:r w:rsidRPr="004E0C6C">
        <w:rPr>
          <w:color w:val="0E101A"/>
        </w:rPr>
        <w:t>Practical when avoiding obstacles since yellow is a bold colour that will be vivid enough to grab awareness for safety precautions.</w:t>
      </w:r>
    </w:p>
    <w:p w14:paraId="52C580CD" w14:textId="309782AA" w:rsidR="002E3866" w:rsidRPr="004E0C6C" w:rsidRDefault="00284E44" w:rsidP="004E0C6C">
      <w:pPr>
        <w:pStyle w:val="NormalWeb"/>
        <w:spacing w:before="0" w:beforeAutospacing="0" w:after="0" w:afterAutospacing="0" w:line="360" w:lineRule="auto"/>
        <w:rPr>
          <w:color w:val="0E101A"/>
        </w:rPr>
      </w:pPr>
      <w:r w:rsidRPr="004E0C6C">
        <w:rPr>
          <w:color w:val="0E101A"/>
        </w:rPr>
        <w:lastRenderedPageBreak/>
        <w:t>In addition, a 3D CAD Object is designed for the seed insertion process. The 3D print of a custom object will be attached to the back of TurtleBot3 and house the seed insertion</w:t>
      </w:r>
      <w:r w:rsidR="002E3866" w:rsidRPr="004E0C6C">
        <w:rPr>
          <w:color w:val="0E101A"/>
          <w:lang w:val="en-US"/>
        </w:rPr>
        <w:t xml:space="preserve"> </w:t>
      </w:r>
      <w:r w:rsidRPr="004E0C6C">
        <w:rPr>
          <w:color w:val="0E101A"/>
        </w:rPr>
        <w:t>mechanism. This will incorporate a timed DC motor controlled by the Arduino to dispense seeds at regular intervals. Furthermore, ensures that the design allows for easy refilling of seeds and maintenance of the mechanism.</w:t>
      </w:r>
      <w:r w:rsidR="002E3866" w:rsidRPr="004E0C6C">
        <w:rPr>
          <w:color w:val="0E101A"/>
          <w:lang w:val="en-US"/>
        </w:rPr>
        <w:t xml:space="preserve"> Arduino interface</w:t>
      </w:r>
      <w:r w:rsidR="002E3866" w:rsidRPr="004E0C6C">
        <w:rPr>
          <w:color w:val="0E101A"/>
        </w:rPr>
        <w:t xml:space="preserve"> with the TurtleBot3's onboard computer</w:t>
      </w:r>
      <w:r w:rsidR="002E3866" w:rsidRPr="004E0C6C">
        <w:rPr>
          <w:color w:val="0E101A"/>
          <w:lang w:val="en-US"/>
        </w:rPr>
        <w:t xml:space="preserve"> </w:t>
      </w:r>
      <w:r w:rsidR="002E3866" w:rsidRPr="004E0C6C">
        <w:rPr>
          <w:color w:val="0E101A"/>
        </w:rPr>
        <w:t xml:space="preserve">will be used to receive movement data and control the LED lights accordingly. Aligning both Turtlebot's movement and Arduino libraries </w:t>
      </w:r>
      <w:r w:rsidR="002E3866" w:rsidRPr="004E0C6C">
        <w:rPr>
          <w:color w:val="0E101A"/>
          <w:lang w:val="en-US"/>
        </w:rPr>
        <w:t>will</w:t>
      </w:r>
      <w:r w:rsidR="002E3866" w:rsidRPr="004E0C6C">
        <w:rPr>
          <w:color w:val="0E101A"/>
        </w:rPr>
        <w:t xml:space="preserve"> activate the seed insertion mechanism at predefined intervals using timed DC motors.  </w:t>
      </w:r>
    </w:p>
    <w:p w14:paraId="2936EDE9" w14:textId="77777777" w:rsidR="002E3866" w:rsidRPr="004E0C6C" w:rsidRDefault="002E3866" w:rsidP="004E0C6C">
      <w:pPr>
        <w:pStyle w:val="NormalWeb"/>
        <w:spacing w:before="0" w:beforeAutospacing="0" w:after="0" w:afterAutospacing="0" w:line="360" w:lineRule="auto"/>
        <w:rPr>
          <w:color w:val="0E101A"/>
        </w:rPr>
      </w:pPr>
    </w:p>
    <w:p w14:paraId="456E973D" w14:textId="1D132ADB" w:rsidR="003F30EF" w:rsidRPr="004E0C6C" w:rsidRDefault="00F7061D" w:rsidP="004E0C6C">
      <w:pPr>
        <w:pStyle w:val="NormalWeb"/>
        <w:spacing w:before="0" w:beforeAutospacing="0" w:after="0" w:afterAutospacing="0" w:line="360" w:lineRule="auto"/>
        <w:rPr>
          <w:color w:val="0E101A"/>
          <w:lang w:val="en-US"/>
        </w:rPr>
      </w:pPr>
      <w:r w:rsidRPr="004E0C6C">
        <w:t>Moreover, the project will use a blend of Arduino libraries and ROS2 packages. ROS2 was researched earlier in-depth and can be seen in the following link (</w:t>
      </w:r>
      <w:hyperlink r:id="rId5" w:tgtFrame="_blank" w:history="1">
        <w:r w:rsidRPr="004E0C6C">
          <w:rPr>
            <w:rStyle w:val="Hyperlink"/>
            <w:color w:val="4A6EE0"/>
          </w:rPr>
          <w:t>https://cseegit.essex.ac.uk/23-24-ce301/23-24_CE301_khodir_mustafa_m_e_m/-/blob/master/Research/Background_Research__ROS2_.docx?ref_type=heads</w:t>
        </w:r>
      </w:hyperlink>
      <w:r w:rsidRPr="004E0C6C">
        <w:t>) For Arduino libraries, here are several libraries that will be used for Arduino. </w:t>
      </w:r>
    </w:p>
    <w:p w14:paraId="171E1EB8" w14:textId="6B215D9F" w:rsidR="00E00067" w:rsidRPr="004E0C6C" w:rsidRDefault="00E00067" w:rsidP="004E0C6C">
      <w:pPr>
        <w:pStyle w:val="NormalWeb"/>
        <w:numPr>
          <w:ilvl w:val="0"/>
          <w:numId w:val="11"/>
        </w:numPr>
        <w:spacing w:before="0" w:beforeAutospacing="0" w:after="0" w:afterAutospacing="0" w:line="360" w:lineRule="auto"/>
        <w:rPr>
          <w:b/>
          <w:bCs/>
          <w:color w:val="0E101A"/>
          <w:lang w:val="en-US"/>
        </w:rPr>
      </w:pPr>
      <w:r w:rsidRPr="004E0C6C">
        <w:rPr>
          <w:b/>
          <w:bCs/>
          <w:color w:val="0E101A"/>
          <w:lang w:val="en-US"/>
        </w:rPr>
        <w:t>Standard libraries:</w:t>
      </w:r>
    </w:p>
    <w:p w14:paraId="2F32CF0E" w14:textId="0822AC5D" w:rsidR="000A276E" w:rsidRPr="004E0C6C" w:rsidRDefault="000A276E" w:rsidP="004E0C6C">
      <w:pPr>
        <w:pStyle w:val="NormalWeb"/>
        <w:numPr>
          <w:ilvl w:val="2"/>
          <w:numId w:val="11"/>
        </w:numPr>
        <w:spacing w:before="0" w:beforeAutospacing="0" w:after="0" w:afterAutospacing="0" w:line="360" w:lineRule="auto"/>
        <w:rPr>
          <w:b/>
          <w:bCs/>
          <w:color w:val="0E101A"/>
          <w:lang w:val="en-US"/>
        </w:rPr>
      </w:pPr>
      <w:r w:rsidRPr="004E0C6C">
        <w:rPr>
          <w:color w:val="0E101A"/>
          <w:lang w:val="en-US"/>
        </w:rPr>
        <w:t xml:space="preserve">Regulating the timing of the DC motor, the use of built-in Arduino functions for timing, such as </w:t>
      </w:r>
      <w:r w:rsidRPr="004E0C6C">
        <w:rPr>
          <w:i/>
          <w:iCs/>
          <w:color w:val="0E101A"/>
          <w:lang w:val="en-US"/>
        </w:rPr>
        <w:t>“</w:t>
      </w:r>
      <w:r w:rsidR="00037EB1" w:rsidRPr="004E0C6C">
        <w:rPr>
          <w:i/>
          <w:iCs/>
          <w:color w:val="0E101A"/>
          <w:lang w:val="en-US"/>
        </w:rPr>
        <w:t>delay (</w:t>
      </w:r>
      <w:r w:rsidR="00482026" w:rsidRPr="004E0C6C">
        <w:rPr>
          <w:i/>
          <w:iCs/>
          <w:color w:val="0E101A"/>
          <w:lang w:val="en-US"/>
        </w:rPr>
        <w:t>)</w:t>
      </w:r>
      <w:r w:rsidRPr="004E0C6C">
        <w:rPr>
          <w:i/>
          <w:iCs/>
          <w:color w:val="0E101A"/>
          <w:lang w:val="en-US"/>
        </w:rPr>
        <w:t>”</w:t>
      </w:r>
      <w:r w:rsidRPr="004E0C6C">
        <w:rPr>
          <w:color w:val="0E101A"/>
          <w:lang w:val="en-US"/>
        </w:rPr>
        <w:t xml:space="preserve">  </w:t>
      </w:r>
    </w:p>
    <w:p w14:paraId="3966F83D" w14:textId="37E3EB98" w:rsidR="000A276E" w:rsidRPr="004E0C6C" w:rsidRDefault="00322ABA" w:rsidP="004E0C6C">
      <w:pPr>
        <w:pStyle w:val="NormalWeb"/>
        <w:numPr>
          <w:ilvl w:val="2"/>
          <w:numId w:val="11"/>
        </w:numPr>
        <w:spacing w:before="0" w:beforeAutospacing="0" w:after="0" w:afterAutospacing="0" w:line="360" w:lineRule="auto"/>
        <w:rPr>
          <w:b/>
          <w:bCs/>
          <w:color w:val="0E101A"/>
          <w:lang w:val="en-US"/>
        </w:rPr>
      </w:pPr>
      <w:r w:rsidRPr="004E0C6C">
        <w:rPr>
          <w:color w:val="0E101A"/>
          <w:lang w:val="en-US"/>
        </w:rPr>
        <w:t>P</w:t>
      </w:r>
      <w:r w:rsidR="000A276E" w:rsidRPr="004E0C6C">
        <w:rPr>
          <w:color w:val="0E101A"/>
          <w:lang w:val="en-US"/>
        </w:rPr>
        <w:t>rovides a straightforward method to halt the undertaking process of planting the seeds, consequently planting the seeds in an organized controlled manner</w:t>
      </w:r>
      <w:r w:rsidR="007F7ABE" w:rsidRPr="004E0C6C">
        <w:rPr>
          <w:color w:val="0E101A"/>
          <w:lang w:val="en-US"/>
        </w:rPr>
        <w:t>.</w:t>
      </w:r>
    </w:p>
    <w:p w14:paraId="3C0EA397" w14:textId="5A0F46DB" w:rsidR="00E00067" w:rsidRPr="004E0C6C" w:rsidRDefault="00E00067" w:rsidP="004E0C6C">
      <w:pPr>
        <w:pStyle w:val="NormalWeb"/>
        <w:numPr>
          <w:ilvl w:val="0"/>
          <w:numId w:val="11"/>
        </w:numPr>
        <w:spacing w:before="0" w:beforeAutospacing="0" w:after="0" w:afterAutospacing="0" w:line="360" w:lineRule="auto"/>
        <w:rPr>
          <w:b/>
          <w:bCs/>
          <w:color w:val="0E101A"/>
          <w:lang w:val="en-US"/>
        </w:rPr>
      </w:pPr>
      <w:r w:rsidRPr="004E0C6C">
        <w:rPr>
          <w:b/>
          <w:bCs/>
          <w:color w:val="0E101A"/>
          <w:lang w:val="en-US"/>
        </w:rPr>
        <w:t>Timer Library:</w:t>
      </w:r>
    </w:p>
    <w:p w14:paraId="7E6F19AE" w14:textId="3B768FA9" w:rsidR="000A276E" w:rsidRPr="004E0C6C" w:rsidRDefault="00F30089" w:rsidP="004E0C6C">
      <w:pPr>
        <w:pStyle w:val="NormalWeb"/>
        <w:numPr>
          <w:ilvl w:val="1"/>
          <w:numId w:val="11"/>
        </w:numPr>
        <w:spacing w:before="0" w:beforeAutospacing="0" w:after="0" w:afterAutospacing="0" w:line="360" w:lineRule="auto"/>
        <w:rPr>
          <w:b/>
          <w:bCs/>
          <w:color w:val="0E101A"/>
          <w:lang w:val="en-US"/>
        </w:rPr>
      </w:pPr>
      <w:r w:rsidRPr="004E0C6C">
        <w:rPr>
          <w:color w:val="0E101A"/>
          <w:lang w:val="en-US"/>
        </w:rPr>
        <w:t>Serves to deliver a precise timing control that will be employed for implementing the seed dispenser mechanism which will operate a timed DC motor.</w:t>
      </w:r>
    </w:p>
    <w:p w14:paraId="314BEEC8" w14:textId="77777777" w:rsidR="00B27D09" w:rsidRPr="004E0C6C" w:rsidRDefault="00053921" w:rsidP="004E0C6C">
      <w:pPr>
        <w:pStyle w:val="NormalWeb"/>
        <w:numPr>
          <w:ilvl w:val="0"/>
          <w:numId w:val="11"/>
        </w:numPr>
        <w:spacing w:before="0" w:beforeAutospacing="0" w:after="0" w:afterAutospacing="0" w:line="360" w:lineRule="auto"/>
        <w:rPr>
          <w:b/>
          <w:bCs/>
          <w:i/>
          <w:iCs/>
          <w:color w:val="3B3838" w:themeColor="background2" w:themeShade="40"/>
          <w:lang w:val="en-US"/>
        </w:rPr>
      </w:pPr>
      <w:r w:rsidRPr="004E0C6C">
        <w:rPr>
          <w:b/>
          <w:bCs/>
          <w:i/>
          <w:iCs/>
          <w:color w:val="3B3838" w:themeColor="background2" w:themeShade="40"/>
          <w:lang w:val="en-US"/>
        </w:rPr>
        <w:t>Adafruit_NeoPixel</w:t>
      </w:r>
      <w:r w:rsidR="00E00067" w:rsidRPr="004E0C6C">
        <w:rPr>
          <w:b/>
          <w:bCs/>
          <w:i/>
          <w:iCs/>
          <w:color w:val="3B3838" w:themeColor="background2" w:themeShade="40"/>
          <w:lang w:val="en-US"/>
        </w:rPr>
        <w:t xml:space="preserve"> Library:</w:t>
      </w:r>
      <w:r w:rsidR="00E00067" w:rsidRPr="004E0C6C">
        <w:rPr>
          <w:i/>
          <w:iCs/>
          <w:color w:val="3B3838" w:themeColor="background2" w:themeShade="40"/>
          <w:lang w:val="en-US"/>
        </w:rPr>
        <w:t xml:space="preserve"> </w:t>
      </w:r>
    </w:p>
    <w:p w14:paraId="33C6D024" w14:textId="77777777" w:rsidR="00322ABA" w:rsidRPr="004E0C6C" w:rsidRDefault="00F30089" w:rsidP="004E0C6C">
      <w:pPr>
        <w:pStyle w:val="NormalWeb"/>
        <w:numPr>
          <w:ilvl w:val="1"/>
          <w:numId w:val="11"/>
        </w:numPr>
        <w:spacing w:before="0" w:beforeAutospacing="0" w:after="0" w:afterAutospacing="0" w:line="360" w:lineRule="auto"/>
        <w:rPr>
          <w:b/>
          <w:bCs/>
          <w:i/>
          <w:iCs/>
          <w:color w:val="3B3838" w:themeColor="background2" w:themeShade="40"/>
          <w:lang w:val="en-US"/>
        </w:rPr>
      </w:pPr>
      <w:r w:rsidRPr="004E0C6C">
        <w:rPr>
          <w:color w:val="3B3838" w:themeColor="background2" w:themeShade="40"/>
          <w:lang w:val="en-US"/>
        </w:rPr>
        <w:t>S</w:t>
      </w:r>
      <w:r w:rsidRPr="004E0C6C">
        <w:rPr>
          <w:color w:val="3B3838" w:themeColor="background2" w:themeShade="40"/>
          <w:lang w:val="en-US"/>
        </w:rPr>
        <w:t>implifies the process of controlling LEDs by providing functions that set the colour of each LED, as well as control the brightness and perform animations.</w:t>
      </w:r>
    </w:p>
    <w:p w14:paraId="3929504A" w14:textId="77777777" w:rsidR="00322ABA" w:rsidRPr="004E0C6C" w:rsidRDefault="002A18A1" w:rsidP="004E0C6C">
      <w:pPr>
        <w:pStyle w:val="NormalWeb"/>
        <w:numPr>
          <w:ilvl w:val="0"/>
          <w:numId w:val="15"/>
        </w:numPr>
        <w:spacing w:before="0" w:beforeAutospacing="0" w:after="0" w:afterAutospacing="0" w:line="360" w:lineRule="auto"/>
        <w:rPr>
          <w:b/>
          <w:bCs/>
          <w:i/>
          <w:iCs/>
          <w:color w:val="3B3838" w:themeColor="background2" w:themeShade="40"/>
          <w:lang w:val="en-US"/>
        </w:rPr>
      </w:pPr>
      <w:r w:rsidRPr="004E0C6C">
        <w:rPr>
          <w:color w:val="3B3838" w:themeColor="background2" w:themeShade="40"/>
          <w:lang w:val="en-US"/>
        </w:rPr>
        <w:t xml:space="preserve">This is particularly useful when creating dynamic lighting effects. </w:t>
      </w:r>
    </w:p>
    <w:p w14:paraId="629DDF45" w14:textId="25C77557" w:rsidR="00322ABA" w:rsidRPr="004E0C6C" w:rsidRDefault="00322ABA" w:rsidP="004E0C6C">
      <w:pPr>
        <w:pStyle w:val="NormalWeb"/>
        <w:numPr>
          <w:ilvl w:val="1"/>
          <w:numId w:val="11"/>
        </w:numPr>
        <w:spacing w:before="0" w:beforeAutospacing="0" w:after="0" w:afterAutospacing="0" w:line="360" w:lineRule="auto"/>
        <w:rPr>
          <w:b/>
          <w:bCs/>
          <w:i/>
          <w:iCs/>
          <w:color w:val="3B3838" w:themeColor="background2" w:themeShade="40"/>
          <w:lang w:val="en-US"/>
        </w:rPr>
      </w:pPr>
      <w:r w:rsidRPr="004E0C6C">
        <w:rPr>
          <w:color w:val="3B3838" w:themeColor="background2" w:themeShade="40"/>
          <w:lang w:val="en-US"/>
        </w:rPr>
        <w:t xml:space="preserve">This library will not be </w:t>
      </w:r>
      <w:r w:rsidRPr="004E0C6C">
        <w:rPr>
          <w:color w:val="3B3838" w:themeColor="background2" w:themeShade="40"/>
          <w:lang w:val="en-US"/>
        </w:rPr>
        <w:t>utilized</w:t>
      </w:r>
      <w:r w:rsidRPr="004E0C6C">
        <w:rPr>
          <w:color w:val="3B3838" w:themeColor="background2" w:themeShade="40"/>
          <w:lang w:val="en-US"/>
        </w:rPr>
        <w:t xml:space="preserve"> if the use of standard LEDs </w:t>
      </w:r>
      <w:proofErr w:type="gramStart"/>
      <w:r w:rsidRPr="004E0C6C">
        <w:rPr>
          <w:color w:val="3B3838" w:themeColor="background2" w:themeShade="40"/>
          <w:lang w:val="en-US"/>
        </w:rPr>
        <w:t>are</w:t>
      </w:r>
      <w:proofErr w:type="gramEnd"/>
      <w:r w:rsidRPr="004E0C6C">
        <w:rPr>
          <w:color w:val="3B3838" w:themeColor="background2" w:themeShade="40"/>
          <w:lang w:val="en-US"/>
        </w:rPr>
        <w:t xml:space="preserve"> operated. As a simple use of the “</w:t>
      </w:r>
      <w:proofErr w:type="gramStart"/>
      <w:r w:rsidRPr="004E0C6C">
        <w:rPr>
          <w:color w:val="3B3838" w:themeColor="background2" w:themeShade="40"/>
          <w:lang w:val="en-US"/>
        </w:rPr>
        <w:t>digitalwrite(</w:t>
      </w:r>
      <w:proofErr w:type="gramEnd"/>
      <w:r w:rsidRPr="004E0C6C">
        <w:rPr>
          <w:color w:val="3B3838" w:themeColor="background2" w:themeShade="40"/>
          <w:lang w:val="en-US"/>
        </w:rPr>
        <w:t xml:space="preserve">)” function to control LEDs without the need for additional </w:t>
      </w:r>
      <w:r w:rsidRPr="004E0C6C">
        <w:rPr>
          <w:color w:val="3B3838" w:themeColor="background2" w:themeShade="40"/>
          <w:lang w:val="en-US"/>
        </w:rPr>
        <w:t>libraries would avoid over complexity</w:t>
      </w:r>
      <w:r w:rsidRPr="004E0C6C">
        <w:rPr>
          <w:color w:val="3B3838" w:themeColor="background2" w:themeShade="40"/>
          <w:lang w:val="en-US"/>
        </w:rPr>
        <w:t>.</w:t>
      </w:r>
    </w:p>
    <w:p w14:paraId="62E25139" w14:textId="77777777" w:rsidR="00341699" w:rsidRPr="004E0C6C" w:rsidRDefault="00322ABA" w:rsidP="004E0C6C">
      <w:pPr>
        <w:pStyle w:val="NormalWeb"/>
        <w:numPr>
          <w:ilvl w:val="0"/>
          <w:numId w:val="15"/>
        </w:numPr>
        <w:spacing w:before="0" w:beforeAutospacing="0" w:after="0" w:afterAutospacing="0" w:line="360" w:lineRule="auto"/>
        <w:rPr>
          <w:b/>
          <w:bCs/>
          <w:i/>
          <w:iCs/>
          <w:color w:val="3B3838" w:themeColor="background2" w:themeShade="40"/>
          <w:lang w:val="en-US"/>
        </w:rPr>
      </w:pPr>
      <w:r w:rsidRPr="004E0C6C">
        <w:rPr>
          <w:color w:val="3B3838" w:themeColor="background2" w:themeShade="40"/>
          <w:lang w:val="en-US"/>
        </w:rPr>
        <w:t>However, if us</w:t>
      </w:r>
      <w:r w:rsidRPr="004E0C6C">
        <w:rPr>
          <w:color w:val="3B3838" w:themeColor="background2" w:themeShade="40"/>
          <w:lang w:val="en-US"/>
        </w:rPr>
        <w:t>ing</w:t>
      </w:r>
      <w:r w:rsidRPr="004E0C6C">
        <w:rPr>
          <w:color w:val="3B3838" w:themeColor="background2" w:themeShade="40"/>
          <w:lang w:val="en-US"/>
        </w:rPr>
        <w:t xml:space="preserve"> addressable RGB LEDs, then the </w:t>
      </w:r>
      <w:r w:rsidRPr="004E0C6C">
        <w:rPr>
          <w:i/>
          <w:iCs/>
          <w:color w:val="3B3838" w:themeColor="background2" w:themeShade="40"/>
          <w:lang w:val="en-US"/>
        </w:rPr>
        <w:t>Adafruit_NeoPixel</w:t>
      </w:r>
      <w:r w:rsidRPr="004E0C6C">
        <w:rPr>
          <w:color w:val="3B3838" w:themeColor="background2" w:themeShade="40"/>
          <w:lang w:val="en-US"/>
        </w:rPr>
        <w:t xml:space="preserve"> library is sufficient. </w:t>
      </w:r>
    </w:p>
    <w:p w14:paraId="77610306" w14:textId="6312CA28" w:rsidR="002D5D7C" w:rsidRPr="004E0C6C" w:rsidRDefault="002D5D7C" w:rsidP="004E0C6C">
      <w:pPr>
        <w:pStyle w:val="NormalWeb"/>
        <w:numPr>
          <w:ilvl w:val="0"/>
          <w:numId w:val="16"/>
        </w:numPr>
        <w:spacing w:before="0" w:beforeAutospacing="0" w:after="0" w:afterAutospacing="0" w:line="360" w:lineRule="auto"/>
        <w:rPr>
          <w:b/>
          <w:bCs/>
          <w:i/>
          <w:iCs/>
          <w:color w:val="3B3838" w:themeColor="background2" w:themeShade="40"/>
          <w:lang w:val="en-US"/>
        </w:rPr>
      </w:pPr>
      <w:r w:rsidRPr="004E0C6C">
        <w:rPr>
          <w:color w:val="3B3838" w:themeColor="background2" w:themeShade="40"/>
          <w:lang w:val="en-US"/>
        </w:rPr>
        <w:lastRenderedPageBreak/>
        <w:t xml:space="preserve">Addressable means that the LED are controlled individually and has its own unique digital address, in addition of having their own integrated circuit that allows </w:t>
      </w:r>
      <w:proofErr w:type="gramStart"/>
      <w:r w:rsidRPr="004E0C6C">
        <w:rPr>
          <w:color w:val="3B3838" w:themeColor="background2" w:themeShade="40"/>
          <w:lang w:val="en-US"/>
        </w:rPr>
        <w:t>them</w:t>
      </w:r>
      <w:proofErr w:type="gramEnd"/>
      <w:r w:rsidRPr="004E0C6C">
        <w:rPr>
          <w:color w:val="3B3838" w:themeColor="background2" w:themeShade="40"/>
          <w:lang w:val="en-US"/>
        </w:rPr>
        <w:t xml:space="preserve"> </w:t>
      </w:r>
    </w:p>
    <w:p w14:paraId="26A40E17" w14:textId="656C405E" w:rsidR="00346DEB" w:rsidRDefault="004E0C6C" w:rsidP="004E0C6C">
      <w:pPr>
        <w:spacing w:line="360" w:lineRule="auto"/>
        <w:rPr>
          <w:color w:val="0E101A"/>
          <w:lang w:val="en-QA" w:eastAsia="en-US"/>
        </w:rPr>
      </w:pPr>
      <w:r w:rsidRPr="004E0C6C">
        <w:rPr>
          <w:color w:val="0E101A"/>
          <w:lang w:val="en-QA" w:eastAsia="en-US"/>
        </w:rPr>
        <w:t>Testing the functionality of each component individually is essential. This can be done by conducting field tests which will assist me in evaluating the performance of TurtleBot3 in agricultural settings, ensuring that it effectively plants seeds while maintaining safety criteria.</w:t>
      </w:r>
    </w:p>
    <w:p w14:paraId="3617FC73" w14:textId="77777777" w:rsidR="004E0C6C" w:rsidRDefault="004E0C6C" w:rsidP="004E0C6C">
      <w:pPr>
        <w:spacing w:line="360" w:lineRule="auto"/>
        <w:rPr>
          <w:color w:val="0E101A"/>
          <w:lang w:val="en-QA" w:eastAsia="en-US"/>
        </w:rPr>
      </w:pPr>
    </w:p>
    <w:p w14:paraId="1C1712D6" w14:textId="211B9402" w:rsidR="004E0C6C" w:rsidRPr="003F30EF" w:rsidRDefault="004E0C6C" w:rsidP="004E0C6C">
      <w:pPr>
        <w:spacing w:line="360" w:lineRule="auto"/>
        <w:rPr>
          <w:lang w:val="en-QA"/>
        </w:rPr>
      </w:pPr>
      <w:r w:rsidRPr="004E0C6C">
        <w:rPr>
          <w:lang w:val="en-QA"/>
        </w:rPr>
        <w:t>In conclusion,</w:t>
      </w:r>
      <w:r w:rsidR="00E14682">
        <w:rPr>
          <w:lang w:val="en-QA"/>
        </w:rPr>
        <w:t xml:space="preserve"> </w:t>
      </w:r>
      <w:r w:rsidRPr="004E0C6C">
        <w:rPr>
          <w:lang w:val="en-QA"/>
        </w:rPr>
        <w:t xml:space="preserve">wrapping TurtleBot3 in LED lights and incorporating reflective material, the robot becomes more visible promoting safeness for both humans and other machines in its surroundings. In addition, using colours to emulate the behaviour and state of the robot also serves as a visual communication tool for its environment. </w:t>
      </w:r>
      <w:r>
        <w:rPr>
          <w:lang w:val="en-QA"/>
        </w:rPr>
        <w:t xml:space="preserve"> </w:t>
      </w:r>
      <w:r w:rsidRPr="004E0C6C">
        <w:rPr>
          <w:lang w:val="en-QA"/>
        </w:rPr>
        <w:t>Moreover, leveraging Arduino libraries and ROS2 packages, the project attains robust</w:t>
      </w:r>
      <w:r w:rsidR="00797F09">
        <w:rPr>
          <w:lang w:val="en-QA"/>
        </w:rPr>
        <w:t>ness</w:t>
      </w:r>
      <w:r w:rsidRPr="004E0C6C">
        <w:rPr>
          <w:lang w:val="en-QA"/>
        </w:rPr>
        <w:t xml:space="preserve"> and competence in meeting the demands of modern agriculture practices</w:t>
      </w:r>
      <w:r w:rsidR="00797F09">
        <w:rPr>
          <w:lang w:val="en-QA"/>
        </w:rPr>
        <w:t xml:space="preserve">. In addation of </w:t>
      </w:r>
      <w:r w:rsidRPr="004E0C6C">
        <w:rPr>
          <w:lang w:val="en-QA"/>
        </w:rPr>
        <w:t>exemplifying the potential of creating innovative methods to address contemporary challenges in agriculture.</w:t>
      </w:r>
    </w:p>
    <w:sectPr w:rsidR="004E0C6C" w:rsidRPr="003F30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Times">
    <w:altName w:val="Times New Roman"/>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301F9"/>
    <w:multiLevelType w:val="hybridMultilevel"/>
    <w:tmpl w:val="71D0986E"/>
    <w:lvl w:ilvl="0" w:tplc="04090003">
      <w:start w:val="1"/>
      <w:numFmt w:val="bullet"/>
      <w:lvlText w:val="o"/>
      <w:lvlJc w:val="left"/>
      <w:pPr>
        <w:ind w:left="2061" w:hanging="360"/>
      </w:pPr>
      <w:rPr>
        <w:rFonts w:ascii="Courier New" w:hAnsi="Courier New" w:cs="Courier New" w:hint="default"/>
      </w:rPr>
    </w:lvl>
    <w:lvl w:ilvl="1" w:tplc="04090003" w:tentative="1">
      <w:start w:val="1"/>
      <w:numFmt w:val="bullet"/>
      <w:lvlText w:val="o"/>
      <w:lvlJc w:val="left"/>
      <w:pPr>
        <w:ind w:left="2781" w:hanging="360"/>
      </w:pPr>
      <w:rPr>
        <w:rFonts w:ascii="Courier New" w:hAnsi="Courier New" w:cs="Courier New" w:hint="default"/>
      </w:rPr>
    </w:lvl>
    <w:lvl w:ilvl="2" w:tplc="04090001">
      <w:start w:val="1"/>
      <w:numFmt w:val="bullet"/>
      <w:lvlText w:val=""/>
      <w:lvlJc w:val="left"/>
      <w:pPr>
        <w:ind w:left="1919" w:hanging="360"/>
      </w:pPr>
      <w:rPr>
        <w:rFonts w:ascii="Symbol" w:hAnsi="Symbol" w:hint="default"/>
      </w:rPr>
    </w:lvl>
    <w:lvl w:ilvl="3" w:tplc="04090003">
      <w:start w:val="1"/>
      <w:numFmt w:val="bullet"/>
      <w:lvlText w:val="o"/>
      <w:lvlJc w:val="left"/>
      <w:pPr>
        <w:ind w:left="2769" w:hanging="360"/>
      </w:pPr>
      <w:rPr>
        <w:rFonts w:ascii="Courier New" w:hAnsi="Courier New" w:cs="Courier New"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1" w15:restartNumberingAfterBreak="0">
    <w:nsid w:val="0EA91AAC"/>
    <w:multiLevelType w:val="hybridMultilevel"/>
    <w:tmpl w:val="F35CC1E6"/>
    <w:lvl w:ilvl="0" w:tplc="04090005">
      <w:start w:val="1"/>
      <w:numFmt w:val="bullet"/>
      <w:lvlText w:val=""/>
      <w:lvlJc w:val="left"/>
      <w:pPr>
        <w:ind w:left="2202" w:hanging="360"/>
      </w:pPr>
      <w:rPr>
        <w:rFonts w:ascii="Wingdings" w:hAnsi="Wingdings" w:hint="default"/>
      </w:rPr>
    </w:lvl>
    <w:lvl w:ilvl="1" w:tplc="04090003" w:tentative="1">
      <w:start w:val="1"/>
      <w:numFmt w:val="bullet"/>
      <w:lvlText w:val="o"/>
      <w:lvlJc w:val="left"/>
      <w:pPr>
        <w:ind w:left="2922" w:hanging="360"/>
      </w:pPr>
      <w:rPr>
        <w:rFonts w:ascii="Courier New" w:hAnsi="Courier New" w:cs="Courier New" w:hint="default"/>
      </w:rPr>
    </w:lvl>
    <w:lvl w:ilvl="2" w:tplc="04090005" w:tentative="1">
      <w:start w:val="1"/>
      <w:numFmt w:val="bullet"/>
      <w:lvlText w:val=""/>
      <w:lvlJc w:val="left"/>
      <w:pPr>
        <w:ind w:left="3642" w:hanging="360"/>
      </w:pPr>
      <w:rPr>
        <w:rFonts w:ascii="Wingdings" w:hAnsi="Wingdings" w:hint="default"/>
      </w:rPr>
    </w:lvl>
    <w:lvl w:ilvl="3" w:tplc="04090001" w:tentative="1">
      <w:start w:val="1"/>
      <w:numFmt w:val="bullet"/>
      <w:lvlText w:val=""/>
      <w:lvlJc w:val="left"/>
      <w:pPr>
        <w:ind w:left="4362" w:hanging="360"/>
      </w:pPr>
      <w:rPr>
        <w:rFonts w:ascii="Symbol" w:hAnsi="Symbol" w:hint="default"/>
      </w:rPr>
    </w:lvl>
    <w:lvl w:ilvl="4" w:tplc="04090003" w:tentative="1">
      <w:start w:val="1"/>
      <w:numFmt w:val="bullet"/>
      <w:lvlText w:val="o"/>
      <w:lvlJc w:val="left"/>
      <w:pPr>
        <w:ind w:left="5082" w:hanging="360"/>
      </w:pPr>
      <w:rPr>
        <w:rFonts w:ascii="Courier New" w:hAnsi="Courier New" w:cs="Courier New" w:hint="default"/>
      </w:rPr>
    </w:lvl>
    <w:lvl w:ilvl="5" w:tplc="04090005" w:tentative="1">
      <w:start w:val="1"/>
      <w:numFmt w:val="bullet"/>
      <w:lvlText w:val=""/>
      <w:lvlJc w:val="left"/>
      <w:pPr>
        <w:ind w:left="5802" w:hanging="360"/>
      </w:pPr>
      <w:rPr>
        <w:rFonts w:ascii="Wingdings" w:hAnsi="Wingdings" w:hint="default"/>
      </w:rPr>
    </w:lvl>
    <w:lvl w:ilvl="6" w:tplc="04090001" w:tentative="1">
      <w:start w:val="1"/>
      <w:numFmt w:val="bullet"/>
      <w:lvlText w:val=""/>
      <w:lvlJc w:val="left"/>
      <w:pPr>
        <w:ind w:left="6522" w:hanging="360"/>
      </w:pPr>
      <w:rPr>
        <w:rFonts w:ascii="Symbol" w:hAnsi="Symbol" w:hint="default"/>
      </w:rPr>
    </w:lvl>
    <w:lvl w:ilvl="7" w:tplc="04090003" w:tentative="1">
      <w:start w:val="1"/>
      <w:numFmt w:val="bullet"/>
      <w:lvlText w:val="o"/>
      <w:lvlJc w:val="left"/>
      <w:pPr>
        <w:ind w:left="7242" w:hanging="360"/>
      </w:pPr>
      <w:rPr>
        <w:rFonts w:ascii="Courier New" w:hAnsi="Courier New" w:cs="Courier New" w:hint="default"/>
      </w:rPr>
    </w:lvl>
    <w:lvl w:ilvl="8" w:tplc="04090005" w:tentative="1">
      <w:start w:val="1"/>
      <w:numFmt w:val="bullet"/>
      <w:lvlText w:val=""/>
      <w:lvlJc w:val="left"/>
      <w:pPr>
        <w:ind w:left="7962" w:hanging="360"/>
      </w:pPr>
      <w:rPr>
        <w:rFonts w:ascii="Wingdings" w:hAnsi="Wingdings" w:hint="default"/>
      </w:rPr>
    </w:lvl>
  </w:abstractNum>
  <w:abstractNum w:abstractNumId="2" w15:restartNumberingAfterBreak="0">
    <w:nsid w:val="105B1500"/>
    <w:multiLevelType w:val="hybridMultilevel"/>
    <w:tmpl w:val="15E4547E"/>
    <w:lvl w:ilvl="0" w:tplc="16BEBF5A">
      <w:start w:val="1"/>
      <w:numFmt w:val="bullet"/>
      <w:lvlText w:val=""/>
      <w:lvlJc w:val="left"/>
      <w:pPr>
        <w:ind w:left="1494" w:hanging="360"/>
      </w:pPr>
      <w:rPr>
        <w:rFonts w:ascii="Symbol" w:hAnsi="Symbol" w:hint="default"/>
        <w:color w:val="auto"/>
      </w:rPr>
    </w:lvl>
    <w:lvl w:ilvl="1" w:tplc="16BEBF5A">
      <w:start w:val="1"/>
      <w:numFmt w:val="bullet"/>
      <w:lvlText w:val=""/>
      <w:lvlJc w:val="left"/>
      <w:pPr>
        <w:ind w:left="1494" w:hanging="360"/>
      </w:pPr>
      <w:rPr>
        <w:rFonts w:ascii="Symbol" w:hAnsi="Symbol" w:hint="default"/>
        <w:color w:val="auto"/>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3" w15:restartNumberingAfterBreak="0">
    <w:nsid w:val="10721044"/>
    <w:multiLevelType w:val="hybridMultilevel"/>
    <w:tmpl w:val="28721A4C"/>
    <w:lvl w:ilvl="0" w:tplc="04090003">
      <w:start w:val="1"/>
      <w:numFmt w:val="bullet"/>
      <w:lvlText w:val="o"/>
      <w:lvlJc w:val="left"/>
      <w:pPr>
        <w:ind w:left="2061" w:hanging="360"/>
      </w:pPr>
      <w:rPr>
        <w:rFonts w:ascii="Courier New" w:hAnsi="Courier New" w:cs="Courier New" w:hint="default"/>
      </w:rPr>
    </w:lvl>
    <w:lvl w:ilvl="1" w:tplc="04090003" w:tentative="1">
      <w:start w:val="1"/>
      <w:numFmt w:val="bullet"/>
      <w:lvlText w:val="o"/>
      <w:lvlJc w:val="left"/>
      <w:pPr>
        <w:ind w:left="2781" w:hanging="360"/>
      </w:pPr>
      <w:rPr>
        <w:rFonts w:ascii="Courier New" w:hAnsi="Courier New" w:cs="Courier New" w:hint="default"/>
      </w:rPr>
    </w:lvl>
    <w:lvl w:ilvl="2" w:tplc="04090001">
      <w:start w:val="1"/>
      <w:numFmt w:val="bullet"/>
      <w:lvlText w:val=""/>
      <w:lvlJc w:val="left"/>
      <w:pPr>
        <w:ind w:left="1919" w:hanging="360"/>
      </w:pPr>
      <w:rPr>
        <w:rFonts w:ascii="Symbol" w:hAnsi="Symbol" w:hint="default"/>
      </w:rPr>
    </w:lvl>
    <w:lvl w:ilvl="3" w:tplc="0409000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4" w15:restartNumberingAfterBreak="0">
    <w:nsid w:val="28CB2E53"/>
    <w:multiLevelType w:val="hybridMultilevel"/>
    <w:tmpl w:val="CEE49784"/>
    <w:lvl w:ilvl="0" w:tplc="16BEBF5A">
      <w:start w:val="1"/>
      <w:numFmt w:val="bullet"/>
      <w:lvlText w:val=""/>
      <w:lvlJc w:val="left"/>
      <w:pPr>
        <w:ind w:left="1494" w:hanging="360"/>
      </w:pPr>
      <w:rPr>
        <w:rFonts w:ascii="Symbol" w:hAnsi="Symbol" w:hint="default"/>
        <w:color w:val="auto"/>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5" w15:restartNumberingAfterBreak="0">
    <w:nsid w:val="2F186C6F"/>
    <w:multiLevelType w:val="hybridMultilevel"/>
    <w:tmpl w:val="3FA4D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B40E3C"/>
    <w:multiLevelType w:val="hybridMultilevel"/>
    <w:tmpl w:val="6882B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83483D"/>
    <w:multiLevelType w:val="hybridMultilevel"/>
    <w:tmpl w:val="C1A6B650"/>
    <w:lvl w:ilvl="0" w:tplc="04090003">
      <w:start w:val="1"/>
      <w:numFmt w:val="bullet"/>
      <w:lvlText w:val="o"/>
      <w:lvlJc w:val="left"/>
      <w:pPr>
        <w:ind w:left="2061" w:hanging="360"/>
      </w:pPr>
      <w:rPr>
        <w:rFonts w:ascii="Courier New" w:hAnsi="Courier New" w:cs="Courier New" w:hint="default"/>
      </w:rPr>
    </w:lvl>
    <w:lvl w:ilvl="1" w:tplc="04090003" w:tentative="1">
      <w:start w:val="1"/>
      <w:numFmt w:val="bullet"/>
      <w:lvlText w:val="o"/>
      <w:lvlJc w:val="left"/>
      <w:pPr>
        <w:ind w:left="2781" w:hanging="360"/>
      </w:pPr>
      <w:rPr>
        <w:rFonts w:ascii="Courier New" w:hAnsi="Courier New" w:cs="Courier New" w:hint="default"/>
      </w:rPr>
    </w:lvl>
    <w:lvl w:ilvl="2" w:tplc="04090001">
      <w:start w:val="1"/>
      <w:numFmt w:val="bullet"/>
      <w:lvlText w:val=""/>
      <w:lvlJc w:val="left"/>
      <w:pPr>
        <w:ind w:left="1919" w:hanging="360"/>
      </w:pPr>
      <w:rPr>
        <w:rFonts w:ascii="Symbol" w:hAnsi="Symbol" w:hint="default"/>
      </w:rPr>
    </w:lvl>
    <w:lvl w:ilvl="3" w:tplc="04090003">
      <w:start w:val="1"/>
      <w:numFmt w:val="bullet"/>
      <w:lvlText w:val="o"/>
      <w:lvlJc w:val="left"/>
      <w:pPr>
        <w:ind w:left="2770" w:hanging="360"/>
      </w:pPr>
      <w:rPr>
        <w:rFonts w:ascii="Courier New" w:hAnsi="Courier New" w:cs="Courier New"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8" w15:restartNumberingAfterBreak="0">
    <w:nsid w:val="45050FE5"/>
    <w:multiLevelType w:val="hybridMultilevel"/>
    <w:tmpl w:val="D5CCA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640080"/>
    <w:multiLevelType w:val="hybridMultilevel"/>
    <w:tmpl w:val="3DDECE16"/>
    <w:lvl w:ilvl="0" w:tplc="16BEBF5A">
      <w:start w:val="1"/>
      <w:numFmt w:val="bullet"/>
      <w:lvlText w:val=""/>
      <w:lvlJc w:val="left"/>
      <w:pPr>
        <w:ind w:left="720" w:hanging="360"/>
      </w:pPr>
      <w:rPr>
        <w:rFonts w:ascii="Symbol" w:hAnsi="Symbol" w:hint="default"/>
        <w:color w:val="auto"/>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1494"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8D3069"/>
    <w:multiLevelType w:val="hybridMultilevel"/>
    <w:tmpl w:val="BE2C39A2"/>
    <w:lvl w:ilvl="0" w:tplc="16BEBF5A">
      <w:start w:val="1"/>
      <w:numFmt w:val="bullet"/>
      <w:lvlText w:val=""/>
      <w:lvlJc w:val="left"/>
      <w:pPr>
        <w:ind w:left="1494" w:hanging="360"/>
      </w:pPr>
      <w:rPr>
        <w:rFonts w:ascii="Symbol" w:hAnsi="Symbol" w:hint="default"/>
        <w:color w:val="auto"/>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1" w15:restartNumberingAfterBreak="0">
    <w:nsid w:val="52303B81"/>
    <w:multiLevelType w:val="hybridMultilevel"/>
    <w:tmpl w:val="2D8A85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6165D8"/>
    <w:multiLevelType w:val="hybridMultilevel"/>
    <w:tmpl w:val="C2BE8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DF531F"/>
    <w:multiLevelType w:val="hybridMultilevel"/>
    <w:tmpl w:val="1BF27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AD1524"/>
    <w:multiLevelType w:val="multilevel"/>
    <w:tmpl w:val="86DC3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061"/>
        </w:tabs>
        <w:ind w:left="2061" w:hanging="360"/>
      </w:pPr>
      <w:rPr>
        <w:rFonts w:ascii="Wingdings" w:hAnsi="Wingdings" w:hint="default"/>
        <w:sz w:val="20"/>
      </w:rPr>
    </w:lvl>
    <w:lvl w:ilvl="3">
      <w:start w:val="1"/>
      <w:numFmt w:val="bullet"/>
      <w:lvlText w:val=""/>
      <w:lvlJc w:val="left"/>
      <w:pPr>
        <w:tabs>
          <w:tab w:val="num" w:pos="2202"/>
        </w:tabs>
        <w:ind w:left="2202"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001FB1"/>
    <w:multiLevelType w:val="hybridMultilevel"/>
    <w:tmpl w:val="2BD849C8"/>
    <w:lvl w:ilvl="0" w:tplc="04090003">
      <w:start w:val="1"/>
      <w:numFmt w:val="bullet"/>
      <w:lvlText w:val="o"/>
      <w:lvlJc w:val="left"/>
      <w:pPr>
        <w:ind w:left="1919" w:hanging="360"/>
      </w:pPr>
      <w:rPr>
        <w:rFonts w:ascii="Courier New" w:hAnsi="Courier New" w:cs="Courier New" w:hint="default"/>
      </w:rPr>
    </w:lvl>
    <w:lvl w:ilvl="1" w:tplc="04090001">
      <w:start w:val="1"/>
      <w:numFmt w:val="bullet"/>
      <w:lvlText w:val=""/>
      <w:lvlJc w:val="left"/>
      <w:pPr>
        <w:ind w:left="720" w:hanging="360"/>
      </w:pPr>
      <w:rPr>
        <w:rFonts w:ascii="Symbol" w:hAnsi="Symbol" w:hint="default"/>
      </w:rPr>
    </w:lvl>
    <w:lvl w:ilvl="2" w:tplc="16BEBF5A">
      <w:start w:val="1"/>
      <w:numFmt w:val="bullet"/>
      <w:lvlText w:val=""/>
      <w:lvlJc w:val="left"/>
      <w:pPr>
        <w:ind w:left="2344" w:hanging="360"/>
      </w:pPr>
      <w:rPr>
        <w:rFonts w:ascii="Symbol" w:hAnsi="Symbol" w:hint="default"/>
        <w:color w:val="auto"/>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77E73A63"/>
    <w:multiLevelType w:val="hybridMultilevel"/>
    <w:tmpl w:val="745C6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777867">
    <w:abstractNumId w:val="5"/>
  </w:num>
  <w:num w:numId="2" w16cid:durableId="1166441215">
    <w:abstractNumId w:val="13"/>
  </w:num>
  <w:num w:numId="3" w16cid:durableId="1274170194">
    <w:abstractNumId w:val="12"/>
  </w:num>
  <w:num w:numId="4" w16cid:durableId="925574053">
    <w:abstractNumId w:val="6"/>
  </w:num>
  <w:num w:numId="5" w16cid:durableId="777216274">
    <w:abstractNumId w:val="8"/>
  </w:num>
  <w:num w:numId="6" w16cid:durableId="399253497">
    <w:abstractNumId w:val="11"/>
  </w:num>
  <w:num w:numId="7" w16cid:durableId="124130330">
    <w:abstractNumId w:val="14"/>
    <w:lvlOverride w:ilvl="1">
      <w:lvl w:ilvl="1">
        <w:numFmt w:val="bullet"/>
        <w:lvlText w:val=""/>
        <w:lvlJc w:val="left"/>
        <w:pPr>
          <w:tabs>
            <w:tab w:val="num" w:pos="1494"/>
          </w:tabs>
          <w:ind w:left="1494" w:hanging="360"/>
        </w:pPr>
        <w:rPr>
          <w:rFonts w:ascii="Symbol" w:hAnsi="Symbol" w:hint="default"/>
          <w:sz w:val="20"/>
        </w:rPr>
      </w:lvl>
    </w:lvlOverride>
  </w:num>
  <w:num w:numId="8" w16cid:durableId="300774562">
    <w:abstractNumId w:val="14"/>
    <w:lvlOverride w:ilvl="1">
      <w:lvl w:ilvl="1">
        <w:numFmt w:val="bullet"/>
        <w:lvlText w:val=""/>
        <w:lvlJc w:val="left"/>
        <w:pPr>
          <w:tabs>
            <w:tab w:val="num" w:pos="1494"/>
          </w:tabs>
          <w:ind w:left="1494" w:hanging="360"/>
        </w:pPr>
        <w:rPr>
          <w:rFonts w:ascii="Symbol" w:hAnsi="Symbol" w:hint="default"/>
          <w:sz w:val="20"/>
        </w:rPr>
      </w:lvl>
    </w:lvlOverride>
  </w:num>
  <w:num w:numId="9" w16cid:durableId="912080770">
    <w:abstractNumId w:val="14"/>
    <w:lvlOverride w:ilvl="1">
      <w:lvl w:ilvl="1">
        <w:numFmt w:val="bullet"/>
        <w:lvlText w:val=""/>
        <w:lvlJc w:val="left"/>
        <w:pPr>
          <w:tabs>
            <w:tab w:val="num" w:pos="1494"/>
          </w:tabs>
          <w:ind w:left="1494" w:hanging="360"/>
        </w:pPr>
        <w:rPr>
          <w:rFonts w:ascii="Symbol" w:hAnsi="Symbol" w:hint="default"/>
          <w:sz w:val="20"/>
        </w:rPr>
      </w:lvl>
    </w:lvlOverride>
  </w:num>
  <w:num w:numId="10" w16cid:durableId="1765297103">
    <w:abstractNumId w:val="16"/>
  </w:num>
  <w:num w:numId="11" w16cid:durableId="836966713">
    <w:abstractNumId w:val="9"/>
  </w:num>
  <w:num w:numId="12" w16cid:durableId="1485776267">
    <w:abstractNumId w:val="0"/>
  </w:num>
  <w:num w:numId="13" w16cid:durableId="1928998127">
    <w:abstractNumId w:val="3"/>
  </w:num>
  <w:num w:numId="14" w16cid:durableId="1704861509">
    <w:abstractNumId w:val="7"/>
  </w:num>
  <w:num w:numId="15" w16cid:durableId="1813134999">
    <w:abstractNumId w:val="15"/>
  </w:num>
  <w:num w:numId="16" w16cid:durableId="1879512291">
    <w:abstractNumId w:val="1"/>
  </w:num>
  <w:num w:numId="17" w16cid:durableId="1951475667">
    <w:abstractNumId w:val="2"/>
  </w:num>
  <w:num w:numId="18" w16cid:durableId="535432204">
    <w:abstractNumId w:val="10"/>
  </w:num>
  <w:num w:numId="19" w16cid:durableId="9449684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FFE"/>
    <w:rsid w:val="00037EB1"/>
    <w:rsid w:val="00050238"/>
    <w:rsid w:val="00053921"/>
    <w:rsid w:val="00084B17"/>
    <w:rsid w:val="000A276E"/>
    <w:rsid w:val="00134EDB"/>
    <w:rsid w:val="00176AC3"/>
    <w:rsid w:val="00241B66"/>
    <w:rsid w:val="00284E44"/>
    <w:rsid w:val="002A18A1"/>
    <w:rsid w:val="002D5D7C"/>
    <w:rsid w:val="002D70A3"/>
    <w:rsid w:val="002E3866"/>
    <w:rsid w:val="00322ABA"/>
    <w:rsid w:val="00341699"/>
    <w:rsid w:val="00346DEB"/>
    <w:rsid w:val="003F30EF"/>
    <w:rsid w:val="00422FED"/>
    <w:rsid w:val="0044120D"/>
    <w:rsid w:val="00472FFE"/>
    <w:rsid w:val="00482026"/>
    <w:rsid w:val="0049764A"/>
    <w:rsid w:val="004B6BB5"/>
    <w:rsid w:val="004C5A3C"/>
    <w:rsid w:val="004E0C6C"/>
    <w:rsid w:val="0056241F"/>
    <w:rsid w:val="00745714"/>
    <w:rsid w:val="00797F09"/>
    <w:rsid w:val="007F7ABE"/>
    <w:rsid w:val="0089216A"/>
    <w:rsid w:val="008B200E"/>
    <w:rsid w:val="00A23694"/>
    <w:rsid w:val="00AD0FB2"/>
    <w:rsid w:val="00B27D09"/>
    <w:rsid w:val="00D1208A"/>
    <w:rsid w:val="00D56E1D"/>
    <w:rsid w:val="00D932F4"/>
    <w:rsid w:val="00DB03E8"/>
    <w:rsid w:val="00E00067"/>
    <w:rsid w:val="00E14682"/>
    <w:rsid w:val="00EA124B"/>
    <w:rsid w:val="00EB6449"/>
    <w:rsid w:val="00F30089"/>
    <w:rsid w:val="00F7061D"/>
    <w:rsid w:val="00F94153"/>
  </w:rsids>
  <m:mathPr>
    <m:mathFont m:val="Cambria Math"/>
    <m:brkBin m:val="before"/>
    <m:brkBinSub m:val="--"/>
    <m:smallFrac m:val="0"/>
    <m:dispDef/>
    <m:lMargin m:val="0"/>
    <m:rMargin m:val="0"/>
    <m:defJc m:val="centerGroup"/>
    <m:wrapIndent m:val="1440"/>
    <m:intLim m:val="subSup"/>
    <m:naryLim m:val="undOvr"/>
  </m:mathPr>
  <w:themeFontLang w:val="en-QA" w:bidi="ar-SA"/>
  <w:clrSchemeMapping w:bg1="light1" w:t1="dark1" w:bg2="light2" w:t2="dark2" w:accent1="accent1" w:accent2="accent2" w:accent3="accent3" w:accent4="accent4" w:accent5="accent5" w:accent6="accent6" w:hyperlink="hyperlink" w:followedHyperlink="followedHyperlink"/>
  <w:decimalSymbol w:val="."/>
  <w:listSeparator w:val=","/>
  <w14:docId w14:val="45E66529"/>
  <w15:chartTrackingRefBased/>
  <w15:docId w15:val="{D09133D2-AE79-894C-8F86-4B720552D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kern w:val="2"/>
        <w:lang w:val="en-Q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73" w:qFormat="1"/>
    <w:lsdException w:name="Intense Quote" w:uiPriority="6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37"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FFE"/>
    <w:rPr>
      <w:kern w:val="0"/>
      <w:sz w:val="24"/>
      <w:szCs w:val="24"/>
      <w:lang w:val="en-GB"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AD0FB2"/>
    <w:pPr>
      <w:widowControl w:val="0"/>
      <w:tabs>
        <w:tab w:val="left" w:pos="560"/>
        <w:tab w:val="right" w:pos="7920"/>
      </w:tabs>
      <w:ind w:right="712"/>
      <w:jc w:val="center"/>
    </w:pPr>
    <w:rPr>
      <w:rFonts w:ascii="Times" w:hAnsi="Times"/>
      <w:b/>
      <w:sz w:val="28"/>
      <w:szCs w:val="20"/>
      <w:lang w:eastAsia="en-US"/>
    </w:rPr>
  </w:style>
  <w:style w:type="character" w:customStyle="1" w:styleId="TitleChar">
    <w:name w:val="Title Char"/>
    <w:link w:val="Title"/>
    <w:rsid w:val="00AD0FB2"/>
    <w:rPr>
      <w:rFonts w:ascii="Times" w:hAnsi="Times"/>
      <w:b/>
      <w:sz w:val="28"/>
      <w:lang w:val="en-GB"/>
    </w:rPr>
  </w:style>
  <w:style w:type="paragraph" w:styleId="ListParagraph">
    <w:name w:val="List Paragraph"/>
    <w:basedOn w:val="Normal"/>
    <w:uiPriority w:val="72"/>
    <w:qFormat/>
    <w:rsid w:val="00472FFE"/>
    <w:pPr>
      <w:ind w:left="720"/>
      <w:contextualSpacing/>
    </w:pPr>
  </w:style>
  <w:style w:type="paragraph" w:styleId="NormalWeb">
    <w:name w:val="Normal (Web)"/>
    <w:basedOn w:val="Normal"/>
    <w:uiPriority w:val="99"/>
    <w:semiHidden/>
    <w:unhideWhenUsed/>
    <w:rsid w:val="003F30EF"/>
    <w:pPr>
      <w:spacing w:before="100" w:beforeAutospacing="1" w:after="100" w:afterAutospacing="1"/>
    </w:pPr>
    <w:rPr>
      <w:lang w:val="en-QA" w:eastAsia="en-US"/>
    </w:rPr>
  </w:style>
  <w:style w:type="character" w:styleId="Strong">
    <w:name w:val="Strong"/>
    <w:basedOn w:val="DefaultParagraphFont"/>
    <w:uiPriority w:val="22"/>
    <w:qFormat/>
    <w:rsid w:val="003F30EF"/>
    <w:rPr>
      <w:b/>
      <w:bCs/>
    </w:rPr>
  </w:style>
  <w:style w:type="paragraph" w:customStyle="1" w:styleId="ql-indent-1">
    <w:name w:val="ql-indent-1"/>
    <w:basedOn w:val="Normal"/>
    <w:rsid w:val="003F30EF"/>
    <w:pPr>
      <w:spacing w:before="100" w:beforeAutospacing="1" w:after="100" w:afterAutospacing="1"/>
    </w:pPr>
    <w:rPr>
      <w:lang w:val="en-QA" w:eastAsia="en-US"/>
    </w:rPr>
  </w:style>
  <w:style w:type="character" w:styleId="Hyperlink">
    <w:name w:val="Hyperlink"/>
    <w:basedOn w:val="DefaultParagraphFont"/>
    <w:uiPriority w:val="99"/>
    <w:unhideWhenUsed/>
    <w:rsid w:val="00084B17"/>
    <w:rPr>
      <w:color w:val="0563C1" w:themeColor="hyperlink"/>
      <w:u w:val="single"/>
    </w:rPr>
  </w:style>
  <w:style w:type="character" w:styleId="UnresolvedMention">
    <w:name w:val="Unresolved Mention"/>
    <w:basedOn w:val="DefaultParagraphFont"/>
    <w:uiPriority w:val="99"/>
    <w:semiHidden/>
    <w:unhideWhenUsed/>
    <w:rsid w:val="00084B17"/>
    <w:rPr>
      <w:color w:val="605E5C"/>
      <w:shd w:val="clear" w:color="auto" w:fill="E1DFDD"/>
    </w:rPr>
  </w:style>
  <w:style w:type="character" w:styleId="FollowedHyperlink">
    <w:name w:val="FollowedHyperlink"/>
    <w:basedOn w:val="DefaultParagraphFont"/>
    <w:uiPriority w:val="99"/>
    <w:semiHidden/>
    <w:unhideWhenUsed/>
    <w:rsid w:val="00084B1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975628">
      <w:bodyDiv w:val="1"/>
      <w:marLeft w:val="0"/>
      <w:marRight w:val="0"/>
      <w:marTop w:val="0"/>
      <w:marBottom w:val="0"/>
      <w:divBdr>
        <w:top w:val="none" w:sz="0" w:space="0" w:color="auto"/>
        <w:left w:val="none" w:sz="0" w:space="0" w:color="auto"/>
        <w:bottom w:val="none" w:sz="0" w:space="0" w:color="auto"/>
        <w:right w:val="none" w:sz="0" w:space="0" w:color="auto"/>
      </w:divBdr>
    </w:div>
    <w:div w:id="1696273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seegit.essex.ac.uk/23-24-ce301/23-24_CE301_khodir_mustafa_m_e_m/-/blob/master/Research/Background_Research__ROS2_.docx?ref_type=hea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3</Pages>
  <Words>750</Words>
  <Characters>4277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Khodir, Mustafa M E M</dc:creator>
  <cp:keywords/>
  <dc:description/>
  <cp:lastModifiedBy>Khodir, Mustafa M E M</cp:lastModifiedBy>
  <cp:revision>24</cp:revision>
  <dcterms:created xsi:type="dcterms:W3CDTF">2024-02-09T16:09:00Z</dcterms:created>
  <dcterms:modified xsi:type="dcterms:W3CDTF">2024-02-12T02:00:00Z</dcterms:modified>
</cp:coreProperties>
</file>