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"flutter_application_1")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"com.example.flutter_application_1")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