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WindowsFormsApplication118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nmericlerde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maksimum değer 1000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.ToInt16(numericUpDown3.Value);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(a, b, c);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hata)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hata.Message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352B" w:rsidRDefault="0051352B" w:rsidP="00513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97486" w:rsidRDefault="00397486">
      <w:bookmarkStart w:id="0" w:name="_GoBack"/>
      <w:bookmarkEnd w:id="0"/>
    </w:p>
    <w:sectPr w:rsidR="00397486" w:rsidSect="00505FC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52B"/>
    <w:rsid w:val="00397486"/>
    <w:rsid w:val="0051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5DBE13-76D7-4E9D-A66C-D4AC3E67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2024-12-22T19:09:00Z</dcterms:created>
  <dcterms:modified xsi:type="dcterms:W3CDTF">2024-12-22T19:10:00Z</dcterms:modified>
</cp:coreProperties>
</file>