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cevap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"Şehir listeye eklensin mi?"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MessageBoxButtons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(cevap==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(textBox1.Text);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cevap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"Tüm liste silinsin mi?"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MessageBoxButtons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(cevap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               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listBox1_MouseDoubleClick(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MouseEventArgs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cevap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"Seçili şehir silinsin mi?"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MessageBoxButtons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(cevap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(listBox1.SelectedIndex);</w:t>
      </w:r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9253A" w:rsidRDefault="0089253A" w:rsidP="0089253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C3CA3" w:rsidRPr="0089253A" w:rsidRDefault="002C3CA3" w:rsidP="0089253A">
      <w:bookmarkStart w:id="0" w:name="_GoBack"/>
      <w:bookmarkEnd w:id="0"/>
    </w:p>
    <w:sectPr w:rsidR="002C3CA3" w:rsidRPr="0089253A" w:rsidSect="00B501A1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11F"/>
    <w:rsid w:val="002C3CA3"/>
    <w:rsid w:val="002D511F"/>
    <w:rsid w:val="0089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B72E78-A2E1-4733-8A7C-989E54221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2</cp:revision>
  <cp:lastPrinted>2022-12-11T13:47:00Z</cp:lastPrinted>
  <dcterms:created xsi:type="dcterms:W3CDTF">2022-12-11T14:50:00Z</dcterms:created>
  <dcterms:modified xsi:type="dcterms:W3CDTF">2022-12-11T14:50:00Z</dcterms:modified>
</cp:coreProperties>
</file>