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52F20" w14:textId="77777777" w:rsidR="005D5040" w:rsidRPr="003F0E46" w:rsidRDefault="005D5040" w:rsidP="005D5040">
      <w:pPr>
        <w:spacing w:after="0" w:line="240" w:lineRule="auto"/>
        <w:ind w:left="5670" w:firstLine="11"/>
        <w:rPr>
          <w:rFonts w:ascii="Times New Roman" w:hAnsi="Times New Roman"/>
          <w:sz w:val="24"/>
          <w:szCs w:val="24"/>
        </w:rPr>
      </w:pPr>
      <w:r w:rsidRPr="003F0E46">
        <w:rPr>
          <w:rFonts w:ascii="Times New Roman" w:hAnsi="Times New Roman"/>
          <w:sz w:val="24"/>
          <w:szCs w:val="24"/>
        </w:rPr>
        <w:t>Приложение 3</w:t>
      </w:r>
    </w:p>
    <w:p w14:paraId="5B6DB0AC" w14:textId="77777777" w:rsidR="005D5040" w:rsidRPr="003F0E46" w:rsidRDefault="005D5040" w:rsidP="005D5040">
      <w:pPr>
        <w:spacing w:after="0" w:line="240" w:lineRule="auto"/>
        <w:ind w:left="5670" w:firstLine="11"/>
        <w:rPr>
          <w:rFonts w:ascii="Times New Roman" w:hAnsi="Times New Roman"/>
          <w:sz w:val="24"/>
          <w:szCs w:val="24"/>
        </w:rPr>
      </w:pPr>
      <w:r w:rsidRPr="003F0E46">
        <w:rPr>
          <w:rFonts w:ascii="Times New Roman" w:hAnsi="Times New Roman"/>
          <w:sz w:val="24"/>
          <w:szCs w:val="24"/>
        </w:rPr>
        <w:t xml:space="preserve">к Публичному договору </w:t>
      </w:r>
    </w:p>
    <w:p w14:paraId="1A1F8C5B" w14:textId="77777777" w:rsidR="005D5040" w:rsidRPr="003F0E46" w:rsidRDefault="005D5040" w:rsidP="005D5040">
      <w:pPr>
        <w:spacing w:after="0" w:line="240" w:lineRule="auto"/>
        <w:ind w:left="5670" w:firstLine="11"/>
        <w:rPr>
          <w:rFonts w:ascii="Times New Roman" w:hAnsi="Times New Roman"/>
          <w:sz w:val="24"/>
          <w:szCs w:val="24"/>
        </w:rPr>
      </w:pPr>
      <w:r w:rsidRPr="003F0E46">
        <w:rPr>
          <w:rFonts w:ascii="Times New Roman" w:hAnsi="Times New Roman"/>
          <w:sz w:val="24"/>
          <w:szCs w:val="24"/>
        </w:rPr>
        <w:t>на оказание услуг телекоммуникаций</w:t>
      </w:r>
    </w:p>
    <w:p w14:paraId="475838AE" w14:textId="77777777" w:rsidR="005D5040" w:rsidRPr="003F0E46" w:rsidRDefault="005D5040" w:rsidP="005D5040">
      <w:pPr>
        <w:spacing w:after="0" w:line="240" w:lineRule="auto"/>
        <w:ind w:left="5670" w:firstLine="11"/>
        <w:rPr>
          <w:rFonts w:ascii="Times New Roman" w:hAnsi="Times New Roman"/>
          <w:bCs/>
          <w:sz w:val="28"/>
          <w:szCs w:val="28"/>
        </w:rPr>
      </w:pPr>
      <w:r w:rsidRPr="003F0E46">
        <w:rPr>
          <w:rFonts w:ascii="Times New Roman" w:hAnsi="Times New Roman"/>
          <w:sz w:val="24"/>
          <w:szCs w:val="24"/>
        </w:rPr>
        <w:t>для физических лиц</w:t>
      </w:r>
    </w:p>
    <w:p w14:paraId="1E8338D7" w14:textId="77777777" w:rsidR="005D5040" w:rsidRPr="003F0E46" w:rsidRDefault="005D5040" w:rsidP="005D504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B284A7A" w14:textId="77777777" w:rsidR="005D5040" w:rsidRPr="003F0E46" w:rsidRDefault="005D5040" w:rsidP="005D504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F0E46">
        <w:rPr>
          <w:rFonts w:ascii="Times New Roman" w:hAnsi="Times New Roman"/>
          <w:bCs/>
          <w:sz w:val="28"/>
          <w:szCs w:val="28"/>
        </w:rPr>
        <w:t xml:space="preserve">(Форма </w:t>
      </w:r>
      <w:r w:rsidRPr="003F0E46">
        <w:rPr>
          <w:rFonts w:ascii="Times New Roman" w:hAnsi="Times New Roman"/>
          <w:sz w:val="28"/>
          <w:szCs w:val="28"/>
        </w:rPr>
        <w:t>для подписания на бумажном носителе</w:t>
      </w:r>
      <w:r w:rsidRPr="003F0E46">
        <w:rPr>
          <w:rFonts w:ascii="Times New Roman" w:hAnsi="Times New Roman"/>
          <w:bCs/>
          <w:sz w:val="28"/>
          <w:szCs w:val="28"/>
        </w:rPr>
        <w:t>)</w:t>
      </w:r>
    </w:p>
    <w:p w14:paraId="43BDF0E7" w14:textId="77777777" w:rsidR="005D5040" w:rsidRPr="003F0E46" w:rsidRDefault="005D5040" w:rsidP="005D504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CFABCD" w14:textId="77777777" w:rsidR="005D5040" w:rsidRPr="003F0E46" w:rsidRDefault="005D5040" w:rsidP="005D504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3F0E46">
        <w:rPr>
          <w:rFonts w:ascii="Times New Roman" w:hAnsi="Times New Roman"/>
          <w:b/>
          <w:sz w:val="28"/>
          <w:szCs w:val="28"/>
        </w:rPr>
        <w:t xml:space="preserve">Акт сдачи-приема выполненных работ, оборудования и материалов </w:t>
      </w:r>
    </w:p>
    <w:bookmarkEnd w:id="0"/>
    <w:p w14:paraId="01FEC82B" w14:textId="77777777" w:rsidR="005D5040" w:rsidRPr="003F0E46" w:rsidRDefault="005D5040" w:rsidP="005D5040">
      <w:pPr>
        <w:keepNext/>
        <w:autoSpaceDE w:val="0"/>
        <w:autoSpaceDN w:val="0"/>
        <w:adjustRightInd w:val="0"/>
        <w:spacing w:after="0" w:line="240" w:lineRule="atLeast"/>
        <w:ind w:left="252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651D44B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3F0E46">
        <w:rPr>
          <w:rFonts w:ascii="Times New Roman" w:eastAsia="Calibri" w:hAnsi="Times New Roman"/>
          <w:color w:val="000000"/>
          <w:sz w:val="28"/>
          <w:szCs w:val="28"/>
        </w:rPr>
        <w:t xml:space="preserve">Настоящий акт сдачи - приема выполненных работ, оборудования и материалов является неотъемлемой частью Публичного договора на оказание услуг телекоммуникации (далее – Публичный договор).  </w:t>
      </w:r>
    </w:p>
    <w:p w14:paraId="2C49FD58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0E46">
        <w:rPr>
          <w:rFonts w:ascii="Times New Roman" w:eastAsia="Calibri" w:hAnsi="Times New Roman"/>
          <w:color w:val="000000"/>
          <w:sz w:val="28"/>
          <w:szCs w:val="28"/>
        </w:rPr>
        <w:t>Мы, нижеподписавшиеся: Акционерное Общество «</w:t>
      </w:r>
      <w:proofErr w:type="spellStart"/>
      <w:r w:rsidRPr="003F0E46">
        <w:rPr>
          <w:rFonts w:ascii="Times New Roman" w:eastAsia="Calibri" w:hAnsi="Times New Roman"/>
          <w:color w:val="000000"/>
          <w:sz w:val="28"/>
          <w:szCs w:val="28"/>
        </w:rPr>
        <w:t>Казахтелеком</w:t>
      </w:r>
      <w:proofErr w:type="spellEnd"/>
      <w:r w:rsidRPr="003F0E46">
        <w:rPr>
          <w:rFonts w:ascii="Times New Roman" w:eastAsia="Calibri" w:hAnsi="Times New Roman"/>
          <w:color w:val="000000"/>
          <w:sz w:val="28"/>
          <w:szCs w:val="28"/>
        </w:rPr>
        <w:t>», именуемое в дальнейшем «Оператор», с одной стороны, и пользователь услуг телекоммуникаций ________________________________________________________________________ (ФИО Абонента), именуемый (-</w:t>
      </w:r>
      <w:proofErr w:type="spellStart"/>
      <w:r w:rsidRPr="003F0E46">
        <w:rPr>
          <w:rFonts w:ascii="Times New Roman" w:eastAsia="Calibri" w:hAnsi="Times New Roman"/>
          <w:color w:val="000000"/>
          <w:sz w:val="28"/>
          <w:szCs w:val="28"/>
        </w:rPr>
        <w:t>ая</w:t>
      </w:r>
      <w:proofErr w:type="spellEnd"/>
      <w:r w:rsidRPr="003F0E46">
        <w:rPr>
          <w:rFonts w:ascii="Times New Roman" w:eastAsia="Calibri" w:hAnsi="Times New Roman"/>
          <w:color w:val="000000"/>
          <w:sz w:val="28"/>
          <w:szCs w:val="28"/>
        </w:rPr>
        <w:t>) в дальнейшем «Абонент», с другой стороны, составили настоящий Акт сдачи - приема выполненных работ, оборудования, материалов о том, что Оператор передаёт, а Абонент принимает в пользование услуги (оборудование, материалы и работы) в рамках Публичного договора, о нижеследующем</w:t>
      </w:r>
      <w:r w:rsidRPr="003F0E46">
        <w:rPr>
          <w:rFonts w:ascii="Times New Roman" w:hAnsi="Times New Roman"/>
          <w:sz w:val="28"/>
          <w:szCs w:val="28"/>
        </w:rPr>
        <w:t>:</w:t>
      </w:r>
    </w:p>
    <w:p w14:paraId="2D88D703" w14:textId="77777777" w:rsidR="005D5040" w:rsidRPr="003F0E46" w:rsidRDefault="005D5040" w:rsidP="005D5040">
      <w:pPr>
        <w:tabs>
          <w:tab w:val="left" w:pos="1134"/>
        </w:tabs>
        <w:spacing w:after="0" w:line="240" w:lineRule="auto"/>
        <w:jc w:val="right"/>
        <w:rPr>
          <w:rFonts w:ascii="Times" w:hAnsi="Times" w:cs="Times"/>
          <w:bCs/>
          <w:sz w:val="24"/>
          <w:szCs w:val="24"/>
        </w:rPr>
      </w:pPr>
      <w:r w:rsidRPr="003F0E46">
        <w:rPr>
          <w:rFonts w:ascii="Times" w:hAnsi="Times" w:cs="Times"/>
          <w:bCs/>
          <w:sz w:val="24"/>
          <w:szCs w:val="24"/>
        </w:rPr>
        <w:t>Таблица 1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313"/>
        <w:gridCol w:w="7037"/>
      </w:tblGrid>
      <w:tr w:rsidR="005D5040" w:rsidRPr="003F0E46" w14:paraId="44907691" w14:textId="77777777" w:rsidTr="00A74BA2">
        <w:tc>
          <w:tcPr>
            <w:tcW w:w="123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AD50D9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  <w:r w:rsidRPr="003F0E46">
              <w:rPr>
                <w:sz w:val="24"/>
                <w:szCs w:val="24"/>
              </w:rPr>
              <w:t>Номер заказа:</w:t>
            </w:r>
          </w:p>
        </w:tc>
        <w:tc>
          <w:tcPr>
            <w:tcW w:w="3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8EF8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040" w:rsidRPr="003F0E46" w14:paraId="248C15A4" w14:textId="77777777" w:rsidTr="00A74BA2">
        <w:tc>
          <w:tcPr>
            <w:tcW w:w="123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217489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0E46">
              <w:rPr>
                <w:sz w:val="24"/>
                <w:szCs w:val="24"/>
                <w:lang w:val="kk-KZ"/>
              </w:rPr>
              <w:t>ИИН</w:t>
            </w:r>
            <w:r w:rsidRPr="003F0E46">
              <w:rPr>
                <w:sz w:val="24"/>
                <w:szCs w:val="24"/>
              </w:rPr>
              <w:t>:</w:t>
            </w:r>
          </w:p>
        </w:tc>
        <w:tc>
          <w:tcPr>
            <w:tcW w:w="3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A023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040" w:rsidRPr="003F0E46" w14:paraId="5D3947E2" w14:textId="77777777" w:rsidTr="00A74BA2">
        <w:tc>
          <w:tcPr>
            <w:tcW w:w="123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D26ED86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  <w:r w:rsidRPr="003F0E46">
              <w:rPr>
                <w:sz w:val="24"/>
                <w:szCs w:val="24"/>
              </w:rPr>
              <w:t>Адрес:</w:t>
            </w:r>
          </w:p>
        </w:tc>
        <w:tc>
          <w:tcPr>
            <w:tcW w:w="3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0951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040" w:rsidRPr="003F0E46" w14:paraId="29782623" w14:textId="77777777" w:rsidTr="00A74BA2">
        <w:tc>
          <w:tcPr>
            <w:tcW w:w="123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8792AC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  <w:r w:rsidRPr="003F0E46">
              <w:rPr>
                <w:sz w:val="24"/>
                <w:szCs w:val="24"/>
              </w:rPr>
              <w:t>Дата подключения:</w:t>
            </w:r>
          </w:p>
        </w:tc>
        <w:tc>
          <w:tcPr>
            <w:tcW w:w="3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CE10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D5040" w:rsidRPr="003F0E46" w14:paraId="78AA0C78" w14:textId="77777777" w:rsidTr="00A74BA2">
        <w:tc>
          <w:tcPr>
            <w:tcW w:w="1237" w:type="pc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5BDCE4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  <w:r w:rsidRPr="003F0E46">
              <w:rPr>
                <w:sz w:val="24"/>
                <w:szCs w:val="24"/>
              </w:rPr>
              <w:t>Название услуги:</w:t>
            </w:r>
          </w:p>
        </w:tc>
        <w:tc>
          <w:tcPr>
            <w:tcW w:w="3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D7F1" w14:textId="77777777" w:rsidR="005D5040" w:rsidRPr="003F0E46" w:rsidRDefault="005D5040" w:rsidP="00A74BA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EAD4DAF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89F03D" w14:textId="77777777" w:rsidR="005D5040" w:rsidRPr="003F0E46" w:rsidRDefault="005D5040" w:rsidP="005D5040">
      <w:pPr>
        <w:tabs>
          <w:tab w:val="left" w:pos="1134"/>
        </w:tabs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  <w:r w:rsidRPr="003F0E46">
        <w:rPr>
          <w:rFonts w:ascii="Times" w:hAnsi="Times" w:cs="Times"/>
          <w:b/>
          <w:bCs/>
          <w:sz w:val="28"/>
          <w:szCs w:val="28"/>
        </w:rPr>
        <w:t xml:space="preserve">Перечень устройств, </w:t>
      </w:r>
      <w:r w:rsidRPr="003F0E46">
        <w:rPr>
          <w:rFonts w:ascii="Times" w:eastAsia="Calibri" w:hAnsi="Times" w:cs="Times"/>
          <w:b/>
          <w:sz w:val="28"/>
          <w:szCs w:val="28"/>
        </w:rPr>
        <w:t xml:space="preserve">переданных </w:t>
      </w:r>
      <w:r w:rsidRPr="003F0E46">
        <w:rPr>
          <w:rFonts w:ascii="Times" w:hAnsi="Times" w:cs="Times"/>
          <w:b/>
          <w:sz w:val="28"/>
          <w:szCs w:val="28"/>
        </w:rPr>
        <w:t>во временное пользование и владение</w:t>
      </w:r>
      <w:r w:rsidRPr="003F0E46">
        <w:rPr>
          <w:rFonts w:ascii="Times" w:hAnsi="Times" w:cs="Times"/>
          <w:b/>
          <w:bCs/>
          <w:sz w:val="28"/>
          <w:szCs w:val="28"/>
        </w:rPr>
        <w:t xml:space="preserve"> Абоненту:</w:t>
      </w:r>
    </w:p>
    <w:p w14:paraId="4BD240CE" w14:textId="77777777" w:rsidR="005D5040" w:rsidRPr="003F0E46" w:rsidRDefault="005D5040" w:rsidP="005D5040">
      <w:pPr>
        <w:tabs>
          <w:tab w:val="left" w:pos="1134"/>
        </w:tabs>
        <w:spacing w:after="0" w:line="240" w:lineRule="auto"/>
        <w:jc w:val="center"/>
        <w:rPr>
          <w:rFonts w:ascii="Times" w:hAnsi="Times" w:cs="Times"/>
          <w:b/>
          <w:bCs/>
          <w:sz w:val="14"/>
          <w:szCs w:val="14"/>
        </w:rPr>
      </w:pPr>
    </w:p>
    <w:p w14:paraId="5C0D0736" w14:textId="77777777" w:rsidR="005D5040" w:rsidRPr="003F0E46" w:rsidRDefault="005D5040" w:rsidP="005D5040">
      <w:pPr>
        <w:tabs>
          <w:tab w:val="left" w:pos="1134"/>
        </w:tabs>
        <w:spacing w:after="0" w:line="240" w:lineRule="auto"/>
        <w:jc w:val="right"/>
        <w:rPr>
          <w:rFonts w:ascii="Times" w:hAnsi="Times" w:cs="Times"/>
          <w:bCs/>
          <w:sz w:val="24"/>
          <w:szCs w:val="24"/>
        </w:rPr>
      </w:pPr>
      <w:r w:rsidRPr="003F0E46">
        <w:rPr>
          <w:rFonts w:ascii="Times" w:hAnsi="Times" w:cs="Times"/>
          <w:bCs/>
          <w:sz w:val="24"/>
          <w:szCs w:val="24"/>
        </w:rPr>
        <w:t>Таблица 2</w:t>
      </w:r>
    </w:p>
    <w:tbl>
      <w:tblPr>
        <w:tblpPr w:leftFromText="180" w:rightFromText="180" w:bottomFromText="160" w:vertAnchor="text" w:horzAnchor="margin" w:tblpXSpec="center" w:tblpY="5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1599"/>
        <w:gridCol w:w="1983"/>
        <w:gridCol w:w="1712"/>
        <w:gridCol w:w="1983"/>
      </w:tblGrid>
      <w:tr w:rsidR="005D5040" w:rsidRPr="003F0E46" w14:paraId="3FB2A0E9" w14:textId="77777777" w:rsidTr="00A74BA2">
        <w:trPr>
          <w:trHeight w:val="323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7D6D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 xml:space="preserve">Наименование </w:t>
            </w:r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</w:t>
            </w:r>
            <w:r w:rsidRPr="003F0E46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борудования</w:t>
            </w:r>
          </w:p>
          <w:p w14:paraId="2B0AC47F" w14:textId="77777777" w:rsidR="005D5040" w:rsidRPr="003F0E46" w:rsidRDefault="005D5040" w:rsidP="00A74BA2">
            <w:pPr>
              <w:spacing w:after="0" w:line="256" w:lineRule="auto"/>
              <w:ind w:left="-426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0664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Модель</w:t>
            </w:r>
          </w:p>
          <w:p w14:paraId="28FF0465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оборудова-ния</w:t>
            </w:r>
            <w:proofErr w:type="spellEnd"/>
            <w:proofErr w:type="gramEnd"/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56E7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Серийный номер</w:t>
            </w:r>
          </w:p>
          <w:p w14:paraId="0A0ACF50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оборудования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D90C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Стоимость </w:t>
            </w:r>
            <w:proofErr w:type="spellStart"/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оборудова</w:t>
            </w:r>
            <w:proofErr w:type="spellEnd"/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-</w:t>
            </w:r>
          </w:p>
          <w:p w14:paraId="69F688E8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proofErr w:type="spellStart"/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ния</w:t>
            </w:r>
            <w:proofErr w:type="spellEnd"/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2D89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F0E46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Ежемесячная стоимость аренды оборудования</w:t>
            </w:r>
          </w:p>
        </w:tc>
      </w:tr>
      <w:tr w:rsidR="005D5040" w:rsidRPr="003F0E46" w14:paraId="76248C80" w14:textId="77777777" w:rsidTr="00A74BA2">
        <w:trPr>
          <w:trHeight w:val="242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D0B4" w14:textId="77777777" w:rsidR="005D5040" w:rsidRPr="003F0E46" w:rsidRDefault="005D5040" w:rsidP="00A74BA2">
            <w:pPr>
              <w:spacing w:after="0" w:line="25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5CDC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B19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DC7D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A285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D5040" w:rsidRPr="003F0E46" w14:paraId="2F6F9916" w14:textId="77777777" w:rsidTr="00A74BA2">
        <w:trPr>
          <w:trHeight w:val="273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F93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BF3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FBBB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F179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A62B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D5040" w:rsidRPr="003F0E46" w14:paraId="554F23FF" w14:textId="77777777" w:rsidTr="00A74BA2">
        <w:trPr>
          <w:trHeight w:val="264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B62F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1712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D9E4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DD31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60B8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5D5040" w:rsidRPr="003F0E46" w14:paraId="28C7218B" w14:textId="77777777" w:rsidTr="00A74BA2">
        <w:trPr>
          <w:trHeight w:val="281"/>
        </w:trPr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CD78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5AA6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54EA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8134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8CD2" w14:textId="77777777" w:rsidR="005D5040" w:rsidRPr="003F0E46" w:rsidRDefault="005D5040" w:rsidP="00A74BA2">
            <w:pPr>
              <w:autoSpaceDE w:val="0"/>
              <w:autoSpaceDN w:val="0"/>
              <w:adjustRightInd w:val="0"/>
              <w:spacing w:after="0" w:line="256" w:lineRule="auto"/>
              <w:ind w:right="18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A5E8F62" w14:textId="77777777" w:rsidR="005D5040" w:rsidRPr="003F0E46" w:rsidRDefault="005D5040" w:rsidP="005D504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8AFA428" w14:textId="77777777" w:rsidR="005D5040" w:rsidRPr="003F0E46" w:rsidRDefault="005D5040" w:rsidP="005D5040">
      <w:pPr>
        <w:spacing w:after="0" w:line="240" w:lineRule="auto"/>
        <w:ind w:left="-142" w:hanging="56"/>
        <w:jc w:val="center"/>
        <w:rPr>
          <w:rFonts w:ascii="Times New Roman" w:hAnsi="Times New Roman"/>
          <w:b/>
          <w:sz w:val="28"/>
          <w:szCs w:val="28"/>
        </w:rPr>
      </w:pPr>
      <w:r w:rsidRPr="003F0E46">
        <w:rPr>
          <w:rFonts w:ascii="Times New Roman" w:hAnsi="Times New Roman"/>
          <w:b/>
          <w:sz w:val="28"/>
          <w:szCs w:val="28"/>
        </w:rPr>
        <w:t>Перечень расходных материалов:</w:t>
      </w:r>
    </w:p>
    <w:p w14:paraId="25394842" w14:textId="77777777" w:rsidR="005D5040" w:rsidRPr="003F0E46" w:rsidRDefault="005D5040" w:rsidP="005D5040">
      <w:pPr>
        <w:spacing w:after="0" w:line="240" w:lineRule="auto"/>
        <w:ind w:left="3600" w:firstLine="720"/>
        <w:rPr>
          <w:rFonts w:ascii="Times New Roman" w:hAnsi="Times New Roman"/>
          <w:b/>
          <w:sz w:val="16"/>
          <w:szCs w:val="16"/>
        </w:rPr>
      </w:pPr>
    </w:p>
    <w:p w14:paraId="2195C885" w14:textId="77777777" w:rsidR="005D5040" w:rsidRPr="003F0E46" w:rsidRDefault="005D5040" w:rsidP="005D5040">
      <w:pPr>
        <w:spacing w:after="0" w:line="240" w:lineRule="auto"/>
        <w:ind w:left="-284"/>
        <w:jc w:val="right"/>
        <w:rPr>
          <w:rFonts w:ascii="Times New Roman" w:hAnsi="Times New Roman"/>
          <w:sz w:val="24"/>
          <w:szCs w:val="24"/>
        </w:rPr>
      </w:pPr>
      <w:r w:rsidRPr="003F0E46">
        <w:rPr>
          <w:rFonts w:ascii="Times New Roman" w:hAnsi="Times New Roman"/>
          <w:bCs/>
          <w:sz w:val="24"/>
          <w:szCs w:val="24"/>
        </w:rPr>
        <w:t>Таблица 3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959"/>
        <w:gridCol w:w="2076"/>
        <w:gridCol w:w="2310"/>
      </w:tblGrid>
      <w:tr w:rsidR="005D5040" w:rsidRPr="003F0E46" w14:paraId="7623141F" w14:textId="77777777" w:rsidTr="00A74BA2"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672B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E46">
              <w:rPr>
                <w:b/>
                <w:sz w:val="24"/>
                <w:szCs w:val="24"/>
              </w:rPr>
              <w:t>Наименование материала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FB8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E46">
              <w:rPr>
                <w:b/>
                <w:sz w:val="24"/>
                <w:szCs w:val="24"/>
              </w:rPr>
              <w:t>Количество материала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8166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F0E46">
              <w:rPr>
                <w:b/>
                <w:sz w:val="24"/>
                <w:szCs w:val="24"/>
              </w:rPr>
              <w:t>Примечание</w:t>
            </w:r>
          </w:p>
        </w:tc>
      </w:tr>
      <w:tr w:rsidR="005D5040" w:rsidRPr="003F0E46" w14:paraId="0C9F814A" w14:textId="77777777" w:rsidTr="00A74BA2">
        <w:trPr>
          <w:trHeight w:val="251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E2F2" w14:textId="77777777" w:rsidR="005D5040" w:rsidRPr="003F0E46" w:rsidRDefault="005D5040" w:rsidP="00A74B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3728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2B9D2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D5040" w:rsidRPr="003F0E46" w14:paraId="258E48DC" w14:textId="77777777" w:rsidTr="00A74BA2">
        <w:trPr>
          <w:trHeight w:val="269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98BF" w14:textId="77777777" w:rsidR="005D5040" w:rsidRPr="003F0E46" w:rsidRDefault="005D5040" w:rsidP="00A74B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F4F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376E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D5040" w:rsidRPr="003F0E46" w14:paraId="058D93F4" w14:textId="77777777" w:rsidTr="00A74BA2">
        <w:trPr>
          <w:trHeight w:val="317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E7DA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7E6D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C21D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D5040" w:rsidRPr="003F0E46" w14:paraId="748666C7" w14:textId="77777777" w:rsidTr="00A74BA2">
        <w:trPr>
          <w:trHeight w:val="345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AB6" w14:textId="77777777" w:rsidR="005D5040" w:rsidRPr="003F0E46" w:rsidRDefault="005D5040" w:rsidP="00A74B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EBE4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7761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D5040" w:rsidRPr="003F0E46" w14:paraId="53043DDE" w14:textId="77777777" w:rsidTr="00A74BA2">
        <w:trPr>
          <w:trHeight w:val="313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D661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36CF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870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D5040" w:rsidRPr="003F0E46" w14:paraId="3A272C6D" w14:textId="77777777" w:rsidTr="00A74BA2">
        <w:trPr>
          <w:trHeight w:val="289"/>
        </w:trPr>
        <w:tc>
          <w:tcPr>
            <w:tcW w:w="2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5BCB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6C0A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87AF" w14:textId="77777777" w:rsidR="005D5040" w:rsidRPr="003F0E46" w:rsidRDefault="005D5040" w:rsidP="00A74BA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0BE02200" w14:textId="77777777" w:rsidR="005D5040" w:rsidRPr="003F0E46" w:rsidRDefault="005D5040" w:rsidP="005D5040">
      <w:pPr>
        <w:tabs>
          <w:tab w:val="left" w:pos="753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08509A8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3F0E46">
        <w:rPr>
          <w:rFonts w:ascii="Times New Roman" w:eastAsia="Calibri" w:hAnsi="Times New Roman"/>
          <w:color w:val="000000"/>
          <w:sz w:val="28"/>
          <w:szCs w:val="28"/>
        </w:rPr>
        <w:t>Претензии Абонента к выполненным работам и установленному оборудованию____________________________________________________________________________________________________________________________________________________________________________________________________________</w:t>
      </w:r>
    </w:p>
    <w:p w14:paraId="7AD03996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color w:val="000000"/>
          <w:sz w:val="20"/>
          <w:szCs w:val="20"/>
        </w:rPr>
      </w:pPr>
      <w:r w:rsidRPr="003F0E46">
        <w:rPr>
          <w:rFonts w:ascii="Times New Roman" w:eastAsia="Calibri" w:hAnsi="Times New Roman"/>
          <w:i/>
          <w:color w:val="000000"/>
          <w:sz w:val="20"/>
          <w:szCs w:val="20"/>
        </w:rPr>
        <w:t>перечислить в случае наличия, при отсутствии указать «не имеется»</w:t>
      </w:r>
    </w:p>
    <w:p w14:paraId="213E1B3E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66A7D4CA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 w:rsidRPr="003F0E46">
        <w:rPr>
          <w:rFonts w:ascii="Times New Roman" w:eastAsia="Calibri" w:hAnsi="Times New Roman"/>
          <w:color w:val="000000"/>
          <w:sz w:val="28"/>
          <w:szCs w:val="28"/>
        </w:rPr>
        <w:t>Выход в Интернет      ___________________________________________________________</w:t>
      </w:r>
    </w:p>
    <w:p w14:paraId="4F9B3D39" w14:textId="77777777" w:rsidR="005D5040" w:rsidRPr="003F0E46" w:rsidRDefault="005D5040" w:rsidP="005D504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F0E46">
        <w:rPr>
          <w:rFonts w:ascii="Times New Roman" w:eastAsia="Calibri" w:hAnsi="Times New Roman"/>
          <w:i/>
          <w:color w:val="000000"/>
          <w:sz w:val="20"/>
          <w:szCs w:val="20"/>
        </w:rPr>
        <w:t>есть/нет, нужное указать</w:t>
      </w:r>
    </w:p>
    <w:p w14:paraId="11888682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Times New Roman" w:eastAsia="Calibri" w:hAnsi="Times New Roman"/>
          <w:color w:val="0000FF"/>
          <w:sz w:val="28"/>
          <w:szCs w:val="28"/>
        </w:rPr>
      </w:pPr>
      <w:r w:rsidRPr="003F0E46">
        <w:rPr>
          <w:rFonts w:ascii="Times New Roman" w:eastAsia="Calibri" w:hAnsi="Times New Roman"/>
          <w:sz w:val="28"/>
          <w:szCs w:val="28"/>
        </w:rPr>
        <w:t>При нарушении условий Договора, в том числе при нарушении обязательств по сохранности оборудования, переданного во временное владение и пользование на условиях аренды, его утраты и/или повреждения, Абонент обязуется оплатить сумму задолженности за оказанные услуги, пени (неустойки), а также возместить стоимость оборудования, указанную в Таблице 2. В случае неуплаты, указанной выше задолженности и стоимости оборудования, Оператор вправе взыскать указанную задолженность и стоимости оборудования в судебном порядке или путем совершения исполнительной надписи.</w:t>
      </w:r>
    </w:p>
    <w:p w14:paraId="3D9CD1B0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</w:rPr>
      </w:pPr>
    </w:p>
    <w:p w14:paraId="44252A13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F0E46">
        <w:rPr>
          <w:rFonts w:ascii="Times New Roman" w:eastAsia="Calibri" w:hAnsi="Times New Roman"/>
          <w:color w:val="000000"/>
          <w:sz w:val="28"/>
          <w:szCs w:val="28"/>
        </w:rPr>
        <w:t xml:space="preserve">Абонент не имеет к Специалисту Оператора претензий по работе оборудования Абонента, на котором проводилась настройка услуг.  </w:t>
      </w:r>
    </w:p>
    <w:p w14:paraId="60CBEC46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F0E46">
        <w:rPr>
          <w:rFonts w:ascii="Times New Roman" w:hAnsi="Times New Roman"/>
          <w:color w:val="000000"/>
          <w:sz w:val="28"/>
          <w:szCs w:val="28"/>
        </w:rPr>
        <w:t>Услуга не может быть подключена по причине:</w:t>
      </w:r>
      <w:r w:rsidRPr="003F0E46">
        <w:rPr>
          <w:rFonts w:ascii="Times New Roman" w:hAnsi="Times New Roman"/>
          <w:sz w:val="28"/>
          <w:szCs w:val="28"/>
        </w:rPr>
        <w:t xml:space="preserve"> ________________________________________________________________________________________________________________________________________________.</w:t>
      </w:r>
    </w:p>
    <w:p w14:paraId="0A341D50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F0E46">
        <w:rPr>
          <w:rFonts w:ascii="Times New Roman" w:hAnsi="Times New Roman"/>
          <w:i/>
          <w:sz w:val="20"/>
          <w:szCs w:val="20"/>
        </w:rPr>
        <w:t>заполняется, если имеются причины, по которым услуга не может быть предоставлена, до устранения этих причин</w:t>
      </w:r>
    </w:p>
    <w:p w14:paraId="0C553E69" w14:textId="77777777" w:rsidR="005D5040" w:rsidRPr="003F0E46" w:rsidRDefault="005D5040" w:rsidP="005D50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D480C66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3F0E46">
        <w:rPr>
          <w:rFonts w:ascii="Times New Roman" w:hAnsi="Times New Roman"/>
          <w:b/>
          <w:sz w:val="28"/>
          <w:szCs w:val="28"/>
        </w:rPr>
        <w:t xml:space="preserve">В случае сбоев в работе подключенных Услуг и оборудования необходимо обращаться по телефону «165», на </w:t>
      </w:r>
      <w:r w:rsidRPr="003F0E46">
        <w:rPr>
          <w:rFonts w:ascii="Times New Roman" w:hAnsi="Times New Roman"/>
          <w:b/>
          <w:sz w:val="28"/>
          <w:szCs w:val="28"/>
          <w:lang w:val="en-US"/>
        </w:rPr>
        <w:t>online</w:t>
      </w:r>
      <w:r w:rsidRPr="003F0E46">
        <w:rPr>
          <w:rFonts w:ascii="Times New Roman" w:hAnsi="Times New Roman"/>
          <w:b/>
          <w:sz w:val="28"/>
          <w:szCs w:val="28"/>
        </w:rPr>
        <w:t xml:space="preserve">-каналы </w:t>
      </w:r>
      <w:r w:rsidRPr="003F0E46">
        <w:rPr>
          <w:rFonts w:ascii="Times New Roman" w:hAnsi="Times New Roman"/>
          <w:b/>
          <w:sz w:val="28"/>
          <w:szCs w:val="28"/>
          <w:lang w:val="en-US"/>
        </w:rPr>
        <w:t>W</w:t>
      </w:r>
      <w:proofErr w:type="spellStart"/>
      <w:r w:rsidRPr="003F0E46">
        <w:rPr>
          <w:rFonts w:ascii="Times New Roman" w:hAnsi="Times New Roman"/>
          <w:b/>
          <w:sz w:val="28"/>
          <w:szCs w:val="28"/>
        </w:rPr>
        <w:t>hats</w:t>
      </w:r>
      <w:proofErr w:type="spellEnd"/>
      <w:r w:rsidRPr="003F0E46"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spellStart"/>
      <w:r w:rsidRPr="003F0E46">
        <w:rPr>
          <w:rFonts w:ascii="Times New Roman" w:hAnsi="Times New Roman"/>
          <w:b/>
          <w:sz w:val="28"/>
          <w:szCs w:val="28"/>
        </w:rPr>
        <w:t>pp</w:t>
      </w:r>
      <w:proofErr w:type="spellEnd"/>
      <w:r w:rsidRPr="003F0E46">
        <w:rPr>
          <w:rFonts w:ascii="Times New Roman" w:hAnsi="Times New Roman"/>
          <w:b/>
          <w:sz w:val="28"/>
          <w:szCs w:val="28"/>
        </w:rPr>
        <w:t xml:space="preserve"> +7 708 000 0160, </w:t>
      </w:r>
      <w:r w:rsidRPr="003F0E46">
        <w:rPr>
          <w:rFonts w:ascii="Times New Roman" w:hAnsi="Times New Roman"/>
          <w:b/>
          <w:sz w:val="28"/>
          <w:szCs w:val="28"/>
          <w:lang w:val="en-US"/>
        </w:rPr>
        <w:t>T</w:t>
      </w:r>
      <w:proofErr w:type="spellStart"/>
      <w:r w:rsidRPr="003F0E46">
        <w:rPr>
          <w:rFonts w:ascii="Times New Roman" w:hAnsi="Times New Roman"/>
          <w:b/>
          <w:sz w:val="28"/>
          <w:szCs w:val="28"/>
        </w:rPr>
        <w:t>elegram@TelecomKZBot</w:t>
      </w:r>
      <w:proofErr w:type="spellEnd"/>
      <w:r w:rsidRPr="003F0E46">
        <w:rPr>
          <w:rFonts w:ascii="Times New Roman" w:hAnsi="Times New Roman"/>
          <w:b/>
          <w:sz w:val="28"/>
          <w:szCs w:val="28"/>
        </w:rPr>
        <w:t>.</w:t>
      </w:r>
    </w:p>
    <w:p w14:paraId="10107F1F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3E98879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F0E46">
        <w:rPr>
          <w:rFonts w:ascii="Times New Roman" w:hAnsi="Times New Roman"/>
          <w:color w:val="000000"/>
          <w:sz w:val="28"/>
          <w:szCs w:val="28"/>
          <w:lang w:val="kk-KZ"/>
        </w:rPr>
        <w:t>Специалист</w:t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  <w:t>____________________</w:t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</w:p>
    <w:p w14:paraId="11257D5A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F0E46">
        <w:rPr>
          <w:rFonts w:ascii="Times New Roman" w:hAnsi="Times New Roman"/>
          <w:color w:val="000000"/>
          <w:sz w:val="28"/>
          <w:szCs w:val="28"/>
        </w:rPr>
        <w:t xml:space="preserve">Контактные данные </w:t>
      </w:r>
      <w:r w:rsidRPr="003F0E46">
        <w:rPr>
          <w:rFonts w:ascii="Times New Roman" w:hAnsi="Times New Roman"/>
          <w:color w:val="000000"/>
          <w:sz w:val="28"/>
          <w:szCs w:val="28"/>
        </w:rPr>
        <w:tab/>
        <w:t>____________________</w:t>
      </w:r>
    </w:p>
    <w:p w14:paraId="66468EAE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3F0E46">
        <w:rPr>
          <w:rFonts w:ascii="Times New Roman" w:hAnsi="Times New Roman"/>
          <w:color w:val="000000"/>
          <w:sz w:val="28"/>
          <w:szCs w:val="28"/>
          <w:lang w:val="kk-KZ"/>
        </w:rPr>
        <w:t>Абонент</w:t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  <w:t>____________________</w:t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  <w:r w:rsidRPr="003F0E46">
        <w:rPr>
          <w:rFonts w:ascii="Times New Roman" w:hAnsi="Times New Roman"/>
          <w:color w:val="000000"/>
          <w:sz w:val="28"/>
          <w:szCs w:val="28"/>
        </w:rPr>
        <w:tab/>
      </w:r>
    </w:p>
    <w:p w14:paraId="3BDC90C3" w14:textId="77777777" w:rsidR="005D5040" w:rsidRPr="003F0E46" w:rsidRDefault="005D5040" w:rsidP="005D5040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F0E46">
        <w:rPr>
          <w:rFonts w:ascii="Times New Roman" w:hAnsi="Times New Roman"/>
          <w:color w:val="000000"/>
          <w:sz w:val="28"/>
          <w:szCs w:val="28"/>
        </w:rPr>
        <w:t xml:space="preserve">Контактные данные </w:t>
      </w:r>
      <w:r w:rsidRPr="003F0E46">
        <w:rPr>
          <w:rFonts w:ascii="Times New Roman" w:hAnsi="Times New Roman"/>
          <w:color w:val="000000"/>
          <w:sz w:val="28"/>
          <w:szCs w:val="28"/>
        </w:rPr>
        <w:tab/>
        <w:t>____________________</w:t>
      </w:r>
      <w:r w:rsidRPr="003F0E46">
        <w:rPr>
          <w:rFonts w:ascii="Times New Roman" w:hAnsi="Times New Roman"/>
          <w:bCs/>
          <w:sz w:val="28"/>
          <w:szCs w:val="28"/>
        </w:rPr>
        <w:t>АО «</w:t>
      </w:r>
      <w:proofErr w:type="spellStart"/>
      <w:r w:rsidRPr="003F0E46">
        <w:rPr>
          <w:rFonts w:ascii="Times New Roman" w:hAnsi="Times New Roman"/>
          <w:bCs/>
          <w:sz w:val="28"/>
          <w:szCs w:val="28"/>
        </w:rPr>
        <w:t>Казахтелеком</w:t>
      </w:r>
      <w:proofErr w:type="spellEnd"/>
      <w:r w:rsidRPr="003F0E46">
        <w:rPr>
          <w:rFonts w:ascii="Times New Roman" w:hAnsi="Times New Roman"/>
          <w:bCs/>
          <w:sz w:val="28"/>
          <w:szCs w:val="28"/>
        </w:rPr>
        <w:t>»</w:t>
      </w:r>
    </w:p>
    <w:p w14:paraId="17AA63BB" w14:textId="77777777" w:rsidR="005D5040" w:rsidRPr="003F0E46" w:rsidRDefault="005D5040" w:rsidP="005D504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0E46">
        <w:rPr>
          <w:rFonts w:ascii="Times New Roman" w:hAnsi="Times New Roman"/>
          <w:bCs/>
          <w:sz w:val="28"/>
          <w:szCs w:val="28"/>
        </w:rPr>
        <w:t>________</w:t>
      </w:r>
    </w:p>
    <w:p w14:paraId="161A369B" w14:textId="0AB32AAD" w:rsidR="00213A4E" w:rsidRPr="005D5040" w:rsidRDefault="005D5040" w:rsidP="005D504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F0E46">
        <w:rPr>
          <w:rFonts w:ascii="Times New Roman" w:hAnsi="Times New Roman"/>
          <w:bCs/>
          <w:sz w:val="28"/>
          <w:szCs w:val="28"/>
        </w:rPr>
        <w:t>М.П.</w:t>
      </w:r>
    </w:p>
    <w:sectPr w:rsidR="00213A4E" w:rsidRPr="005D5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22"/>
    <w:rsid w:val="005D5040"/>
    <w:rsid w:val="009D3A2A"/>
    <w:rsid w:val="00AD4D22"/>
    <w:rsid w:val="00C523F0"/>
    <w:rsid w:val="00FB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87CA"/>
  <w15:chartTrackingRefBased/>
  <w15:docId w15:val="{270F84EB-85F5-4EE0-8E30-EB38D6FB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04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5D5040"/>
    <w:pPr>
      <w:spacing w:after="0" w:line="240" w:lineRule="atLeast"/>
    </w:pPr>
    <w:rPr>
      <w:rFonts w:ascii="Times New Roman" w:hAnsi="Times New Roman"/>
      <w:b/>
      <w:snapToGrid w:val="0"/>
      <w:color w:val="000000"/>
      <w:sz w:val="24"/>
      <w:szCs w:val="20"/>
    </w:rPr>
  </w:style>
  <w:style w:type="character" w:customStyle="1" w:styleId="a4">
    <w:name w:val="Основной текст Знак"/>
    <w:basedOn w:val="a0"/>
    <w:link w:val="a3"/>
    <w:qFormat/>
    <w:rsid w:val="005D5040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paragraph" w:styleId="a5">
    <w:name w:val="List Paragraph"/>
    <w:aliases w:val="Перечисление"/>
    <w:basedOn w:val="a"/>
    <w:link w:val="a6"/>
    <w:uiPriority w:val="34"/>
    <w:qFormat/>
    <w:rsid w:val="005D5040"/>
    <w:pPr>
      <w:ind w:left="720"/>
      <w:contextualSpacing/>
    </w:pPr>
  </w:style>
  <w:style w:type="character" w:customStyle="1" w:styleId="a6">
    <w:name w:val="Абзац списка Знак"/>
    <w:aliases w:val="Перечисление Знак"/>
    <w:basedOn w:val="a0"/>
    <w:link w:val="a5"/>
    <w:uiPriority w:val="34"/>
    <w:qFormat/>
    <w:rsid w:val="005D5040"/>
    <w:rPr>
      <w:rFonts w:ascii="Calibri" w:eastAsia="Times New Roman" w:hAnsi="Calibri" w:cs="Times New Roman"/>
      <w:lang w:eastAsia="ru-RU"/>
    </w:rPr>
  </w:style>
  <w:style w:type="table" w:customStyle="1" w:styleId="1">
    <w:name w:val="Сетка таблицы1"/>
    <w:basedOn w:val="a1"/>
    <w:next w:val="a7"/>
    <w:uiPriority w:val="59"/>
    <w:rsid w:val="005D504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D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Мухтарканова Айжан</dc:creator>
  <cp:keywords/>
  <dc:description/>
  <cp:lastModifiedBy>Мухтарканова Айжан</cp:lastModifiedBy>
  <cp:revision>2</cp:revision>
  <dcterms:created xsi:type="dcterms:W3CDTF">2023-11-01T12:02:00Z</dcterms:created>
  <dcterms:modified xsi:type="dcterms:W3CDTF">2023-11-01T12:02:00Z</dcterms:modified>
</cp:coreProperties>
</file>