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607F8" w14:textId="01736B94" w:rsidR="001D65BD" w:rsidRPr="006533BD" w:rsidRDefault="001D65BD" w:rsidP="001D65BD">
      <w:pPr>
        <w:spacing w:line="256" w:lineRule="auto"/>
        <w:ind w:left="5040" w:firstLine="0"/>
        <w:contextualSpacing/>
        <w:rPr>
          <w:rFonts w:eastAsia="Calibri"/>
          <w:b/>
          <w:bCs/>
          <w:color w:val="auto"/>
          <w:szCs w:val="28"/>
          <w:lang w:val="ru-RU"/>
        </w:rPr>
      </w:pPr>
      <w:r w:rsidRPr="006533BD">
        <w:rPr>
          <w:rFonts w:eastAsia="Calibri"/>
          <w:b/>
          <w:bCs/>
          <w:color w:val="auto"/>
          <w:szCs w:val="28"/>
          <w:lang w:val="ru-RU"/>
        </w:rPr>
        <w:t xml:space="preserve">Приложение </w:t>
      </w:r>
      <w:bookmarkStart w:id="0" w:name="_GoBack"/>
      <w:bookmarkEnd w:id="0"/>
      <w:r w:rsidR="00BA3734" w:rsidRPr="006533BD">
        <w:rPr>
          <w:rFonts w:eastAsia="Calibri"/>
          <w:b/>
          <w:bCs/>
          <w:color w:val="auto"/>
          <w:szCs w:val="28"/>
          <w:lang w:val="ru-RU"/>
        </w:rPr>
        <w:t>2</w:t>
      </w:r>
    </w:p>
    <w:p w14:paraId="618C1C4F" w14:textId="444EB4A8" w:rsidR="001D65BD" w:rsidRPr="006533BD" w:rsidRDefault="001D65BD" w:rsidP="001D65BD">
      <w:pPr>
        <w:spacing w:line="256" w:lineRule="auto"/>
        <w:ind w:left="4320" w:firstLine="720"/>
        <w:contextualSpacing/>
        <w:rPr>
          <w:rFonts w:eastAsia="Calibri"/>
          <w:b/>
          <w:bCs/>
          <w:color w:val="auto"/>
          <w:szCs w:val="28"/>
          <w:lang w:val="ru-RU"/>
        </w:rPr>
      </w:pPr>
      <w:r w:rsidRPr="006533BD">
        <w:rPr>
          <w:rFonts w:eastAsia="Calibri"/>
          <w:b/>
          <w:bCs/>
          <w:color w:val="auto"/>
          <w:szCs w:val="28"/>
          <w:lang w:val="ru-RU"/>
        </w:rPr>
        <w:t xml:space="preserve">к Решению </w:t>
      </w:r>
      <w:r w:rsidR="0097443A">
        <w:rPr>
          <w:rFonts w:eastAsia="Calibri"/>
          <w:b/>
          <w:bCs/>
          <w:color w:val="auto"/>
          <w:szCs w:val="28"/>
          <w:lang w:val="ru-RU"/>
        </w:rPr>
        <w:t>Совета директоров</w:t>
      </w:r>
    </w:p>
    <w:p w14:paraId="409CB931" w14:textId="44E26327" w:rsidR="001D65BD" w:rsidRPr="006533BD" w:rsidRDefault="001D65BD" w:rsidP="001D65BD">
      <w:pPr>
        <w:spacing w:line="256" w:lineRule="auto"/>
        <w:ind w:left="4320" w:firstLine="720"/>
        <w:contextualSpacing/>
        <w:rPr>
          <w:rFonts w:eastAsia="Calibri"/>
          <w:b/>
          <w:bCs/>
          <w:color w:val="auto"/>
          <w:szCs w:val="28"/>
          <w:lang w:val="ru-RU"/>
        </w:rPr>
      </w:pPr>
      <w:r w:rsidRPr="006533BD">
        <w:rPr>
          <w:rFonts w:eastAsia="Calibri"/>
          <w:b/>
          <w:bCs/>
          <w:color w:val="auto"/>
          <w:szCs w:val="28"/>
          <w:lang w:val="ru-RU"/>
        </w:rPr>
        <w:t>АО «Казахтелеком»</w:t>
      </w:r>
    </w:p>
    <w:p w14:paraId="57796FA1" w14:textId="244EE351" w:rsidR="001D65BD" w:rsidRPr="006533BD" w:rsidRDefault="001D65BD" w:rsidP="001D65BD">
      <w:pPr>
        <w:spacing w:line="256" w:lineRule="auto"/>
        <w:contextualSpacing/>
        <w:rPr>
          <w:rFonts w:eastAsia="Calibri"/>
          <w:b/>
          <w:bCs/>
          <w:color w:val="auto"/>
          <w:szCs w:val="28"/>
          <w:lang w:val="ru-RU"/>
        </w:rPr>
      </w:pPr>
      <w:r w:rsidRPr="006533BD">
        <w:rPr>
          <w:rFonts w:eastAsia="Calibri"/>
          <w:b/>
          <w:bCs/>
          <w:color w:val="auto"/>
          <w:szCs w:val="28"/>
          <w:lang w:val="ru-RU"/>
        </w:rPr>
        <w:tab/>
      </w:r>
      <w:r w:rsidRPr="006533BD">
        <w:rPr>
          <w:rFonts w:eastAsia="Calibri"/>
          <w:b/>
          <w:bCs/>
          <w:color w:val="auto"/>
          <w:szCs w:val="28"/>
          <w:lang w:val="ru-RU"/>
        </w:rPr>
        <w:tab/>
      </w:r>
      <w:r w:rsidRPr="006533BD">
        <w:rPr>
          <w:rFonts w:eastAsia="Calibri"/>
          <w:b/>
          <w:bCs/>
          <w:color w:val="auto"/>
          <w:szCs w:val="28"/>
          <w:lang w:val="ru-RU"/>
        </w:rPr>
        <w:tab/>
      </w:r>
      <w:r w:rsidRPr="006533BD">
        <w:rPr>
          <w:rFonts w:eastAsia="Calibri"/>
          <w:b/>
          <w:bCs/>
          <w:color w:val="auto"/>
          <w:szCs w:val="28"/>
          <w:lang w:val="ru-RU"/>
        </w:rPr>
        <w:tab/>
      </w:r>
      <w:r w:rsidRPr="006533BD">
        <w:rPr>
          <w:rFonts w:eastAsia="Calibri"/>
          <w:b/>
          <w:bCs/>
          <w:color w:val="auto"/>
          <w:szCs w:val="28"/>
          <w:lang w:val="ru-RU"/>
        </w:rPr>
        <w:tab/>
      </w:r>
      <w:r w:rsidRPr="006533BD">
        <w:rPr>
          <w:rFonts w:eastAsia="Calibri"/>
          <w:b/>
          <w:bCs/>
          <w:color w:val="auto"/>
          <w:szCs w:val="28"/>
          <w:lang w:val="ru-RU"/>
        </w:rPr>
        <w:tab/>
      </w:r>
      <w:r w:rsidRPr="006533BD">
        <w:rPr>
          <w:rFonts w:eastAsia="Calibri"/>
          <w:b/>
          <w:bCs/>
          <w:color w:val="auto"/>
          <w:szCs w:val="28"/>
          <w:lang w:val="ru-RU"/>
        </w:rPr>
        <w:tab/>
      </w:r>
      <w:r w:rsidR="00863CCC" w:rsidRPr="00863CCC">
        <w:rPr>
          <w:rFonts w:eastAsia="Calibri"/>
          <w:b/>
          <w:bCs/>
          <w:color w:val="auto"/>
          <w:szCs w:val="28"/>
          <w:lang w:val="ru-RU"/>
        </w:rPr>
        <w:t>от 21 апреля 2023 года № 5</w:t>
      </w:r>
    </w:p>
    <w:p w14:paraId="3BFCA06D" w14:textId="77777777" w:rsidR="00EB684E" w:rsidRPr="006533BD" w:rsidRDefault="00EB684E" w:rsidP="00EB684E">
      <w:pPr>
        <w:spacing w:after="0" w:line="240" w:lineRule="auto"/>
        <w:ind w:right="58" w:firstLine="418"/>
        <w:jc w:val="right"/>
        <w:rPr>
          <w:b/>
          <w:bCs/>
          <w:color w:val="auto"/>
          <w:szCs w:val="28"/>
          <w:lang w:val="ru-RU"/>
        </w:rPr>
      </w:pPr>
    </w:p>
    <w:p w14:paraId="4BFB1055" w14:textId="77777777" w:rsidR="001D65BD" w:rsidRPr="006533BD" w:rsidRDefault="001D65BD" w:rsidP="003B09CE">
      <w:pPr>
        <w:spacing w:before="240" w:after="360" w:line="276" w:lineRule="auto"/>
        <w:ind w:right="58" w:firstLine="418"/>
        <w:jc w:val="center"/>
        <w:rPr>
          <w:b/>
          <w:bCs/>
          <w:color w:val="auto"/>
          <w:szCs w:val="28"/>
          <w:lang w:val="ru-RU"/>
        </w:rPr>
      </w:pPr>
    </w:p>
    <w:p w14:paraId="66E8C8A9" w14:textId="77264ACC" w:rsidR="000776C1" w:rsidRDefault="003A2F8C" w:rsidP="000776C1">
      <w:pPr>
        <w:spacing w:before="240" w:after="360" w:line="276" w:lineRule="auto"/>
        <w:ind w:right="58" w:firstLine="418"/>
        <w:jc w:val="center"/>
        <w:rPr>
          <w:b/>
          <w:bCs/>
          <w:color w:val="auto"/>
          <w:szCs w:val="28"/>
          <w:lang w:val="ru-RU"/>
        </w:rPr>
      </w:pPr>
      <w:r w:rsidRPr="006533BD">
        <w:rPr>
          <w:b/>
          <w:bCs/>
          <w:color w:val="auto"/>
          <w:szCs w:val="28"/>
          <w:lang w:val="ru-RU"/>
        </w:rPr>
        <w:t xml:space="preserve">Политика </w:t>
      </w:r>
      <w:r w:rsidR="000776C1" w:rsidRPr="006533BD">
        <w:rPr>
          <w:b/>
          <w:bCs/>
          <w:color w:val="auto"/>
          <w:szCs w:val="28"/>
          <w:lang w:val="ru-RU"/>
        </w:rPr>
        <w:t>АО «Казахтелеком»</w:t>
      </w:r>
      <w:r w:rsidR="000776C1">
        <w:rPr>
          <w:b/>
          <w:bCs/>
          <w:color w:val="auto"/>
          <w:szCs w:val="28"/>
          <w:lang w:val="ru-RU"/>
        </w:rPr>
        <w:t xml:space="preserve"> </w:t>
      </w:r>
      <w:r w:rsidR="00193CB8" w:rsidRPr="006533BD">
        <w:rPr>
          <w:rFonts w:eastAsiaTheme="minorEastAsia"/>
          <w:b/>
          <w:bCs/>
          <w:color w:val="auto"/>
          <w:szCs w:val="28"/>
          <w:lang w:val="ru-RU"/>
        </w:rPr>
        <w:t xml:space="preserve">в области </w:t>
      </w:r>
      <w:r w:rsidRPr="006533BD">
        <w:rPr>
          <w:b/>
          <w:bCs/>
          <w:color w:val="auto"/>
          <w:szCs w:val="28"/>
          <w:lang w:val="ru-RU"/>
        </w:rPr>
        <w:t>устойчивого развития</w:t>
      </w:r>
    </w:p>
    <w:p w14:paraId="12C053FE" w14:textId="70405D6C" w:rsidR="004A2267" w:rsidRPr="000776C1" w:rsidRDefault="000776C1" w:rsidP="000E417B">
      <w:pPr>
        <w:pStyle w:val="1"/>
        <w:rPr>
          <w:b w:val="0"/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1. </w:t>
      </w:r>
      <w:r w:rsidR="003A2F8C" w:rsidRPr="000776C1">
        <w:rPr>
          <w:color w:val="auto"/>
          <w:szCs w:val="28"/>
          <w:lang w:val="ru-RU"/>
        </w:rPr>
        <w:t>Общие положения</w:t>
      </w:r>
    </w:p>
    <w:p w14:paraId="6BAC96FE" w14:textId="65DE3A10" w:rsidR="001C3567" w:rsidRPr="000776C1" w:rsidRDefault="003A2F8C" w:rsidP="000776C1">
      <w:pPr>
        <w:pStyle w:val="a3"/>
        <w:numPr>
          <w:ilvl w:val="0"/>
          <w:numId w:val="12"/>
        </w:numPr>
        <w:spacing w:line="276" w:lineRule="auto"/>
        <w:ind w:right="38"/>
        <w:rPr>
          <w:color w:val="auto"/>
          <w:szCs w:val="28"/>
          <w:lang w:val="ru-RU"/>
        </w:rPr>
      </w:pPr>
      <w:r w:rsidRPr="000776C1">
        <w:rPr>
          <w:color w:val="auto"/>
          <w:szCs w:val="28"/>
          <w:lang w:val="ru-RU"/>
        </w:rPr>
        <w:t xml:space="preserve">Настоящая Политика </w:t>
      </w:r>
      <w:r w:rsidR="000776C1" w:rsidRPr="000776C1">
        <w:rPr>
          <w:color w:val="auto"/>
          <w:szCs w:val="28"/>
          <w:lang w:val="ru-RU"/>
        </w:rPr>
        <w:t xml:space="preserve">АО «Казахтелеком» </w:t>
      </w:r>
      <w:r w:rsidR="00193CB8" w:rsidRPr="000776C1">
        <w:rPr>
          <w:rFonts w:eastAsiaTheme="minorEastAsia"/>
          <w:bCs/>
          <w:color w:val="auto"/>
          <w:szCs w:val="28"/>
          <w:lang w:val="ru-RU"/>
        </w:rPr>
        <w:t>в области</w:t>
      </w:r>
      <w:r w:rsidR="00193CB8" w:rsidRPr="000776C1">
        <w:rPr>
          <w:rFonts w:eastAsiaTheme="minorEastAsia"/>
          <w:b/>
          <w:bCs/>
          <w:color w:val="auto"/>
          <w:szCs w:val="28"/>
          <w:lang w:val="ru-RU"/>
        </w:rPr>
        <w:t xml:space="preserve"> </w:t>
      </w:r>
      <w:r w:rsidRPr="000776C1">
        <w:rPr>
          <w:color w:val="auto"/>
          <w:szCs w:val="28"/>
          <w:lang w:val="ru-RU"/>
        </w:rPr>
        <w:t xml:space="preserve">устойчивого развития (далее </w:t>
      </w:r>
      <w:r w:rsidR="00E87B88">
        <w:rPr>
          <w:color w:val="auto"/>
          <w:szCs w:val="28"/>
          <w:lang w:val="ru-RU"/>
        </w:rPr>
        <w:t>–</w:t>
      </w:r>
      <w:r w:rsidRPr="000776C1">
        <w:rPr>
          <w:color w:val="auto"/>
          <w:szCs w:val="28"/>
          <w:lang w:val="ru-RU"/>
        </w:rPr>
        <w:t xml:space="preserve"> Политика) разработана в соответствии с законодательством Республики Казахстан, Уставом АО «Казахтелеком»</w:t>
      </w:r>
      <w:r w:rsidR="003E4C2D" w:rsidRPr="003E4C2D">
        <w:rPr>
          <w:color w:val="auto"/>
          <w:szCs w:val="28"/>
          <w:lang w:val="ru-RU"/>
        </w:rPr>
        <w:t xml:space="preserve"> </w:t>
      </w:r>
      <w:r w:rsidR="003E4C2D" w:rsidRPr="000776C1">
        <w:rPr>
          <w:color w:val="auto"/>
          <w:szCs w:val="28"/>
          <w:lang w:val="ru-RU"/>
        </w:rPr>
        <w:t xml:space="preserve">(далее </w:t>
      </w:r>
      <w:r w:rsidR="003E4C2D">
        <w:rPr>
          <w:color w:val="auto"/>
          <w:szCs w:val="28"/>
          <w:lang w:val="ru-RU"/>
        </w:rPr>
        <w:t>Компания, включая Акционерное Общество «Казахтелеком» и дочерние организации</w:t>
      </w:r>
      <w:r w:rsidR="003E4C2D" w:rsidRPr="000776C1">
        <w:rPr>
          <w:color w:val="auto"/>
          <w:szCs w:val="28"/>
          <w:lang w:val="ru-RU"/>
        </w:rPr>
        <w:t>)</w:t>
      </w:r>
      <w:r w:rsidRPr="000776C1">
        <w:rPr>
          <w:color w:val="auto"/>
          <w:szCs w:val="28"/>
          <w:lang w:val="ru-RU"/>
        </w:rPr>
        <w:t xml:space="preserve">, Кодексом корпоративного управления </w:t>
      </w:r>
      <w:r w:rsidR="00C42F11">
        <w:rPr>
          <w:color w:val="auto"/>
          <w:szCs w:val="28"/>
          <w:lang w:val="ru-RU"/>
        </w:rPr>
        <w:t>Компании</w:t>
      </w:r>
      <w:r w:rsidRPr="000776C1">
        <w:rPr>
          <w:color w:val="auto"/>
          <w:szCs w:val="28"/>
          <w:lang w:val="ru-RU"/>
        </w:rPr>
        <w:t xml:space="preserve"> в целях систематизации подходов </w:t>
      </w:r>
      <w:r w:rsidR="00A53C6C">
        <w:rPr>
          <w:color w:val="auto"/>
          <w:szCs w:val="28"/>
          <w:lang w:val="ru-RU"/>
        </w:rPr>
        <w:t>К</w:t>
      </w:r>
      <w:r w:rsidRPr="000776C1">
        <w:rPr>
          <w:color w:val="auto"/>
          <w:szCs w:val="28"/>
          <w:lang w:val="ru-RU"/>
        </w:rPr>
        <w:t>омпании к деятельности в области устойчивого развития</w:t>
      </w:r>
      <w:r w:rsidR="005D06A2" w:rsidRPr="000776C1">
        <w:rPr>
          <w:color w:val="auto"/>
          <w:szCs w:val="28"/>
          <w:lang w:val="ru-RU"/>
        </w:rPr>
        <w:t>.</w:t>
      </w:r>
    </w:p>
    <w:p w14:paraId="388BBB66" w14:textId="72BD2A9D" w:rsidR="001C3567" w:rsidRPr="006533BD" w:rsidRDefault="003A2F8C" w:rsidP="003A2F8C">
      <w:pPr>
        <w:pStyle w:val="1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>2. Термины и определения</w:t>
      </w:r>
    </w:p>
    <w:p w14:paraId="63A0F738" w14:textId="3FFB6426" w:rsidR="001C3567" w:rsidRPr="006533BD" w:rsidRDefault="003A2F8C" w:rsidP="000C43B9">
      <w:pPr>
        <w:numPr>
          <w:ilvl w:val="0"/>
          <w:numId w:val="12"/>
        </w:numPr>
        <w:spacing w:line="276" w:lineRule="auto"/>
        <w:ind w:left="0" w:right="38" w:firstLine="567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>В настоящей Политике применяются следующие термины с соответствующими определениями:</w:t>
      </w:r>
    </w:p>
    <w:p w14:paraId="3138FDE8" w14:textId="22995EE1" w:rsidR="001C3567" w:rsidRPr="006533BD" w:rsidRDefault="000776C1" w:rsidP="000C43B9">
      <w:pPr>
        <w:numPr>
          <w:ilvl w:val="0"/>
          <w:numId w:val="3"/>
        </w:numPr>
        <w:spacing w:line="276" w:lineRule="auto"/>
        <w:ind w:left="0" w:right="38" w:firstLine="567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У</w:t>
      </w:r>
      <w:r w:rsidR="003A2F8C" w:rsidRPr="006533BD">
        <w:rPr>
          <w:color w:val="auto"/>
          <w:szCs w:val="28"/>
          <w:lang w:val="ru-RU"/>
        </w:rPr>
        <w:t xml:space="preserve">стойчивое развитие </w:t>
      </w:r>
      <w:proofErr w:type="gramStart"/>
      <w:r w:rsidR="00E87B88">
        <w:rPr>
          <w:color w:val="auto"/>
          <w:szCs w:val="28"/>
          <w:lang w:val="ru-RU"/>
        </w:rPr>
        <w:t>–</w:t>
      </w:r>
      <w:r w:rsidR="003A2F8C" w:rsidRPr="006533BD">
        <w:rPr>
          <w:color w:val="auto"/>
          <w:szCs w:val="28"/>
          <w:lang w:val="ru-RU"/>
        </w:rPr>
        <w:t xml:space="preserve"> </w:t>
      </w:r>
      <w:r w:rsidR="00EA73CF" w:rsidRPr="00AF5F21">
        <w:rPr>
          <w:lang w:val="ru-RU"/>
        </w:rPr>
        <w:t xml:space="preserve"> </w:t>
      </w:r>
      <w:r w:rsidR="00EA73CF" w:rsidRPr="00EA73CF">
        <w:rPr>
          <w:color w:val="auto"/>
          <w:szCs w:val="28"/>
          <w:lang w:val="ru-RU"/>
        </w:rPr>
        <w:t>развитие</w:t>
      </w:r>
      <w:proofErr w:type="gramEnd"/>
      <w:r w:rsidR="00EA73CF" w:rsidRPr="00EA73CF">
        <w:rPr>
          <w:color w:val="auto"/>
          <w:szCs w:val="28"/>
          <w:lang w:val="ru-RU"/>
        </w:rPr>
        <w:t>, которое удовлетворяет потребности настоящего времени, не ставя под угрозу способность будущих поколений удовлетворять свои собственные потребности</w:t>
      </w:r>
      <w:r w:rsidR="003720C2">
        <w:rPr>
          <w:color w:val="auto"/>
          <w:szCs w:val="28"/>
          <w:lang w:val="ru-RU"/>
        </w:rPr>
        <w:t>;</w:t>
      </w:r>
      <w:r w:rsidR="00EA73CF" w:rsidRPr="00AF5F21">
        <w:rPr>
          <w:color w:val="auto"/>
          <w:szCs w:val="28"/>
          <w:lang w:val="ru-RU"/>
        </w:rPr>
        <w:t xml:space="preserve"> </w:t>
      </w:r>
    </w:p>
    <w:p w14:paraId="3531813C" w14:textId="7F1F776D" w:rsidR="00C46919" w:rsidRPr="006533BD" w:rsidRDefault="00C46919" w:rsidP="000C43B9">
      <w:pPr>
        <w:numPr>
          <w:ilvl w:val="0"/>
          <w:numId w:val="3"/>
        </w:numPr>
        <w:spacing w:line="276" w:lineRule="auto"/>
        <w:ind w:left="0" w:right="38" w:firstLine="567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>ESG</w:t>
      </w:r>
      <w:r w:rsidRPr="005A03FA">
        <w:rPr>
          <w:color w:val="auto"/>
          <w:szCs w:val="28"/>
          <w:lang w:val="ru-RU"/>
        </w:rPr>
        <w:t xml:space="preserve"> </w:t>
      </w:r>
      <w:r w:rsidR="00E87B88">
        <w:rPr>
          <w:color w:val="auto"/>
          <w:szCs w:val="28"/>
          <w:lang w:val="ru-RU"/>
        </w:rPr>
        <w:t>–</w:t>
      </w:r>
      <w:r w:rsidR="00635F34" w:rsidRPr="00AF5F21">
        <w:rPr>
          <w:color w:val="auto"/>
          <w:szCs w:val="28"/>
          <w:lang w:val="ru-RU"/>
        </w:rPr>
        <w:t xml:space="preserve"> </w:t>
      </w:r>
      <w:r w:rsidR="00635F34" w:rsidRPr="00635F34">
        <w:rPr>
          <w:color w:val="auto"/>
          <w:szCs w:val="28"/>
          <w:lang w:val="ru-RU"/>
        </w:rPr>
        <w:t xml:space="preserve">аббревиатура от </w:t>
      </w:r>
      <w:proofErr w:type="spellStart"/>
      <w:r w:rsidR="00635F34" w:rsidRPr="00635F34">
        <w:rPr>
          <w:color w:val="auto"/>
          <w:szCs w:val="28"/>
          <w:lang w:val="ru-RU"/>
        </w:rPr>
        <w:t>Environmental</w:t>
      </w:r>
      <w:proofErr w:type="spellEnd"/>
      <w:r w:rsidR="00635F34" w:rsidRPr="00635F34">
        <w:rPr>
          <w:color w:val="auto"/>
          <w:szCs w:val="28"/>
          <w:lang w:val="ru-RU"/>
        </w:rPr>
        <w:t xml:space="preserve">, </w:t>
      </w:r>
      <w:proofErr w:type="spellStart"/>
      <w:r w:rsidR="00635F34" w:rsidRPr="00635F34">
        <w:rPr>
          <w:color w:val="auto"/>
          <w:szCs w:val="28"/>
          <w:lang w:val="ru-RU"/>
        </w:rPr>
        <w:t>Social</w:t>
      </w:r>
      <w:proofErr w:type="spellEnd"/>
      <w:r w:rsidR="00635F34" w:rsidRPr="00635F34">
        <w:rPr>
          <w:color w:val="auto"/>
          <w:szCs w:val="28"/>
          <w:lang w:val="ru-RU"/>
        </w:rPr>
        <w:t xml:space="preserve"> и </w:t>
      </w:r>
      <w:proofErr w:type="spellStart"/>
      <w:r w:rsidR="00635F34" w:rsidRPr="00635F34">
        <w:rPr>
          <w:color w:val="auto"/>
          <w:szCs w:val="28"/>
          <w:lang w:val="ru-RU"/>
        </w:rPr>
        <w:t>Governance</w:t>
      </w:r>
      <w:proofErr w:type="spellEnd"/>
      <w:r w:rsidR="00635F34" w:rsidRPr="00635F34">
        <w:rPr>
          <w:color w:val="auto"/>
          <w:szCs w:val="28"/>
          <w:lang w:val="ru-RU"/>
        </w:rPr>
        <w:t xml:space="preserve">, подразумевающая систему, которая помогает заинтересованным сторонам понять, как </w:t>
      </w:r>
      <w:r w:rsidR="00E746D6">
        <w:rPr>
          <w:color w:val="auto"/>
          <w:szCs w:val="28"/>
          <w:lang w:val="ru-RU"/>
        </w:rPr>
        <w:t>Компания</w:t>
      </w:r>
      <w:r w:rsidR="00635F34" w:rsidRPr="00635F34">
        <w:rPr>
          <w:color w:val="auto"/>
          <w:szCs w:val="28"/>
          <w:lang w:val="ru-RU"/>
        </w:rPr>
        <w:t xml:space="preserve"> управляет рисками и возможностями, связанными с экологическими, социальными и управленческими критериями</w:t>
      </w:r>
      <w:r w:rsidR="00737D7D" w:rsidRPr="006533BD">
        <w:rPr>
          <w:color w:val="auto"/>
          <w:szCs w:val="28"/>
          <w:lang w:val="ru-RU"/>
        </w:rPr>
        <w:t>;</w:t>
      </w:r>
    </w:p>
    <w:p w14:paraId="659BF434" w14:textId="48C26DEB" w:rsidR="00961192" w:rsidRPr="006533BD" w:rsidRDefault="000776C1" w:rsidP="000C43B9">
      <w:pPr>
        <w:numPr>
          <w:ilvl w:val="0"/>
          <w:numId w:val="3"/>
        </w:numPr>
        <w:spacing w:line="276" w:lineRule="auto"/>
        <w:ind w:left="0" w:right="38" w:firstLine="567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з</w:t>
      </w:r>
      <w:r w:rsidR="003A2F8C" w:rsidRPr="006533BD">
        <w:rPr>
          <w:color w:val="auto"/>
          <w:szCs w:val="28"/>
          <w:lang w:val="ru-RU"/>
        </w:rPr>
        <w:t xml:space="preserve">аинтересованные стороны </w:t>
      </w:r>
      <w:r w:rsidR="00E87B88">
        <w:rPr>
          <w:color w:val="auto"/>
          <w:szCs w:val="28"/>
          <w:lang w:val="ru-RU"/>
        </w:rPr>
        <w:t>–</w:t>
      </w:r>
      <w:r w:rsidR="003A2F8C" w:rsidRPr="006533BD">
        <w:rPr>
          <w:color w:val="auto"/>
          <w:szCs w:val="28"/>
          <w:lang w:val="ru-RU"/>
        </w:rPr>
        <w:t xml:space="preserve"> </w:t>
      </w:r>
      <w:r w:rsidR="00961192" w:rsidRPr="00961192">
        <w:rPr>
          <w:color w:val="auto"/>
          <w:szCs w:val="28"/>
          <w:lang w:val="ru-RU"/>
        </w:rPr>
        <w:t xml:space="preserve">лицо или группа лиц, интересы которых затрагиваются или могут быть затронуты деятельностью </w:t>
      </w:r>
      <w:r w:rsidR="00E746D6">
        <w:rPr>
          <w:color w:val="auto"/>
          <w:szCs w:val="28"/>
          <w:lang w:val="ru-RU"/>
        </w:rPr>
        <w:t>Компании</w:t>
      </w:r>
      <w:r w:rsidR="003A2F8C" w:rsidRPr="006533BD">
        <w:rPr>
          <w:color w:val="auto"/>
          <w:szCs w:val="28"/>
          <w:lang w:val="ru-RU"/>
        </w:rPr>
        <w:t>;</w:t>
      </w:r>
    </w:p>
    <w:p w14:paraId="03ECF4E4" w14:textId="1F568715" w:rsidR="001C3567" w:rsidRPr="006533BD" w:rsidRDefault="000776C1" w:rsidP="00AF5F21">
      <w:pPr>
        <w:numPr>
          <w:ilvl w:val="0"/>
          <w:numId w:val="3"/>
        </w:numPr>
        <w:spacing w:line="276" w:lineRule="auto"/>
        <w:ind w:left="0" w:right="38" w:firstLine="567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в</w:t>
      </w:r>
      <w:r w:rsidR="003A2F8C" w:rsidRPr="006533BD">
        <w:rPr>
          <w:color w:val="auto"/>
          <w:szCs w:val="28"/>
          <w:lang w:val="ru-RU"/>
        </w:rPr>
        <w:t xml:space="preserve">заимодействие с заинтересованными сторонами </w:t>
      </w:r>
      <w:r w:rsidR="00E87B88">
        <w:rPr>
          <w:color w:val="auto"/>
          <w:szCs w:val="28"/>
          <w:lang w:val="ru-RU"/>
        </w:rPr>
        <w:t>–</w:t>
      </w:r>
      <w:r w:rsidR="003A2F8C" w:rsidRPr="006533BD">
        <w:rPr>
          <w:color w:val="auto"/>
          <w:szCs w:val="28"/>
          <w:lang w:val="ru-RU"/>
        </w:rPr>
        <w:t xml:space="preserve"> процедуры и процессы, реализуемые в </w:t>
      </w:r>
      <w:r w:rsidR="00E746D6">
        <w:rPr>
          <w:color w:val="auto"/>
          <w:szCs w:val="28"/>
          <w:lang w:val="ru-RU"/>
        </w:rPr>
        <w:t>Компании</w:t>
      </w:r>
      <w:r w:rsidR="003720C2" w:rsidRPr="00961192">
        <w:rPr>
          <w:color w:val="auto"/>
          <w:szCs w:val="28"/>
          <w:lang w:val="ru-RU"/>
        </w:rPr>
        <w:t xml:space="preserve"> </w:t>
      </w:r>
      <w:r w:rsidR="003A2F8C" w:rsidRPr="006533BD">
        <w:rPr>
          <w:color w:val="auto"/>
          <w:szCs w:val="28"/>
          <w:lang w:val="ru-RU"/>
        </w:rPr>
        <w:t>для вовлечения заинтересованных сторон в свою деятельность;</w:t>
      </w:r>
    </w:p>
    <w:p w14:paraId="347B8E4B" w14:textId="5EC954A5" w:rsidR="001C3567" w:rsidRPr="006533BD" w:rsidRDefault="000776C1" w:rsidP="00BA3734">
      <w:pPr>
        <w:numPr>
          <w:ilvl w:val="0"/>
          <w:numId w:val="26"/>
        </w:numPr>
        <w:spacing w:line="276" w:lineRule="auto"/>
        <w:ind w:left="0" w:right="38" w:firstLine="567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о</w:t>
      </w:r>
      <w:r w:rsidR="003A2F8C" w:rsidRPr="006533BD">
        <w:rPr>
          <w:color w:val="auto"/>
          <w:szCs w:val="28"/>
          <w:lang w:val="ru-RU"/>
        </w:rPr>
        <w:t>кружающая среда</w:t>
      </w:r>
      <w:r w:rsidR="00D04E08" w:rsidRPr="006533BD">
        <w:rPr>
          <w:color w:val="auto"/>
          <w:szCs w:val="28"/>
          <w:lang w:val="ru-RU"/>
        </w:rPr>
        <w:t xml:space="preserve"> </w:t>
      </w:r>
      <w:r w:rsidR="00E87B88">
        <w:rPr>
          <w:color w:val="auto"/>
          <w:szCs w:val="28"/>
          <w:lang w:val="ru-RU"/>
        </w:rPr>
        <w:t>–</w:t>
      </w:r>
      <w:r w:rsidR="00D04E08" w:rsidRPr="006533BD">
        <w:rPr>
          <w:color w:val="auto"/>
          <w:szCs w:val="28"/>
          <w:lang w:val="ru-RU"/>
        </w:rPr>
        <w:t xml:space="preserve"> </w:t>
      </w:r>
      <w:r w:rsidR="003A2F8C" w:rsidRPr="006533BD">
        <w:rPr>
          <w:color w:val="auto"/>
          <w:szCs w:val="28"/>
          <w:lang w:val="ru-RU"/>
        </w:rPr>
        <w:t>совокупность компонентов природной среды, природных и природно-антропогенных объектов, а также антропогенных объектов;</w:t>
      </w:r>
    </w:p>
    <w:p w14:paraId="030EA752" w14:textId="5387B34C" w:rsidR="001C3567" w:rsidRPr="006533BD" w:rsidRDefault="000776C1" w:rsidP="00BA3734">
      <w:pPr>
        <w:numPr>
          <w:ilvl w:val="0"/>
          <w:numId w:val="26"/>
        </w:numPr>
        <w:spacing w:line="276" w:lineRule="auto"/>
        <w:ind w:left="0" w:right="38" w:firstLine="567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о</w:t>
      </w:r>
      <w:r w:rsidR="003A2F8C" w:rsidRPr="006533BD">
        <w:rPr>
          <w:color w:val="auto"/>
          <w:szCs w:val="28"/>
          <w:lang w:val="ru-RU"/>
        </w:rPr>
        <w:t>тчетность в области устойчивого развития (нефинансовая отчетность)</w:t>
      </w:r>
      <w:r w:rsidR="00DE2C45" w:rsidRPr="006533BD">
        <w:rPr>
          <w:color w:val="auto"/>
          <w:szCs w:val="28"/>
          <w:lang w:val="ru-RU"/>
        </w:rPr>
        <w:t xml:space="preserve"> </w:t>
      </w:r>
      <w:r w:rsidR="00E87B88">
        <w:rPr>
          <w:color w:val="auto"/>
          <w:szCs w:val="28"/>
          <w:lang w:val="ru-RU"/>
        </w:rPr>
        <w:t>–</w:t>
      </w:r>
      <w:r w:rsidR="00DE2C45" w:rsidRPr="006533BD">
        <w:rPr>
          <w:color w:val="auto"/>
          <w:szCs w:val="28"/>
          <w:lang w:val="ru-RU"/>
        </w:rPr>
        <w:t xml:space="preserve"> </w:t>
      </w:r>
      <w:r w:rsidR="003A2F8C" w:rsidRPr="006533BD">
        <w:rPr>
          <w:color w:val="auto"/>
          <w:szCs w:val="28"/>
          <w:lang w:val="ru-RU"/>
        </w:rPr>
        <w:t xml:space="preserve">это информационное отражение деятельности </w:t>
      </w:r>
      <w:r w:rsidR="003720C2">
        <w:rPr>
          <w:color w:val="auto"/>
          <w:szCs w:val="28"/>
          <w:lang w:val="ru-RU"/>
        </w:rPr>
        <w:t>АО «Казахтелеком»</w:t>
      </w:r>
      <w:r w:rsidR="003720C2" w:rsidRPr="006533BD">
        <w:rPr>
          <w:color w:val="auto"/>
          <w:szCs w:val="28"/>
          <w:lang w:val="ru-RU"/>
        </w:rPr>
        <w:t xml:space="preserve"> </w:t>
      </w:r>
      <w:r w:rsidR="003A2F8C" w:rsidRPr="006533BD">
        <w:rPr>
          <w:color w:val="auto"/>
          <w:szCs w:val="28"/>
          <w:lang w:val="ru-RU"/>
        </w:rPr>
        <w:t xml:space="preserve">в области </w:t>
      </w:r>
      <w:r w:rsidR="003A2F8C" w:rsidRPr="006533BD">
        <w:rPr>
          <w:color w:val="auto"/>
          <w:szCs w:val="28"/>
          <w:lang w:val="ru-RU"/>
        </w:rPr>
        <w:lastRenderedPageBreak/>
        <w:t>устойчивого развития путем выпуска систематической отчетности по спектру вопросов, отраженных в данной политике и других вопросов, вызывающих озабоченность заинтересованных сторон;</w:t>
      </w:r>
    </w:p>
    <w:p w14:paraId="6435A09F" w14:textId="0A310D7A" w:rsidR="001C3567" w:rsidRDefault="003A2F8C" w:rsidP="00BA3734">
      <w:pPr>
        <w:numPr>
          <w:ilvl w:val="0"/>
          <w:numId w:val="26"/>
        </w:numPr>
        <w:spacing w:line="276" w:lineRule="auto"/>
        <w:ind w:left="0" w:right="38" w:firstLine="567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>Руководство в области устойчивого развития (</w:t>
      </w:r>
      <w:proofErr w:type="spellStart"/>
      <w:r w:rsidRPr="006533BD">
        <w:rPr>
          <w:color w:val="auto"/>
          <w:szCs w:val="28"/>
          <w:lang w:val="ru-RU"/>
        </w:rPr>
        <w:t>Global</w:t>
      </w:r>
      <w:proofErr w:type="spellEnd"/>
      <w:r w:rsidRPr="006533BD">
        <w:rPr>
          <w:color w:val="auto"/>
          <w:szCs w:val="28"/>
          <w:lang w:val="ru-RU"/>
        </w:rPr>
        <w:t xml:space="preserve"> </w:t>
      </w:r>
      <w:proofErr w:type="spellStart"/>
      <w:r w:rsidRPr="006533BD">
        <w:rPr>
          <w:color w:val="auto"/>
          <w:szCs w:val="28"/>
          <w:lang w:val="ru-RU"/>
        </w:rPr>
        <w:t>Reporting</w:t>
      </w:r>
      <w:proofErr w:type="spellEnd"/>
      <w:r w:rsidRPr="006533BD">
        <w:rPr>
          <w:color w:val="auto"/>
          <w:szCs w:val="28"/>
          <w:lang w:val="ru-RU"/>
        </w:rPr>
        <w:t xml:space="preserve"> </w:t>
      </w:r>
      <w:proofErr w:type="spellStart"/>
      <w:r w:rsidRPr="006533BD">
        <w:rPr>
          <w:color w:val="auto"/>
          <w:szCs w:val="28"/>
          <w:lang w:val="ru-RU"/>
        </w:rPr>
        <w:t>Initiative</w:t>
      </w:r>
      <w:proofErr w:type="spellEnd"/>
      <w:r w:rsidR="00DE2C45" w:rsidRPr="006533BD">
        <w:rPr>
          <w:color w:val="auto"/>
          <w:szCs w:val="28"/>
          <w:lang w:val="ru-RU"/>
        </w:rPr>
        <w:t xml:space="preserve"> </w:t>
      </w:r>
      <w:r w:rsidR="00E87B88">
        <w:rPr>
          <w:color w:val="auto"/>
          <w:szCs w:val="28"/>
          <w:lang w:val="ru-RU"/>
        </w:rPr>
        <w:t>–</w:t>
      </w:r>
      <w:r w:rsidR="00DE2C45" w:rsidRPr="006533BD">
        <w:rPr>
          <w:color w:val="auto"/>
          <w:szCs w:val="28"/>
          <w:lang w:val="ru-RU"/>
        </w:rPr>
        <w:t xml:space="preserve"> </w:t>
      </w:r>
      <w:r w:rsidRPr="006533BD">
        <w:rPr>
          <w:color w:val="auto"/>
          <w:szCs w:val="28"/>
          <w:lang w:val="ru-RU"/>
        </w:rPr>
        <w:t>GRI)</w:t>
      </w:r>
      <w:r w:rsidR="00DE2C45" w:rsidRPr="006533BD">
        <w:rPr>
          <w:color w:val="auto"/>
          <w:szCs w:val="28"/>
          <w:lang w:val="ru-RU"/>
        </w:rPr>
        <w:t xml:space="preserve"> </w:t>
      </w:r>
      <w:r w:rsidR="0057598A">
        <w:rPr>
          <w:color w:val="auto"/>
          <w:szCs w:val="28"/>
          <w:lang w:val="ru-RU"/>
        </w:rPr>
        <w:t>–</w:t>
      </w:r>
      <w:r w:rsidR="00DE2C45" w:rsidRPr="006533BD">
        <w:rPr>
          <w:color w:val="auto"/>
          <w:szCs w:val="28"/>
          <w:lang w:val="ru-RU"/>
        </w:rPr>
        <w:t xml:space="preserve"> </w:t>
      </w:r>
      <w:r w:rsidRPr="006533BD">
        <w:rPr>
          <w:color w:val="auto"/>
          <w:szCs w:val="28"/>
          <w:lang w:val="ru-RU"/>
        </w:rPr>
        <w:t>стандарт нефинансовой отчетности, разработанный Глобальной инициативой по отчетности, который позволяет организациям по всему миру оценивать достижение стандартов устойчивого развития с помощью групп индикаторов и публиковать результаты по аналогии с финансовыми отчетами</w:t>
      </w:r>
      <w:r w:rsidR="006533BD" w:rsidRPr="006533BD">
        <w:rPr>
          <w:color w:val="auto"/>
          <w:szCs w:val="28"/>
          <w:lang w:val="ru-RU"/>
        </w:rPr>
        <w:t>.</w:t>
      </w:r>
    </w:p>
    <w:p w14:paraId="01A46544" w14:textId="77777777" w:rsidR="004A6F2A" w:rsidRDefault="004A6F2A" w:rsidP="004A6F2A">
      <w:pPr>
        <w:spacing w:line="276" w:lineRule="auto"/>
        <w:ind w:right="38"/>
        <w:rPr>
          <w:color w:val="auto"/>
          <w:szCs w:val="28"/>
          <w:lang w:val="ru-RU"/>
        </w:rPr>
      </w:pPr>
    </w:p>
    <w:p w14:paraId="1E27405B" w14:textId="0FCB125B" w:rsidR="004A6F2A" w:rsidRDefault="00C91807" w:rsidP="004A6F2A">
      <w:pPr>
        <w:pStyle w:val="1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3. </w:t>
      </w:r>
      <w:r w:rsidR="004A6F2A">
        <w:rPr>
          <w:color w:val="auto"/>
          <w:szCs w:val="28"/>
          <w:lang w:val="ru-RU"/>
        </w:rPr>
        <w:t>Задачи</w:t>
      </w:r>
    </w:p>
    <w:p w14:paraId="515AF0CB" w14:textId="77777777" w:rsidR="004A6F2A" w:rsidRPr="006533BD" w:rsidRDefault="004A6F2A" w:rsidP="004A6F2A">
      <w:pPr>
        <w:numPr>
          <w:ilvl w:val="0"/>
          <w:numId w:val="12"/>
        </w:numPr>
        <w:spacing w:line="276" w:lineRule="auto"/>
        <w:ind w:left="0" w:right="38" w:firstLine="567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>Задачами настоящей Политики являются:</w:t>
      </w:r>
    </w:p>
    <w:p w14:paraId="126AF47D" w14:textId="07CABE3C" w:rsidR="00B4785B" w:rsidRPr="00920AE0" w:rsidRDefault="004A6F2A" w:rsidP="00B4785B">
      <w:pPr>
        <w:numPr>
          <w:ilvl w:val="0"/>
          <w:numId w:val="27"/>
        </w:numPr>
        <w:tabs>
          <w:tab w:val="left" w:pos="549"/>
        </w:tabs>
        <w:spacing w:after="0" w:line="240" w:lineRule="auto"/>
        <w:ind w:left="0" w:right="0" w:firstLine="566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>установление общих принципов деятельности в области устойчивого развития</w:t>
      </w:r>
      <w:r w:rsidR="00B4785B" w:rsidRPr="00920AE0">
        <w:rPr>
          <w:rFonts w:ascii="Arial" w:eastAsia="Arial" w:hAnsi="Arial" w:cs="Arial"/>
          <w:szCs w:val="28"/>
          <w:lang w:val="ru-RU"/>
        </w:rPr>
        <w:t xml:space="preserve">, </w:t>
      </w:r>
      <w:r w:rsidR="00B4785B" w:rsidRPr="00920AE0">
        <w:rPr>
          <w:color w:val="auto"/>
          <w:szCs w:val="28"/>
          <w:lang w:val="ru-RU"/>
        </w:rPr>
        <w:t>которыми должна руководствоваться Компания</w:t>
      </w:r>
      <w:r w:rsidR="00920AE0">
        <w:rPr>
          <w:color w:val="auto"/>
          <w:szCs w:val="28"/>
          <w:lang w:val="ru-RU"/>
        </w:rPr>
        <w:t>:</w:t>
      </w:r>
      <w:r w:rsidR="00B4785B" w:rsidRPr="00920AE0">
        <w:rPr>
          <w:color w:val="auto"/>
          <w:szCs w:val="28"/>
          <w:lang w:val="ru-RU"/>
        </w:rPr>
        <w:t xml:space="preserve"> </w:t>
      </w:r>
    </w:p>
    <w:p w14:paraId="533FD16D" w14:textId="548877DB" w:rsidR="00B4785B" w:rsidRPr="00920AE0" w:rsidRDefault="00B4785B" w:rsidP="00920AE0">
      <w:pPr>
        <w:numPr>
          <w:ilvl w:val="0"/>
          <w:numId w:val="2"/>
        </w:numPr>
        <w:spacing w:line="276" w:lineRule="auto"/>
        <w:ind w:left="0" w:right="38" w:firstLine="1418"/>
        <w:rPr>
          <w:color w:val="auto"/>
          <w:szCs w:val="28"/>
          <w:lang w:val="ru-RU"/>
        </w:rPr>
      </w:pPr>
      <w:r w:rsidRPr="00920AE0">
        <w:rPr>
          <w:color w:val="auto"/>
          <w:szCs w:val="28"/>
          <w:lang w:val="ru-RU"/>
        </w:rPr>
        <w:t>в построении системы управления в области устойчивого развития, во взаимоотношениях с партнерами и заинтересованными сторонами для обеспечения долгосрочного устойчивого развития.</w:t>
      </w:r>
    </w:p>
    <w:p w14:paraId="28D46BFF" w14:textId="7BE426EE" w:rsidR="004A6F2A" w:rsidRPr="006533BD" w:rsidRDefault="00B4785B" w:rsidP="000C64FD">
      <w:pPr>
        <w:numPr>
          <w:ilvl w:val="0"/>
          <w:numId w:val="2"/>
        </w:numPr>
        <w:spacing w:line="276" w:lineRule="auto"/>
        <w:ind w:left="0" w:right="38" w:firstLine="141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в</w:t>
      </w:r>
      <w:r w:rsidR="004A6F2A" w:rsidRPr="006533BD">
        <w:rPr>
          <w:color w:val="auto"/>
          <w:szCs w:val="28"/>
          <w:lang w:val="ru-RU"/>
        </w:rPr>
        <w:t xml:space="preserve"> постановк</w:t>
      </w:r>
      <w:r>
        <w:rPr>
          <w:color w:val="auto"/>
          <w:szCs w:val="28"/>
          <w:lang w:val="ru-RU"/>
        </w:rPr>
        <w:t>е</w:t>
      </w:r>
      <w:r w:rsidR="004A6F2A" w:rsidRPr="006533BD">
        <w:rPr>
          <w:color w:val="auto"/>
          <w:szCs w:val="28"/>
          <w:lang w:val="ru-RU"/>
        </w:rPr>
        <w:t xml:space="preserve"> целей и задач в области устойчивого развития, а также оценки эффективности соответствующей деятельности;</w:t>
      </w:r>
    </w:p>
    <w:p w14:paraId="783FDDB7" w14:textId="4206E88C" w:rsidR="004A6F2A" w:rsidRPr="006533BD" w:rsidRDefault="00B4785B" w:rsidP="000C64FD">
      <w:pPr>
        <w:numPr>
          <w:ilvl w:val="0"/>
          <w:numId w:val="2"/>
        </w:numPr>
        <w:spacing w:line="276" w:lineRule="auto"/>
        <w:ind w:left="0" w:right="38" w:firstLine="141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в подготовке </w:t>
      </w:r>
      <w:r w:rsidR="004A6F2A" w:rsidRPr="006533BD">
        <w:rPr>
          <w:color w:val="auto"/>
          <w:szCs w:val="28"/>
          <w:lang w:val="ru-RU"/>
        </w:rPr>
        <w:t>отчетности в области устойчивого развития.</w:t>
      </w:r>
    </w:p>
    <w:p w14:paraId="4529ABA4" w14:textId="3852ACC9" w:rsidR="004A6F2A" w:rsidRPr="006533BD" w:rsidRDefault="004A6F2A" w:rsidP="004A6F2A">
      <w:pPr>
        <w:numPr>
          <w:ilvl w:val="0"/>
          <w:numId w:val="12"/>
        </w:numPr>
        <w:spacing w:line="276" w:lineRule="auto"/>
        <w:ind w:left="0" w:right="38" w:firstLine="567"/>
        <w:rPr>
          <w:color w:val="auto"/>
          <w:szCs w:val="28"/>
          <w:lang w:val="ru-RU"/>
        </w:rPr>
      </w:pPr>
      <w:r w:rsidRPr="00707D45">
        <w:rPr>
          <w:color w:val="auto"/>
          <w:szCs w:val="28"/>
          <w:lang w:val="ru-RU"/>
        </w:rPr>
        <w:t>Настоящая Политика распространяется на все дочерние организации и филиалы Компании, является публичной и подлежит пересмотру по мере необходимости.</w:t>
      </w:r>
      <w:r>
        <w:rPr>
          <w:color w:val="auto"/>
          <w:szCs w:val="28"/>
          <w:lang w:val="ru-RU"/>
        </w:rPr>
        <w:t xml:space="preserve"> Политика должна </w:t>
      </w:r>
      <w:r w:rsidRPr="00BA32B7">
        <w:rPr>
          <w:color w:val="auto"/>
          <w:szCs w:val="28"/>
          <w:lang w:val="ru-RU"/>
        </w:rPr>
        <w:t xml:space="preserve">соблюдаться всеми должностными лицами и работниками, подрядчиками и включаться в систему деловых отношений </w:t>
      </w:r>
      <w:r w:rsidR="00A92219">
        <w:rPr>
          <w:color w:val="auto"/>
          <w:szCs w:val="28"/>
          <w:lang w:val="ru-RU"/>
        </w:rPr>
        <w:t>Компании</w:t>
      </w:r>
      <w:r w:rsidRPr="00BA32B7">
        <w:rPr>
          <w:color w:val="auto"/>
          <w:szCs w:val="28"/>
          <w:lang w:val="ru-RU"/>
        </w:rPr>
        <w:t xml:space="preserve"> с партнерами.</w:t>
      </w:r>
      <w:r>
        <w:rPr>
          <w:color w:val="auto"/>
          <w:szCs w:val="28"/>
          <w:lang w:val="ru-RU"/>
        </w:rPr>
        <w:t xml:space="preserve"> </w:t>
      </w:r>
    </w:p>
    <w:p w14:paraId="015A707A" w14:textId="669E60F4" w:rsidR="00E45532" w:rsidRDefault="004A6F2A" w:rsidP="004A6F2A">
      <w:pPr>
        <w:numPr>
          <w:ilvl w:val="0"/>
          <w:numId w:val="12"/>
        </w:numPr>
        <w:spacing w:line="276" w:lineRule="auto"/>
        <w:ind w:left="0" w:right="38" w:firstLine="567"/>
        <w:rPr>
          <w:color w:val="auto"/>
          <w:szCs w:val="28"/>
          <w:lang w:val="ru-RU"/>
        </w:rPr>
      </w:pPr>
      <w:r w:rsidRPr="00905A4E">
        <w:rPr>
          <w:color w:val="auto"/>
          <w:szCs w:val="28"/>
          <w:lang w:val="ru-RU"/>
        </w:rPr>
        <w:t xml:space="preserve">Положения Политики и деятельность </w:t>
      </w:r>
      <w:r>
        <w:rPr>
          <w:color w:val="auto"/>
          <w:szCs w:val="28"/>
          <w:lang w:val="ru-RU"/>
        </w:rPr>
        <w:t xml:space="preserve">Компании </w:t>
      </w:r>
      <w:r w:rsidRPr="00905A4E">
        <w:rPr>
          <w:color w:val="auto"/>
          <w:szCs w:val="28"/>
          <w:lang w:val="ru-RU"/>
        </w:rPr>
        <w:t>в рамках ее реализации учитывают положения следующих ключевых международных</w:t>
      </w:r>
      <w:r w:rsidR="002B5453">
        <w:rPr>
          <w:color w:val="auto"/>
          <w:szCs w:val="28"/>
          <w:lang w:val="ru-RU"/>
        </w:rPr>
        <w:t xml:space="preserve"> документов и </w:t>
      </w:r>
      <w:r w:rsidR="00E5744F">
        <w:rPr>
          <w:color w:val="auto"/>
          <w:szCs w:val="28"/>
          <w:lang w:val="ru-RU"/>
        </w:rPr>
        <w:t xml:space="preserve">локальных правовых актов </w:t>
      </w:r>
      <w:r w:rsidRPr="00905A4E">
        <w:rPr>
          <w:color w:val="auto"/>
          <w:szCs w:val="28"/>
          <w:lang w:val="ru-RU"/>
        </w:rPr>
        <w:t xml:space="preserve">в области устойчивого развития: </w:t>
      </w:r>
    </w:p>
    <w:p w14:paraId="67C85011" w14:textId="478299D0" w:rsidR="00E45532" w:rsidRPr="00671E10" w:rsidRDefault="004A6F2A" w:rsidP="00671E10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 w:rsidRPr="00671E10">
        <w:rPr>
          <w:color w:val="auto"/>
          <w:szCs w:val="28"/>
          <w:lang w:val="ru-RU"/>
        </w:rPr>
        <w:t xml:space="preserve">Всеобщая декларация прав человека, принятая Генеральной Ассамблеей ООН 10 декабря 1948 г.; </w:t>
      </w:r>
    </w:p>
    <w:p w14:paraId="2561A712" w14:textId="6D6673E6" w:rsidR="00E45532" w:rsidRPr="00671E10" w:rsidRDefault="004A6F2A" w:rsidP="00671E10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 w:rsidRPr="00671E10">
        <w:rPr>
          <w:color w:val="auto"/>
          <w:szCs w:val="28"/>
          <w:lang w:val="ru-RU"/>
        </w:rPr>
        <w:t xml:space="preserve">Международный билль о правах человека; </w:t>
      </w:r>
    </w:p>
    <w:p w14:paraId="010834FA" w14:textId="4880F405" w:rsidR="00C91807" w:rsidRPr="00671E10" w:rsidRDefault="004A6F2A" w:rsidP="00671E10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 w:rsidRPr="00671E10">
        <w:rPr>
          <w:color w:val="auto"/>
          <w:szCs w:val="28"/>
          <w:lang w:val="ru-RU"/>
        </w:rPr>
        <w:t xml:space="preserve">Декларация Международной организации труда «Об основополагающих принципах и правах в сфере труда» от 18 июня 1998 г.; </w:t>
      </w:r>
    </w:p>
    <w:p w14:paraId="78BA2D1A" w14:textId="430DC440" w:rsidR="00C91807" w:rsidRPr="00671E10" w:rsidRDefault="004A6F2A" w:rsidP="00671E10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 w:rsidRPr="00671E10">
        <w:rPr>
          <w:color w:val="auto"/>
          <w:szCs w:val="28"/>
          <w:lang w:val="ru-RU"/>
        </w:rPr>
        <w:t xml:space="preserve">Руководящие принципы предпринимательской деятельности в аспекте прав человека, одобренные резолюцией Совета по правам человека ООН от 16 июня 2011 г. № 17/4; </w:t>
      </w:r>
    </w:p>
    <w:p w14:paraId="1642B353" w14:textId="72EFCA67" w:rsidR="00C91807" w:rsidRPr="00671E10" w:rsidRDefault="00303251" w:rsidP="00671E10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 w:rsidRPr="00671E10">
        <w:rPr>
          <w:color w:val="auto"/>
          <w:szCs w:val="28"/>
          <w:lang w:val="ru-RU"/>
        </w:rPr>
        <w:t>П</w:t>
      </w:r>
      <w:r w:rsidR="004A6F2A" w:rsidRPr="00671E10">
        <w:rPr>
          <w:color w:val="auto"/>
          <w:szCs w:val="28"/>
          <w:lang w:val="ru-RU"/>
        </w:rPr>
        <w:t xml:space="preserve">ринципы Глобального договора Организации Объединенных Наций; </w:t>
      </w:r>
    </w:p>
    <w:p w14:paraId="6EF49BF8" w14:textId="0FDA87E5" w:rsidR="00C91807" w:rsidRPr="00671E10" w:rsidRDefault="00303251" w:rsidP="00671E10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 w:rsidRPr="00671E10">
        <w:rPr>
          <w:color w:val="auto"/>
          <w:szCs w:val="28"/>
          <w:lang w:val="ru-RU"/>
        </w:rPr>
        <w:lastRenderedPageBreak/>
        <w:t>Р</w:t>
      </w:r>
      <w:r w:rsidR="004A6F2A" w:rsidRPr="00671E10">
        <w:rPr>
          <w:color w:val="auto"/>
          <w:szCs w:val="28"/>
          <w:lang w:val="ru-RU"/>
        </w:rPr>
        <w:t xml:space="preserve">езолюция «Преобразование нашего мира: Повестка дня в области устойчивого развития на период до 2030 года», принятая Генеральной Ассамблеей Организации Объединенных Наций 25 сентября 2015 г.; </w:t>
      </w:r>
    </w:p>
    <w:p w14:paraId="4CAC733D" w14:textId="673F3869" w:rsidR="00C91807" w:rsidRPr="00671E10" w:rsidRDefault="004A6F2A" w:rsidP="00671E10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 w:rsidRPr="00671E10">
        <w:rPr>
          <w:color w:val="auto"/>
          <w:szCs w:val="28"/>
          <w:lang w:val="ru-RU"/>
        </w:rPr>
        <w:t xml:space="preserve">Парижское соглашение, принятое 12 декабря 2015 г. 21-й сессией Конференции Сторон Рамочной конвенции Организации Объединенных Наций об изменении климата; </w:t>
      </w:r>
    </w:p>
    <w:p w14:paraId="74BDCD70" w14:textId="4A1376BD" w:rsidR="00C91807" w:rsidRPr="00671E10" w:rsidRDefault="00303251" w:rsidP="00671E10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 w:rsidRPr="00671E10">
        <w:rPr>
          <w:color w:val="auto"/>
          <w:szCs w:val="28"/>
          <w:lang w:val="ru-RU"/>
        </w:rPr>
        <w:t>Р</w:t>
      </w:r>
      <w:r w:rsidR="004A6F2A" w:rsidRPr="00671E10">
        <w:rPr>
          <w:color w:val="auto"/>
          <w:szCs w:val="28"/>
          <w:lang w:val="ru-RU"/>
        </w:rPr>
        <w:t xml:space="preserve">уководство по отчетности в области устойчивого развития Глобальной инициативы по отчетности; </w:t>
      </w:r>
    </w:p>
    <w:p w14:paraId="24493C04" w14:textId="13DAFFA0" w:rsidR="00C91807" w:rsidRPr="00671E10" w:rsidRDefault="00303251" w:rsidP="00671E10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 w:rsidRPr="00671E10">
        <w:rPr>
          <w:color w:val="auto"/>
          <w:szCs w:val="28"/>
          <w:lang w:val="ru-RU"/>
        </w:rPr>
        <w:t>М</w:t>
      </w:r>
      <w:r w:rsidR="004A6F2A" w:rsidRPr="00671E10">
        <w:rPr>
          <w:color w:val="auto"/>
          <w:szCs w:val="28"/>
          <w:lang w:val="ru-RU"/>
        </w:rPr>
        <w:t>еждународный стандарт взаимодействия с заинтересованными сторонами AA1000 (</w:t>
      </w:r>
      <w:proofErr w:type="spellStart"/>
      <w:r w:rsidR="004A6F2A" w:rsidRPr="00671E10">
        <w:rPr>
          <w:color w:val="auto"/>
          <w:szCs w:val="28"/>
          <w:lang w:val="ru-RU"/>
        </w:rPr>
        <w:t>AccountAbility</w:t>
      </w:r>
      <w:proofErr w:type="spellEnd"/>
      <w:r w:rsidR="004A6F2A" w:rsidRPr="00671E10">
        <w:rPr>
          <w:color w:val="auto"/>
          <w:szCs w:val="28"/>
          <w:lang w:val="ru-RU"/>
        </w:rPr>
        <w:t xml:space="preserve"> </w:t>
      </w:r>
      <w:proofErr w:type="spellStart"/>
      <w:r w:rsidR="004A6F2A" w:rsidRPr="00671E10">
        <w:rPr>
          <w:color w:val="auto"/>
          <w:szCs w:val="28"/>
          <w:lang w:val="ru-RU"/>
        </w:rPr>
        <w:t>Principles</w:t>
      </w:r>
      <w:proofErr w:type="spellEnd"/>
      <w:r w:rsidR="004A6F2A" w:rsidRPr="00671E10">
        <w:rPr>
          <w:color w:val="auto"/>
          <w:szCs w:val="28"/>
          <w:lang w:val="ru-RU"/>
        </w:rPr>
        <w:t xml:space="preserve">, </w:t>
      </w:r>
      <w:proofErr w:type="spellStart"/>
      <w:r w:rsidR="004A6F2A" w:rsidRPr="00671E10">
        <w:rPr>
          <w:color w:val="auto"/>
          <w:szCs w:val="28"/>
          <w:lang w:val="ru-RU"/>
        </w:rPr>
        <w:t>Stakeholder</w:t>
      </w:r>
      <w:proofErr w:type="spellEnd"/>
      <w:r w:rsidR="004A6F2A" w:rsidRPr="00671E10">
        <w:rPr>
          <w:color w:val="auto"/>
          <w:szCs w:val="28"/>
          <w:lang w:val="ru-RU"/>
        </w:rPr>
        <w:t xml:space="preserve"> </w:t>
      </w:r>
      <w:proofErr w:type="spellStart"/>
      <w:r w:rsidR="004A6F2A" w:rsidRPr="00671E10">
        <w:rPr>
          <w:color w:val="auto"/>
          <w:szCs w:val="28"/>
          <w:lang w:val="ru-RU"/>
        </w:rPr>
        <w:t>Engagement</w:t>
      </w:r>
      <w:proofErr w:type="spellEnd"/>
      <w:r w:rsidR="004A6F2A" w:rsidRPr="00671E10">
        <w:rPr>
          <w:color w:val="auto"/>
          <w:szCs w:val="28"/>
          <w:lang w:val="ru-RU"/>
        </w:rPr>
        <w:t xml:space="preserve"> </w:t>
      </w:r>
      <w:proofErr w:type="spellStart"/>
      <w:r w:rsidR="004A6F2A" w:rsidRPr="00671E10">
        <w:rPr>
          <w:color w:val="auto"/>
          <w:szCs w:val="28"/>
          <w:lang w:val="ru-RU"/>
        </w:rPr>
        <w:t>Standard</w:t>
      </w:r>
      <w:proofErr w:type="spellEnd"/>
      <w:r w:rsidR="004A6F2A" w:rsidRPr="00671E10">
        <w:rPr>
          <w:color w:val="auto"/>
          <w:szCs w:val="28"/>
          <w:lang w:val="ru-RU"/>
        </w:rPr>
        <w:t xml:space="preserve">); </w:t>
      </w:r>
    </w:p>
    <w:p w14:paraId="4080B793" w14:textId="5B59D622" w:rsidR="00C70E89" w:rsidRPr="00671E10" w:rsidRDefault="00C70E89" w:rsidP="00671E10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 w:rsidRPr="00671E10">
        <w:rPr>
          <w:color w:val="auto"/>
          <w:szCs w:val="28"/>
          <w:lang w:val="ru-RU"/>
        </w:rPr>
        <w:t>Принципы зеленых облигаций (</w:t>
      </w:r>
      <w:proofErr w:type="spellStart"/>
      <w:r w:rsidRPr="00671E10">
        <w:rPr>
          <w:color w:val="auto"/>
          <w:szCs w:val="28"/>
          <w:lang w:val="ru-RU"/>
        </w:rPr>
        <w:t>Green</w:t>
      </w:r>
      <w:proofErr w:type="spellEnd"/>
      <w:r w:rsidRPr="00671E10">
        <w:rPr>
          <w:color w:val="auto"/>
          <w:szCs w:val="28"/>
          <w:lang w:val="ru-RU"/>
        </w:rPr>
        <w:t xml:space="preserve"> </w:t>
      </w:r>
      <w:proofErr w:type="spellStart"/>
      <w:r w:rsidRPr="00671E10">
        <w:rPr>
          <w:color w:val="auto"/>
          <w:szCs w:val="28"/>
          <w:lang w:val="ru-RU"/>
        </w:rPr>
        <w:t>Bond</w:t>
      </w:r>
      <w:proofErr w:type="spellEnd"/>
      <w:r w:rsidRPr="00671E10">
        <w:rPr>
          <w:color w:val="auto"/>
          <w:szCs w:val="28"/>
          <w:lang w:val="ru-RU"/>
        </w:rPr>
        <w:t xml:space="preserve"> </w:t>
      </w:r>
      <w:proofErr w:type="spellStart"/>
      <w:r w:rsidRPr="00671E10">
        <w:rPr>
          <w:color w:val="auto"/>
          <w:szCs w:val="28"/>
          <w:lang w:val="ru-RU"/>
        </w:rPr>
        <w:t>Principles</w:t>
      </w:r>
      <w:proofErr w:type="spellEnd"/>
      <w:r w:rsidRPr="00671E10">
        <w:rPr>
          <w:color w:val="auto"/>
          <w:szCs w:val="28"/>
          <w:lang w:val="ru-RU"/>
        </w:rPr>
        <w:t>, GBP) Международной ассоциации рынков капитала (</w:t>
      </w:r>
      <w:proofErr w:type="spellStart"/>
      <w:r w:rsidRPr="00671E10">
        <w:rPr>
          <w:color w:val="auto"/>
          <w:szCs w:val="28"/>
          <w:lang w:val="ru-RU"/>
        </w:rPr>
        <w:t>International</w:t>
      </w:r>
      <w:proofErr w:type="spellEnd"/>
      <w:r w:rsidRPr="00671E10">
        <w:rPr>
          <w:color w:val="auto"/>
          <w:szCs w:val="28"/>
          <w:lang w:val="ru-RU"/>
        </w:rPr>
        <w:t xml:space="preserve"> </w:t>
      </w:r>
      <w:proofErr w:type="spellStart"/>
      <w:r w:rsidRPr="00671E10">
        <w:rPr>
          <w:color w:val="auto"/>
          <w:szCs w:val="28"/>
          <w:lang w:val="ru-RU"/>
        </w:rPr>
        <w:t>Capital</w:t>
      </w:r>
      <w:proofErr w:type="spellEnd"/>
      <w:r w:rsidRPr="00671E10">
        <w:rPr>
          <w:color w:val="auto"/>
          <w:szCs w:val="28"/>
          <w:lang w:val="ru-RU"/>
        </w:rPr>
        <w:t xml:space="preserve"> </w:t>
      </w:r>
      <w:proofErr w:type="spellStart"/>
      <w:r w:rsidRPr="00671E10">
        <w:rPr>
          <w:color w:val="auto"/>
          <w:szCs w:val="28"/>
          <w:lang w:val="ru-RU"/>
        </w:rPr>
        <w:t>Market</w:t>
      </w:r>
      <w:proofErr w:type="spellEnd"/>
      <w:r w:rsidRPr="00671E10">
        <w:rPr>
          <w:color w:val="auto"/>
          <w:szCs w:val="28"/>
          <w:lang w:val="ru-RU"/>
        </w:rPr>
        <w:t xml:space="preserve"> </w:t>
      </w:r>
      <w:proofErr w:type="spellStart"/>
      <w:r w:rsidRPr="00671E10">
        <w:rPr>
          <w:color w:val="auto"/>
          <w:szCs w:val="28"/>
          <w:lang w:val="ru-RU"/>
        </w:rPr>
        <w:t>Association</w:t>
      </w:r>
      <w:proofErr w:type="spellEnd"/>
      <w:r w:rsidRPr="00671E10">
        <w:rPr>
          <w:color w:val="auto"/>
          <w:szCs w:val="28"/>
          <w:lang w:val="ru-RU"/>
        </w:rPr>
        <w:t>, ICMA);</w:t>
      </w:r>
    </w:p>
    <w:p w14:paraId="6545A897" w14:textId="206C1CB9" w:rsidR="008B3F4F" w:rsidRPr="00671E10" w:rsidRDefault="00B9236A" w:rsidP="00671E10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 w:rsidRPr="00671E10">
        <w:rPr>
          <w:color w:val="auto"/>
          <w:szCs w:val="28"/>
          <w:lang w:val="ru-RU"/>
        </w:rPr>
        <w:t xml:space="preserve">Приказ </w:t>
      </w:r>
      <w:r w:rsidR="00F4702A" w:rsidRPr="00671E10">
        <w:rPr>
          <w:color w:val="auto"/>
          <w:szCs w:val="28"/>
          <w:lang w:val="ru-RU"/>
        </w:rPr>
        <w:t xml:space="preserve">Министра экологии, геологии и природных ресурсов Республики Казахстан </w:t>
      </w:r>
      <w:r w:rsidR="004F5A2E" w:rsidRPr="00671E10">
        <w:rPr>
          <w:color w:val="auto"/>
          <w:szCs w:val="28"/>
          <w:lang w:val="ru-RU"/>
        </w:rPr>
        <w:t>«</w:t>
      </w:r>
      <w:r w:rsidR="00F4702A" w:rsidRPr="00671E10">
        <w:rPr>
          <w:color w:val="auto"/>
          <w:szCs w:val="28"/>
          <w:lang w:val="ru-RU"/>
        </w:rPr>
        <w:t>О</w:t>
      </w:r>
      <w:r w:rsidRPr="00671E10">
        <w:rPr>
          <w:color w:val="auto"/>
          <w:szCs w:val="28"/>
          <w:lang w:val="ru-RU"/>
        </w:rPr>
        <w:t>б утверждении правил организации и реализации процесса адаптации к изменению климата</w:t>
      </w:r>
      <w:r w:rsidR="004F5A2E" w:rsidRPr="00671E10">
        <w:rPr>
          <w:color w:val="auto"/>
          <w:szCs w:val="28"/>
          <w:lang w:val="ru-RU"/>
        </w:rPr>
        <w:t>»</w:t>
      </w:r>
      <w:r w:rsidR="00F4702A" w:rsidRPr="00671E10">
        <w:rPr>
          <w:color w:val="auto"/>
          <w:szCs w:val="28"/>
          <w:lang w:val="ru-RU"/>
        </w:rPr>
        <w:t xml:space="preserve"> </w:t>
      </w:r>
      <w:r w:rsidR="004F5A2E" w:rsidRPr="00671E10">
        <w:rPr>
          <w:color w:val="auto"/>
          <w:szCs w:val="28"/>
          <w:lang w:val="ru-RU"/>
        </w:rPr>
        <w:t>от 2 июня 2021 года № 170;</w:t>
      </w:r>
    </w:p>
    <w:p w14:paraId="1B157F5B" w14:textId="18D248E7" w:rsidR="00144AEC" w:rsidRPr="00671E10" w:rsidRDefault="00B92F63" w:rsidP="00671E10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 w:rsidRPr="00671E10">
        <w:rPr>
          <w:color w:val="auto"/>
          <w:szCs w:val="28"/>
          <w:lang w:val="ru-RU"/>
        </w:rPr>
        <w:t xml:space="preserve">Приказ </w:t>
      </w:r>
      <w:proofErr w:type="spellStart"/>
      <w:r w:rsidRPr="00671E10">
        <w:rPr>
          <w:color w:val="auto"/>
          <w:szCs w:val="28"/>
          <w:lang w:val="ru-RU"/>
        </w:rPr>
        <w:t>и.о</w:t>
      </w:r>
      <w:proofErr w:type="spellEnd"/>
      <w:r w:rsidRPr="00671E10">
        <w:rPr>
          <w:color w:val="auto"/>
          <w:szCs w:val="28"/>
          <w:lang w:val="ru-RU"/>
        </w:rPr>
        <w:t xml:space="preserve">. Министра экологии, геологии и природных ресурсов Республики Казахстан </w:t>
      </w:r>
      <w:r w:rsidR="00AE1EFE" w:rsidRPr="00671E10">
        <w:rPr>
          <w:color w:val="auto"/>
          <w:szCs w:val="28"/>
          <w:lang w:val="ru-RU"/>
        </w:rPr>
        <w:t xml:space="preserve">«Об утверждении Правил торговли углеродными единицами» </w:t>
      </w:r>
      <w:r w:rsidRPr="00671E10">
        <w:rPr>
          <w:color w:val="auto"/>
          <w:szCs w:val="28"/>
          <w:lang w:val="ru-RU"/>
        </w:rPr>
        <w:t>от 29 июня 2021 года № 221</w:t>
      </w:r>
      <w:r w:rsidR="00021A9E" w:rsidRPr="00671E10">
        <w:rPr>
          <w:color w:val="auto"/>
          <w:szCs w:val="28"/>
          <w:lang w:val="ru-RU"/>
        </w:rPr>
        <w:t>;</w:t>
      </w:r>
    </w:p>
    <w:p w14:paraId="4C197A5E" w14:textId="3FEE26F0" w:rsidR="00144AEC" w:rsidRPr="00671E10" w:rsidRDefault="00620BE3" w:rsidP="00671E10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 w:rsidRPr="00671E10">
        <w:rPr>
          <w:color w:val="auto"/>
          <w:szCs w:val="28"/>
          <w:lang w:val="ru-RU"/>
        </w:rPr>
        <w:t>Экологический кодекс Республики Казахстан</w:t>
      </w:r>
      <w:r w:rsidR="00021A9E" w:rsidRPr="00671E10">
        <w:rPr>
          <w:color w:val="auto"/>
          <w:szCs w:val="28"/>
          <w:lang w:val="ru-RU"/>
        </w:rPr>
        <w:t xml:space="preserve"> от 2 января 2021 года № 400-VI ЗРК;</w:t>
      </w:r>
    </w:p>
    <w:p w14:paraId="7E147CB2" w14:textId="08486E6C" w:rsidR="00144AEC" w:rsidRPr="00671E10" w:rsidRDefault="00A326F6" w:rsidP="00671E10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 w:rsidRPr="00671E10">
        <w:rPr>
          <w:color w:val="auto"/>
          <w:szCs w:val="28"/>
          <w:lang w:val="ru-RU"/>
        </w:rPr>
        <w:t>Постановление Правительства Республики Казахстан</w:t>
      </w:r>
      <w:r w:rsidR="00EA576C" w:rsidRPr="00671E10">
        <w:rPr>
          <w:color w:val="auto"/>
          <w:szCs w:val="28"/>
          <w:lang w:val="ru-RU"/>
        </w:rPr>
        <w:t xml:space="preserve"> «Об утверждении классификации (таксономии) "зеленых" проектов, подлежащих финансированию через "зеленые" облигации и "зеленые" кредиты» от </w:t>
      </w:r>
      <w:r w:rsidR="00FE0C58" w:rsidRPr="00671E10">
        <w:rPr>
          <w:color w:val="auto"/>
          <w:szCs w:val="28"/>
          <w:lang w:val="ru-RU"/>
        </w:rPr>
        <w:t>31 декабря 2021 года № 996;</w:t>
      </w:r>
    </w:p>
    <w:p w14:paraId="321903FF" w14:textId="07C79D39" w:rsidR="00FE0C58" w:rsidRPr="00671E10" w:rsidRDefault="006B1087" w:rsidP="00671E10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 w:rsidRPr="00671E10">
        <w:rPr>
          <w:color w:val="auto"/>
          <w:szCs w:val="28"/>
          <w:lang w:val="ru-RU"/>
        </w:rPr>
        <w:t>Указ Президента Республики Казахстан «</w:t>
      </w:r>
      <w:r w:rsidR="00DF2112" w:rsidRPr="00671E10">
        <w:rPr>
          <w:color w:val="auto"/>
          <w:szCs w:val="28"/>
          <w:lang w:val="ru-RU"/>
        </w:rPr>
        <w:t>Об утверждении Стратегии достижения углеродной нейтральности Республики Казахстан до 2060 года</w:t>
      </w:r>
      <w:r w:rsidRPr="00671E10">
        <w:rPr>
          <w:color w:val="auto"/>
          <w:szCs w:val="28"/>
          <w:lang w:val="ru-RU"/>
        </w:rPr>
        <w:t>» от 2 февраля 2023 года № 121</w:t>
      </w:r>
      <w:r w:rsidR="00DF2112" w:rsidRPr="00671E10">
        <w:rPr>
          <w:color w:val="auto"/>
          <w:szCs w:val="28"/>
          <w:lang w:val="ru-RU"/>
        </w:rPr>
        <w:t>;</w:t>
      </w:r>
    </w:p>
    <w:p w14:paraId="122A6282" w14:textId="6FCD533C" w:rsidR="004A6F2A" w:rsidRPr="00671E10" w:rsidRDefault="00267A9B" w:rsidP="00671E10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 w:rsidRPr="00671E10">
        <w:rPr>
          <w:color w:val="auto"/>
          <w:szCs w:val="28"/>
          <w:lang w:val="ru-RU"/>
        </w:rPr>
        <w:t xml:space="preserve">Постановление Правительства Республики Казахстан </w:t>
      </w:r>
      <w:r w:rsidR="000C6F40" w:rsidRPr="00671E10">
        <w:rPr>
          <w:color w:val="auto"/>
          <w:szCs w:val="28"/>
          <w:lang w:val="ru-RU"/>
        </w:rPr>
        <w:t xml:space="preserve">«Об утверждении Плана первоочередных мер в области прав человека» </w:t>
      </w:r>
      <w:r w:rsidRPr="00671E10">
        <w:rPr>
          <w:color w:val="auto"/>
          <w:szCs w:val="28"/>
          <w:lang w:val="ru-RU"/>
        </w:rPr>
        <w:t>от 11 июня 2021 года №</w:t>
      </w:r>
      <w:r w:rsidR="000C6F40" w:rsidRPr="00671E10">
        <w:rPr>
          <w:color w:val="auto"/>
          <w:szCs w:val="28"/>
          <w:lang w:val="ru-RU"/>
        </w:rPr>
        <w:t> </w:t>
      </w:r>
      <w:r w:rsidRPr="00671E10">
        <w:rPr>
          <w:color w:val="auto"/>
          <w:szCs w:val="28"/>
          <w:lang w:val="ru-RU"/>
        </w:rPr>
        <w:t>405</w:t>
      </w:r>
      <w:r w:rsidR="00714765" w:rsidRPr="00671E10">
        <w:rPr>
          <w:color w:val="auto"/>
          <w:szCs w:val="28"/>
          <w:lang w:val="ru-RU"/>
        </w:rPr>
        <w:t>;</w:t>
      </w:r>
    </w:p>
    <w:p w14:paraId="512CB1EC" w14:textId="1DAF19CA" w:rsidR="00714765" w:rsidRPr="00671E10" w:rsidRDefault="00714765" w:rsidP="00671E10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 w:rsidRPr="00671E10">
        <w:rPr>
          <w:color w:val="auto"/>
          <w:szCs w:val="28"/>
          <w:lang w:val="ru-RU"/>
        </w:rPr>
        <w:t>«Концепция внедрения и развития инструментов и принципов зеленого финансирования» Международного финансового центра «Астана».</w:t>
      </w:r>
    </w:p>
    <w:p w14:paraId="1C89A37B" w14:textId="77777777" w:rsidR="00E60CAF" w:rsidRPr="00AF5F21" w:rsidRDefault="00E60CAF" w:rsidP="00AF5F21">
      <w:pPr>
        <w:spacing w:line="276" w:lineRule="auto"/>
        <w:ind w:left="567" w:right="38" w:firstLine="0"/>
        <w:rPr>
          <w:lang w:val="ru-RU"/>
        </w:rPr>
      </w:pPr>
    </w:p>
    <w:p w14:paraId="0FDDC46C" w14:textId="3D3E16BD" w:rsidR="001C3567" w:rsidRPr="006533BD" w:rsidRDefault="00C91807" w:rsidP="00AF5F21">
      <w:pPr>
        <w:pStyle w:val="1"/>
        <w:spacing w:before="280"/>
        <w:ind w:left="14" w:right="115" w:hanging="14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lastRenderedPageBreak/>
        <w:t>4</w:t>
      </w:r>
      <w:r w:rsidR="003A2F8C" w:rsidRPr="006533BD">
        <w:rPr>
          <w:color w:val="auto"/>
          <w:szCs w:val="28"/>
          <w:lang w:val="ru-RU"/>
        </w:rPr>
        <w:t>. Принципы устойчивого развития</w:t>
      </w:r>
    </w:p>
    <w:p w14:paraId="3D80506A" w14:textId="18CEBD8B" w:rsidR="00A24575" w:rsidRDefault="00A24575" w:rsidP="00AF5F21">
      <w:pPr>
        <w:numPr>
          <w:ilvl w:val="0"/>
          <w:numId w:val="12"/>
        </w:numPr>
        <w:spacing w:line="276" w:lineRule="auto"/>
        <w:ind w:right="3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АО «Казахтелеком» </w:t>
      </w:r>
      <w:r w:rsidR="00671E10">
        <w:rPr>
          <w:color w:val="auto"/>
          <w:szCs w:val="28"/>
          <w:lang w:val="ru-RU"/>
        </w:rPr>
        <w:t>всецело</w:t>
      </w:r>
      <w:r w:rsidR="00542188">
        <w:rPr>
          <w:color w:val="auto"/>
          <w:szCs w:val="28"/>
          <w:lang w:val="ru-RU"/>
        </w:rPr>
        <w:t xml:space="preserve"> поддерживает </w:t>
      </w:r>
      <w:r w:rsidR="00B70867">
        <w:rPr>
          <w:color w:val="auto"/>
          <w:szCs w:val="28"/>
          <w:lang w:val="ru-RU"/>
        </w:rPr>
        <w:t xml:space="preserve">международные </w:t>
      </w:r>
      <w:r w:rsidR="00082563">
        <w:rPr>
          <w:color w:val="auto"/>
          <w:szCs w:val="28"/>
          <w:lang w:val="ru-RU"/>
        </w:rPr>
        <w:t>принцип</w:t>
      </w:r>
      <w:r w:rsidR="00B70867">
        <w:rPr>
          <w:color w:val="auto"/>
          <w:szCs w:val="28"/>
          <w:lang w:val="ru-RU"/>
        </w:rPr>
        <w:t>ы</w:t>
      </w:r>
      <w:r w:rsidR="00082563">
        <w:rPr>
          <w:color w:val="auto"/>
          <w:szCs w:val="28"/>
          <w:lang w:val="ru-RU"/>
        </w:rPr>
        <w:t xml:space="preserve"> </w:t>
      </w:r>
      <w:r w:rsidR="00102605">
        <w:rPr>
          <w:color w:val="auto"/>
          <w:szCs w:val="28"/>
          <w:lang w:val="ru-RU"/>
        </w:rPr>
        <w:t xml:space="preserve">в области устойчивого развития, </w:t>
      </w:r>
      <w:r w:rsidR="00B70867">
        <w:rPr>
          <w:color w:val="auto"/>
          <w:szCs w:val="28"/>
          <w:lang w:val="ru-RU"/>
        </w:rPr>
        <w:t>включая принципы таких инициатив</w:t>
      </w:r>
      <w:r w:rsidR="005B7077">
        <w:rPr>
          <w:color w:val="auto"/>
          <w:szCs w:val="28"/>
          <w:lang w:val="ru-RU"/>
        </w:rPr>
        <w:t>, документов</w:t>
      </w:r>
      <w:r w:rsidR="00B70867">
        <w:rPr>
          <w:color w:val="auto"/>
          <w:szCs w:val="28"/>
          <w:lang w:val="ru-RU"/>
        </w:rPr>
        <w:t xml:space="preserve"> и организаций, как</w:t>
      </w:r>
      <w:r w:rsidR="00102605">
        <w:rPr>
          <w:color w:val="auto"/>
          <w:szCs w:val="28"/>
          <w:lang w:val="ru-RU"/>
        </w:rPr>
        <w:t xml:space="preserve"> </w:t>
      </w:r>
      <w:r w:rsidR="00082563" w:rsidRPr="00082563">
        <w:rPr>
          <w:color w:val="auto"/>
          <w:szCs w:val="28"/>
          <w:lang w:val="ru-RU"/>
        </w:rPr>
        <w:t>Цел</w:t>
      </w:r>
      <w:r w:rsidR="00082563">
        <w:rPr>
          <w:color w:val="auto"/>
          <w:szCs w:val="28"/>
          <w:lang w:val="ru-RU"/>
        </w:rPr>
        <w:t>и</w:t>
      </w:r>
      <w:r w:rsidR="00082563" w:rsidRPr="00082563">
        <w:rPr>
          <w:color w:val="auto"/>
          <w:szCs w:val="28"/>
          <w:lang w:val="ru-RU"/>
        </w:rPr>
        <w:t xml:space="preserve"> устойчивого развития ООН, Глобаль</w:t>
      </w:r>
      <w:r w:rsidR="00082563">
        <w:rPr>
          <w:color w:val="auto"/>
          <w:szCs w:val="28"/>
          <w:lang w:val="ru-RU"/>
        </w:rPr>
        <w:t>ный</w:t>
      </w:r>
      <w:r w:rsidR="00082563" w:rsidRPr="00082563">
        <w:rPr>
          <w:color w:val="auto"/>
          <w:szCs w:val="28"/>
          <w:lang w:val="ru-RU"/>
        </w:rPr>
        <w:t xml:space="preserve"> договор ООН</w:t>
      </w:r>
      <w:r w:rsidR="00082563">
        <w:rPr>
          <w:color w:val="auto"/>
          <w:szCs w:val="28"/>
          <w:lang w:val="ru-RU"/>
        </w:rPr>
        <w:t>,</w:t>
      </w:r>
      <w:r w:rsidR="00082563" w:rsidRPr="00082563">
        <w:rPr>
          <w:color w:val="auto"/>
          <w:szCs w:val="28"/>
          <w:lang w:val="ru-RU"/>
        </w:rPr>
        <w:t xml:space="preserve"> Международн</w:t>
      </w:r>
      <w:r w:rsidR="00B70867">
        <w:rPr>
          <w:color w:val="auto"/>
          <w:szCs w:val="28"/>
          <w:lang w:val="ru-RU"/>
        </w:rPr>
        <w:t>ая</w:t>
      </w:r>
      <w:r w:rsidR="00082563" w:rsidRPr="00082563">
        <w:rPr>
          <w:color w:val="auto"/>
          <w:szCs w:val="28"/>
          <w:lang w:val="ru-RU"/>
        </w:rPr>
        <w:t xml:space="preserve"> организаци</w:t>
      </w:r>
      <w:r w:rsidR="00B70867">
        <w:rPr>
          <w:color w:val="auto"/>
          <w:szCs w:val="28"/>
          <w:lang w:val="ru-RU"/>
        </w:rPr>
        <w:t>я</w:t>
      </w:r>
      <w:r w:rsidR="00082563" w:rsidRPr="00082563">
        <w:rPr>
          <w:color w:val="auto"/>
          <w:szCs w:val="28"/>
          <w:lang w:val="ru-RU"/>
        </w:rPr>
        <w:t xml:space="preserve"> труда,</w:t>
      </w:r>
      <w:r w:rsidR="00B70867">
        <w:rPr>
          <w:color w:val="auto"/>
          <w:szCs w:val="28"/>
          <w:lang w:val="ru-RU"/>
        </w:rPr>
        <w:t xml:space="preserve"> </w:t>
      </w:r>
      <w:r w:rsidR="00082563" w:rsidRPr="00082563">
        <w:rPr>
          <w:color w:val="auto"/>
          <w:szCs w:val="28"/>
          <w:lang w:val="ru-RU"/>
        </w:rPr>
        <w:t>Всеобщ</w:t>
      </w:r>
      <w:r w:rsidR="005B7077">
        <w:rPr>
          <w:color w:val="auto"/>
          <w:szCs w:val="28"/>
          <w:lang w:val="ru-RU"/>
        </w:rPr>
        <w:t>ая</w:t>
      </w:r>
      <w:r w:rsidR="00082563" w:rsidRPr="00082563">
        <w:rPr>
          <w:color w:val="auto"/>
          <w:szCs w:val="28"/>
          <w:lang w:val="ru-RU"/>
        </w:rPr>
        <w:t xml:space="preserve"> деклараци</w:t>
      </w:r>
      <w:r w:rsidR="005B7077">
        <w:rPr>
          <w:color w:val="auto"/>
          <w:szCs w:val="28"/>
          <w:lang w:val="ru-RU"/>
        </w:rPr>
        <w:t>я</w:t>
      </w:r>
      <w:r w:rsidR="00082563" w:rsidRPr="00082563">
        <w:rPr>
          <w:color w:val="auto"/>
          <w:szCs w:val="28"/>
          <w:lang w:val="ru-RU"/>
        </w:rPr>
        <w:t xml:space="preserve"> прав человека ООН, Парижск</w:t>
      </w:r>
      <w:r w:rsidR="00B70867">
        <w:rPr>
          <w:color w:val="auto"/>
          <w:szCs w:val="28"/>
          <w:lang w:val="ru-RU"/>
        </w:rPr>
        <w:t>ое</w:t>
      </w:r>
      <w:r w:rsidR="00082563" w:rsidRPr="00082563">
        <w:rPr>
          <w:color w:val="auto"/>
          <w:szCs w:val="28"/>
          <w:lang w:val="ru-RU"/>
        </w:rPr>
        <w:t xml:space="preserve"> соглашение</w:t>
      </w:r>
      <w:r w:rsidR="00B70867">
        <w:rPr>
          <w:color w:val="auto"/>
          <w:szCs w:val="28"/>
          <w:lang w:val="ru-RU"/>
        </w:rPr>
        <w:t>.</w:t>
      </w:r>
    </w:p>
    <w:p w14:paraId="49C528B1" w14:textId="5B0DE409" w:rsidR="001C3567" w:rsidRPr="006533BD" w:rsidRDefault="003A2F8C" w:rsidP="00966E54">
      <w:pPr>
        <w:numPr>
          <w:ilvl w:val="0"/>
          <w:numId w:val="12"/>
        </w:numPr>
        <w:spacing w:line="276" w:lineRule="auto"/>
        <w:ind w:right="38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>Принципами в области устойчивого развития</w:t>
      </w:r>
      <w:r w:rsidR="00920AE0">
        <w:rPr>
          <w:color w:val="auto"/>
          <w:szCs w:val="28"/>
          <w:lang w:val="ru-RU"/>
        </w:rPr>
        <w:t xml:space="preserve">, </w:t>
      </w:r>
      <w:r w:rsidR="00920AE0" w:rsidRPr="006533BD">
        <w:rPr>
          <w:color w:val="auto"/>
          <w:szCs w:val="28"/>
          <w:lang w:val="ru-RU"/>
        </w:rPr>
        <w:t>изложенны</w:t>
      </w:r>
      <w:r w:rsidR="00920AE0">
        <w:rPr>
          <w:color w:val="auto"/>
          <w:szCs w:val="28"/>
          <w:lang w:val="ru-RU"/>
        </w:rPr>
        <w:t xml:space="preserve">ми </w:t>
      </w:r>
      <w:r w:rsidR="00920AE0" w:rsidRPr="006533BD">
        <w:rPr>
          <w:color w:val="auto"/>
          <w:szCs w:val="28"/>
          <w:lang w:val="ru-RU"/>
        </w:rPr>
        <w:t>в Кодексе корпоративного управления АО «Казахтелеком»</w:t>
      </w:r>
      <w:r w:rsidR="00920AE0">
        <w:rPr>
          <w:color w:val="auto"/>
          <w:szCs w:val="28"/>
          <w:lang w:val="ru-RU"/>
        </w:rPr>
        <w:t xml:space="preserve">, </w:t>
      </w:r>
      <w:r w:rsidRPr="006533BD">
        <w:rPr>
          <w:color w:val="auto"/>
          <w:szCs w:val="28"/>
          <w:lang w:val="ru-RU"/>
        </w:rPr>
        <w:t>являются открытость, подотчетность, прозрачность, этичное поведение, уважение интересов заинтересованных сторон, соблюдение прав человека, нетерпимость к коррупции, недопустимость конфликта интересов, личный пример.</w:t>
      </w:r>
    </w:p>
    <w:p w14:paraId="2BB6F6C1" w14:textId="77777777" w:rsidR="001C3567" w:rsidRPr="006533BD" w:rsidRDefault="003A2F8C" w:rsidP="00966E54">
      <w:pPr>
        <w:spacing w:line="276" w:lineRule="auto"/>
        <w:ind w:left="29" w:right="38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>Раскрытие принципов:</w:t>
      </w:r>
    </w:p>
    <w:p w14:paraId="25250589" w14:textId="6634FA94" w:rsidR="001C3567" w:rsidRPr="006533BD" w:rsidRDefault="000776C1" w:rsidP="00966E54">
      <w:pPr>
        <w:numPr>
          <w:ilvl w:val="0"/>
          <w:numId w:val="5"/>
        </w:numPr>
        <w:spacing w:after="37" w:line="276" w:lineRule="auto"/>
        <w:ind w:left="29" w:right="38" w:firstLine="53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о</w:t>
      </w:r>
      <w:r w:rsidR="003A2F8C" w:rsidRPr="006533BD">
        <w:rPr>
          <w:color w:val="auto"/>
          <w:szCs w:val="28"/>
          <w:lang w:val="ru-RU"/>
        </w:rPr>
        <w:t>ткрытость</w:t>
      </w:r>
      <w:r w:rsidR="00E4584F" w:rsidRPr="006533BD">
        <w:rPr>
          <w:color w:val="auto"/>
          <w:szCs w:val="28"/>
          <w:lang w:val="ru-RU"/>
        </w:rPr>
        <w:t xml:space="preserve"> </w:t>
      </w:r>
      <w:r w:rsidR="00126232">
        <w:rPr>
          <w:color w:val="auto"/>
          <w:szCs w:val="28"/>
          <w:lang w:val="ru-RU"/>
        </w:rPr>
        <w:t>–</w:t>
      </w:r>
      <w:r w:rsidR="00E4584F" w:rsidRPr="006533BD">
        <w:rPr>
          <w:color w:val="auto"/>
          <w:szCs w:val="28"/>
          <w:lang w:val="ru-RU"/>
        </w:rPr>
        <w:t xml:space="preserve"> м</w:t>
      </w:r>
      <w:r w:rsidR="003A2F8C" w:rsidRPr="006533BD">
        <w:rPr>
          <w:color w:val="auto"/>
          <w:szCs w:val="28"/>
          <w:lang w:val="ru-RU"/>
        </w:rPr>
        <w:t xml:space="preserve">ы открыты к встречам, обсуждениям и диалогу; мы стремимся к построению долгосрочного сотрудничества с заинтересованными сторонами, основанного на учете взаимных интересов, соблюдении прав и баланса между интересами </w:t>
      </w:r>
      <w:r w:rsidR="00C42F11">
        <w:rPr>
          <w:color w:val="auto"/>
          <w:szCs w:val="28"/>
          <w:lang w:val="ru-RU"/>
        </w:rPr>
        <w:t>Компании</w:t>
      </w:r>
      <w:r w:rsidR="00C42F11" w:rsidRPr="006533BD">
        <w:rPr>
          <w:color w:val="auto"/>
          <w:szCs w:val="28"/>
          <w:lang w:val="ru-RU"/>
        </w:rPr>
        <w:t xml:space="preserve"> </w:t>
      </w:r>
      <w:r w:rsidR="003A2F8C" w:rsidRPr="006533BD">
        <w:rPr>
          <w:color w:val="auto"/>
          <w:szCs w:val="28"/>
          <w:lang w:val="ru-RU"/>
        </w:rPr>
        <w:t>и заинтересованных сторон;</w:t>
      </w:r>
    </w:p>
    <w:p w14:paraId="18520DD2" w14:textId="0DD24CCF" w:rsidR="001C3567" w:rsidRPr="006533BD" w:rsidRDefault="000776C1" w:rsidP="00966E54">
      <w:pPr>
        <w:numPr>
          <w:ilvl w:val="0"/>
          <w:numId w:val="5"/>
        </w:numPr>
        <w:spacing w:line="276" w:lineRule="auto"/>
        <w:ind w:left="29" w:right="38" w:firstLine="53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п</w:t>
      </w:r>
      <w:r w:rsidR="003A2F8C" w:rsidRPr="006533BD">
        <w:rPr>
          <w:color w:val="auto"/>
          <w:szCs w:val="28"/>
          <w:lang w:val="ru-RU"/>
        </w:rPr>
        <w:t>одотчетность</w:t>
      </w:r>
      <w:r w:rsidR="0017763D" w:rsidRPr="006533BD">
        <w:rPr>
          <w:color w:val="auto"/>
          <w:szCs w:val="28"/>
          <w:lang w:val="ru-RU"/>
        </w:rPr>
        <w:t xml:space="preserve"> </w:t>
      </w:r>
      <w:r w:rsidR="00126232">
        <w:rPr>
          <w:color w:val="auto"/>
          <w:szCs w:val="28"/>
          <w:lang w:val="ru-RU"/>
        </w:rPr>
        <w:t>–</w:t>
      </w:r>
      <w:r w:rsidR="0017763D" w:rsidRPr="006533BD">
        <w:rPr>
          <w:color w:val="auto"/>
          <w:szCs w:val="28"/>
          <w:lang w:val="ru-RU"/>
        </w:rPr>
        <w:t xml:space="preserve"> </w:t>
      </w:r>
      <w:r w:rsidR="003A2F8C" w:rsidRPr="006533BD">
        <w:rPr>
          <w:color w:val="auto"/>
          <w:szCs w:val="28"/>
          <w:lang w:val="ru-RU"/>
        </w:rPr>
        <w:t xml:space="preserve">мы осознаем свою подотчетность за воздействие на экономику, окружающую среду и </w:t>
      </w:r>
      <w:r w:rsidR="001778A4">
        <w:rPr>
          <w:color w:val="auto"/>
          <w:szCs w:val="28"/>
          <w:lang w:val="ru-RU"/>
        </w:rPr>
        <w:t>Компания</w:t>
      </w:r>
      <w:r w:rsidR="003A2F8C" w:rsidRPr="006533BD">
        <w:rPr>
          <w:color w:val="auto"/>
          <w:szCs w:val="28"/>
          <w:lang w:val="ru-RU"/>
        </w:rPr>
        <w:t xml:space="preserve">; мы осознаем свою ответственность перед акционерами и инвесторами за рост долгосрочной стоимости и устойчивое развитие </w:t>
      </w:r>
      <w:r w:rsidR="00C42F11">
        <w:rPr>
          <w:color w:val="auto"/>
          <w:szCs w:val="28"/>
          <w:lang w:val="ru-RU"/>
        </w:rPr>
        <w:t>Компании</w:t>
      </w:r>
      <w:r w:rsidR="00C42F11" w:rsidRPr="006533BD">
        <w:rPr>
          <w:color w:val="auto"/>
          <w:szCs w:val="28"/>
          <w:lang w:val="ru-RU"/>
        </w:rPr>
        <w:t xml:space="preserve"> </w:t>
      </w:r>
      <w:r w:rsidR="003A2F8C" w:rsidRPr="006533BD">
        <w:rPr>
          <w:color w:val="auto"/>
          <w:szCs w:val="28"/>
          <w:lang w:val="ru-RU"/>
        </w:rPr>
        <w:t xml:space="preserve">в долгосрочном периоде; мы стремимся минимизировать отрицательное воздействие своей деятельности на окружающую среду и </w:t>
      </w:r>
      <w:r w:rsidR="001778A4">
        <w:rPr>
          <w:color w:val="auto"/>
          <w:szCs w:val="28"/>
          <w:lang w:val="ru-RU"/>
        </w:rPr>
        <w:t>Компания</w:t>
      </w:r>
      <w:r w:rsidR="003A2F8C" w:rsidRPr="006533BD">
        <w:rPr>
          <w:color w:val="auto"/>
          <w:szCs w:val="28"/>
          <w:lang w:val="ru-RU"/>
        </w:rPr>
        <w:t xml:space="preserve"> путем бережного отношения к ресурсам (включая энергию, сырье, воду), внедрения высокопроизводительных, энерго- и ресурсосберегающих технологий;</w:t>
      </w:r>
      <w:r w:rsidR="00971F94" w:rsidRPr="006533BD">
        <w:rPr>
          <w:color w:val="auto"/>
          <w:szCs w:val="28"/>
          <w:lang w:val="ru-RU"/>
        </w:rPr>
        <w:t xml:space="preserve"> мы обязуемся </w:t>
      </w:r>
      <w:r w:rsidR="00AD4194" w:rsidRPr="006533BD">
        <w:rPr>
          <w:color w:val="auto"/>
          <w:szCs w:val="28"/>
          <w:lang w:val="ru-RU"/>
        </w:rPr>
        <w:t xml:space="preserve">продвигать услуги, направленные </w:t>
      </w:r>
      <w:r w:rsidR="0084253C" w:rsidRPr="006533BD">
        <w:rPr>
          <w:color w:val="auto"/>
          <w:szCs w:val="28"/>
          <w:lang w:val="ru-RU"/>
        </w:rPr>
        <w:t xml:space="preserve">на достижение целей </w:t>
      </w:r>
      <w:r w:rsidR="00470329" w:rsidRPr="006533BD">
        <w:rPr>
          <w:color w:val="auto"/>
          <w:szCs w:val="28"/>
          <w:lang w:val="ru-RU"/>
        </w:rPr>
        <w:t>устойчивого развития;</w:t>
      </w:r>
      <w:r w:rsidR="003A2F8C" w:rsidRPr="006533BD">
        <w:rPr>
          <w:color w:val="auto"/>
          <w:szCs w:val="28"/>
          <w:lang w:val="ru-RU"/>
        </w:rPr>
        <w:t xml:space="preserve"> мы платим налоги и иные предусмотренные законодательством сборы в</w:t>
      </w:r>
      <w:r w:rsidR="00E31363" w:rsidRPr="006533BD">
        <w:rPr>
          <w:color w:val="auto"/>
          <w:szCs w:val="28"/>
          <w:lang w:val="ru-RU"/>
        </w:rPr>
        <w:t xml:space="preserve"> </w:t>
      </w:r>
      <w:r w:rsidR="003A2F8C" w:rsidRPr="006533BD">
        <w:rPr>
          <w:color w:val="auto"/>
          <w:szCs w:val="28"/>
          <w:lang w:val="ru-RU"/>
        </w:rPr>
        <w:t>государственный бюджет; мы сохраняем и создаем рабочие места в рамках своей стратегии развития и возможностей; мы стремимся содействовать развитию местности, в которой осуществляем деятельность в рамках своей стратегии и в пределах имеющихся финансовых возможностей; мы продуманно и разумно принимаем решения и совершаем действия на каждом уровне, начиная от уровня должностных лиц и завершая работниками; мы стремимся внедрять инновационные технологии, направленные на бережное и ответственное использование ресурсов, повышение производительности труда; наши продукты, товары и услуги должны соответствовать стандартам здоровья и безопасности потребителей, установленным законодательством, и быть надлежащего качества; мы дорожим нашими клиентами;</w:t>
      </w:r>
    </w:p>
    <w:p w14:paraId="1EE8FBD8" w14:textId="48E57342" w:rsidR="001C3567" w:rsidRPr="006533BD" w:rsidRDefault="000776C1" w:rsidP="00966E54">
      <w:pPr>
        <w:numPr>
          <w:ilvl w:val="0"/>
          <w:numId w:val="5"/>
        </w:numPr>
        <w:spacing w:after="27" w:line="276" w:lineRule="auto"/>
        <w:ind w:left="29" w:right="38" w:firstLine="53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п</w:t>
      </w:r>
      <w:r w:rsidR="003A2F8C" w:rsidRPr="006533BD">
        <w:rPr>
          <w:color w:val="auto"/>
          <w:szCs w:val="28"/>
          <w:lang w:val="ru-RU"/>
        </w:rPr>
        <w:t xml:space="preserve">розрачность </w:t>
      </w:r>
      <w:r w:rsidR="00126232">
        <w:rPr>
          <w:color w:val="auto"/>
          <w:szCs w:val="28"/>
          <w:lang w:val="ru-RU"/>
        </w:rPr>
        <w:t>–</w:t>
      </w:r>
      <w:r w:rsidR="003A2F8C" w:rsidRPr="006533BD">
        <w:rPr>
          <w:color w:val="auto"/>
          <w:szCs w:val="28"/>
          <w:lang w:val="ru-RU"/>
        </w:rPr>
        <w:t xml:space="preserve"> наши решения и действия должны быть ясными и прозрачными для заинтересованных сторон. Мы своевременно раскрываем </w:t>
      </w:r>
      <w:r w:rsidR="003A2F8C" w:rsidRPr="006533BD">
        <w:rPr>
          <w:color w:val="auto"/>
          <w:szCs w:val="28"/>
          <w:lang w:val="ru-RU"/>
        </w:rPr>
        <w:lastRenderedPageBreak/>
        <w:t>предусмотренную законодательством и нашими документами информацию, с учетом норм по защите конфиденциальной информации;</w:t>
      </w:r>
    </w:p>
    <w:p w14:paraId="6B125D0A" w14:textId="435702E8" w:rsidR="001C3567" w:rsidRPr="006533BD" w:rsidRDefault="000776C1" w:rsidP="00966E54">
      <w:pPr>
        <w:numPr>
          <w:ilvl w:val="0"/>
          <w:numId w:val="5"/>
        </w:numPr>
        <w:spacing w:line="276" w:lineRule="auto"/>
        <w:ind w:left="29" w:right="38" w:firstLine="53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э</w:t>
      </w:r>
      <w:r w:rsidR="003A2F8C" w:rsidRPr="006533BD">
        <w:rPr>
          <w:color w:val="auto"/>
          <w:szCs w:val="28"/>
          <w:lang w:val="ru-RU"/>
        </w:rPr>
        <w:t xml:space="preserve">тичное поведение </w:t>
      </w:r>
      <w:r w:rsidR="00126232">
        <w:rPr>
          <w:color w:val="auto"/>
          <w:szCs w:val="28"/>
          <w:lang w:val="ru-RU"/>
        </w:rPr>
        <w:t>–</w:t>
      </w:r>
      <w:r w:rsidR="003A2F8C" w:rsidRPr="006533BD">
        <w:rPr>
          <w:color w:val="auto"/>
          <w:szCs w:val="28"/>
          <w:lang w:val="ru-RU"/>
        </w:rPr>
        <w:t xml:space="preserve"> в основе наших решений и действий наши ценности, такие как уважение, честность, открытость, командный дух и доверие, добросовестность и справедливость;</w:t>
      </w:r>
    </w:p>
    <w:p w14:paraId="3A884517" w14:textId="25773C20" w:rsidR="001C3567" w:rsidRPr="006533BD" w:rsidRDefault="000776C1" w:rsidP="00966E54">
      <w:pPr>
        <w:numPr>
          <w:ilvl w:val="0"/>
          <w:numId w:val="5"/>
        </w:numPr>
        <w:spacing w:after="36" w:line="276" w:lineRule="auto"/>
        <w:ind w:left="29" w:right="38" w:firstLine="53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у</w:t>
      </w:r>
      <w:r w:rsidR="003A2F8C" w:rsidRPr="006533BD">
        <w:rPr>
          <w:color w:val="auto"/>
          <w:szCs w:val="28"/>
          <w:lang w:val="ru-RU"/>
        </w:rPr>
        <w:t xml:space="preserve">важение </w:t>
      </w:r>
      <w:r w:rsidR="00126232">
        <w:rPr>
          <w:color w:val="auto"/>
          <w:szCs w:val="28"/>
          <w:lang w:val="ru-RU"/>
        </w:rPr>
        <w:t>–</w:t>
      </w:r>
      <w:r w:rsidR="003A2F8C" w:rsidRPr="006533BD">
        <w:rPr>
          <w:color w:val="auto"/>
          <w:szCs w:val="28"/>
          <w:lang w:val="ru-RU"/>
        </w:rPr>
        <w:t xml:space="preserve"> мы уважаем права и интересы заинтересованных сторон, которые следуют из законодательства, заключенных договоров, или опосредованно в рамках деловых взаимоотношений;</w:t>
      </w:r>
    </w:p>
    <w:p w14:paraId="6487EC3C" w14:textId="4F02A53F" w:rsidR="001C3567" w:rsidRPr="006533BD" w:rsidRDefault="000776C1" w:rsidP="00966E54">
      <w:pPr>
        <w:numPr>
          <w:ilvl w:val="0"/>
          <w:numId w:val="5"/>
        </w:numPr>
        <w:spacing w:line="276" w:lineRule="auto"/>
        <w:ind w:left="29" w:right="38" w:firstLine="53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с</w:t>
      </w:r>
      <w:r w:rsidR="003A2F8C" w:rsidRPr="006533BD">
        <w:rPr>
          <w:color w:val="auto"/>
          <w:szCs w:val="28"/>
          <w:lang w:val="ru-RU"/>
        </w:rPr>
        <w:t xml:space="preserve">облюдение прав человека </w:t>
      </w:r>
      <w:r w:rsidR="00126232">
        <w:rPr>
          <w:color w:val="auto"/>
          <w:szCs w:val="28"/>
          <w:lang w:val="ru-RU"/>
        </w:rPr>
        <w:t>–</w:t>
      </w:r>
      <w:r w:rsidR="003A2F8C" w:rsidRPr="006533BD">
        <w:rPr>
          <w:color w:val="auto"/>
          <w:szCs w:val="28"/>
          <w:lang w:val="ru-RU"/>
        </w:rPr>
        <w:t xml:space="preserve"> мы соблюдаем и способствуем соблюдению прав человека, предусмотренных Конституцией Республики Казахстан и международными документами, такими как Всеобщая декларация о правах человека; мы категорически не приемлем и запрещаем использование детского труда; наши работники </w:t>
      </w:r>
      <w:r w:rsidR="00126232">
        <w:rPr>
          <w:color w:val="auto"/>
          <w:szCs w:val="28"/>
          <w:lang w:val="ru-RU"/>
        </w:rPr>
        <w:t>–</w:t>
      </w:r>
      <w:r w:rsidR="003A2F8C" w:rsidRPr="006533BD">
        <w:rPr>
          <w:color w:val="auto"/>
          <w:szCs w:val="28"/>
          <w:lang w:val="ru-RU"/>
        </w:rPr>
        <w:t xml:space="preserve"> наша главная ценность и основной ресурс, от уровня их профессионализма и безопасности напрямую зависят результаты нашей деятельности и стоимость, создаваемая для инвесторов. Поэтому мы привлекаем на открытой и прозрачной основе профессиональных кандидатов с рынка труда и развиваем своих работников на основе принципа меритократии; обеспечиваем безопасность и охрану труда наших работников; проводим оздоровительные программы и оказываем социальную поддержку работникам; создаем эффективную систему мотивации и развития работников;</w:t>
      </w:r>
      <w:r w:rsidR="002C167B" w:rsidRPr="006533BD">
        <w:rPr>
          <w:color w:val="auto"/>
          <w:szCs w:val="28"/>
          <w:lang w:val="ru-RU"/>
        </w:rPr>
        <w:t xml:space="preserve"> </w:t>
      </w:r>
      <w:r w:rsidR="002949DB" w:rsidRPr="006533BD">
        <w:rPr>
          <w:color w:val="auto"/>
          <w:szCs w:val="28"/>
          <w:lang w:val="ru-RU"/>
        </w:rPr>
        <w:t xml:space="preserve">создаем условия для </w:t>
      </w:r>
      <w:r w:rsidR="00552277" w:rsidRPr="006533BD">
        <w:rPr>
          <w:color w:val="auto"/>
          <w:szCs w:val="28"/>
          <w:lang w:val="ru-RU"/>
        </w:rPr>
        <w:t xml:space="preserve">персонала и </w:t>
      </w:r>
      <w:r w:rsidR="00D7760B" w:rsidRPr="006533BD">
        <w:rPr>
          <w:color w:val="auto"/>
          <w:szCs w:val="28"/>
          <w:lang w:val="ru-RU"/>
        </w:rPr>
        <w:t xml:space="preserve">соблюдаем </w:t>
      </w:r>
      <w:r w:rsidR="00552277" w:rsidRPr="006533BD">
        <w:rPr>
          <w:color w:val="auto"/>
          <w:szCs w:val="28"/>
          <w:lang w:val="ru-RU"/>
        </w:rPr>
        <w:t xml:space="preserve">нормы </w:t>
      </w:r>
      <w:r w:rsidR="00D7760B" w:rsidRPr="006533BD">
        <w:rPr>
          <w:color w:val="auto"/>
          <w:szCs w:val="28"/>
          <w:lang w:val="ru-RU"/>
        </w:rPr>
        <w:t>в отношении рабочего времени;</w:t>
      </w:r>
      <w:r w:rsidR="002C167B" w:rsidRPr="006533BD">
        <w:rPr>
          <w:color w:val="auto"/>
          <w:szCs w:val="28"/>
          <w:lang w:val="ru-RU"/>
        </w:rPr>
        <w:t xml:space="preserve"> </w:t>
      </w:r>
      <w:r w:rsidR="003A2F8C" w:rsidRPr="006533BD">
        <w:rPr>
          <w:color w:val="auto"/>
          <w:szCs w:val="28"/>
          <w:lang w:val="ru-RU"/>
        </w:rPr>
        <w:t>развиваем корпоративную культуру;</w:t>
      </w:r>
    </w:p>
    <w:p w14:paraId="4D7E9788" w14:textId="5A4D12CA" w:rsidR="001C3567" w:rsidRPr="006533BD" w:rsidRDefault="000776C1" w:rsidP="00966E54">
      <w:pPr>
        <w:numPr>
          <w:ilvl w:val="0"/>
          <w:numId w:val="5"/>
        </w:numPr>
        <w:spacing w:line="276" w:lineRule="auto"/>
        <w:ind w:left="29" w:right="38" w:firstLine="53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н</w:t>
      </w:r>
      <w:r w:rsidR="003A2F8C" w:rsidRPr="006533BD">
        <w:rPr>
          <w:color w:val="auto"/>
          <w:szCs w:val="28"/>
          <w:lang w:val="ru-RU"/>
        </w:rPr>
        <w:t xml:space="preserve">етерпимость к коррупции </w:t>
      </w:r>
      <w:r w:rsidR="00126232">
        <w:rPr>
          <w:color w:val="auto"/>
          <w:szCs w:val="28"/>
          <w:lang w:val="ru-RU"/>
        </w:rPr>
        <w:t>–</w:t>
      </w:r>
      <w:r w:rsidR="003A2F8C" w:rsidRPr="006533BD">
        <w:rPr>
          <w:color w:val="auto"/>
          <w:szCs w:val="28"/>
          <w:lang w:val="ru-RU"/>
        </w:rPr>
        <w:t xml:space="preserve"> коррупция разрушает стоимость, которую создает </w:t>
      </w:r>
      <w:r w:rsidR="005F18DA">
        <w:rPr>
          <w:color w:val="auto"/>
          <w:szCs w:val="28"/>
          <w:lang w:val="ru-RU"/>
        </w:rPr>
        <w:t>Компания</w:t>
      </w:r>
      <w:r w:rsidR="005F18DA" w:rsidRPr="006533BD">
        <w:rPr>
          <w:color w:val="auto"/>
          <w:szCs w:val="28"/>
          <w:lang w:val="ru-RU"/>
        </w:rPr>
        <w:t xml:space="preserve"> </w:t>
      </w:r>
      <w:r w:rsidR="003A2F8C" w:rsidRPr="006533BD">
        <w:rPr>
          <w:color w:val="auto"/>
          <w:szCs w:val="28"/>
          <w:lang w:val="ru-RU"/>
        </w:rPr>
        <w:t xml:space="preserve">для наших акционеров, инвесторов, иных заинтересованных сторон и общества в целом; мы объявляем нетерпимость к коррупции в любых ее проявлениях во взаимодействии со всеми заинтересованными сторонами. Должностные лица и работники, вовлеченные в коррупционные дела, подлежат увольнению и привлечению к ответственности в порядке, предусмотренном </w:t>
      </w:r>
      <w:r>
        <w:rPr>
          <w:color w:val="auto"/>
          <w:szCs w:val="28"/>
          <w:lang w:val="ru-RU"/>
        </w:rPr>
        <w:t>законодательством</w:t>
      </w:r>
      <w:r w:rsidR="003A2F8C" w:rsidRPr="006533BD">
        <w:rPr>
          <w:color w:val="auto"/>
          <w:szCs w:val="28"/>
          <w:lang w:val="ru-RU"/>
        </w:rPr>
        <w:t xml:space="preserve">; системы внутреннего контроля в </w:t>
      </w:r>
      <w:r w:rsidR="005F18DA">
        <w:rPr>
          <w:color w:val="auto"/>
          <w:szCs w:val="28"/>
          <w:lang w:val="ru-RU"/>
        </w:rPr>
        <w:t>Компании</w:t>
      </w:r>
      <w:r w:rsidR="005F18DA" w:rsidRPr="006533BD">
        <w:rPr>
          <w:color w:val="auto"/>
          <w:szCs w:val="28"/>
          <w:lang w:val="ru-RU"/>
        </w:rPr>
        <w:t xml:space="preserve"> </w:t>
      </w:r>
      <w:r w:rsidR="003A2F8C" w:rsidRPr="006533BD">
        <w:rPr>
          <w:color w:val="auto"/>
          <w:szCs w:val="28"/>
          <w:lang w:val="ru-RU"/>
        </w:rPr>
        <w:t>должны включать, в том числе меры, направленные на недопущение, предотвращение и выявление коррупционных правонарушений и преступлений;</w:t>
      </w:r>
    </w:p>
    <w:p w14:paraId="6C31D485" w14:textId="1FD84B53" w:rsidR="00646250" w:rsidRPr="006533BD" w:rsidRDefault="000776C1" w:rsidP="00966E54">
      <w:pPr>
        <w:numPr>
          <w:ilvl w:val="0"/>
          <w:numId w:val="5"/>
        </w:numPr>
        <w:spacing w:line="276" w:lineRule="auto"/>
        <w:ind w:left="29" w:right="43" w:firstLine="53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н</w:t>
      </w:r>
      <w:r w:rsidR="003A2F8C" w:rsidRPr="006533BD">
        <w:rPr>
          <w:color w:val="auto"/>
          <w:szCs w:val="28"/>
          <w:lang w:val="ru-RU"/>
        </w:rPr>
        <w:t xml:space="preserve">едопустимость конфликта интересов </w:t>
      </w:r>
      <w:r w:rsidR="00126232">
        <w:rPr>
          <w:color w:val="auto"/>
          <w:szCs w:val="28"/>
          <w:lang w:val="ru-RU"/>
        </w:rPr>
        <w:t>–</w:t>
      </w:r>
      <w:r w:rsidR="003A2F8C" w:rsidRPr="006533BD">
        <w:rPr>
          <w:color w:val="auto"/>
          <w:szCs w:val="28"/>
          <w:lang w:val="ru-RU"/>
        </w:rPr>
        <w:t xml:space="preserve"> серьезные нарушения, связанные с конфликтом интересов, могут нанести ущерб репутации </w:t>
      </w:r>
      <w:r w:rsidR="00D013A9">
        <w:rPr>
          <w:color w:val="auto"/>
          <w:szCs w:val="28"/>
          <w:lang w:val="ru-RU"/>
        </w:rPr>
        <w:t>Компании</w:t>
      </w:r>
      <w:r w:rsidR="00D013A9" w:rsidRPr="006533BD">
        <w:rPr>
          <w:color w:val="auto"/>
          <w:szCs w:val="28"/>
          <w:lang w:val="ru-RU"/>
        </w:rPr>
        <w:t xml:space="preserve"> </w:t>
      </w:r>
      <w:r w:rsidR="003A2F8C" w:rsidRPr="006533BD">
        <w:rPr>
          <w:color w:val="auto"/>
          <w:szCs w:val="28"/>
          <w:lang w:val="ru-RU"/>
        </w:rPr>
        <w:t xml:space="preserve">и подорвать доверие к ним со стороны акционеров и иных заинтересованных сторон; личные интересы должностного лица или работника не должны оказывать влияния на беспристрастное выполнение ими своих должностных, функциональных обязанностей; в отношениях с партнерами </w:t>
      </w:r>
      <w:r w:rsidR="001778A4">
        <w:rPr>
          <w:color w:val="auto"/>
          <w:szCs w:val="28"/>
          <w:lang w:val="ru-RU"/>
        </w:rPr>
        <w:t>Компания</w:t>
      </w:r>
      <w:r w:rsidR="003A2F8C" w:rsidRPr="006533BD">
        <w:rPr>
          <w:color w:val="auto"/>
          <w:szCs w:val="28"/>
          <w:lang w:val="ru-RU"/>
        </w:rPr>
        <w:t xml:space="preserve">, рассчитывая на установление и сохранение фидуциарных отношений, при которых стороны обязаны действовать по отношению друг к другу максимально честно, </w:t>
      </w:r>
      <w:r w:rsidR="003A2F8C" w:rsidRPr="006533BD">
        <w:rPr>
          <w:color w:val="auto"/>
          <w:szCs w:val="28"/>
          <w:lang w:val="ru-RU"/>
        </w:rPr>
        <w:lastRenderedPageBreak/>
        <w:t>добросовестно, справедливо и лояльно, предпринимает меры к предупреждению, выявлению и исключению конфликта интересов;</w:t>
      </w:r>
    </w:p>
    <w:p w14:paraId="5D20512B" w14:textId="54290678" w:rsidR="001C3567" w:rsidRPr="006533BD" w:rsidRDefault="000776C1" w:rsidP="00966E54">
      <w:pPr>
        <w:pStyle w:val="a3"/>
        <w:numPr>
          <w:ilvl w:val="0"/>
          <w:numId w:val="5"/>
        </w:numPr>
        <w:spacing w:line="276" w:lineRule="auto"/>
        <w:ind w:left="29" w:right="43" w:firstLine="53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л</w:t>
      </w:r>
      <w:r w:rsidR="003A2F8C" w:rsidRPr="006533BD">
        <w:rPr>
          <w:color w:val="auto"/>
          <w:szCs w:val="28"/>
          <w:lang w:val="ru-RU"/>
        </w:rPr>
        <w:t xml:space="preserve">ичный пример </w:t>
      </w:r>
      <w:r w:rsidR="00126232">
        <w:rPr>
          <w:color w:val="auto"/>
          <w:szCs w:val="28"/>
          <w:lang w:val="ru-RU"/>
        </w:rPr>
        <w:t>–</w:t>
      </w:r>
      <w:r w:rsidR="003A2F8C" w:rsidRPr="006533BD">
        <w:rPr>
          <w:color w:val="auto"/>
          <w:szCs w:val="28"/>
          <w:lang w:val="ru-RU"/>
        </w:rPr>
        <w:t xml:space="preserve"> каждый из нас ежедневно в своих действиях, поведении и при принятии решений способствует внедрению принципов устойчивого развития; должностные лица и работники, занимающие управленческие позиции, своим личным примером должны мотивировать к внедрению принципов устойчивого развития.</w:t>
      </w:r>
    </w:p>
    <w:p w14:paraId="6E8B178E" w14:textId="77777777" w:rsidR="008D17A8" w:rsidRPr="006533BD" w:rsidRDefault="008D17A8" w:rsidP="003B09CE">
      <w:pPr>
        <w:spacing w:line="276" w:lineRule="auto"/>
        <w:ind w:right="43" w:firstLine="0"/>
        <w:rPr>
          <w:color w:val="auto"/>
          <w:szCs w:val="28"/>
          <w:lang w:val="ru-RU"/>
        </w:rPr>
      </w:pPr>
    </w:p>
    <w:p w14:paraId="3BD6C054" w14:textId="5EF7C694" w:rsidR="001C3567" w:rsidRPr="006533BD" w:rsidRDefault="00072043" w:rsidP="003A2F8C">
      <w:pPr>
        <w:pStyle w:val="1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5</w:t>
      </w:r>
      <w:r w:rsidR="003A2F8C" w:rsidRPr="006533BD">
        <w:rPr>
          <w:color w:val="auto"/>
          <w:szCs w:val="28"/>
          <w:lang w:val="ru-RU"/>
        </w:rPr>
        <w:t xml:space="preserve">. </w:t>
      </w:r>
      <w:r w:rsidR="00CB302D">
        <w:rPr>
          <w:color w:val="auto"/>
          <w:szCs w:val="28"/>
          <w:lang w:val="ru-RU"/>
        </w:rPr>
        <w:t>Компания</w:t>
      </w:r>
      <w:r w:rsidR="00CB302D" w:rsidRPr="006533BD">
        <w:rPr>
          <w:color w:val="auto"/>
          <w:szCs w:val="28"/>
          <w:lang w:val="ru-RU"/>
        </w:rPr>
        <w:t xml:space="preserve"> </w:t>
      </w:r>
      <w:r w:rsidR="003A2F8C" w:rsidRPr="006533BD">
        <w:rPr>
          <w:color w:val="auto"/>
          <w:szCs w:val="28"/>
          <w:lang w:val="ru-RU"/>
        </w:rPr>
        <w:t>и заинтересованные стороны (стейкхолдеры)</w:t>
      </w:r>
    </w:p>
    <w:p w14:paraId="02B9183C" w14:textId="66855498" w:rsidR="004C1002" w:rsidRPr="006533BD" w:rsidRDefault="00CB302D" w:rsidP="00966E54">
      <w:pPr>
        <w:numPr>
          <w:ilvl w:val="0"/>
          <w:numId w:val="12"/>
        </w:numPr>
        <w:spacing w:line="276" w:lineRule="auto"/>
        <w:ind w:right="43" w:firstLine="53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Компания</w:t>
      </w:r>
      <w:r w:rsidR="003A2F8C" w:rsidRPr="006533BD">
        <w:rPr>
          <w:color w:val="auto"/>
          <w:szCs w:val="28"/>
          <w:lang w:val="ru-RU"/>
        </w:rPr>
        <w:t xml:space="preserve"> стремится к созданию эффективной системы взаимодействия со стейкхолдерами, основываясь на следующих ключевых принципах: </w:t>
      </w:r>
    </w:p>
    <w:p w14:paraId="5AE04466" w14:textId="77777777" w:rsidR="004C1002" w:rsidRPr="006533BD" w:rsidRDefault="003A2F8C" w:rsidP="00966E54">
      <w:pPr>
        <w:pStyle w:val="2"/>
        <w:numPr>
          <w:ilvl w:val="0"/>
          <w:numId w:val="0"/>
        </w:numPr>
        <w:spacing w:line="276" w:lineRule="auto"/>
        <w:ind w:left="29"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уважение интересов и взаимовыгодное сотрудничество; </w:t>
      </w:r>
    </w:p>
    <w:p w14:paraId="21C98C72" w14:textId="240B2AE7" w:rsidR="004C1002" w:rsidRPr="006533BD" w:rsidRDefault="003A2F8C" w:rsidP="00966E54">
      <w:pPr>
        <w:pStyle w:val="2"/>
        <w:numPr>
          <w:ilvl w:val="0"/>
          <w:numId w:val="0"/>
        </w:numPr>
        <w:spacing w:line="276" w:lineRule="auto"/>
        <w:ind w:left="29"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своевременное информирование стейкхолдеров обо всех аспектах деятельности </w:t>
      </w:r>
      <w:r w:rsidR="00CB302D">
        <w:rPr>
          <w:color w:val="auto"/>
          <w:szCs w:val="28"/>
          <w:lang w:val="ru-RU"/>
        </w:rPr>
        <w:t>Компании</w:t>
      </w:r>
      <w:r w:rsidRPr="006533BD">
        <w:rPr>
          <w:color w:val="auto"/>
          <w:szCs w:val="28"/>
          <w:lang w:val="ru-RU"/>
        </w:rPr>
        <w:t>;</w:t>
      </w:r>
    </w:p>
    <w:p w14:paraId="6FA31A29" w14:textId="77777777" w:rsidR="004C1002" w:rsidRPr="006533BD" w:rsidRDefault="003A2F8C" w:rsidP="00966E54">
      <w:pPr>
        <w:pStyle w:val="2"/>
        <w:numPr>
          <w:ilvl w:val="0"/>
          <w:numId w:val="0"/>
        </w:numPr>
        <w:spacing w:line="276" w:lineRule="auto"/>
        <w:ind w:left="29"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регулярность и последовательность взаимодействия; </w:t>
      </w:r>
    </w:p>
    <w:p w14:paraId="3EB637FC" w14:textId="77777777" w:rsidR="004C1002" w:rsidRPr="006533BD" w:rsidRDefault="003A2F8C" w:rsidP="00966E54">
      <w:pPr>
        <w:pStyle w:val="2"/>
        <w:numPr>
          <w:ilvl w:val="0"/>
          <w:numId w:val="0"/>
        </w:numPr>
        <w:spacing w:line="276" w:lineRule="auto"/>
        <w:ind w:left="29"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выявление ожиданий стейкхолдеров; </w:t>
      </w:r>
    </w:p>
    <w:p w14:paraId="4E02ADEB" w14:textId="77777777" w:rsidR="004C1002" w:rsidRPr="006533BD" w:rsidRDefault="003A2F8C" w:rsidP="00966E54">
      <w:pPr>
        <w:pStyle w:val="2"/>
        <w:numPr>
          <w:ilvl w:val="0"/>
          <w:numId w:val="0"/>
        </w:numPr>
        <w:spacing w:line="276" w:lineRule="auto"/>
        <w:ind w:left="29"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соблюдение обязательств, данных стейкхолдерам; </w:t>
      </w:r>
    </w:p>
    <w:p w14:paraId="019955B2" w14:textId="77777777" w:rsidR="00282E07" w:rsidRPr="006533BD" w:rsidRDefault="003A2F8C" w:rsidP="00966E54">
      <w:pPr>
        <w:pStyle w:val="2"/>
        <w:numPr>
          <w:ilvl w:val="0"/>
          <w:numId w:val="0"/>
        </w:numPr>
        <w:spacing w:line="276" w:lineRule="auto"/>
        <w:ind w:left="29"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стремление к соблюдению баланса интересов всех стейкхолдеров в процессе принятия решений; </w:t>
      </w:r>
    </w:p>
    <w:p w14:paraId="1122708C" w14:textId="5B79B808" w:rsidR="00F06908" w:rsidRPr="006533BD" w:rsidRDefault="003A2F8C" w:rsidP="00966E54">
      <w:pPr>
        <w:pStyle w:val="2"/>
        <w:numPr>
          <w:ilvl w:val="0"/>
          <w:numId w:val="0"/>
        </w:numPr>
        <w:spacing w:line="276" w:lineRule="auto"/>
        <w:ind w:left="29"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взаимодействие во всех ключевых сферах деятельности </w:t>
      </w:r>
      <w:r w:rsidR="00CB302D">
        <w:rPr>
          <w:color w:val="auto"/>
          <w:szCs w:val="28"/>
          <w:lang w:val="ru-RU"/>
        </w:rPr>
        <w:t>Компании</w:t>
      </w:r>
      <w:r w:rsidRPr="006533BD">
        <w:rPr>
          <w:color w:val="auto"/>
          <w:szCs w:val="28"/>
          <w:lang w:val="ru-RU"/>
        </w:rPr>
        <w:t>.</w:t>
      </w:r>
    </w:p>
    <w:p w14:paraId="0085EE0C" w14:textId="7FF61CB5" w:rsidR="001C3567" w:rsidRPr="006533BD" w:rsidRDefault="003A2F8C" w:rsidP="00966E54">
      <w:pPr>
        <w:numPr>
          <w:ilvl w:val="0"/>
          <w:numId w:val="12"/>
        </w:numPr>
        <w:spacing w:line="276" w:lineRule="auto"/>
        <w:ind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Основываясь на практике взаимодействия со стейкхолдерами и оценке значимости их влияния на текущую деятельность </w:t>
      </w:r>
      <w:r w:rsidR="00CB302D">
        <w:rPr>
          <w:color w:val="auto"/>
          <w:szCs w:val="28"/>
          <w:lang w:val="ru-RU"/>
        </w:rPr>
        <w:t>Компании</w:t>
      </w:r>
      <w:r w:rsidR="00CB302D" w:rsidRPr="006533BD">
        <w:rPr>
          <w:color w:val="auto"/>
          <w:szCs w:val="28"/>
          <w:lang w:val="ru-RU"/>
        </w:rPr>
        <w:t xml:space="preserve"> </w:t>
      </w:r>
      <w:r w:rsidRPr="006533BD">
        <w:rPr>
          <w:color w:val="auto"/>
          <w:szCs w:val="28"/>
          <w:lang w:val="ru-RU"/>
        </w:rPr>
        <w:t xml:space="preserve">и ее стратегическое развитие, в </w:t>
      </w:r>
      <w:r w:rsidR="00743A03">
        <w:rPr>
          <w:color w:val="auto"/>
          <w:szCs w:val="28"/>
          <w:lang w:val="ru-RU"/>
        </w:rPr>
        <w:t>Компании</w:t>
      </w:r>
      <w:r w:rsidR="00743A03" w:rsidRPr="006533BD">
        <w:rPr>
          <w:color w:val="auto"/>
          <w:szCs w:val="28"/>
          <w:lang w:val="ru-RU"/>
        </w:rPr>
        <w:t xml:space="preserve"> </w:t>
      </w:r>
      <w:r w:rsidRPr="006533BD">
        <w:rPr>
          <w:color w:val="auto"/>
          <w:szCs w:val="28"/>
          <w:lang w:val="ru-RU"/>
        </w:rPr>
        <w:t>выделены следующие группы стейкхолдеров и их интересы:</w:t>
      </w:r>
    </w:p>
    <w:p w14:paraId="4A9FF410" w14:textId="6213B9AA" w:rsidR="000B7F38" w:rsidRPr="006533BD" w:rsidRDefault="003A2F8C" w:rsidP="00966E54">
      <w:pPr>
        <w:spacing w:line="276" w:lineRule="auto"/>
        <w:ind w:left="29"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>акционеры и кредиторы</w:t>
      </w:r>
      <w:r w:rsidR="000B7F38" w:rsidRPr="006533BD">
        <w:rPr>
          <w:color w:val="auto"/>
          <w:szCs w:val="28"/>
          <w:lang w:val="ru-RU"/>
        </w:rPr>
        <w:t xml:space="preserve"> </w:t>
      </w:r>
      <w:r w:rsidR="00126232">
        <w:rPr>
          <w:color w:val="auto"/>
          <w:szCs w:val="28"/>
          <w:lang w:val="ru-RU"/>
        </w:rPr>
        <w:t>–</w:t>
      </w:r>
      <w:r w:rsidR="000B7F38" w:rsidRPr="006533BD">
        <w:rPr>
          <w:color w:val="auto"/>
          <w:szCs w:val="28"/>
          <w:lang w:val="ru-RU"/>
        </w:rPr>
        <w:t xml:space="preserve"> </w:t>
      </w:r>
      <w:r w:rsidRPr="006533BD">
        <w:rPr>
          <w:color w:val="auto"/>
          <w:szCs w:val="28"/>
          <w:lang w:val="ru-RU"/>
        </w:rPr>
        <w:t xml:space="preserve">имеют прямую заинтересованность в долговременном росте акционерной стоимости </w:t>
      </w:r>
      <w:r w:rsidR="00317AA2">
        <w:rPr>
          <w:color w:val="auto"/>
          <w:szCs w:val="28"/>
          <w:lang w:val="ru-RU"/>
        </w:rPr>
        <w:t>Компании</w:t>
      </w:r>
      <w:r w:rsidRPr="006533BD">
        <w:rPr>
          <w:color w:val="auto"/>
          <w:szCs w:val="28"/>
          <w:lang w:val="ru-RU"/>
        </w:rPr>
        <w:t xml:space="preserve">; </w:t>
      </w:r>
    </w:p>
    <w:p w14:paraId="155A5D73" w14:textId="43DCFFF0" w:rsidR="000B7F38" w:rsidRPr="006533BD" w:rsidRDefault="003A2F8C" w:rsidP="00966E54">
      <w:pPr>
        <w:spacing w:line="276" w:lineRule="auto"/>
        <w:ind w:left="29"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работники и профсоюз </w:t>
      </w:r>
      <w:r w:rsidR="00126232">
        <w:rPr>
          <w:color w:val="auto"/>
          <w:szCs w:val="28"/>
          <w:lang w:val="ru-RU"/>
        </w:rPr>
        <w:t>–</w:t>
      </w:r>
      <w:r w:rsidR="000B7F38" w:rsidRPr="006533BD">
        <w:rPr>
          <w:color w:val="auto"/>
          <w:szCs w:val="28"/>
          <w:lang w:val="ru-RU"/>
        </w:rPr>
        <w:t xml:space="preserve"> </w:t>
      </w:r>
      <w:r w:rsidRPr="006533BD">
        <w:rPr>
          <w:color w:val="auto"/>
          <w:szCs w:val="28"/>
          <w:lang w:val="ru-RU"/>
        </w:rPr>
        <w:t>ожидают полного выполнения норм трудового законодательства и трудового договора, создания и поддержки безопасных и оптимальных условий труда, предоставления рабочих мест с конкурентоспособным уровнем заработной платы и социальных гарантий;</w:t>
      </w:r>
    </w:p>
    <w:p w14:paraId="1AED50BC" w14:textId="6E7FAC3A" w:rsidR="00AE122E" w:rsidRPr="006533BD" w:rsidRDefault="003A2F8C" w:rsidP="00966E54">
      <w:pPr>
        <w:spacing w:line="276" w:lineRule="auto"/>
        <w:ind w:left="29"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дочерние организации </w:t>
      </w:r>
      <w:r w:rsidR="00126232">
        <w:rPr>
          <w:color w:val="auto"/>
          <w:szCs w:val="28"/>
          <w:lang w:val="ru-RU"/>
        </w:rPr>
        <w:t>–</w:t>
      </w:r>
      <w:r w:rsidRPr="006533BD">
        <w:rPr>
          <w:color w:val="auto"/>
          <w:szCs w:val="28"/>
          <w:lang w:val="ru-RU"/>
        </w:rPr>
        <w:t xml:space="preserve"> заинтересованы в соблюдении интересов акционеров</w:t>
      </w:r>
      <w:r w:rsidR="00AE122E" w:rsidRPr="006533BD">
        <w:rPr>
          <w:color w:val="auto"/>
          <w:szCs w:val="28"/>
          <w:lang w:val="ru-RU"/>
        </w:rPr>
        <w:t>-</w:t>
      </w:r>
      <w:r w:rsidRPr="006533BD">
        <w:rPr>
          <w:color w:val="auto"/>
          <w:szCs w:val="28"/>
          <w:lang w:val="ru-RU"/>
        </w:rPr>
        <w:t xml:space="preserve">участников; </w:t>
      </w:r>
    </w:p>
    <w:p w14:paraId="4A3D10AC" w14:textId="00E63A49" w:rsidR="00AE122E" w:rsidRPr="006533BD" w:rsidRDefault="003A2F8C" w:rsidP="00966E54">
      <w:pPr>
        <w:spacing w:line="276" w:lineRule="auto"/>
        <w:ind w:left="29"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>клиенты</w:t>
      </w:r>
      <w:r w:rsidR="00AE122E" w:rsidRPr="006533BD">
        <w:rPr>
          <w:color w:val="auto"/>
          <w:szCs w:val="28"/>
          <w:lang w:val="ru-RU"/>
        </w:rPr>
        <w:t xml:space="preserve"> </w:t>
      </w:r>
      <w:r w:rsidR="00126232">
        <w:rPr>
          <w:color w:val="auto"/>
          <w:szCs w:val="28"/>
          <w:lang w:val="ru-RU"/>
        </w:rPr>
        <w:t>–</w:t>
      </w:r>
      <w:r w:rsidRPr="006533BD">
        <w:rPr>
          <w:color w:val="auto"/>
          <w:szCs w:val="28"/>
          <w:lang w:val="ru-RU"/>
        </w:rPr>
        <w:t xml:space="preserve"> заинтересованы в качестве и непрерывности предоставляемых услуг, совершенствовании стандартов обслуживания и внедрении инноваций;</w:t>
      </w:r>
    </w:p>
    <w:p w14:paraId="362BAE15" w14:textId="69C45B78" w:rsidR="00AE122E" w:rsidRPr="006533BD" w:rsidRDefault="003A2F8C" w:rsidP="00966E54">
      <w:pPr>
        <w:spacing w:line="276" w:lineRule="auto"/>
        <w:ind w:left="29"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партнеры и поставщики </w:t>
      </w:r>
      <w:r w:rsidR="00126232">
        <w:rPr>
          <w:color w:val="auto"/>
          <w:szCs w:val="28"/>
          <w:lang w:val="ru-RU"/>
        </w:rPr>
        <w:t>–</w:t>
      </w:r>
      <w:r w:rsidRPr="006533BD">
        <w:rPr>
          <w:color w:val="auto"/>
          <w:szCs w:val="28"/>
          <w:lang w:val="ru-RU"/>
        </w:rPr>
        <w:t xml:space="preserve"> заинтересованы во взаимодействии, основанном на принципах взаимовыгодного</w:t>
      </w:r>
      <w:r w:rsidR="00EF012E">
        <w:rPr>
          <w:color w:val="auto"/>
          <w:szCs w:val="28"/>
          <w:lang w:val="ru-RU"/>
        </w:rPr>
        <w:t xml:space="preserve"> </w:t>
      </w:r>
      <w:r w:rsidRPr="006533BD">
        <w:rPr>
          <w:color w:val="auto"/>
          <w:szCs w:val="28"/>
          <w:lang w:val="ru-RU"/>
        </w:rPr>
        <w:t>сотрудничества, прозрачности, соблюдении</w:t>
      </w:r>
      <w:r w:rsidR="00AE122E" w:rsidRPr="006533BD">
        <w:rPr>
          <w:color w:val="auto"/>
          <w:szCs w:val="28"/>
          <w:lang w:val="ru-RU"/>
        </w:rPr>
        <w:t xml:space="preserve"> </w:t>
      </w:r>
      <w:r w:rsidRPr="006533BD">
        <w:rPr>
          <w:color w:val="auto"/>
          <w:szCs w:val="28"/>
          <w:lang w:val="ru-RU"/>
        </w:rPr>
        <w:lastRenderedPageBreak/>
        <w:t xml:space="preserve">этических норм, подкрепленных законодательными актами и Кодексом деловой этики; </w:t>
      </w:r>
    </w:p>
    <w:p w14:paraId="3F773984" w14:textId="74D9C362" w:rsidR="00CB0AE7" w:rsidRPr="006533BD" w:rsidRDefault="003A2F8C" w:rsidP="00966E54">
      <w:pPr>
        <w:spacing w:line="276" w:lineRule="auto"/>
        <w:ind w:left="29"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>государственные органы</w:t>
      </w:r>
      <w:r w:rsidR="00CB0AE7" w:rsidRPr="006533BD">
        <w:rPr>
          <w:color w:val="auto"/>
          <w:szCs w:val="28"/>
          <w:lang w:val="ru-RU"/>
        </w:rPr>
        <w:t xml:space="preserve"> </w:t>
      </w:r>
      <w:r w:rsidR="00126232">
        <w:rPr>
          <w:color w:val="auto"/>
          <w:szCs w:val="28"/>
          <w:lang w:val="ru-RU"/>
        </w:rPr>
        <w:t>–</w:t>
      </w:r>
      <w:r w:rsidR="00CB0AE7" w:rsidRPr="006533BD">
        <w:rPr>
          <w:color w:val="auto"/>
          <w:szCs w:val="28"/>
          <w:lang w:val="ru-RU"/>
        </w:rPr>
        <w:t xml:space="preserve"> </w:t>
      </w:r>
      <w:r w:rsidRPr="006533BD">
        <w:rPr>
          <w:color w:val="auto"/>
          <w:szCs w:val="28"/>
          <w:lang w:val="ru-RU"/>
        </w:rPr>
        <w:t xml:space="preserve">заинтересованы в соблюдении требований законодательства Республики Казахстан, соответствующем участии </w:t>
      </w:r>
      <w:r w:rsidR="00317AA2">
        <w:rPr>
          <w:color w:val="auto"/>
          <w:szCs w:val="28"/>
          <w:lang w:val="ru-RU"/>
        </w:rPr>
        <w:t>Компании</w:t>
      </w:r>
      <w:r w:rsidR="00317AA2" w:rsidRPr="006533BD">
        <w:rPr>
          <w:color w:val="auto"/>
          <w:szCs w:val="28"/>
          <w:lang w:val="ru-RU"/>
        </w:rPr>
        <w:t xml:space="preserve"> </w:t>
      </w:r>
      <w:r w:rsidRPr="006533BD">
        <w:rPr>
          <w:color w:val="auto"/>
          <w:szCs w:val="28"/>
          <w:lang w:val="ru-RU"/>
        </w:rPr>
        <w:t xml:space="preserve">в реализации приоритетных стратегий социально-экономического и культурного развития страны и регионов; </w:t>
      </w:r>
    </w:p>
    <w:p w14:paraId="2EF59769" w14:textId="12788F53" w:rsidR="00CB0AE7" w:rsidRPr="006533BD" w:rsidRDefault="003A2F8C" w:rsidP="00966E54">
      <w:pPr>
        <w:spacing w:line="276" w:lineRule="auto"/>
        <w:ind w:left="29"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конкуренты </w:t>
      </w:r>
      <w:r w:rsidR="00126232">
        <w:rPr>
          <w:color w:val="auto"/>
          <w:szCs w:val="28"/>
          <w:lang w:val="ru-RU"/>
        </w:rPr>
        <w:t>–</w:t>
      </w:r>
      <w:r w:rsidRPr="006533BD">
        <w:rPr>
          <w:color w:val="auto"/>
          <w:szCs w:val="28"/>
          <w:lang w:val="ru-RU"/>
        </w:rPr>
        <w:t xml:space="preserve"> заинтересованы в увеличении доли присутствия на рынке; </w:t>
      </w:r>
    </w:p>
    <w:p w14:paraId="68A6EBDD" w14:textId="648B2F70" w:rsidR="00CB0AE7" w:rsidRPr="006533BD" w:rsidRDefault="003A2F8C" w:rsidP="00966E54">
      <w:pPr>
        <w:spacing w:line="276" w:lineRule="auto"/>
        <w:ind w:left="29"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международные организации </w:t>
      </w:r>
      <w:r w:rsidR="00126232">
        <w:rPr>
          <w:color w:val="auto"/>
          <w:szCs w:val="28"/>
          <w:lang w:val="ru-RU"/>
        </w:rPr>
        <w:t>–</w:t>
      </w:r>
      <w:r w:rsidRPr="006533BD">
        <w:rPr>
          <w:color w:val="auto"/>
          <w:szCs w:val="28"/>
          <w:lang w:val="ru-RU"/>
        </w:rPr>
        <w:t xml:space="preserve"> </w:t>
      </w:r>
      <w:r w:rsidR="00544D76">
        <w:rPr>
          <w:color w:val="auto"/>
          <w:szCs w:val="28"/>
          <w:lang w:val="ru-RU"/>
        </w:rPr>
        <w:t xml:space="preserve">ожидают заинтересованность в </w:t>
      </w:r>
      <w:r w:rsidRPr="006533BD">
        <w:rPr>
          <w:color w:val="auto"/>
          <w:szCs w:val="28"/>
          <w:lang w:val="ru-RU"/>
        </w:rPr>
        <w:t>международно</w:t>
      </w:r>
      <w:r w:rsidR="00544D76">
        <w:rPr>
          <w:color w:val="auto"/>
          <w:szCs w:val="28"/>
          <w:lang w:val="ru-RU"/>
        </w:rPr>
        <w:t>м</w:t>
      </w:r>
      <w:r w:rsidRPr="006533BD">
        <w:rPr>
          <w:color w:val="auto"/>
          <w:szCs w:val="28"/>
          <w:lang w:val="ru-RU"/>
        </w:rPr>
        <w:t xml:space="preserve"> сотрудничеств</w:t>
      </w:r>
      <w:r w:rsidR="00544D76">
        <w:rPr>
          <w:color w:val="auto"/>
          <w:szCs w:val="28"/>
          <w:lang w:val="ru-RU"/>
        </w:rPr>
        <w:t>е</w:t>
      </w:r>
      <w:r w:rsidRPr="006533BD">
        <w:rPr>
          <w:color w:val="auto"/>
          <w:szCs w:val="28"/>
          <w:lang w:val="ru-RU"/>
        </w:rPr>
        <w:t>;</w:t>
      </w:r>
    </w:p>
    <w:p w14:paraId="7AC0DEEC" w14:textId="2394B80C" w:rsidR="001C3567" w:rsidRPr="006533BD" w:rsidRDefault="003A2F8C" w:rsidP="00966E54">
      <w:pPr>
        <w:spacing w:line="276" w:lineRule="auto"/>
        <w:ind w:left="29"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финансовые институты (банки) </w:t>
      </w:r>
      <w:r w:rsidR="00126232">
        <w:rPr>
          <w:color w:val="auto"/>
          <w:szCs w:val="28"/>
          <w:lang w:val="ru-RU"/>
        </w:rPr>
        <w:t>–</w:t>
      </w:r>
      <w:r w:rsidRPr="006533BD">
        <w:rPr>
          <w:color w:val="auto"/>
          <w:szCs w:val="28"/>
          <w:lang w:val="ru-RU"/>
        </w:rPr>
        <w:t xml:space="preserve"> </w:t>
      </w:r>
      <w:r w:rsidR="00544D76">
        <w:rPr>
          <w:color w:val="auto"/>
          <w:szCs w:val="28"/>
          <w:lang w:val="ru-RU"/>
        </w:rPr>
        <w:t xml:space="preserve">ожидают заинтересованность </w:t>
      </w:r>
      <w:r w:rsidRPr="006533BD">
        <w:rPr>
          <w:color w:val="auto"/>
          <w:szCs w:val="28"/>
          <w:lang w:val="ru-RU"/>
        </w:rPr>
        <w:t>в размещении свободных денежных средств и обслуживании специальных счетов;</w:t>
      </w:r>
    </w:p>
    <w:p w14:paraId="0ED0B6DC" w14:textId="47F6DCBF" w:rsidR="00CB0AE7" w:rsidRPr="006533BD" w:rsidRDefault="003A2F8C" w:rsidP="00966E54">
      <w:pPr>
        <w:spacing w:line="276" w:lineRule="auto"/>
        <w:ind w:left="29"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Казахстанская фондовая биржа и Единый регистратор — </w:t>
      </w:r>
      <w:r w:rsidR="00544D76">
        <w:rPr>
          <w:color w:val="auto"/>
          <w:szCs w:val="28"/>
          <w:lang w:val="ru-RU"/>
        </w:rPr>
        <w:t xml:space="preserve">заинтересованы </w:t>
      </w:r>
      <w:r w:rsidRPr="006533BD">
        <w:rPr>
          <w:color w:val="auto"/>
          <w:szCs w:val="28"/>
          <w:lang w:val="ru-RU"/>
        </w:rPr>
        <w:t xml:space="preserve">в развитии рынка ценных бумаг; </w:t>
      </w:r>
    </w:p>
    <w:p w14:paraId="69BC5F6F" w14:textId="1C404363" w:rsidR="00CB0AE7" w:rsidRPr="006533BD" w:rsidRDefault="00CB0AE7" w:rsidP="00966E54">
      <w:pPr>
        <w:spacing w:line="276" w:lineRule="auto"/>
        <w:ind w:left="29"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>н</w:t>
      </w:r>
      <w:r w:rsidR="003A2F8C" w:rsidRPr="006533BD">
        <w:rPr>
          <w:color w:val="auto"/>
          <w:szCs w:val="28"/>
          <w:lang w:val="ru-RU"/>
        </w:rPr>
        <w:t>аселение</w:t>
      </w:r>
      <w:r w:rsidRPr="006533BD">
        <w:rPr>
          <w:color w:val="auto"/>
          <w:szCs w:val="28"/>
          <w:lang w:val="ru-RU"/>
        </w:rPr>
        <w:t xml:space="preserve"> </w:t>
      </w:r>
      <w:r w:rsidR="00126232">
        <w:rPr>
          <w:color w:val="auto"/>
          <w:szCs w:val="28"/>
          <w:lang w:val="ru-RU"/>
        </w:rPr>
        <w:t>–</w:t>
      </w:r>
      <w:r w:rsidR="003A2F8C" w:rsidRPr="006533BD">
        <w:rPr>
          <w:color w:val="auto"/>
          <w:szCs w:val="28"/>
          <w:lang w:val="ru-RU"/>
        </w:rPr>
        <w:t xml:space="preserve"> заинтересован</w:t>
      </w:r>
      <w:r w:rsidR="00544D76">
        <w:rPr>
          <w:color w:val="auto"/>
          <w:szCs w:val="28"/>
          <w:lang w:val="ru-RU"/>
        </w:rPr>
        <w:t>о</w:t>
      </w:r>
      <w:r w:rsidR="003A2F8C" w:rsidRPr="006533BD">
        <w:rPr>
          <w:color w:val="auto"/>
          <w:szCs w:val="28"/>
          <w:lang w:val="ru-RU"/>
        </w:rPr>
        <w:t xml:space="preserve"> в качестве предоставляемых услуг, в привлекательности тарифов на услуги, в трудоустройстве, получении благотворительной помощи, безопасности здоровья; </w:t>
      </w:r>
    </w:p>
    <w:p w14:paraId="5434F83F" w14:textId="60EC6B2F" w:rsidR="001C3567" w:rsidRPr="006533BD" w:rsidRDefault="003A2F8C" w:rsidP="00966E54">
      <w:pPr>
        <w:spacing w:line="276" w:lineRule="auto"/>
        <w:ind w:left="29"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общественные организации и СМИ </w:t>
      </w:r>
      <w:r w:rsidR="00126232">
        <w:rPr>
          <w:color w:val="auto"/>
          <w:szCs w:val="28"/>
          <w:lang w:val="ru-RU"/>
        </w:rPr>
        <w:t>–</w:t>
      </w:r>
      <w:r w:rsidRPr="006533BD">
        <w:rPr>
          <w:color w:val="auto"/>
          <w:szCs w:val="28"/>
          <w:lang w:val="ru-RU"/>
        </w:rPr>
        <w:t xml:space="preserve"> заинтересованы в адекватном и своевременном информировании общества об ожиданиях и опасениях местных сообществ, повышении прозрачности, обеспечении самостоятельности и независимости общественных организаций и росте их экспертного потенциала.</w:t>
      </w:r>
    </w:p>
    <w:p w14:paraId="64D8C0E1" w14:textId="6360F359" w:rsidR="004B5307" w:rsidRPr="006533BD" w:rsidRDefault="00DA1465" w:rsidP="00966E54">
      <w:pPr>
        <w:numPr>
          <w:ilvl w:val="0"/>
          <w:numId w:val="12"/>
        </w:numPr>
        <w:spacing w:line="276" w:lineRule="auto"/>
        <w:ind w:right="43" w:firstLine="53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В </w:t>
      </w:r>
      <w:r w:rsidR="00D3517D">
        <w:rPr>
          <w:color w:val="auto"/>
          <w:szCs w:val="28"/>
          <w:lang w:val="ru-RU"/>
        </w:rPr>
        <w:t>Компании</w:t>
      </w:r>
      <w:r>
        <w:rPr>
          <w:color w:val="auto"/>
          <w:szCs w:val="28"/>
          <w:lang w:val="ru-RU"/>
        </w:rPr>
        <w:t xml:space="preserve"> разработана и регулярно актуализируется </w:t>
      </w:r>
      <w:r w:rsidR="003A2F8C" w:rsidRPr="006533BD">
        <w:rPr>
          <w:color w:val="auto"/>
          <w:szCs w:val="28"/>
          <w:lang w:val="ru-RU"/>
        </w:rPr>
        <w:t>Карт</w:t>
      </w:r>
      <w:r>
        <w:rPr>
          <w:color w:val="auto"/>
          <w:szCs w:val="28"/>
          <w:lang w:val="ru-RU"/>
        </w:rPr>
        <w:t>а</w:t>
      </w:r>
      <w:r w:rsidR="003A2F8C" w:rsidRPr="006533BD">
        <w:rPr>
          <w:color w:val="auto"/>
          <w:szCs w:val="28"/>
          <w:lang w:val="ru-RU"/>
        </w:rPr>
        <w:t xml:space="preserve"> стейкхолдеров АО «Казахтелеком</w:t>
      </w:r>
      <w:r w:rsidRPr="006533BD">
        <w:rPr>
          <w:color w:val="auto"/>
          <w:szCs w:val="28"/>
          <w:lang w:val="ru-RU"/>
        </w:rPr>
        <w:t>»</w:t>
      </w:r>
      <w:r>
        <w:rPr>
          <w:color w:val="auto"/>
          <w:szCs w:val="28"/>
          <w:lang w:val="ru-RU"/>
        </w:rPr>
        <w:t xml:space="preserve">, </w:t>
      </w:r>
      <w:r w:rsidR="006A06B6">
        <w:rPr>
          <w:color w:val="auto"/>
          <w:szCs w:val="28"/>
          <w:lang w:val="ru-RU"/>
        </w:rPr>
        <w:t>включающая в себя описание с</w:t>
      </w:r>
      <w:r w:rsidR="006A06B6" w:rsidRPr="006533BD">
        <w:rPr>
          <w:color w:val="auto"/>
          <w:szCs w:val="28"/>
          <w:lang w:val="ru-RU"/>
        </w:rPr>
        <w:t>тратеги</w:t>
      </w:r>
      <w:r w:rsidR="006A06B6">
        <w:rPr>
          <w:color w:val="auto"/>
          <w:szCs w:val="28"/>
          <w:lang w:val="ru-RU"/>
        </w:rPr>
        <w:t>и</w:t>
      </w:r>
      <w:r w:rsidR="006A06B6" w:rsidRPr="006533BD">
        <w:rPr>
          <w:color w:val="auto"/>
          <w:szCs w:val="28"/>
          <w:lang w:val="ru-RU"/>
        </w:rPr>
        <w:t xml:space="preserve"> взаимодействия с</w:t>
      </w:r>
      <w:r w:rsidR="006A06B6">
        <w:rPr>
          <w:color w:val="auto"/>
          <w:szCs w:val="28"/>
          <w:lang w:val="ru-RU"/>
        </w:rPr>
        <w:t xml:space="preserve"> заинтересованными сторонами (стейкхолдерами).</w:t>
      </w:r>
    </w:p>
    <w:p w14:paraId="237B2847" w14:textId="6654C664" w:rsidR="001C3567" w:rsidRPr="006533BD" w:rsidRDefault="00072043" w:rsidP="004938D6">
      <w:pPr>
        <w:pStyle w:val="1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6</w:t>
      </w:r>
      <w:r w:rsidR="003A2F8C" w:rsidRPr="006533BD">
        <w:rPr>
          <w:color w:val="auto"/>
          <w:szCs w:val="28"/>
          <w:lang w:val="ru-RU"/>
        </w:rPr>
        <w:t xml:space="preserve">. Деятельность </w:t>
      </w:r>
      <w:r w:rsidR="00D3517D">
        <w:rPr>
          <w:color w:val="auto"/>
          <w:szCs w:val="28"/>
          <w:lang w:val="ru-RU"/>
        </w:rPr>
        <w:t>Компании</w:t>
      </w:r>
      <w:r w:rsidR="00D3517D" w:rsidRPr="006533BD">
        <w:rPr>
          <w:color w:val="auto"/>
          <w:szCs w:val="28"/>
          <w:lang w:val="ru-RU"/>
        </w:rPr>
        <w:t xml:space="preserve"> </w:t>
      </w:r>
      <w:r w:rsidR="003A2F8C" w:rsidRPr="006533BD">
        <w:rPr>
          <w:color w:val="auto"/>
          <w:szCs w:val="28"/>
          <w:lang w:val="ru-RU"/>
        </w:rPr>
        <w:t xml:space="preserve">в области </w:t>
      </w:r>
      <w:r w:rsidR="0092492C">
        <w:rPr>
          <w:color w:val="auto"/>
          <w:szCs w:val="28"/>
          <w:lang w:val="ru-RU"/>
        </w:rPr>
        <w:t>устойчивого развития</w:t>
      </w:r>
    </w:p>
    <w:p w14:paraId="2E92BBB2" w14:textId="1C2CCA75" w:rsidR="00A31E0C" w:rsidRPr="00AF5F21" w:rsidRDefault="00E27B9C" w:rsidP="00966E54">
      <w:pPr>
        <w:numPr>
          <w:ilvl w:val="0"/>
          <w:numId w:val="12"/>
        </w:numPr>
        <w:spacing w:line="276" w:lineRule="auto"/>
        <w:ind w:right="43" w:firstLine="538"/>
        <w:rPr>
          <w:color w:val="auto"/>
          <w:szCs w:val="28"/>
          <w:lang w:val="ru-RU"/>
        </w:rPr>
      </w:pPr>
      <w:r w:rsidRPr="00AF5F21">
        <w:rPr>
          <w:color w:val="auto"/>
          <w:szCs w:val="28"/>
          <w:lang w:val="ru-RU"/>
        </w:rPr>
        <w:t xml:space="preserve">Деятельность Компании в области </w:t>
      </w:r>
      <w:r w:rsidR="006E531D">
        <w:rPr>
          <w:color w:val="auto"/>
          <w:szCs w:val="28"/>
          <w:lang w:val="ru-RU"/>
        </w:rPr>
        <w:t>устойчивого развития</w:t>
      </w:r>
      <w:r w:rsidRPr="00AF5F21">
        <w:rPr>
          <w:color w:val="auto"/>
          <w:szCs w:val="28"/>
          <w:lang w:val="ru-RU"/>
        </w:rPr>
        <w:t xml:space="preserve"> </w:t>
      </w:r>
      <w:r w:rsidR="00B273A4">
        <w:rPr>
          <w:color w:val="auto"/>
          <w:szCs w:val="28"/>
          <w:lang w:val="ru-RU"/>
        </w:rPr>
        <w:t xml:space="preserve">заключается в гармоничном </w:t>
      </w:r>
      <w:r w:rsidR="00D26520">
        <w:rPr>
          <w:color w:val="auto"/>
          <w:szCs w:val="28"/>
          <w:lang w:val="ru-RU"/>
        </w:rPr>
        <w:t>совершенствовании</w:t>
      </w:r>
      <w:r w:rsidR="00B273A4">
        <w:rPr>
          <w:color w:val="auto"/>
          <w:szCs w:val="28"/>
          <w:lang w:val="ru-RU"/>
        </w:rPr>
        <w:t xml:space="preserve"> </w:t>
      </w:r>
      <w:r w:rsidR="00B21D15">
        <w:rPr>
          <w:color w:val="auto"/>
          <w:szCs w:val="28"/>
          <w:lang w:val="ru-RU"/>
        </w:rPr>
        <w:t xml:space="preserve">практик </w:t>
      </w:r>
      <w:r w:rsidR="00FB6DB3">
        <w:rPr>
          <w:color w:val="auto"/>
          <w:szCs w:val="28"/>
          <w:lang w:val="ru-RU"/>
        </w:rPr>
        <w:t>по трем</w:t>
      </w:r>
      <w:r w:rsidR="00B21D15">
        <w:rPr>
          <w:color w:val="auto"/>
          <w:szCs w:val="28"/>
          <w:lang w:val="ru-RU"/>
        </w:rPr>
        <w:t xml:space="preserve"> аспект</w:t>
      </w:r>
      <w:r w:rsidR="00FB6DB3">
        <w:rPr>
          <w:color w:val="auto"/>
          <w:szCs w:val="28"/>
          <w:lang w:val="ru-RU"/>
        </w:rPr>
        <w:t>ам</w:t>
      </w:r>
      <w:r w:rsidR="00B21D15">
        <w:rPr>
          <w:color w:val="auto"/>
          <w:szCs w:val="28"/>
          <w:lang w:val="ru-RU"/>
        </w:rPr>
        <w:t xml:space="preserve"> </w:t>
      </w:r>
      <w:r w:rsidR="006E531D">
        <w:rPr>
          <w:color w:val="auto"/>
          <w:szCs w:val="28"/>
        </w:rPr>
        <w:t>ESG</w:t>
      </w:r>
      <w:r w:rsidR="00B21D15">
        <w:rPr>
          <w:color w:val="auto"/>
          <w:szCs w:val="28"/>
          <w:lang w:val="ru-RU"/>
        </w:rPr>
        <w:t xml:space="preserve"> – экологическо</w:t>
      </w:r>
      <w:r w:rsidR="00FB6DB3">
        <w:rPr>
          <w:color w:val="auto"/>
          <w:szCs w:val="28"/>
          <w:lang w:val="ru-RU"/>
        </w:rPr>
        <w:t>му</w:t>
      </w:r>
      <w:r w:rsidR="00B21D15">
        <w:rPr>
          <w:color w:val="auto"/>
          <w:szCs w:val="28"/>
          <w:lang w:val="ru-RU"/>
        </w:rPr>
        <w:t>, социально</w:t>
      </w:r>
      <w:r w:rsidR="00FB6DB3">
        <w:rPr>
          <w:color w:val="auto"/>
          <w:szCs w:val="28"/>
          <w:lang w:val="ru-RU"/>
        </w:rPr>
        <w:t>му</w:t>
      </w:r>
      <w:r w:rsidR="00B21D15">
        <w:rPr>
          <w:color w:val="auto"/>
          <w:szCs w:val="28"/>
          <w:lang w:val="ru-RU"/>
        </w:rPr>
        <w:t xml:space="preserve"> и аспект</w:t>
      </w:r>
      <w:r w:rsidR="00FB6DB3">
        <w:rPr>
          <w:color w:val="auto"/>
          <w:szCs w:val="28"/>
          <w:lang w:val="ru-RU"/>
        </w:rPr>
        <w:t>у</w:t>
      </w:r>
      <w:r w:rsidR="00B21D15">
        <w:rPr>
          <w:color w:val="auto"/>
          <w:szCs w:val="28"/>
          <w:lang w:val="ru-RU"/>
        </w:rPr>
        <w:t xml:space="preserve"> корпоративного управления. </w:t>
      </w:r>
    </w:p>
    <w:p w14:paraId="78697539" w14:textId="73EABB5F" w:rsidR="008140F6" w:rsidRDefault="008140F6" w:rsidP="00AF5F21">
      <w:pPr>
        <w:numPr>
          <w:ilvl w:val="0"/>
          <w:numId w:val="12"/>
        </w:numPr>
        <w:spacing w:line="276" w:lineRule="auto"/>
        <w:ind w:right="43" w:firstLine="53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Приоритетные направления деятельности Компании в экологическом аспекте включают:</w:t>
      </w:r>
    </w:p>
    <w:p w14:paraId="6A45856C" w14:textId="357D2A9C" w:rsidR="006A405A" w:rsidRPr="00105D1D" w:rsidRDefault="00105D1D" w:rsidP="006A405A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Р</w:t>
      </w:r>
      <w:r w:rsidRPr="00AF5F21">
        <w:rPr>
          <w:color w:val="auto"/>
          <w:szCs w:val="28"/>
          <w:lang w:val="ru-RU"/>
        </w:rPr>
        <w:t>егулярн</w:t>
      </w:r>
      <w:r w:rsidR="00723475">
        <w:rPr>
          <w:color w:val="auto"/>
          <w:szCs w:val="28"/>
          <w:lang w:val="ru-RU"/>
        </w:rPr>
        <w:t>ую</w:t>
      </w:r>
      <w:r w:rsidR="006A405A" w:rsidRPr="00105D1D">
        <w:rPr>
          <w:color w:val="auto"/>
          <w:szCs w:val="28"/>
          <w:lang w:val="ru-RU"/>
        </w:rPr>
        <w:t xml:space="preserve"> оценк</w:t>
      </w:r>
      <w:r w:rsidR="00723475">
        <w:rPr>
          <w:color w:val="auto"/>
          <w:szCs w:val="28"/>
          <w:lang w:val="ru-RU"/>
        </w:rPr>
        <w:t>у</w:t>
      </w:r>
      <w:r w:rsidR="006A405A" w:rsidRPr="00105D1D">
        <w:rPr>
          <w:color w:val="auto"/>
          <w:szCs w:val="28"/>
          <w:lang w:val="ru-RU"/>
        </w:rPr>
        <w:t xml:space="preserve"> рисков, связанных с изменением климата</w:t>
      </w:r>
      <w:r w:rsidRPr="00AF5F21">
        <w:rPr>
          <w:color w:val="auto"/>
          <w:szCs w:val="28"/>
          <w:lang w:val="ru-RU"/>
        </w:rPr>
        <w:t xml:space="preserve">, и управление </w:t>
      </w:r>
      <w:r>
        <w:rPr>
          <w:color w:val="auto"/>
          <w:szCs w:val="28"/>
          <w:lang w:val="ru-RU"/>
        </w:rPr>
        <w:t>данными</w:t>
      </w:r>
      <w:r w:rsidRPr="00AF5F21">
        <w:rPr>
          <w:color w:val="auto"/>
          <w:szCs w:val="28"/>
          <w:lang w:val="ru-RU"/>
        </w:rPr>
        <w:t xml:space="preserve"> рисками</w:t>
      </w:r>
      <w:r w:rsidR="006A405A" w:rsidRPr="00105D1D">
        <w:rPr>
          <w:color w:val="auto"/>
          <w:szCs w:val="28"/>
          <w:lang w:val="ru-RU"/>
        </w:rPr>
        <w:t>;</w:t>
      </w:r>
    </w:p>
    <w:p w14:paraId="1504CCE3" w14:textId="76EE444B" w:rsidR="00B401F7" w:rsidRDefault="00895656" w:rsidP="00B401F7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У</w:t>
      </w:r>
      <w:r w:rsidR="00B401F7" w:rsidRPr="00AF5F21">
        <w:rPr>
          <w:color w:val="auto"/>
          <w:szCs w:val="28"/>
          <w:lang w:val="ru-RU"/>
        </w:rPr>
        <w:t>правление воздействием на изменение климата</w:t>
      </w:r>
      <w:r w:rsidR="007D1459">
        <w:rPr>
          <w:color w:val="auto"/>
          <w:szCs w:val="28"/>
          <w:lang w:val="ru-RU"/>
        </w:rPr>
        <w:t>;</w:t>
      </w:r>
    </w:p>
    <w:p w14:paraId="141FB689" w14:textId="5F0A5CAC" w:rsidR="00B401F7" w:rsidRPr="00AF5F21" w:rsidRDefault="00895656" w:rsidP="00AF5F21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З</w:t>
      </w:r>
      <w:r w:rsidR="00B401F7" w:rsidRPr="00AF5F21">
        <w:rPr>
          <w:color w:val="auto"/>
          <w:szCs w:val="28"/>
          <w:lang w:val="ru-RU"/>
        </w:rPr>
        <w:t>ащиту биоразнообразия</w:t>
      </w:r>
      <w:r w:rsidR="007D1459">
        <w:rPr>
          <w:color w:val="auto"/>
          <w:szCs w:val="28"/>
          <w:lang w:val="ru-RU"/>
        </w:rPr>
        <w:t>;</w:t>
      </w:r>
    </w:p>
    <w:p w14:paraId="7F9862D2" w14:textId="7FD1473F" w:rsidR="001C3567" w:rsidRPr="00AF5F21" w:rsidRDefault="00895656" w:rsidP="00AF5F21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М</w:t>
      </w:r>
      <w:r w:rsidR="003A2F8C" w:rsidRPr="00AF5F21">
        <w:rPr>
          <w:color w:val="auto"/>
          <w:szCs w:val="28"/>
          <w:lang w:val="ru-RU"/>
        </w:rPr>
        <w:t>инимизацию</w:t>
      </w:r>
      <w:r w:rsidR="008140F6" w:rsidRPr="00AF5F21">
        <w:rPr>
          <w:color w:val="auto"/>
          <w:szCs w:val="28"/>
          <w:lang w:val="ru-RU"/>
        </w:rPr>
        <w:t xml:space="preserve"> негативного</w:t>
      </w:r>
      <w:r w:rsidR="003A2F8C" w:rsidRPr="00AF5F21">
        <w:rPr>
          <w:color w:val="auto"/>
          <w:szCs w:val="28"/>
          <w:lang w:val="ru-RU"/>
        </w:rPr>
        <w:t xml:space="preserve"> воздействия на </w:t>
      </w:r>
      <w:r w:rsidR="008140F6" w:rsidRPr="00AF5F21">
        <w:rPr>
          <w:color w:val="auto"/>
          <w:szCs w:val="28"/>
          <w:lang w:val="ru-RU"/>
        </w:rPr>
        <w:t>окружающую среду</w:t>
      </w:r>
      <w:r w:rsidR="003A2F8C" w:rsidRPr="00AF5F21">
        <w:rPr>
          <w:color w:val="auto"/>
          <w:szCs w:val="28"/>
          <w:lang w:val="ru-RU"/>
        </w:rPr>
        <w:t>.</w:t>
      </w:r>
    </w:p>
    <w:p w14:paraId="288DF1E1" w14:textId="69F656D8" w:rsidR="00B401F7" w:rsidRDefault="00B401F7" w:rsidP="00AF5F21">
      <w:pPr>
        <w:numPr>
          <w:ilvl w:val="0"/>
          <w:numId w:val="12"/>
        </w:numPr>
        <w:spacing w:line="276" w:lineRule="auto"/>
        <w:ind w:right="43" w:firstLine="53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Приоритетные направления деятельности Компании в </w:t>
      </w:r>
      <w:r w:rsidR="008E265B">
        <w:rPr>
          <w:color w:val="auto"/>
          <w:szCs w:val="28"/>
          <w:lang w:val="ru-RU"/>
        </w:rPr>
        <w:t>социальном</w:t>
      </w:r>
      <w:r>
        <w:rPr>
          <w:color w:val="auto"/>
          <w:szCs w:val="28"/>
          <w:lang w:val="ru-RU"/>
        </w:rPr>
        <w:t xml:space="preserve"> аспекте включают:</w:t>
      </w:r>
    </w:p>
    <w:p w14:paraId="127B1484" w14:textId="46FA74DF" w:rsidR="00286C20" w:rsidRDefault="00895656" w:rsidP="007D1459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С</w:t>
      </w:r>
      <w:r w:rsidR="00372BBD" w:rsidRPr="00AF5F21">
        <w:rPr>
          <w:color w:val="auto"/>
          <w:szCs w:val="28"/>
          <w:lang w:val="ru-RU"/>
        </w:rPr>
        <w:t>облюдени</w:t>
      </w:r>
      <w:r w:rsidR="008773C6">
        <w:rPr>
          <w:color w:val="auto"/>
          <w:szCs w:val="28"/>
          <w:lang w:val="ru-RU"/>
        </w:rPr>
        <w:t>е</w:t>
      </w:r>
      <w:r w:rsidR="00372BBD" w:rsidRPr="00AF5F21">
        <w:rPr>
          <w:color w:val="auto"/>
          <w:szCs w:val="28"/>
          <w:lang w:val="ru-RU"/>
        </w:rPr>
        <w:t xml:space="preserve"> прав человека</w:t>
      </w:r>
      <w:r w:rsidR="00C86AF6">
        <w:rPr>
          <w:color w:val="auto"/>
          <w:szCs w:val="28"/>
          <w:lang w:val="ru-RU"/>
        </w:rPr>
        <w:t>, включая трудовые права</w:t>
      </w:r>
      <w:r w:rsidR="000B5DCD">
        <w:rPr>
          <w:color w:val="auto"/>
          <w:szCs w:val="28"/>
          <w:lang w:val="ru-RU"/>
        </w:rPr>
        <w:t xml:space="preserve"> </w:t>
      </w:r>
      <w:r w:rsidR="008011A9">
        <w:rPr>
          <w:color w:val="auto"/>
          <w:szCs w:val="28"/>
          <w:lang w:val="ru-RU"/>
        </w:rPr>
        <w:t>работников</w:t>
      </w:r>
      <w:r w:rsidR="00286C20">
        <w:rPr>
          <w:color w:val="auto"/>
          <w:szCs w:val="28"/>
          <w:lang w:val="ru-RU"/>
        </w:rPr>
        <w:t>;</w:t>
      </w:r>
      <w:r w:rsidR="00372BBD" w:rsidRPr="00AF5F21">
        <w:rPr>
          <w:color w:val="auto"/>
          <w:szCs w:val="28"/>
          <w:lang w:val="ru-RU"/>
        </w:rPr>
        <w:t xml:space="preserve"> </w:t>
      </w:r>
    </w:p>
    <w:p w14:paraId="11348945" w14:textId="6DB38CD8" w:rsidR="000475A8" w:rsidRDefault="000475A8" w:rsidP="000475A8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lastRenderedPageBreak/>
        <w:t>О</w:t>
      </w:r>
      <w:r w:rsidRPr="00AA75D7">
        <w:rPr>
          <w:color w:val="auto"/>
          <w:szCs w:val="28"/>
          <w:lang w:val="ru-RU"/>
        </w:rPr>
        <w:t>беспечение безопасных условий труда</w:t>
      </w:r>
      <w:r>
        <w:rPr>
          <w:color w:val="auto"/>
          <w:szCs w:val="28"/>
          <w:lang w:val="ru-RU"/>
        </w:rPr>
        <w:t xml:space="preserve"> и забот</w:t>
      </w:r>
      <w:r w:rsidR="00EE70E4">
        <w:rPr>
          <w:color w:val="auto"/>
          <w:szCs w:val="28"/>
          <w:lang w:val="ru-RU"/>
        </w:rPr>
        <w:t>у</w:t>
      </w:r>
      <w:r>
        <w:rPr>
          <w:color w:val="auto"/>
          <w:szCs w:val="28"/>
          <w:lang w:val="ru-RU"/>
        </w:rPr>
        <w:t xml:space="preserve"> о здоровье </w:t>
      </w:r>
      <w:r w:rsidR="008011A9">
        <w:rPr>
          <w:color w:val="auto"/>
          <w:szCs w:val="28"/>
          <w:lang w:val="ru-RU"/>
        </w:rPr>
        <w:t>работников</w:t>
      </w:r>
      <w:r w:rsidR="00F66502">
        <w:rPr>
          <w:color w:val="auto"/>
          <w:szCs w:val="28"/>
          <w:lang w:val="ru-RU"/>
        </w:rPr>
        <w:t>;</w:t>
      </w:r>
    </w:p>
    <w:p w14:paraId="5CBEA2C0" w14:textId="2B357AA6" w:rsidR="00F66502" w:rsidRDefault="00F66502" w:rsidP="00F66502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Обеспечение</w:t>
      </w:r>
      <w:r w:rsidRPr="00905A4E">
        <w:rPr>
          <w:color w:val="auto"/>
          <w:szCs w:val="28"/>
          <w:lang w:val="ru-RU"/>
        </w:rPr>
        <w:t xml:space="preserve"> </w:t>
      </w:r>
      <w:r w:rsidR="00EE70E4">
        <w:rPr>
          <w:color w:val="auto"/>
          <w:szCs w:val="28"/>
          <w:lang w:val="ru-RU"/>
        </w:rPr>
        <w:t xml:space="preserve">принципов </w:t>
      </w:r>
      <w:r w:rsidRPr="00905A4E">
        <w:rPr>
          <w:color w:val="auto"/>
          <w:szCs w:val="28"/>
          <w:lang w:val="ru-RU"/>
        </w:rPr>
        <w:t>равных возможностей</w:t>
      </w:r>
      <w:r w:rsidR="00EE70E4">
        <w:rPr>
          <w:color w:val="auto"/>
          <w:szCs w:val="28"/>
          <w:lang w:val="ru-RU"/>
        </w:rPr>
        <w:t xml:space="preserve"> и</w:t>
      </w:r>
      <w:r>
        <w:rPr>
          <w:color w:val="auto"/>
          <w:szCs w:val="28"/>
          <w:lang w:val="ru-RU"/>
        </w:rPr>
        <w:t xml:space="preserve"> многообразия персонала и недопущение дискриминации;</w:t>
      </w:r>
    </w:p>
    <w:p w14:paraId="240065C4" w14:textId="0A6DD67E" w:rsidR="00506599" w:rsidRDefault="00187BEB" w:rsidP="007D1459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Создание благоприятных условий для обучения и развития </w:t>
      </w:r>
      <w:r w:rsidR="008011A9">
        <w:rPr>
          <w:color w:val="auto"/>
          <w:szCs w:val="28"/>
          <w:lang w:val="ru-RU"/>
        </w:rPr>
        <w:t>работников</w:t>
      </w:r>
      <w:r w:rsidR="00DB5927">
        <w:rPr>
          <w:color w:val="auto"/>
          <w:szCs w:val="28"/>
          <w:lang w:val="ru-RU"/>
        </w:rPr>
        <w:t>.</w:t>
      </w:r>
    </w:p>
    <w:p w14:paraId="7441B943" w14:textId="1359FD47" w:rsidR="00C1754C" w:rsidRDefault="00C1754C" w:rsidP="00C1754C">
      <w:pPr>
        <w:numPr>
          <w:ilvl w:val="0"/>
          <w:numId w:val="12"/>
        </w:numPr>
        <w:spacing w:line="276" w:lineRule="auto"/>
        <w:ind w:right="43" w:firstLine="53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Приоритетные направления деятельности Компании в аспекте корпоративного управления включают:</w:t>
      </w:r>
    </w:p>
    <w:p w14:paraId="22ADAB33" w14:textId="16D5C384" w:rsidR="00FB679E" w:rsidRPr="00E77E7E" w:rsidRDefault="00E77E7E" w:rsidP="00AF5F21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 w:rsidRPr="00AF5F21">
        <w:rPr>
          <w:color w:val="auto"/>
          <w:szCs w:val="28"/>
          <w:lang w:val="ru-RU"/>
        </w:rPr>
        <w:t>Обеспечение высокого к</w:t>
      </w:r>
      <w:r w:rsidR="00FB679E" w:rsidRPr="00E77E7E">
        <w:rPr>
          <w:color w:val="auto"/>
          <w:szCs w:val="28"/>
          <w:lang w:val="ru-RU"/>
        </w:rPr>
        <w:t>ачеств</w:t>
      </w:r>
      <w:r w:rsidRPr="00AF5F21">
        <w:rPr>
          <w:color w:val="auto"/>
          <w:szCs w:val="28"/>
          <w:lang w:val="ru-RU"/>
        </w:rPr>
        <w:t>а</w:t>
      </w:r>
      <w:r w:rsidR="00FB679E" w:rsidRPr="00E77E7E">
        <w:rPr>
          <w:color w:val="auto"/>
          <w:szCs w:val="28"/>
          <w:lang w:val="ru-RU"/>
        </w:rPr>
        <w:t xml:space="preserve"> услуг и </w:t>
      </w:r>
      <w:r w:rsidRPr="00AF5F21">
        <w:rPr>
          <w:color w:val="auto"/>
          <w:szCs w:val="28"/>
          <w:lang w:val="ru-RU"/>
        </w:rPr>
        <w:t>соблюдени</w:t>
      </w:r>
      <w:r w:rsidR="00105D1D">
        <w:rPr>
          <w:color w:val="auto"/>
          <w:szCs w:val="28"/>
          <w:lang w:val="ru-RU"/>
        </w:rPr>
        <w:t>я</w:t>
      </w:r>
      <w:r w:rsidRPr="00AF5F21">
        <w:rPr>
          <w:color w:val="auto"/>
          <w:szCs w:val="28"/>
          <w:lang w:val="ru-RU"/>
        </w:rPr>
        <w:t xml:space="preserve"> </w:t>
      </w:r>
      <w:r w:rsidR="00FB679E" w:rsidRPr="00E77E7E">
        <w:rPr>
          <w:color w:val="auto"/>
          <w:szCs w:val="28"/>
          <w:lang w:val="ru-RU"/>
        </w:rPr>
        <w:t>прав потребителей</w:t>
      </w:r>
      <w:r w:rsidRPr="00AF5F21">
        <w:rPr>
          <w:color w:val="auto"/>
          <w:szCs w:val="28"/>
          <w:lang w:val="ru-RU"/>
        </w:rPr>
        <w:t>;</w:t>
      </w:r>
    </w:p>
    <w:p w14:paraId="7E383B5A" w14:textId="21B70D87" w:rsidR="00C1754C" w:rsidRDefault="00B70DEB" w:rsidP="007F3D24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Обеспечение постоянного </w:t>
      </w:r>
      <w:r w:rsidR="0070596C">
        <w:rPr>
          <w:color w:val="auto"/>
          <w:szCs w:val="28"/>
          <w:lang w:val="ru-RU"/>
        </w:rPr>
        <w:t>совершенствовани</w:t>
      </w:r>
      <w:r>
        <w:rPr>
          <w:color w:val="auto"/>
          <w:szCs w:val="28"/>
          <w:lang w:val="ru-RU"/>
        </w:rPr>
        <w:t>я</w:t>
      </w:r>
      <w:r w:rsidR="0070596C">
        <w:rPr>
          <w:color w:val="auto"/>
          <w:szCs w:val="28"/>
          <w:lang w:val="ru-RU"/>
        </w:rPr>
        <w:t xml:space="preserve"> системы корпоративного управления</w:t>
      </w:r>
      <w:r w:rsidR="007F3D24">
        <w:rPr>
          <w:color w:val="auto"/>
          <w:szCs w:val="28"/>
          <w:lang w:val="ru-RU"/>
        </w:rPr>
        <w:t>;</w:t>
      </w:r>
    </w:p>
    <w:p w14:paraId="700E0B18" w14:textId="77777777" w:rsidR="00F66502" w:rsidRDefault="00F66502" w:rsidP="00F66502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Противодействие коррупции;</w:t>
      </w:r>
    </w:p>
    <w:p w14:paraId="570500B1" w14:textId="33016781" w:rsidR="001572AC" w:rsidRDefault="001572AC" w:rsidP="007F3D24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>
        <w:rPr>
          <w:lang w:val="ru-RU"/>
        </w:rPr>
        <w:t>И</w:t>
      </w:r>
      <w:r w:rsidRPr="00AF5F21">
        <w:rPr>
          <w:lang w:val="ru-RU"/>
        </w:rPr>
        <w:t>нтеграци</w:t>
      </w:r>
      <w:r w:rsidR="00DF5C0B">
        <w:rPr>
          <w:lang w:val="ru-RU"/>
        </w:rPr>
        <w:t>ю</w:t>
      </w:r>
      <w:r w:rsidRPr="00AF5F21">
        <w:rPr>
          <w:lang w:val="ru-RU"/>
        </w:rPr>
        <w:t xml:space="preserve"> </w:t>
      </w:r>
      <w:r w:rsidR="00105D1D" w:rsidRPr="00905A4E">
        <w:rPr>
          <w:lang w:val="ru-RU"/>
        </w:rPr>
        <w:t>показателей устойчивого развития</w:t>
      </w:r>
      <w:r w:rsidR="00105D1D" w:rsidRPr="00105D1D">
        <w:rPr>
          <w:lang w:val="ru-RU"/>
        </w:rPr>
        <w:t xml:space="preserve"> </w:t>
      </w:r>
      <w:r w:rsidRPr="00AF5F21">
        <w:rPr>
          <w:lang w:val="ru-RU"/>
        </w:rPr>
        <w:t xml:space="preserve">в систему показателей эффективности деятельности </w:t>
      </w:r>
      <w:r w:rsidR="00105D1D">
        <w:rPr>
          <w:lang w:val="ru-RU"/>
        </w:rPr>
        <w:t>Компании</w:t>
      </w:r>
      <w:r w:rsidRPr="00AF5F21">
        <w:rPr>
          <w:lang w:val="ru-RU"/>
        </w:rPr>
        <w:t>;</w:t>
      </w:r>
    </w:p>
    <w:p w14:paraId="69933BFF" w14:textId="2F5411C2" w:rsidR="007F3D24" w:rsidRDefault="007F3D24" w:rsidP="007F3D24">
      <w:pPr>
        <w:pStyle w:val="a3"/>
        <w:numPr>
          <w:ilvl w:val="0"/>
          <w:numId w:val="31"/>
        </w:numPr>
        <w:tabs>
          <w:tab w:val="num" w:pos="2104"/>
        </w:tabs>
        <w:spacing w:after="0" w:line="276" w:lineRule="auto"/>
        <w:ind w:left="907" w:right="43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 xml:space="preserve">Стремление к обеспечению гендерного равенства </w:t>
      </w:r>
      <w:r w:rsidR="00A57CB5">
        <w:rPr>
          <w:color w:val="auto"/>
          <w:szCs w:val="28"/>
          <w:lang w:val="ru-RU"/>
        </w:rPr>
        <w:t>в составе Совета директоров и Правления</w:t>
      </w:r>
      <w:r w:rsidR="004138DE">
        <w:rPr>
          <w:color w:val="auto"/>
          <w:szCs w:val="28"/>
          <w:lang w:val="ru-RU"/>
        </w:rPr>
        <w:t>.</w:t>
      </w:r>
    </w:p>
    <w:p w14:paraId="005C735B" w14:textId="77777777" w:rsidR="00B401F7" w:rsidRDefault="00B401F7" w:rsidP="00966E54">
      <w:pPr>
        <w:spacing w:line="276" w:lineRule="auto"/>
        <w:ind w:left="29" w:right="43" w:firstLine="538"/>
        <w:rPr>
          <w:b/>
          <w:bCs/>
          <w:color w:val="auto"/>
          <w:szCs w:val="28"/>
          <w:lang w:val="ru-RU"/>
        </w:rPr>
      </w:pPr>
    </w:p>
    <w:p w14:paraId="0D40BB5F" w14:textId="5E38F0D0" w:rsidR="001C3567" w:rsidRPr="006533BD" w:rsidRDefault="00072043" w:rsidP="003A2F8C">
      <w:pPr>
        <w:pStyle w:val="1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7</w:t>
      </w:r>
      <w:r w:rsidR="003A2F8C" w:rsidRPr="006533BD">
        <w:rPr>
          <w:color w:val="auto"/>
          <w:szCs w:val="28"/>
          <w:lang w:val="ru-RU"/>
        </w:rPr>
        <w:t xml:space="preserve">. </w:t>
      </w:r>
      <w:r w:rsidR="004938D6" w:rsidRPr="006533BD">
        <w:rPr>
          <w:color w:val="auto"/>
          <w:szCs w:val="28"/>
          <w:lang w:val="ru-RU"/>
        </w:rPr>
        <w:t>Ответственность</w:t>
      </w:r>
    </w:p>
    <w:p w14:paraId="0760D254" w14:textId="497B3B8C" w:rsidR="001C3567" w:rsidRPr="006533BD" w:rsidRDefault="003A2F8C" w:rsidP="001E55CA">
      <w:pPr>
        <w:numPr>
          <w:ilvl w:val="0"/>
          <w:numId w:val="12"/>
        </w:numPr>
        <w:spacing w:after="0" w:line="276" w:lineRule="auto"/>
        <w:ind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В </w:t>
      </w:r>
      <w:r w:rsidR="001109F8">
        <w:rPr>
          <w:color w:val="auto"/>
          <w:szCs w:val="28"/>
          <w:lang w:val="ru-RU"/>
        </w:rPr>
        <w:t>Компании</w:t>
      </w:r>
      <w:r w:rsidR="004F6AA6">
        <w:rPr>
          <w:color w:val="auto"/>
          <w:szCs w:val="28"/>
          <w:lang w:val="ru-RU"/>
        </w:rPr>
        <w:t xml:space="preserve"> должна быть выстроена система</w:t>
      </w:r>
      <w:r w:rsidR="004F6AA6" w:rsidRPr="006533BD">
        <w:rPr>
          <w:color w:val="auto"/>
          <w:szCs w:val="28"/>
          <w:lang w:val="ru-RU"/>
        </w:rPr>
        <w:t xml:space="preserve"> </w:t>
      </w:r>
      <w:r w:rsidRPr="006533BD">
        <w:rPr>
          <w:color w:val="auto"/>
          <w:szCs w:val="28"/>
          <w:lang w:val="ru-RU"/>
        </w:rPr>
        <w:t>управления в области устойчивого развития</w:t>
      </w:r>
      <w:r w:rsidR="004F6AA6">
        <w:rPr>
          <w:color w:val="auto"/>
          <w:szCs w:val="28"/>
          <w:lang w:val="ru-RU"/>
        </w:rPr>
        <w:t>, в которой</w:t>
      </w:r>
      <w:r w:rsidRPr="006533BD">
        <w:rPr>
          <w:color w:val="auto"/>
          <w:szCs w:val="28"/>
          <w:lang w:val="ru-RU"/>
        </w:rPr>
        <w:t xml:space="preserve"> четко определены и закреплены роли, компетенции, ответственность каждого органа и всех работников.</w:t>
      </w:r>
    </w:p>
    <w:p w14:paraId="5AFBA9A6" w14:textId="61703003" w:rsidR="00C80FD4" w:rsidRPr="00582F60" w:rsidRDefault="0065793E" w:rsidP="00541D54">
      <w:pPr>
        <w:numPr>
          <w:ilvl w:val="0"/>
          <w:numId w:val="12"/>
        </w:numPr>
        <w:spacing w:after="0" w:line="276" w:lineRule="auto"/>
        <w:ind w:right="43"/>
        <w:rPr>
          <w:color w:val="auto"/>
          <w:szCs w:val="28"/>
          <w:lang w:val="ru-RU"/>
        </w:rPr>
      </w:pPr>
      <w:r w:rsidRPr="008E085A">
        <w:rPr>
          <w:color w:val="auto"/>
          <w:szCs w:val="28"/>
          <w:lang w:val="ru-RU"/>
        </w:rPr>
        <w:t xml:space="preserve">Совет директоров </w:t>
      </w:r>
      <w:r w:rsidR="001909F1" w:rsidRPr="00582F60">
        <w:rPr>
          <w:color w:val="auto"/>
          <w:szCs w:val="28"/>
          <w:lang w:val="ru-RU"/>
        </w:rPr>
        <w:t xml:space="preserve">Компании </w:t>
      </w:r>
      <w:r w:rsidRPr="008E085A">
        <w:rPr>
          <w:color w:val="auto"/>
          <w:szCs w:val="28"/>
          <w:lang w:val="ru-RU"/>
        </w:rPr>
        <w:t>активно участвует</w:t>
      </w:r>
      <w:r w:rsidR="00F8134B" w:rsidRPr="008E085A">
        <w:rPr>
          <w:color w:val="auto"/>
          <w:szCs w:val="28"/>
          <w:lang w:val="ru-RU"/>
        </w:rPr>
        <w:t xml:space="preserve"> </w:t>
      </w:r>
      <w:r w:rsidRPr="008E085A">
        <w:rPr>
          <w:color w:val="auto"/>
          <w:szCs w:val="28"/>
          <w:lang w:val="ru-RU"/>
        </w:rPr>
        <w:t xml:space="preserve">в управлении устойчивым развитием и задает </w:t>
      </w:r>
      <w:r w:rsidR="00E57A9E" w:rsidRPr="008E085A">
        <w:rPr>
          <w:color w:val="auto"/>
          <w:szCs w:val="28"/>
          <w:lang w:val="ru-RU"/>
        </w:rPr>
        <w:t xml:space="preserve">«тон сверху» в </w:t>
      </w:r>
      <w:r w:rsidR="001F0EFB" w:rsidRPr="00582F60">
        <w:rPr>
          <w:color w:val="auto"/>
          <w:szCs w:val="28"/>
          <w:lang w:val="ru-RU"/>
        </w:rPr>
        <w:t xml:space="preserve">этой </w:t>
      </w:r>
      <w:r w:rsidR="00E57A9E" w:rsidRPr="008E085A">
        <w:rPr>
          <w:color w:val="auto"/>
          <w:szCs w:val="28"/>
          <w:lang w:val="ru-RU"/>
        </w:rPr>
        <w:t>области</w:t>
      </w:r>
      <w:r w:rsidRPr="008E085A">
        <w:rPr>
          <w:color w:val="auto"/>
          <w:szCs w:val="28"/>
          <w:lang w:val="ru-RU"/>
        </w:rPr>
        <w:t xml:space="preserve">. </w:t>
      </w:r>
      <w:r w:rsidR="003A2F8C" w:rsidRPr="008E085A">
        <w:rPr>
          <w:color w:val="auto"/>
          <w:szCs w:val="28"/>
          <w:lang w:val="ru-RU"/>
        </w:rPr>
        <w:t xml:space="preserve">Совет директоров </w:t>
      </w:r>
      <w:r w:rsidR="00541D54" w:rsidRPr="008E085A">
        <w:rPr>
          <w:color w:val="auto"/>
          <w:szCs w:val="28"/>
          <w:lang w:val="ru-RU"/>
        </w:rPr>
        <w:t>определяет стратегию и основные направления</w:t>
      </w:r>
      <w:r w:rsidR="001E7AA8" w:rsidRPr="008E085A">
        <w:rPr>
          <w:color w:val="auto"/>
          <w:szCs w:val="28"/>
          <w:lang w:val="ru-RU"/>
        </w:rPr>
        <w:t xml:space="preserve"> деятельности</w:t>
      </w:r>
      <w:r w:rsidR="00541D54" w:rsidRPr="008E085A">
        <w:rPr>
          <w:color w:val="auto"/>
          <w:szCs w:val="28"/>
          <w:lang w:val="ru-RU"/>
        </w:rPr>
        <w:t>, рассматривает и утверждает</w:t>
      </w:r>
      <w:r w:rsidR="003A2F8C" w:rsidRPr="008E085A">
        <w:rPr>
          <w:color w:val="auto"/>
          <w:szCs w:val="28"/>
          <w:lang w:val="ru-RU"/>
        </w:rPr>
        <w:t xml:space="preserve"> отчет</w:t>
      </w:r>
      <w:r w:rsidR="001909F1" w:rsidRPr="00582F60">
        <w:rPr>
          <w:color w:val="auto"/>
          <w:szCs w:val="28"/>
          <w:lang w:val="ru-RU"/>
        </w:rPr>
        <w:t>ность в</w:t>
      </w:r>
      <w:r w:rsidR="003A2F8C" w:rsidRPr="008E085A">
        <w:rPr>
          <w:color w:val="auto"/>
          <w:szCs w:val="28"/>
          <w:lang w:val="ru-RU"/>
        </w:rPr>
        <w:t xml:space="preserve"> области устойчивого развития,</w:t>
      </w:r>
      <w:r w:rsidR="001E7AA8" w:rsidRPr="008E085A">
        <w:rPr>
          <w:color w:val="auto"/>
          <w:szCs w:val="28"/>
          <w:lang w:val="ru-RU"/>
        </w:rPr>
        <w:t xml:space="preserve"> контролирует</w:t>
      </w:r>
      <w:r w:rsidR="0025272B" w:rsidRPr="008E085A">
        <w:rPr>
          <w:color w:val="auto"/>
          <w:szCs w:val="28"/>
          <w:lang w:val="ru-RU"/>
        </w:rPr>
        <w:t xml:space="preserve"> </w:t>
      </w:r>
      <w:r w:rsidR="003A2F8C" w:rsidRPr="008E085A">
        <w:rPr>
          <w:color w:val="auto"/>
          <w:szCs w:val="28"/>
          <w:lang w:val="ru-RU"/>
        </w:rPr>
        <w:t xml:space="preserve">внедрение принципов устойчивого развития </w:t>
      </w:r>
      <w:r w:rsidR="005C4106" w:rsidRPr="008E085A">
        <w:rPr>
          <w:color w:val="auto"/>
          <w:szCs w:val="28"/>
          <w:lang w:val="ru-RU"/>
        </w:rPr>
        <w:t>в деятельность</w:t>
      </w:r>
      <w:r w:rsidR="003A2F8C" w:rsidRPr="008E085A">
        <w:rPr>
          <w:color w:val="auto"/>
          <w:szCs w:val="28"/>
          <w:lang w:val="ru-RU"/>
        </w:rPr>
        <w:t xml:space="preserve"> </w:t>
      </w:r>
      <w:r w:rsidR="001109F8" w:rsidRPr="008E085A">
        <w:rPr>
          <w:color w:val="auto"/>
          <w:szCs w:val="28"/>
          <w:lang w:val="ru-RU"/>
        </w:rPr>
        <w:t>Компании</w:t>
      </w:r>
      <w:r w:rsidR="00031334" w:rsidRPr="008E085A">
        <w:rPr>
          <w:color w:val="auto"/>
          <w:szCs w:val="28"/>
          <w:lang w:val="ru-RU"/>
        </w:rPr>
        <w:t xml:space="preserve">, а также </w:t>
      </w:r>
      <w:r w:rsidR="00C53A60" w:rsidRPr="008E085A">
        <w:rPr>
          <w:color w:val="auto"/>
          <w:szCs w:val="28"/>
          <w:lang w:val="ru-RU"/>
        </w:rPr>
        <w:t>осуществляет управление</w:t>
      </w:r>
      <w:r w:rsidR="00EA2335" w:rsidRPr="008E085A">
        <w:rPr>
          <w:color w:val="auto"/>
          <w:szCs w:val="28"/>
          <w:lang w:val="ru-RU"/>
        </w:rPr>
        <w:t xml:space="preserve"> </w:t>
      </w:r>
      <w:r w:rsidR="005C4106" w:rsidRPr="008E085A">
        <w:rPr>
          <w:color w:val="auto"/>
          <w:szCs w:val="28"/>
          <w:lang w:val="ru-RU"/>
        </w:rPr>
        <w:t>вопросами</w:t>
      </w:r>
      <w:r w:rsidR="00EA2335" w:rsidRPr="008E085A">
        <w:rPr>
          <w:color w:val="auto"/>
          <w:szCs w:val="28"/>
          <w:lang w:val="ru-RU"/>
        </w:rPr>
        <w:t xml:space="preserve"> </w:t>
      </w:r>
      <w:r w:rsidR="002876D2" w:rsidRPr="008E085A">
        <w:rPr>
          <w:color w:val="auto"/>
          <w:szCs w:val="28"/>
          <w:lang w:val="ru-RU"/>
        </w:rPr>
        <w:t>риско</w:t>
      </w:r>
      <w:r w:rsidR="004E013B" w:rsidRPr="008E085A">
        <w:rPr>
          <w:color w:val="auto"/>
          <w:szCs w:val="28"/>
          <w:lang w:val="ru-RU"/>
        </w:rPr>
        <w:t xml:space="preserve">в устойчивого развития, включая </w:t>
      </w:r>
      <w:r w:rsidR="00C53A60" w:rsidRPr="008E085A">
        <w:rPr>
          <w:color w:val="auto"/>
          <w:szCs w:val="28"/>
          <w:lang w:val="ru-RU"/>
        </w:rPr>
        <w:t>климатически</w:t>
      </w:r>
      <w:r w:rsidR="004E013B" w:rsidRPr="008E085A">
        <w:rPr>
          <w:color w:val="auto"/>
          <w:szCs w:val="28"/>
          <w:lang w:val="ru-RU"/>
        </w:rPr>
        <w:t>е</w:t>
      </w:r>
      <w:r w:rsidR="00EA2335" w:rsidRPr="008E085A">
        <w:rPr>
          <w:color w:val="auto"/>
          <w:szCs w:val="28"/>
          <w:lang w:val="ru-RU"/>
        </w:rPr>
        <w:t xml:space="preserve"> риск</w:t>
      </w:r>
      <w:r w:rsidR="004E013B" w:rsidRPr="008E085A">
        <w:rPr>
          <w:color w:val="auto"/>
          <w:szCs w:val="28"/>
          <w:lang w:val="ru-RU"/>
        </w:rPr>
        <w:t>и</w:t>
      </w:r>
      <w:r w:rsidR="00EA2335" w:rsidRPr="008E085A">
        <w:rPr>
          <w:color w:val="auto"/>
          <w:szCs w:val="28"/>
          <w:lang w:val="ru-RU"/>
        </w:rPr>
        <w:t>.</w:t>
      </w:r>
      <w:r w:rsidR="00122939" w:rsidRPr="008E085A">
        <w:rPr>
          <w:color w:val="auto"/>
          <w:szCs w:val="28"/>
          <w:lang w:val="ru-RU"/>
        </w:rPr>
        <w:t xml:space="preserve"> </w:t>
      </w:r>
    </w:p>
    <w:p w14:paraId="2E4B9BFB" w14:textId="5D0E283E" w:rsidR="00113DF8" w:rsidRPr="006D67E7" w:rsidRDefault="00AD57A2" w:rsidP="00A0568F">
      <w:pPr>
        <w:numPr>
          <w:ilvl w:val="0"/>
          <w:numId w:val="12"/>
        </w:numPr>
        <w:spacing w:after="0" w:line="276" w:lineRule="auto"/>
        <w:ind w:right="43"/>
        <w:rPr>
          <w:color w:val="auto"/>
          <w:szCs w:val="28"/>
          <w:lang w:val="ru-RU"/>
        </w:rPr>
      </w:pPr>
      <w:r w:rsidRPr="00AD57A2">
        <w:rPr>
          <w:color w:val="auto"/>
          <w:szCs w:val="28"/>
          <w:lang w:val="ru-RU"/>
        </w:rPr>
        <w:t xml:space="preserve">Комитет по аудиту и устойчивому развитию действует в интересах акционеров </w:t>
      </w:r>
      <w:r w:rsidR="005560F3">
        <w:rPr>
          <w:color w:val="auto"/>
          <w:szCs w:val="28"/>
          <w:lang w:val="ru-RU"/>
        </w:rPr>
        <w:t>Компании</w:t>
      </w:r>
      <w:r w:rsidR="0084033C">
        <w:rPr>
          <w:color w:val="auto"/>
          <w:szCs w:val="28"/>
          <w:lang w:val="ru-RU"/>
        </w:rPr>
        <w:t>.</w:t>
      </w:r>
      <w:r w:rsidRPr="00AD57A2">
        <w:rPr>
          <w:color w:val="auto"/>
          <w:szCs w:val="28"/>
          <w:lang w:val="ru-RU"/>
        </w:rPr>
        <w:t xml:space="preserve"> </w:t>
      </w:r>
      <w:r w:rsidR="0084033C">
        <w:rPr>
          <w:color w:val="auto"/>
          <w:szCs w:val="28"/>
          <w:lang w:val="ru-RU"/>
        </w:rPr>
        <w:t>Е</w:t>
      </w:r>
      <w:r w:rsidRPr="00AD57A2">
        <w:rPr>
          <w:color w:val="auto"/>
          <w:szCs w:val="28"/>
          <w:lang w:val="ru-RU"/>
        </w:rPr>
        <w:t>го работа направлена на оказание содействия Совету директоров путем выработки рекомендаций по</w:t>
      </w:r>
      <w:r w:rsidR="00113DF8">
        <w:rPr>
          <w:color w:val="auto"/>
          <w:szCs w:val="28"/>
          <w:lang w:val="ru-RU"/>
        </w:rPr>
        <w:t xml:space="preserve"> </w:t>
      </w:r>
      <w:r w:rsidR="00113DF8" w:rsidRPr="00113DF8">
        <w:rPr>
          <w:color w:val="auto"/>
          <w:szCs w:val="28"/>
          <w:lang w:val="ru-RU"/>
        </w:rPr>
        <w:t>темам, касающимся устойчивого развития</w:t>
      </w:r>
      <w:r w:rsidR="002F1488">
        <w:rPr>
          <w:color w:val="auto"/>
          <w:szCs w:val="28"/>
          <w:lang w:val="ru-RU"/>
        </w:rPr>
        <w:t>,</w:t>
      </w:r>
      <w:r w:rsidR="005560F3">
        <w:rPr>
          <w:color w:val="auto"/>
          <w:szCs w:val="28"/>
          <w:lang w:val="ru-RU"/>
        </w:rPr>
        <w:t xml:space="preserve"> и проведение </w:t>
      </w:r>
      <w:r w:rsidR="00CC29C9" w:rsidRPr="00CC29C9">
        <w:rPr>
          <w:color w:val="auto"/>
          <w:szCs w:val="28"/>
          <w:lang w:val="ru-RU"/>
        </w:rPr>
        <w:t>мониторинг</w:t>
      </w:r>
      <w:r w:rsidR="005560F3">
        <w:rPr>
          <w:color w:val="auto"/>
          <w:szCs w:val="28"/>
          <w:lang w:val="ru-RU"/>
        </w:rPr>
        <w:t>а</w:t>
      </w:r>
      <w:r w:rsidR="00CC29C9" w:rsidRPr="00CC29C9">
        <w:rPr>
          <w:color w:val="auto"/>
          <w:szCs w:val="28"/>
          <w:lang w:val="ru-RU"/>
        </w:rPr>
        <w:t xml:space="preserve"> отчетности </w:t>
      </w:r>
      <w:r w:rsidR="005560F3">
        <w:rPr>
          <w:color w:val="auto"/>
          <w:szCs w:val="28"/>
          <w:lang w:val="ru-RU"/>
        </w:rPr>
        <w:t>Компании</w:t>
      </w:r>
      <w:r w:rsidR="00CC29C9" w:rsidRPr="00CC29C9">
        <w:rPr>
          <w:color w:val="auto"/>
          <w:szCs w:val="28"/>
          <w:lang w:val="ru-RU"/>
        </w:rPr>
        <w:t xml:space="preserve"> в области устойчивого развития</w:t>
      </w:r>
      <w:r w:rsidR="00CC29C9">
        <w:rPr>
          <w:color w:val="auto"/>
          <w:szCs w:val="28"/>
          <w:lang w:val="ru-RU"/>
        </w:rPr>
        <w:t>.</w:t>
      </w:r>
    </w:p>
    <w:p w14:paraId="226D4C47" w14:textId="6B7CCE65" w:rsidR="001C3567" w:rsidRPr="006533BD" w:rsidRDefault="003A2F8C" w:rsidP="001E55CA">
      <w:pPr>
        <w:numPr>
          <w:ilvl w:val="0"/>
          <w:numId w:val="12"/>
        </w:numPr>
        <w:spacing w:after="0" w:line="276" w:lineRule="auto"/>
        <w:ind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Правление </w:t>
      </w:r>
      <w:r w:rsidR="001109F8">
        <w:rPr>
          <w:color w:val="auto"/>
          <w:szCs w:val="28"/>
          <w:lang w:val="ru-RU"/>
        </w:rPr>
        <w:t>Компании</w:t>
      </w:r>
      <w:r w:rsidR="001109F8" w:rsidRPr="006533BD">
        <w:rPr>
          <w:color w:val="auto"/>
          <w:szCs w:val="28"/>
          <w:lang w:val="ru-RU"/>
        </w:rPr>
        <w:t xml:space="preserve"> </w:t>
      </w:r>
      <w:r w:rsidRPr="006533BD">
        <w:rPr>
          <w:color w:val="auto"/>
          <w:szCs w:val="28"/>
          <w:lang w:val="ru-RU"/>
        </w:rPr>
        <w:t xml:space="preserve">осуществляет </w:t>
      </w:r>
      <w:r w:rsidR="00CD720E" w:rsidRPr="006533BD">
        <w:rPr>
          <w:color w:val="auto"/>
          <w:szCs w:val="28"/>
          <w:lang w:val="ru-RU"/>
        </w:rPr>
        <w:t xml:space="preserve">управление и </w:t>
      </w:r>
      <w:r w:rsidRPr="006533BD">
        <w:rPr>
          <w:color w:val="auto"/>
          <w:szCs w:val="28"/>
          <w:lang w:val="ru-RU"/>
        </w:rPr>
        <w:t xml:space="preserve">мониторинг </w:t>
      </w:r>
      <w:r w:rsidR="00CD720E" w:rsidRPr="006533BD">
        <w:rPr>
          <w:color w:val="auto"/>
          <w:szCs w:val="28"/>
          <w:lang w:val="ru-RU"/>
        </w:rPr>
        <w:t xml:space="preserve">за </w:t>
      </w:r>
      <w:r w:rsidRPr="006533BD">
        <w:rPr>
          <w:color w:val="auto"/>
          <w:szCs w:val="28"/>
          <w:lang w:val="ru-RU"/>
        </w:rPr>
        <w:t>деятельност</w:t>
      </w:r>
      <w:r w:rsidR="00CD720E" w:rsidRPr="006533BD">
        <w:rPr>
          <w:color w:val="auto"/>
          <w:szCs w:val="28"/>
          <w:lang w:val="ru-RU"/>
        </w:rPr>
        <w:t>ью</w:t>
      </w:r>
      <w:r w:rsidRPr="006533BD">
        <w:rPr>
          <w:color w:val="auto"/>
          <w:szCs w:val="28"/>
          <w:lang w:val="ru-RU"/>
        </w:rPr>
        <w:t xml:space="preserve"> в области устойчивого развития, оценку выполнения целей и Ключевых показателей деятельности в области устойчивого развития.</w:t>
      </w:r>
    </w:p>
    <w:p w14:paraId="5613F8E3" w14:textId="1AFA513B" w:rsidR="001C3567" w:rsidRPr="006533BD" w:rsidRDefault="00EC6619" w:rsidP="001E55CA">
      <w:pPr>
        <w:numPr>
          <w:ilvl w:val="0"/>
          <w:numId w:val="12"/>
        </w:numPr>
        <w:spacing w:after="0" w:line="276" w:lineRule="auto"/>
        <w:ind w:right="43" w:firstLine="53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Служба корпоративного управления</w:t>
      </w:r>
      <w:r w:rsidR="003A2F8C" w:rsidRPr="006533BD">
        <w:rPr>
          <w:color w:val="auto"/>
          <w:szCs w:val="28"/>
          <w:lang w:val="ru-RU"/>
        </w:rPr>
        <w:t xml:space="preserve"> осуществляет внедрение системы в области устойчивого развития, надлежащую реализацию и внедрение принципов, политик, стандартов и плана мероприятий по устойчивому развитию в </w:t>
      </w:r>
      <w:r w:rsidR="001109F8">
        <w:rPr>
          <w:color w:val="auto"/>
          <w:szCs w:val="28"/>
          <w:lang w:val="ru-RU"/>
        </w:rPr>
        <w:t>Компании</w:t>
      </w:r>
      <w:r w:rsidR="003A2F8C" w:rsidRPr="006533BD">
        <w:rPr>
          <w:color w:val="auto"/>
          <w:szCs w:val="28"/>
          <w:lang w:val="ru-RU"/>
        </w:rPr>
        <w:t xml:space="preserve">, </w:t>
      </w:r>
      <w:r w:rsidR="003A2F8C" w:rsidRPr="006533BD">
        <w:rPr>
          <w:color w:val="auto"/>
          <w:szCs w:val="28"/>
          <w:lang w:val="ru-RU"/>
        </w:rPr>
        <w:lastRenderedPageBreak/>
        <w:t>разработку Карты стейкхолдеров, механизмов взаимодействия, подготовку годового отчета в области устойчивого развития в соответствии с рекомендациями GRI.</w:t>
      </w:r>
    </w:p>
    <w:p w14:paraId="5740060A" w14:textId="58B5E6E8" w:rsidR="001C3567" w:rsidRDefault="003A2F8C" w:rsidP="001E55CA">
      <w:pPr>
        <w:numPr>
          <w:ilvl w:val="0"/>
          <w:numId w:val="12"/>
        </w:numPr>
        <w:spacing w:after="0" w:line="276" w:lineRule="auto"/>
        <w:ind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Подразделение по управлению рисками осуществляет определение рисков в области устойчивого развития, предусмотрев их занесение в Регистр рисков </w:t>
      </w:r>
      <w:r w:rsidR="001109F8">
        <w:rPr>
          <w:color w:val="auto"/>
          <w:szCs w:val="28"/>
          <w:lang w:val="ru-RU"/>
        </w:rPr>
        <w:t>Компании</w:t>
      </w:r>
      <w:r w:rsidRPr="006533BD">
        <w:rPr>
          <w:color w:val="auto"/>
          <w:szCs w:val="28"/>
          <w:lang w:val="ru-RU"/>
        </w:rPr>
        <w:t>.</w:t>
      </w:r>
    </w:p>
    <w:p w14:paraId="05BF8D58" w14:textId="57D7BCEF" w:rsidR="006D1FF1" w:rsidRPr="00F7423D" w:rsidRDefault="006D1FF1" w:rsidP="001E55CA">
      <w:pPr>
        <w:numPr>
          <w:ilvl w:val="0"/>
          <w:numId w:val="12"/>
        </w:numPr>
        <w:spacing w:after="0" w:line="276" w:lineRule="auto"/>
        <w:ind w:right="43" w:firstLine="538"/>
        <w:rPr>
          <w:color w:val="auto"/>
          <w:szCs w:val="28"/>
          <w:lang w:val="ru-RU"/>
        </w:rPr>
      </w:pPr>
      <w:r w:rsidRPr="006D1FF1">
        <w:rPr>
          <w:szCs w:val="28"/>
          <w:lang w:val="ru-RU"/>
        </w:rPr>
        <w:t>Управление вопросами устойчивого развития осуществляется на всех организационных уровнях управления Компанией.</w:t>
      </w:r>
    </w:p>
    <w:p w14:paraId="26BBE87D" w14:textId="70C9E6CB" w:rsidR="00F7423D" w:rsidRPr="006533BD" w:rsidRDefault="00F7423D" w:rsidP="001E55CA">
      <w:pPr>
        <w:numPr>
          <w:ilvl w:val="0"/>
          <w:numId w:val="12"/>
        </w:numPr>
        <w:spacing w:after="0" w:line="276" w:lineRule="auto"/>
        <w:ind w:right="43" w:firstLine="538"/>
        <w:rPr>
          <w:color w:val="auto"/>
          <w:szCs w:val="28"/>
          <w:lang w:val="ru-RU"/>
        </w:rPr>
      </w:pPr>
      <w:r w:rsidRPr="00F7423D">
        <w:rPr>
          <w:szCs w:val="28"/>
          <w:lang w:val="ru-RU"/>
        </w:rPr>
        <w:t xml:space="preserve">Управление отдельными вопросами осуществляется </w:t>
      </w:r>
      <w:r w:rsidR="00021284">
        <w:rPr>
          <w:szCs w:val="28"/>
          <w:lang w:val="ru-RU"/>
        </w:rPr>
        <w:t>курирующими подразделениями</w:t>
      </w:r>
      <w:r w:rsidRPr="00F7423D">
        <w:rPr>
          <w:szCs w:val="28"/>
          <w:lang w:val="ru-RU"/>
        </w:rPr>
        <w:t xml:space="preserve"> на уровне центрального аппарата Компании и на уровне </w:t>
      </w:r>
      <w:r w:rsidR="00021284">
        <w:rPr>
          <w:szCs w:val="28"/>
          <w:lang w:val="ru-RU"/>
        </w:rPr>
        <w:t>филиалов</w:t>
      </w:r>
      <w:r w:rsidRPr="00F7423D">
        <w:rPr>
          <w:szCs w:val="28"/>
          <w:lang w:val="ru-RU"/>
        </w:rPr>
        <w:t xml:space="preserve"> –</w:t>
      </w:r>
      <w:r w:rsidR="000658D5">
        <w:rPr>
          <w:szCs w:val="28"/>
          <w:lang w:val="ru-RU"/>
        </w:rPr>
        <w:t xml:space="preserve"> </w:t>
      </w:r>
      <w:r w:rsidR="00021284">
        <w:rPr>
          <w:szCs w:val="28"/>
          <w:lang w:val="ru-RU"/>
        </w:rPr>
        <w:t>департаменты</w:t>
      </w:r>
      <w:r w:rsidR="000658D5">
        <w:rPr>
          <w:szCs w:val="28"/>
          <w:lang w:val="ru-RU"/>
        </w:rPr>
        <w:t xml:space="preserve"> и </w:t>
      </w:r>
      <w:r w:rsidR="000658D5" w:rsidRPr="00F7423D">
        <w:rPr>
          <w:szCs w:val="28"/>
          <w:lang w:val="ru-RU"/>
        </w:rPr>
        <w:t>службы</w:t>
      </w:r>
      <w:r w:rsidRPr="00F7423D">
        <w:rPr>
          <w:szCs w:val="28"/>
          <w:lang w:val="ru-RU"/>
        </w:rPr>
        <w:t xml:space="preserve">, курирующие конкретные </w:t>
      </w:r>
      <w:r w:rsidR="00D73B87">
        <w:rPr>
          <w:szCs w:val="28"/>
          <w:lang w:val="ru-RU"/>
        </w:rPr>
        <w:t>области</w:t>
      </w:r>
      <w:r w:rsidRPr="00F7423D">
        <w:rPr>
          <w:szCs w:val="28"/>
          <w:lang w:val="ru-RU"/>
        </w:rPr>
        <w:t xml:space="preserve"> устойчивого развития</w:t>
      </w:r>
      <w:r w:rsidR="00EF0D55">
        <w:rPr>
          <w:szCs w:val="28"/>
          <w:lang w:val="ru-RU"/>
        </w:rPr>
        <w:t xml:space="preserve"> по направл</w:t>
      </w:r>
      <w:r w:rsidR="00EF0D55" w:rsidRPr="0015658E">
        <w:rPr>
          <w:szCs w:val="28"/>
          <w:lang w:val="ru-RU"/>
        </w:rPr>
        <w:t xml:space="preserve">ениям </w:t>
      </w:r>
      <w:r w:rsidR="00EF0D55" w:rsidRPr="00582F60">
        <w:rPr>
          <w:szCs w:val="28"/>
          <w:lang w:val="ru-RU"/>
        </w:rPr>
        <w:t>эко</w:t>
      </w:r>
      <w:r w:rsidR="001E04BE" w:rsidRPr="00582F60">
        <w:rPr>
          <w:szCs w:val="28"/>
          <w:lang w:val="ru-RU"/>
        </w:rPr>
        <w:t>логической</w:t>
      </w:r>
      <w:r w:rsidR="00EF0D55" w:rsidRPr="00582F60">
        <w:rPr>
          <w:szCs w:val="28"/>
          <w:lang w:val="ru-RU"/>
        </w:rPr>
        <w:t>, соц</w:t>
      </w:r>
      <w:r w:rsidR="001E04BE" w:rsidRPr="00582F60">
        <w:rPr>
          <w:szCs w:val="28"/>
          <w:lang w:val="ru-RU"/>
        </w:rPr>
        <w:t>иальной и</w:t>
      </w:r>
      <w:r w:rsidR="00EF0D55" w:rsidRPr="00582F60">
        <w:rPr>
          <w:szCs w:val="28"/>
          <w:lang w:val="ru-RU"/>
        </w:rPr>
        <w:t xml:space="preserve"> упр</w:t>
      </w:r>
      <w:r w:rsidR="0015658E" w:rsidRPr="00582F60">
        <w:rPr>
          <w:szCs w:val="28"/>
          <w:lang w:val="ru-RU"/>
        </w:rPr>
        <w:t>авленческой ответственности</w:t>
      </w:r>
      <w:r w:rsidRPr="00582F60">
        <w:rPr>
          <w:szCs w:val="28"/>
          <w:lang w:val="ru-RU"/>
        </w:rPr>
        <w:t>.</w:t>
      </w:r>
      <w:r w:rsidRPr="00F7423D">
        <w:rPr>
          <w:szCs w:val="28"/>
          <w:lang w:val="ru-RU"/>
        </w:rPr>
        <w:t xml:space="preserve"> </w:t>
      </w:r>
    </w:p>
    <w:p w14:paraId="4FD96328" w14:textId="7B61DE0B" w:rsidR="001C3567" w:rsidRPr="006533BD" w:rsidRDefault="003A2F8C" w:rsidP="001E55CA">
      <w:pPr>
        <w:numPr>
          <w:ilvl w:val="0"/>
          <w:numId w:val="12"/>
        </w:numPr>
        <w:spacing w:after="0" w:line="276" w:lineRule="auto"/>
        <w:ind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>Соответствующие структурные</w:t>
      </w:r>
      <w:r w:rsidR="007D08F4" w:rsidRPr="006533BD">
        <w:rPr>
          <w:color w:val="auto"/>
          <w:szCs w:val="28"/>
          <w:lang w:val="ru-RU"/>
        </w:rPr>
        <w:t xml:space="preserve"> </w:t>
      </w:r>
      <w:r w:rsidRPr="006533BD">
        <w:rPr>
          <w:color w:val="auto"/>
          <w:szCs w:val="28"/>
          <w:lang w:val="ru-RU"/>
        </w:rPr>
        <w:t>подразделения</w:t>
      </w:r>
      <w:r w:rsidR="007D08F4" w:rsidRPr="006533BD">
        <w:rPr>
          <w:color w:val="auto"/>
          <w:szCs w:val="28"/>
          <w:lang w:val="ru-RU"/>
        </w:rPr>
        <w:t xml:space="preserve"> </w:t>
      </w:r>
      <w:r w:rsidRPr="006533BD">
        <w:rPr>
          <w:color w:val="auto"/>
          <w:szCs w:val="28"/>
          <w:lang w:val="ru-RU"/>
        </w:rPr>
        <w:t>осуществляют</w:t>
      </w:r>
      <w:r w:rsidR="007D08F4" w:rsidRPr="006533BD">
        <w:rPr>
          <w:color w:val="auto"/>
          <w:szCs w:val="28"/>
          <w:lang w:val="ru-RU"/>
        </w:rPr>
        <w:t xml:space="preserve"> </w:t>
      </w:r>
      <w:r w:rsidR="00063BE4">
        <w:rPr>
          <w:color w:val="auto"/>
          <w:szCs w:val="28"/>
          <w:lang w:val="ru-RU"/>
        </w:rPr>
        <w:t xml:space="preserve">регулярную отчетность в области </w:t>
      </w:r>
      <w:r w:rsidR="00BA385B">
        <w:rPr>
          <w:color w:val="auto"/>
          <w:szCs w:val="28"/>
          <w:lang w:val="ru-RU"/>
        </w:rPr>
        <w:t>устойчивого развития</w:t>
      </w:r>
      <w:r w:rsidRPr="006533BD">
        <w:rPr>
          <w:color w:val="auto"/>
          <w:szCs w:val="28"/>
          <w:lang w:val="ru-RU"/>
        </w:rPr>
        <w:t xml:space="preserve"> по своим направлениям деятельности.</w:t>
      </w:r>
    </w:p>
    <w:p w14:paraId="3656401A" w14:textId="3508CF46" w:rsidR="00E42B80" w:rsidRPr="006533BD" w:rsidRDefault="00E42B80" w:rsidP="001E55CA">
      <w:pPr>
        <w:numPr>
          <w:ilvl w:val="0"/>
          <w:numId w:val="12"/>
        </w:numPr>
        <w:spacing w:after="0" w:line="276" w:lineRule="auto"/>
        <w:ind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Структура управления устойчивым развитием </w:t>
      </w:r>
      <w:r w:rsidR="001109F8">
        <w:rPr>
          <w:color w:val="auto"/>
          <w:szCs w:val="28"/>
          <w:lang w:val="ru-RU"/>
        </w:rPr>
        <w:t>Компан</w:t>
      </w:r>
      <w:r w:rsidR="00C85E81">
        <w:rPr>
          <w:color w:val="auto"/>
          <w:szCs w:val="28"/>
          <w:lang w:val="ru-RU"/>
        </w:rPr>
        <w:t>ии</w:t>
      </w:r>
      <w:r w:rsidR="001109F8" w:rsidRPr="006533BD">
        <w:rPr>
          <w:color w:val="auto"/>
          <w:szCs w:val="28"/>
          <w:lang w:val="ru-RU"/>
        </w:rPr>
        <w:t xml:space="preserve"> </w:t>
      </w:r>
      <w:r w:rsidRPr="006533BD">
        <w:rPr>
          <w:color w:val="auto"/>
          <w:szCs w:val="28"/>
          <w:lang w:val="ru-RU"/>
        </w:rPr>
        <w:t>представлена</w:t>
      </w:r>
      <w:r w:rsidR="00210B10">
        <w:rPr>
          <w:color w:val="auto"/>
          <w:szCs w:val="28"/>
          <w:lang w:val="ru-RU"/>
        </w:rPr>
        <w:t xml:space="preserve"> на схеме.</w:t>
      </w:r>
    </w:p>
    <w:p w14:paraId="50465619" w14:textId="77777777" w:rsidR="00C64EFF" w:rsidRPr="006533BD" w:rsidRDefault="00C64EFF" w:rsidP="002F6479">
      <w:pPr>
        <w:spacing w:line="276" w:lineRule="auto"/>
        <w:ind w:left="29" w:right="38" w:firstLine="0"/>
        <w:rPr>
          <w:noProof/>
          <w:color w:val="auto"/>
          <w:szCs w:val="28"/>
          <w:lang w:val="ru-RU"/>
        </w:rPr>
      </w:pPr>
    </w:p>
    <w:p w14:paraId="09A185C0" w14:textId="0AE9829F" w:rsidR="00976C12" w:rsidRDefault="00637A16" w:rsidP="00976C12">
      <w:pPr>
        <w:spacing w:line="276" w:lineRule="auto"/>
        <w:ind w:left="29" w:right="38" w:firstLine="0"/>
        <w:rPr>
          <w:color w:val="auto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0189343" wp14:editId="39D63B86">
            <wp:extent cx="6315710" cy="50393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Del="00637A16">
        <w:rPr>
          <w:noProof/>
          <w:lang w:val="ru-RU" w:eastAsia="ru-RU"/>
        </w:rPr>
        <w:t xml:space="preserve"> </w:t>
      </w:r>
    </w:p>
    <w:p w14:paraId="1494DD7C" w14:textId="77777777" w:rsidR="00976C12" w:rsidRDefault="00976C12" w:rsidP="00976C12">
      <w:pPr>
        <w:spacing w:line="276" w:lineRule="auto"/>
        <w:ind w:left="29" w:right="38" w:firstLine="0"/>
        <w:rPr>
          <w:color w:val="auto"/>
          <w:szCs w:val="28"/>
          <w:lang w:val="ru-RU"/>
        </w:rPr>
      </w:pPr>
    </w:p>
    <w:p w14:paraId="61BDC5B4" w14:textId="60FD9FF0" w:rsidR="001C3567" w:rsidRPr="009B4383" w:rsidRDefault="009B4383" w:rsidP="009B4383">
      <w:pPr>
        <w:pStyle w:val="1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8</w:t>
      </w:r>
      <w:r w:rsidR="003A2F8C" w:rsidRPr="00976C12">
        <w:rPr>
          <w:color w:val="auto"/>
          <w:szCs w:val="28"/>
          <w:lang w:val="ru-RU"/>
        </w:rPr>
        <w:t>. Принципы отчетности в области устойчивого развития</w:t>
      </w:r>
    </w:p>
    <w:p w14:paraId="485671DE" w14:textId="708B74FF" w:rsidR="001C3567" w:rsidRPr="006533BD" w:rsidRDefault="00C85E81" w:rsidP="001E55CA">
      <w:pPr>
        <w:numPr>
          <w:ilvl w:val="0"/>
          <w:numId w:val="12"/>
        </w:numPr>
        <w:spacing w:after="0" w:line="276" w:lineRule="auto"/>
        <w:ind w:right="43" w:firstLine="53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Компания</w:t>
      </w:r>
      <w:r w:rsidRPr="006533BD">
        <w:rPr>
          <w:color w:val="auto"/>
          <w:szCs w:val="28"/>
          <w:lang w:val="ru-RU"/>
        </w:rPr>
        <w:t xml:space="preserve"> </w:t>
      </w:r>
      <w:r w:rsidR="004F6AA6">
        <w:rPr>
          <w:color w:val="auto"/>
          <w:szCs w:val="28"/>
          <w:lang w:val="ru-RU"/>
        </w:rPr>
        <w:t>обязуется вести п</w:t>
      </w:r>
      <w:r w:rsidR="003A2F8C" w:rsidRPr="006533BD">
        <w:rPr>
          <w:color w:val="auto"/>
          <w:szCs w:val="28"/>
          <w:lang w:val="ru-RU"/>
        </w:rPr>
        <w:t>одготовку отчетности об устойчивом развитии на ежегодной основе с учетом обеспечения защиты информации, составляющей служебную, коммерческую и иную охраняемую законом тайну.</w:t>
      </w:r>
    </w:p>
    <w:p w14:paraId="097A20BD" w14:textId="280357D6" w:rsidR="00F90300" w:rsidRPr="006533BD" w:rsidRDefault="003A2F8C" w:rsidP="001E55CA">
      <w:pPr>
        <w:numPr>
          <w:ilvl w:val="0"/>
          <w:numId w:val="12"/>
        </w:numPr>
        <w:spacing w:after="0" w:line="276" w:lineRule="auto"/>
        <w:ind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При подготовке </w:t>
      </w:r>
      <w:r w:rsidR="00EC7745">
        <w:rPr>
          <w:color w:val="auto"/>
          <w:szCs w:val="28"/>
          <w:lang w:val="ru-RU"/>
        </w:rPr>
        <w:t>отчетности</w:t>
      </w:r>
      <w:r w:rsidR="00EC7745" w:rsidRPr="006533BD">
        <w:rPr>
          <w:color w:val="auto"/>
          <w:szCs w:val="28"/>
          <w:lang w:val="ru-RU"/>
        </w:rPr>
        <w:t xml:space="preserve"> </w:t>
      </w:r>
      <w:r w:rsidR="006873C8">
        <w:rPr>
          <w:color w:val="auto"/>
          <w:szCs w:val="28"/>
          <w:lang w:val="ru-RU"/>
        </w:rPr>
        <w:t>об</w:t>
      </w:r>
      <w:r w:rsidRPr="006533BD">
        <w:rPr>
          <w:color w:val="auto"/>
          <w:szCs w:val="28"/>
          <w:lang w:val="ru-RU"/>
        </w:rPr>
        <w:t xml:space="preserve"> устойчивом развити</w:t>
      </w:r>
      <w:r w:rsidR="00F55B37">
        <w:rPr>
          <w:color w:val="auto"/>
          <w:szCs w:val="28"/>
          <w:lang w:val="ru-RU"/>
        </w:rPr>
        <w:t>и</w:t>
      </w:r>
      <w:r w:rsidRPr="006533BD">
        <w:rPr>
          <w:color w:val="auto"/>
          <w:szCs w:val="28"/>
          <w:lang w:val="ru-RU"/>
        </w:rPr>
        <w:t xml:space="preserve"> </w:t>
      </w:r>
      <w:r w:rsidR="00C85E81">
        <w:rPr>
          <w:color w:val="auto"/>
          <w:szCs w:val="28"/>
          <w:lang w:val="ru-RU"/>
        </w:rPr>
        <w:t>Компания</w:t>
      </w:r>
      <w:r w:rsidR="00C85E81" w:rsidRPr="006533BD">
        <w:rPr>
          <w:color w:val="auto"/>
          <w:szCs w:val="28"/>
          <w:lang w:val="ru-RU"/>
        </w:rPr>
        <w:t xml:space="preserve"> </w:t>
      </w:r>
      <w:r w:rsidRPr="006533BD">
        <w:rPr>
          <w:color w:val="auto"/>
          <w:szCs w:val="28"/>
          <w:lang w:val="ru-RU"/>
        </w:rPr>
        <w:t>руководствуется международным</w:t>
      </w:r>
      <w:r w:rsidR="00425978">
        <w:rPr>
          <w:color w:val="auto"/>
          <w:szCs w:val="28"/>
          <w:lang w:val="ru-RU"/>
        </w:rPr>
        <w:t>и стандартами нефинансовой отчетности (например,</w:t>
      </w:r>
      <w:r w:rsidRPr="006533BD">
        <w:rPr>
          <w:color w:val="auto"/>
          <w:szCs w:val="28"/>
          <w:lang w:val="ru-RU"/>
        </w:rPr>
        <w:t xml:space="preserve"> Руководством по отчетности в области устойчивого развития GRI</w:t>
      </w:r>
      <w:r w:rsidR="00425978">
        <w:rPr>
          <w:color w:val="auto"/>
          <w:szCs w:val="28"/>
          <w:lang w:val="ru-RU"/>
        </w:rPr>
        <w:t xml:space="preserve">). </w:t>
      </w:r>
      <w:r w:rsidR="001778A4">
        <w:rPr>
          <w:color w:val="auto"/>
          <w:szCs w:val="28"/>
          <w:lang w:val="ru-RU"/>
        </w:rPr>
        <w:t>Компания</w:t>
      </w:r>
      <w:r w:rsidRPr="006533BD">
        <w:rPr>
          <w:color w:val="auto"/>
          <w:szCs w:val="28"/>
          <w:lang w:val="ru-RU"/>
        </w:rPr>
        <w:t xml:space="preserve"> </w:t>
      </w:r>
      <w:r w:rsidR="00EC7745">
        <w:rPr>
          <w:color w:val="auto"/>
          <w:szCs w:val="28"/>
          <w:lang w:val="ru-RU"/>
        </w:rPr>
        <w:t xml:space="preserve">полностью </w:t>
      </w:r>
      <w:r w:rsidRPr="006533BD">
        <w:rPr>
          <w:color w:val="auto"/>
          <w:szCs w:val="28"/>
          <w:lang w:val="ru-RU"/>
        </w:rPr>
        <w:t>разделяет принципы составления отчетности в области Устойчивого развития, сформулированные в Руководстве GRI</w:t>
      </w:r>
      <w:r w:rsidR="00EC7745">
        <w:rPr>
          <w:color w:val="auto"/>
          <w:szCs w:val="28"/>
          <w:lang w:val="ru-RU"/>
        </w:rPr>
        <w:t>.</w:t>
      </w:r>
    </w:p>
    <w:p w14:paraId="6F0CFC55" w14:textId="06DF9809" w:rsidR="00F90300" w:rsidRPr="006533BD" w:rsidRDefault="003A2F8C" w:rsidP="00E47096">
      <w:pPr>
        <w:numPr>
          <w:ilvl w:val="0"/>
          <w:numId w:val="12"/>
        </w:numPr>
        <w:spacing w:after="0" w:line="276" w:lineRule="auto"/>
        <w:ind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Отчет </w:t>
      </w:r>
      <w:r w:rsidR="00AE121A">
        <w:rPr>
          <w:color w:val="auto"/>
          <w:szCs w:val="28"/>
          <w:lang w:val="ru-RU"/>
        </w:rPr>
        <w:t>об</w:t>
      </w:r>
      <w:r w:rsidRPr="006533BD">
        <w:rPr>
          <w:color w:val="auto"/>
          <w:szCs w:val="28"/>
          <w:lang w:val="ru-RU"/>
        </w:rPr>
        <w:t xml:space="preserve"> устойчивом развити</w:t>
      </w:r>
      <w:r w:rsidR="00AE121A">
        <w:rPr>
          <w:color w:val="auto"/>
          <w:szCs w:val="28"/>
          <w:lang w:val="ru-RU"/>
        </w:rPr>
        <w:t>и</w:t>
      </w:r>
      <w:r w:rsidRPr="006533BD">
        <w:rPr>
          <w:color w:val="auto"/>
          <w:szCs w:val="28"/>
          <w:lang w:val="ru-RU"/>
        </w:rPr>
        <w:t xml:space="preserve"> утверждается Советом директоров </w:t>
      </w:r>
      <w:r w:rsidR="00C85E81">
        <w:rPr>
          <w:color w:val="auto"/>
          <w:szCs w:val="28"/>
          <w:lang w:val="ru-RU"/>
        </w:rPr>
        <w:t>Компании</w:t>
      </w:r>
      <w:r w:rsidR="00C85E81" w:rsidRPr="006533BD">
        <w:rPr>
          <w:color w:val="auto"/>
          <w:szCs w:val="28"/>
          <w:lang w:val="ru-RU"/>
        </w:rPr>
        <w:t xml:space="preserve"> </w:t>
      </w:r>
      <w:r w:rsidRPr="006533BD">
        <w:rPr>
          <w:color w:val="auto"/>
          <w:szCs w:val="28"/>
          <w:lang w:val="ru-RU"/>
        </w:rPr>
        <w:t>и доводится до сведения заинтересованных сторон посредством размещения на корпоративном интернет-ресурсе</w:t>
      </w:r>
      <w:r w:rsidR="001574C2" w:rsidRPr="006533BD">
        <w:rPr>
          <w:color w:val="auto"/>
          <w:szCs w:val="28"/>
          <w:lang w:val="ru-RU"/>
        </w:rPr>
        <w:t>, а в</w:t>
      </w:r>
      <w:r w:rsidR="00450C27" w:rsidRPr="006533BD">
        <w:rPr>
          <w:color w:val="auto"/>
          <w:szCs w:val="28"/>
          <w:lang w:val="ru-RU"/>
        </w:rPr>
        <w:t>опросы</w:t>
      </w:r>
      <w:r w:rsidR="001E0753" w:rsidRPr="006533BD">
        <w:rPr>
          <w:color w:val="auto"/>
          <w:szCs w:val="28"/>
          <w:lang w:val="ru-RU"/>
        </w:rPr>
        <w:t xml:space="preserve"> в области устойчивого развития </w:t>
      </w:r>
      <w:r w:rsidR="001574C2" w:rsidRPr="006533BD">
        <w:rPr>
          <w:color w:val="auto"/>
          <w:szCs w:val="28"/>
          <w:lang w:val="ru-RU"/>
        </w:rPr>
        <w:t xml:space="preserve">выносятся </w:t>
      </w:r>
      <w:r w:rsidR="00666C06" w:rsidRPr="006533BD">
        <w:rPr>
          <w:color w:val="auto"/>
          <w:szCs w:val="28"/>
          <w:lang w:val="ru-RU"/>
        </w:rPr>
        <w:t>на</w:t>
      </w:r>
      <w:r w:rsidR="001574C2" w:rsidRPr="006533BD">
        <w:rPr>
          <w:color w:val="auto"/>
          <w:szCs w:val="28"/>
          <w:lang w:val="ru-RU"/>
        </w:rPr>
        <w:t xml:space="preserve"> повестку заседаний</w:t>
      </w:r>
      <w:r w:rsidR="00EE5005" w:rsidRPr="006533BD">
        <w:rPr>
          <w:color w:val="auto"/>
          <w:szCs w:val="28"/>
          <w:lang w:val="ru-RU"/>
        </w:rPr>
        <w:t xml:space="preserve"> Совета директоров</w:t>
      </w:r>
      <w:r w:rsidR="00ED4BFD" w:rsidRPr="006533BD">
        <w:rPr>
          <w:color w:val="auto"/>
          <w:szCs w:val="28"/>
          <w:lang w:val="ru-RU"/>
        </w:rPr>
        <w:t xml:space="preserve"> </w:t>
      </w:r>
      <w:r w:rsidR="00C85E81">
        <w:rPr>
          <w:color w:val="auto"/>
          <w:szCs w:val="28"/>
          <w:lang w:val="ru-RU"/>
        </w:rPr>
        <w:t>Компании</w:t>
      </w:r>
      <w:r w:rsidR="007D2603" w:rsidRPr="006533BD">
        <w:rPr>
          <w:color w:val="auto"/>
          <w:szCs w:val="28"/>
          <w:lang w:val="ru-RU"/>
        </w:rPr>
        <w:t>.</w:t>
      </w:r>
    </w:p>
    <w:p w14:paraId="56CCD81A" w14:textId="77777777" w:rsidR="00C86662" w:rsidRPr="006533BD" w:rsidRDefault="00C86662" w:rsidP="00C86662">
      <w:pPr>
        <w:tabs>
          <w:tab w:val="num" w:pos="700"/>
        </w:tabs>
        <w:rPr>
          <w:color w:val="auto"/>
          <w:szCs w:val="28"/>
          <w:lang w:val="ru-RU"/>
        </w:rPr>
      </w:pPr>
    </w:p>
    <w:p w14:paraId="21AE01E1" w14:textId="41999F1C" w:rsidR="001D19C9" w:rsidRPr="006533BD" w:rsidRDefault="009B4383" w:rsidP="001D19C9">
      <w:pPr>
        <w:pStyle w:val="1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lastRenderedPageBreak/>
        <w:t>9</w:t>
      </w:r>
      <w:r w:rsidR="001D19C9" w:rsidRPr="006533BD">
        <w:rPr>
          <w:color w:val="auto"/>
          <w:szCs w:val="28"/>
          <w:lang w:val="ru-RU"/>
        </w:rPr>
        <w:t>. Заключительные положения</w:t>
      </w:r>
    </w:p>
    <w:p w14:paraId="18642ED9" w14:textId="3BAA6ACD" w:rsidR="00F90300" w:rsidRPr="006533BD" w:rsidRDefault="00C85E81" w:rsidP="00E47096">
      <w:pPr>
        <w:numPr>
          <w:ilvl w:val="0"/>
          <w:numId w:val="12"/>
        </w:numPr>
        <w:spacing w:after="0" w:line="276" w:lineRule="auto"/>
        <w:ind w:right="43" w:firstLine="538"/>
        <w:rPr>
          <w:color w:val="auto"/>
          <w:szCs w:val="28"/>
          <w:lang w:val="ru-RU"/>
        </w:rPr>
      </w:pPr>
      <w:r>
        <w:rPr>
          <w:color w:val="auto"/>
          <w:szCs w:val="28"/>
          <w:lang w:val="ru-RU"/>
        </w:rPr>
        <w:t>Компания</w:t>
      </w:r>
      <w:r w:rsidR="001D19C9" w:rsidRPr="006533BD">
        <w:rPr>
          <w:color w:val="auto"/>
          <w:szCs w:val="28"/>
          <w:lang w:val="ru-RU"/>
        </w:rPr>
        <w:t xml:space="preserve"> считает необходимым обеспечить постоянное совершенствование настоящей Политики и предусматривает возможность ее обновления в соответствии с динамикой развития </w:t>
      </w:r>
      <w:r>
        <w:rPr>
          <w:color w:val="auto"/>
          <w:szCs w:val="28"/>
          <w:lang w:val="ru-RU"/>
        </w:rPr>
        <w:t>Компании</w:t>
      </w:r>
      <w:r w:rsidR="001D19C9" w:rsidRPr="006533BD">
        <w:rPr>
          <w:color w:val="auto"/>
          <w:szCs w:val="28"/>
          <w:lang w:val="ru-RU"/>
        </w:rPr>
        <w:t>.</w:t>
      </w:r>
    </w:p>
    <w:p w14:paraId="3C69D902" w14:textId="4339CE95" w:rsidR="00C86662" w:rsidRPr="006533BD" w:rsidRDefault="001D19C9" w:rsidP="00E47096">
      <w:pPr>
        <w:numPr>
          <w:ilvl w:val="0"/>
          <w:numId w:val="12"/>
        </w:numPr>
        <w:spacing w:after="0" w:line="276" w:lineRule="auto"/>
        <w:ind w:right="43" w:firstLine="538"/>
        <w:rPr>
          <w:color w:val="auto"/>
          <w:szCs w:val="28"/>
          <w:lang w:val="ru-RU"/>
        </w:rPr>
      </w:pPr>
      <w:r w:rsidRPr="006533BD">
        <w:rPr>
          <w:color w:val="auto"/>
          <w:szCs w:val="28"/>
          <w:lang w:val="ru-RU"/>
        </w:rPr>
        <w:t xml:space="preserve">Настоящая Политика утверждена Советом директоров </w:t>
      </w:r>
      <w:r w:rsidR="00C85E81">
        <w:rPr>
          <w:color w:val="auto"/>
          <w:szCs w:val="28"/>
          <w:lang w:val="ru-RU"/>
        </w:rPr>
        <w:t>Компании</w:t>
      </w:r>
      <w:r w:rsidRPr="006533BD">
        <w:rPr>
          <w:color w:val="auto"/>
          <w:szCs w:val="28"/>
          <w:lang w:val="ru-RU"/>
        </w:rPr>
        <w:t xml:space="preserve">. Контроль над исполнением Политики возложен на Председателя Правления </w:t>
      </w:r>
      <w:r w:rsidR="00C85E81">
        <w:rPr>
          <w:color w:val="auto"/>
          <w:szCs w:val="28"/>
          <w:lang w:val="ru-RU"/>
        </w:rPr>
        <w:t>Компании</w:t>
      </w:r>
      <w:r w:rsidRPr="006533BD">
        <w:rPr>
          <w:color w:val="auto"/>
          <w:szCs w:val="28"/>
          <w:lang w:val="ru-RU"/>
        </w:rPr>
        <w:t>.</w:t>
      </w:r>
    </w:p>
    <w:sectPr w:rsidR="00C86662" w:rsidRPr="006533BD" w:rsidSect="001D65BD">
      <w:headerReference w:type="even" r:id="rId11"/>
      <w:headerReference w:type="default" r:id="rId12"/>
      <w:headerReference w:type="first" r:id="rId13"/>
      <w:pgSz w:w="11900" w:h="16840"/>
      <w:pgMar w:top="1075" w:right="696" w:bottom="1070" w:left="1258" w:header="696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9EB10" w14:textId="77777777" w:rsidR="003900D1" w:rsidRDefault="003900D1">
      <w:pPr>
        <w:spacing w:after="0" w:line="240" w:lineRule="auto"/>
      </w:pPr>
      <w:r>
        <w:separator/>
      </w:r>
    </w:p>
  </w:endnote>
  <w:endnote w:type="continuationSeparator" w:id="0">
    <w:p w14:paraId="2405A6E5" w14:textId="77777777" w:rsidR="003900D1" w:rsidRDefault="003900D1">
      <w:pPr>
        <w:spacing w:after="0" w:line="240" w:lineRule="auto"/>
      </w:pPr>
      <w:r>
        <w:continuationSeparator/>
      </w:r>
    </w:p>
  </w:endnote>
  <w:endnote w:type="continuationNotice" w:id="1">
    <w:p w14:paraId="4545EAFB" w14:textId="77777777" w:rsidR="003900D1" w:rsidRDefault="003900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27592" w14:textId="77777777" w:rsidR="003900D1" w:rsidRDefault="003900D1">
      <w:pPr>
        <w:spacing w:after="0" w:line="240" w:lineRule="auto"/>
      </w:pPr>
      <w:r>
        <w:separator/>
      </w:r>
    </w:p>
  </w:footnote>
  <w:footnote w:type="continuationSeparator" w:id="0">
    <w:p w14:paraId="2594EB2D" w14:textId="77777777" w:rsidR="003900D1" w:rsidRDefault="003900D1">
      <w:pPr>
        <w:spacing w:after="0" w:line="240" w:lineRule="auto"/>
      </w:pPr>
      <w:r>
        <w:continuationSeparator/>
      </w:r>
    </w:p>
  </w:footnote>
  <w:footnote w:type="continuationNotice" w:id="1">
    <w:p w14:paraId="210B6B2C" w14:textId="77777777" w:rsidR="003900D1" w:rsidRDefault="003900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3F5D0" w14:textId="124F4F0F" w:rsidR="001C3567" w:rsidRDefault="003A2F8C">
    <w:pPr>
      <w:spacing w:after="0" w:line="259" w:lineRule="auto"/>
      <w:ind w:right="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82F60" w:rsidRPr="00582F60">
      <w:rPr>
        <w:noProof/>
        <w:sz w:val="24"/>
      </w:rPr>
      <w:t>10</w:t>
    </w:r>
    <w:r>
      <w:rPr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E5868" w14:textId="7619B4AA" w:rsidR="001C3567" w:rsidRDefault="003A2F8C">
    <w:pPr>
      <w:spacing w:after="0" w:line="259" w:lineRule="auto"/>
      <w:ind w:right="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82F60" w:rsidRPr="00582F60">
      <w:rPr>
        <w:noProof/>
        <w:sz w:val="24"/>
      </w:rPr>
      <w:t>11</w:t>
    </w:r>
    <w:r>
      <w:rPr>
        <w:sz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26130" w14:textId="77777777" w:rsidR="001C3567" w:rsidRDefault="003A2F8C">
    <w:pPr>
      <w:spacing w:after="0" w:line="259" w:lineRule="auto"/>
      <w:ind w:right="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4832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32022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58732D"/>
    <w:multiLevelType w:val="singleLevel"/>
    <w:tmpl w:val="AEB8557A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" w15:restartNumberingAfterBreak="0">
    <w:nsid w:val="05B75B96"/>
    <w:multiLevelType w:val="multilevel"/>
    <w:tmpl w:val="954273E8"/>
    <w:lvl w:ilvl="0">
      <w:start w:val="1"/>
      <w:numFmt w:val="decimal"/>
      <w:lvlText w:val="%1)"/>
      <w:lvlJc w:val="left"/>
      <w:pPr>
        <w:ind w:left="1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80142F"/>
    <w:multiLevelType w:val="hybridMultilevel"/>
    <w:tmpl w:val="28465E6C"/>
    <w:lvl w:ilvl="0" w:tplc="C4BC1518">
      <w:start w:val="1"/>
      <w:numFmt w:val="decimal"/>
      <w:lvlText w:val="%1)"/>
      <w:lvlJc w:val="left"/>
      <w:pPr>
        <w:ind w:left="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C613BC">
      <w:start w:val="1"/>
      <w:numFmt w:val="lowerLetter"/>
      <w:lvlText w:val="%2"/>
      <w:lvlJc w:val="left"/>
      <w:pPr>
        <w:ind w:left="1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F09624">
      <w:start w:val="1"/>
      <w:numFmt w:val="lowerRoman"/>
      <w:lvlText w:val="%3"/>
      <w:lvlJc w:val="left"/>
      <w:pPr>
        <w:ind w:left="2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FEB65C">
      <w:start w:val="1"/>
      <w:numFmt w:val="decimal"/>
      <w:lvlText w:val="%4"/>
      <w:lvlJc w:val="left"/>
      <w:pPr>
        <w:ind w:left="2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E0B818">
      <w:start w:val="1"/>
      <w:numFmt w:val="lowerLetter"/>
      <w:lvlText w:val="%5"/>
      <w:lvlJc w:val="left"/>
      <w:pPr>
        <w:ind w:left="3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32F80A">
      <w:start w:val="1"/>
      <w:numFmt w:val="lowerRoman"/>
      <w:lvlText w:val="%6"/>
      <w:lvlJc w:val="left"/>
      <w:pPr>
        <w:ind w:left="4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AA6F2A">
      <w:start w:val="1"/>
      <w:numFmt w:val="decimal"/>
      <w:lvlText w:val="%7"/>
      <w:lvlJc w:val="left"/>
      <w:pPr>
        <w:ind w:left="5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4E2CF0">
      <w:start w:val="1"/>
      <w:numFmt w:val="lowerLetter"/>
      <w:lvlText w:val="%8"/>
      <w:lvlJc w:val="left"/>
      <w:pPr>
        <w:ind w:left="5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3C1F8A">
      <w:start w:val="1"/>
      <w:numFmt w:val="lowerRoman"/>
      <w:lvlText w:val="%9"/>
      <w:lvlJc w:val="left"/>
      <w:pPr>
        <w:ind w:left="6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0711CB"/>
    <w:multiLevelType w:val="hybridMultilevel"/>
    <w:tmpl w:val="97B6C2FC"/>
    <w:lvl w:ilvl="0" w:tplc="C2EC737E">
      <w:start w:val="1"/>
      <w:numFmt w:val="decimal"/>
      <w:lvlText w:val="%1)"/>
      <w:lvlJc w:val="left"/>
      <w:pPr>
        <w:ind w:left="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DC217E">
      <w:start w:val="1"/>
      <w:numFmt w:val="lowerLetter"/>
      <w:lvlText w:val="%2"/>
      <w:lvlJc w:val="left"/>
      <w:pPr>
        <w:ind w:left="1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801406">
      <w:start w:val="1"/>
      <w:numFmt w:val="lowerRoman"/>
      <w:lvlText w:val="%3"/>
      <w:lvlJc w:val="left"/>
      <w:pPr>
        <w:ind w:left="2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66F48A">
      <w:start w:val="1"/>
      <w:numFmt w:val="decimal"/>
      <w:lvlText w:val="%4"/>
      <w:lvlJc w:val="left"/>
      <w:pPr>
        <w:ind w:left="2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B44356">
      <w:start w:val="1"/>
      <w:numFmt w:val="lowerLetter"/>
      <w:lvlText w:val="%5"/>
      <w:lvlJc w:val="left"/>
      <w:pPr>
        <w:ind w:left="3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7C5E36">
      <w:start w:val="1"/>
      <w:numFmt w:val="lowerRoman"/>
      <w:lvlText w:val="%6"/>
      <w:lvlJc w:val="left"/>
      <w:pPr>
        <w:ind w:left="4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6EE522">
      <w:start w:val="1"/>
      <w:numFmt w:val="decimal"/>
      <w:lvlText w:val="%7"/>
      <w:lvlJc w:val="left"/>
      <w:pPr>
        <w:ind w:left="5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D61EC4">
      <w:start w:val="1"/>
      <w:numFmt w:val="lowerLetter"/>
      <w:lvlText w:val="%8"/>
      <w:lvlJc w:val="left"/>
      <w:pPr>
        <w:ind w:left="5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F666C6">
      <w:start w:val="1"/>
      <w:numFmt w:val="lowerRoman"/>
      <w:lvlText w:val="%9"/>
      <w:lvlJc w:val="left"/>
      <w:pPr>
        <w:ind w:left="6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6931AF"/>
    <w:multiLevelType w:val="multilevel"/>
    <w:tmpl w:val="F9781048"/>
    <w:styleLink w:val="CurrentList1"/>
    <w:lvl w:ilvl="0">
      <w:start w:val="1"/>
      <w:numFmt w:val="decimal"/>
      <w:lvlText w:val="%1)"/>
      <w:lvlJc w:val="left"/>
      <w:pPr>
        <w:ind w:left="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AD3BC5"/>
    <w:multiLevelType w:val="hybridMultilevel"/>
    <w:tmpl w:val="6D6090E0"/>
    <w:lvl w:ilvl="0" w:tplc="436C0F82">
      <w:start w:val="4"/>
      <w:numFmt w:val="decimal"/>
      <w:lvlText w:val="%1)"/>
      <w:lvlJc w:val="left"/>
      <w:pPr>
        <w:ind w:left="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E6586C">
      <w:start w:val="1"/>
      <w:numFmt w:val="lowerLetter"/>
      <w:lvlText w:val="%2"/>
      <w:lvlJc w:val="left"/>
      <w:pPr>
        <w:ind w:left="1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CC4720">
      <w:start w:val="1"/>
      <w:numFmt w:val="lowerRoman"/>
      <w:lvlText w:val="%3"/>
      <w:lvlJc w:val="left"/>
      <w:pPr>
        <w:ind w:left="2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92E0E8">
      <w:start w:val="1"/>
      <w:numFmt w:val="decimal"/>
      <w:lvlText w:val="%4"/>
      <w:lvlJc w:val="left"/>
      <w:pPr>
        <w:ind w:left="2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DC1B38">
      <w:start w:val="1"/>
      <w:numFmt w:val="lowerLetter"/>
      <w:lvlText w:val="%5"/>
      <w:lvlJc w:val="left"/>
      <w:pPr>
        <w:ind w:left="3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461772">
      <w:start w:val="1"/>
      <w:numFmt w:val="lowerRoman"/>
      <w:lvlText w:val="%6"/>
      <w:lvlJc w:val="left"/>
      <w:pPr>
        <w:ind w:left="4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107F18">
      <w:start w:val="1"/>
      <w:numFmt w:val="decimal"/>
      <w:lvlText w:val="%7"/>
      <w:lvlJc w:val="left"/>
      <w:pPr>
        <w:ind w:left="5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B0D44E">
      <w:start w:val="1"/>
      <w:numFmt w:val="lowerLetter"/>
      <w:lvlText w:val="%8"/>
      <w:lvlJc w:val="left"/>
      <w:pPr>
        <w:ind w:left="5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DEE494">
      <w:start w:val="1"/>
      <w:numFmt w:val="lowerRoman"/>
      <w:lvlText w:val="%9"/>
      <w:lvlJc w:val="left"/>
      <w:pPr>
        <w:ind w:left="6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920F75"/>
    <w:multiLevelType w:val="multilevel"/>
    <w:tmpl w:val="3B0E160A"/>
    <w:lvl w:ilvl="0">
      <w:start w:val="1"/>
      <w:numFmt w:val="decimal"/>
      <w:lvlText w:val="%1."/>
      <w:lvlJc w:val="left"/>
      <w:pPr>
        <w:ind w:left="1070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997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lowerRoman"/>
      <w:lvlText w:val="%3."/>
      <w:lvlJc w:val="right"/>
      <w:pPr>
        <w:ind w:left="2717" w:hanging="720"/>
      </w:pPr>
    </w:lvl>
    <w:lvl w:ilvl="3">
      <w:start w:val="1"/>
      <w:numFmt w:val="decimal"/>
      <w:lvlText w:val="%4."/>
      <w:lvlJc w:val="left"/>
      <w:pPr>
        <w:ind w:left="3077" w:hanging="720"/>
      </w:pPr>
    </w:lvl>
    <w:lvl w:ilvl="4">
      <w:start w:val="1"/>
      <w:numFmt w:val="lowerLetter"/>
      <w:lvlText w:val="%5."/>
      <w:lvlJc w:val="left"/>
      <w:pPr>
        <w:ind w:left="3797" w:hanging="1080"/>
      </w:pPr>
    </w:lvl>
    <w:lvl w:ilvl="5">
      <w:start w:val="1"/>
      <w:numFmt w:val="lowerRoman"/>
      <w:lvlText w:val="%6."/>
      <w:lvlJc w:val="right"/>
      <w:pPr>
        <w:ind w:left="4157" w:hanging="1080"/>
      </w:pPr>
    </w:lvl>
    <w:lvl w:ilvl="6">
      <w:start w:val="1"/>
      <w:numFmt w:val="decimal"/>
      <w:lvlText w:val="%7."/>
      <w:lvlJc w:val="left"/>
      <w:pPr>
        <w:ind w:left="4877" w:hanging="1440"/>
      </w:pPr>
    </w:lvl>
    <w:lvl w:ilvl="7">
      <w:start w:val="1"/>
      <w:numFmt w:val="lowerLetter"/>
      <w:lvlText w:val="%8."/>
      <w:lvlJc w:val="left"/>
      <w:pPr>
        <w:ind w:left="5237" w:hanging="1437"/>
      </w:pPr>
    </w:lvl>
    <w:lvl w:ilvl="8">
      <w:start w:val="1"/>
      <w:numFmt w:val="lowerRoman"/>
      <w:lvlText w:val="%9."/>
      <w:lvlJc w:val="right"/>
      <w:pPr>
        <w:ind w:left="5957" w:hanging="1800"/>
      </w:pPr>
    </w:lvl>
  </w:abstractNum>
  <w:abstractNum w:abstractNumId="9" w15:restartNumberingAfterBreak="0">
    <w:nsid w:val="2FBF7C19"/>
    <w:multiLevelType w:val="hybridMultilevel"/>
    <w:tmpl w:val="C3A05322"/>
    <w:lvl w:ilvl="0" w:tplc="6CBA994A">
      <w:start w:val="1"/>
      <w:numFmt w:val="bullet"/>
      <w:lvlText w:val="-"/>
      <w:lvlJc w:val="left"/>
      <w:pPr>
        <w:ind w:left="749" w:hanging="360"/>
      </w:pPr>
      <w:rPr>
        <w:rFonts w:ascii="9999999" w:hAnsi="9999999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0" w15:restartNumberingAfterBreak="0">
    <w:nsid w:val="318E3FC7"/>
    <w:multiLevelType w:val="hybridMultilevel"/>
    <w:tmpl w:val="FBAC9EEA"/>
    <w:lvl w:ilvl="0" w:tplc="6CBA994A">
      <w:start w:val="1"/>
      <w:numFmt w:val="bullet"/>
      <w:pStyle w:val="2"/>
      <w:lvlText w:val="-"/>
      <w:lvlJc w:val="left"/>
      <w:pPr>
        <w:ind w:left="1260" w:hanging="360"/>
      </w:pPr>
      <w:rPr>
        <w:rFonts w:ascii="9999999" w:hAnsi="9999999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4A73ADB"/>
    <w:multiLevelType w:val="multilevel"/>
    <w:tmpl w:val="3B30E954"/>
    <w:lvl w:ilvl="0">
      <w:start w:val="1"/>
      <w:numFmt w:val="decimal"/>
      <w:lvlText w:val="%1."/>
      <w:lvlJc w:val="left"/>
      <w:pPr>
        <w:ind w:left="29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750862"/>
    <w:multiLevelType w:val="multilevel"/>
    <w:tmpl w:val="B728312A"/>
    <w:lvl w:ilvl="0">
      <w:start w:val="13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56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7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3" w15:restartNumberingAfterBreak="0">
    <w:nsid w:val="38E32D49"/>
    <w:multiLevelType w:val="hybridMultilevel"/>
    <w:tmpl w:val="297499AE"/>
    <w:lvl w:ilvl="0" w:tplc="74160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A14BF"/>
    <w:multiLevelType w:val="hybridMultilevel"/>
    <w:tmpl w:val="3216EB56"/>
    <w:lvl w:ilvl="0" w:tplc="F0185DB4">
      <w:start w:val="1"/>
      <w:numFmt w:val="decimal"/>
      <w:lvlText w:val="%1)"/>
      <w:lvlJc w:val="left"/>
      <w:pPr>
        <w:ind w:left="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00FB34">
      <w:start w:val="1"/>
      <w:numFmt w:val="lowerLetter"/>
      <w:lvlText w:val="%2"/>
      <w:lvlJc w:val="left"/>
      <w:pPr>
        <w:ind w:left="1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D8C9F6">
      <w:start w:val="1"/>
      <w:numFmt w:val="lowerRoman"/>
      <w:lvlText w:val="%3"/>
      <w:lvlJc w:val="left"/>
      <w:pPr>
        <w:ind w:left="2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90B8E8">
      <w:start w:val="1"/>
      <w:numFmt w:val="decimal"/>
      <w:lvlText w:val="%4"/>
      <w:lvlJc w:val="left"/>
      <w:pPr>
        <w:ind w:left="2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3AEC88">
      <w:start w:val="1"/>
      <w:numFmt w:val="lowerLetter"/>
      <w:lvlText w:val="%5"/>
      <w:lvlJc w:val="left"/>
      <w:pPr>
        <w:ind w:left="3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AE6F04">
      <w:start w:val="1"/>
      <w:numFmt w:val="lowerRoman"/>
      <w:lvlText w:val="%6"/>
      <w:lvlJc w:val="left"/>
      <w:pPr>
        <w:ind w:left="4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7A57D4">
      <w:start w:val="1"/>
      <w:numFmt w:val="decimal"/>
      <w:lvlText w:val="%7"/>
      <w:lvlJc w:val="left"/>
      <w:pPr>
        <w:ind w:left="5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22139E">
      <w:start w:val="1"/>
      <w:numFmt w:val="lowerLetter"/>
      <w:lvlText w:val="%8"/>
      <w:lvlJc w:val="left"/>
      <w:pPr>
        <w:ind w:left="5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B0C4FA">
      <w:start w:val="1"/>
      <w:numFmt w:val="lowerRoman"/>
      <w:lvlText w:val="%9"/>
      <w:lvlJc w:val="left"/>
      <w:pPr>
        <w:ind w:left="6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1B5E84"/>
    <w:multiLevelType w:val="hybridMultilevel"/>
    <w:tmpl w:val="5BDCA482"/>
    <w:lvl w:ilvl="0" w:tplc="AB10F788">
      <w:start w:val="1"/>
      <w:numFmt w:val="decimal"/>
      <w:lvlText w:val="%1)"/>
      <w:lvlJc w:val="left"/>
      <w:pPr>
        <w:ind w:left="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1C583E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8E6B8C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08FBDA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5C8902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02A30E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CC9BF8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5AA632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D65526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8457C4"/>
    <w:multiLevelType w:val="hybridMultilevel"/>
    <w:tmpl w:val="954273E8"/>
    <w:lvl w:ilvl="0" w:tplc="28CEC7FC">
      <w:start w:val="1"/>
      <w:numFmt w:val="decimal"/>
      <w:lvlText w:val="%1)"/>
      <w:lvlJc w:val="left"/>
      <w:pPr>
        <w:ind w:left="1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0251B0">
      <w:start w:val="1"/>
      <w:numFmt w:val="lowerLetter"/>
      <w:lvlText w:val="%2"/>
      <w:lvlJc w:val="left"/>
      <w:pPr>
        <w:ind w:left="1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8A3304">
      <w:start w:val="1"/>
      <w:numFmt w:val="lowerRoman"/>
      <w:lvlText w:val="%3"/>
      <w:lvlJc w:val="left"/>
      <w:pPr>
        <w:ind w:left="2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E486C8">
      <w:start w:val="1"/>
      <w:numFmt w:val="decimal"/>
      <w:lvlText w:val="%4"/>
      <w:lvlJc w:val="left"/>
      <w:pPr>
        <w:ind w:left="2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5AE766">
      <w:start w:val="1"/>
      <w:numFmt w:val="lowerLetter"/>
      <w:lvlText w:val="%5"/>
      <w:lvlJc w:val="left"/>
      <w:pPr>
        <w:ind w:left="3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B8E062">
      <w:start w:val="1"/>
      <w:numFmt w:val="lowerRoman"/>
      <w:lvlText w:val="%6"/>
      <w:lvlJc w:val="left"/>
      <w:pPr>
        <w:ind w:left="4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38678A">
      <w:start w:val="1"/>
      <w:numFmt w:val="decimal"/>
      <w:lvlText w:val="%7"/>
      <w:lvlJc w:val="left"/>
      <w:pPr>
        <w:ind w:left="5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6A162E">
      <w:start w:val="1"/>
      <w:numFmt w:val="lowerLetter"/>
      <w:lvlText w:val="%8"/>
      <w:lvlJc w:val="left"/>
      <w:pPr>
        <w:ind w:left="5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FC4DD0">
      <w:start w:val="1"/>
      <w:numFmt w:val="lowerRoman"/>
      <w:lvlText w:val="%9"/>
      <w:lvlJc w:val="left"/>
      <w:pPr>
        <w:ind w:left="6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5B284F"/>
    <w:multiLevelType w:val="multilevel"/>
    <w:tmpl w:val="AB3212CA"/>
    <w:lvl w:ilvl="0">
      <w:start w:val="9"/>
      <w:numFmt w:val="decimal"/>
      <w:lvlText w:val="%1."/>
      <w:lvlJc w:val="left"/>
      <w:pPr>
        <w:ind w:left="119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979732B"/>
    <w:multiLevelType w:val="hybridMultilevel"/>
    <w:tmpl w:val="D8107BE4"/>
    <w:lvl w:ilvl="0" w:tplc="A91ADB82">
      <w:start w:val="1"/>
      <w:numFmt w:val="bullet"/>
      <w:lvlText w:val="—"/>
      <w:lvlJc w:val="left"/>
      <w:pPr>
        <w:ind w:left="1260" w:hanging="360"/>
      </w:pPr>
      <w:rPr>
        <w:rFonts w:ascii="Arial" w:hAnsi="Arial" w:cs="Aria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4CC72A73"/>
    <w:multiLevelType w:val="multilevel"/>
    <w:tmpl w:val="35A8CD24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•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•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•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•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20" w15:restartNumberingAfterBreak="0">
    <w:nsid w:val="5F7715A4"/>
    <w:multiLevelType w:val="hybridMultilevel"/>
    <w:tmpl w:val="D24A1C16"/>
    <w:lvl w:ilvl="0" w:tplc="EB5839DA">
      <w:start w:val="5"/>
      <w:numFmt w:val="decimal"/>
      <w:lvlText w:val="%1)"/>
      <w:lvlJc w:val="left"/>
      <w:pPr>
        <w:ind w:left="284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52E6C"/>
    <w:multiLevelType w:val="hybridMultilevel"/>
    <w:tmpl w:val="2A102D30"/>
    <w:lvl w:ilvl="0" w:tplc="28CEC7FC">
      <w:start w:val="1"/>
      <w:numFmt w:val="decimal"/>
      <w:lvlText w:val="%1)"/>
      <w:lvlJc w:val="left"/>
      <w:pPr>
        <w:ind w:left="1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1CC157F"/>
    <w:multiLevelType w:val="singleLevel"/>
    <w:tmpl w:val="FE5A7772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68543C85"/>
    <w:multiLevelType w:val="multilevel"/>
    <w:tmpl w:val="7B945748"/>
    <w:lvl w:ilvl="0">
      <w:start w:val="16"/>
      <w:numFmt w:val="decimal"/>
      <w:lvlText w:val="%1."/>
      <w:lvlJc w:val="left"/>
      <w:pPr>
        <w:ind w:left="29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50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22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94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66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38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10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82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54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</w:abstractNum>
  <w:abstractNum w:abstractNumId="24" w15:restartNumberingAfterBreak="0">
    <w:nsid w:val="68886BF9"/>
    <w:multiLevelType w:val="multilevel"/>
    <w:tmpl w:val="954273E8"/>
    <w:lvl w:ilvl="0">
      <w:start w:val="1"/>
      <w:numFmt w:val="decimal"/>
      <w:lvlText w:val="%1)"/>
      <w:lvlJc w:val="left"/>
      <w:pPr>
        <w:ind w:left="1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E05182D"/>
    <w:multiLevelType w:val="hybridMultilevel"/>
    <w:tmpl w:val="78306D26"/>
    <w:lvl w:ilvl="0" w:tplc="63F8A812">
      <w:start w:val="1"/>
      <w:numFmt w:val="decimal"/>
      <w:lvlText w:val="%1."/>
      <w:lvlJc w:val="left"/>
      <w:pPr>
        <w:ind w:left="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CC52A0">
      <w:start w:val="1"/>
      <w:numFmt w:val="lowerLetter"/>
      <w:lvlText w:val="%2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35824C0">
      <w:start w:val="1"/>
      <w:numFmt w:val="lowerRoman"/>
      <w:lvlText w:val="%3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B5CADE4">
      <w:start w:val="1"/>
      <w:numFmt w:val="decimal"/>
      <w:lvlText w:val="%4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FE2F7E0">
      <w:start w:val="1"/>
      <w:numFmt w:val="lowerLetter"/>
      <w:lvlText w:val="%5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CF2F0EA">
      <w:start w:val="1"/>
      <w:numFmt w:val="lowerRoman"/>
      <w:lvlText w:val="%6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10AFAD8">
      <w:start w:val="1"/>
      <w:numFmt w:val="decimal"/>
      <w:lvlText w:val="%7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8CAE2C2">
      <w:start w:val="1"/>
      <w:numFmt w:val="lowerLetter"/>
      <w:lvlText w:val="%8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D6E5534">
      <w:start w:val="1"/>
      <w:numFmt w:val="lowerRoman"/>
      <w:lvlText w:val="%9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2515DC5"/>
    <w:multiLevelType w:val="hybridMultilevel"/>
    <w:tmpl w:val="97284A82"/>
    <w:lvl w:ilvl="0" w:tplc="6CBA994A">
      <w:start w:val="1"/>
      <w:numFmt w:val="bullet"/>
      <w:lvlText w:val="-"/>
      <w:lvlJc w:val="left"/>
      <w:pPr>
        <w:ind w:left="-2256" w:hanging="360"/>
      </w:pPr>
      <w:rPr>
        <w:rFonts w:ascii="9999999" w:hAnsi="9999999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</w:abstractNum>
  <w:abstractNum w:abstractNumId="27" w15:restartNumberingAfterBreak="0">
    <w:nsid w:val="74430B2C"/>
    <w:multiLevelType w:val="hybridMultilevel"/>
    <w:tmpl w:val="9560FC92"/>
    <w:lvl w:ilvl="0" w:tplc="0B588C2A">
      <w:start w:val="1"/>
      <w:numFmt w:val="decimal"/>
      <w:lvlText w:val="%1)"/>
      <w:lvlJc w:val="left"/>
      <w:pPr>
        <w:ind w:left="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346A74">
      <w:start w:val="1"/>
      <w:numFmt w:val="lowerLetter"/>
      <w:lvlText w:val="%2"/>
      <w:lvlJc w:val="left"/>
      <w:pPr>
        <w:ind w:left="1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6ED788">
      <w:start w:val="1"/>
      <w:numFmt w:val="lowerRoman"/>
      <w:lvlText w:val="%3"/>
      <w:lvlJc w:val="left"/>
      <w:pPr>
        <w:ind w:left="2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F4FC82">
      <w:start w:val="1"/>
      <w:numFmt w:val="decimal"/>
      <w:lvlText w:val="%4"/>
      <w:lvlJc w:val="left"/>
      <w:pPr>
        <w:ind w:left="2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EA6D74">
      <w:start w:val="1"/>
      <w:numFmt w:val="lowerLetter"/>
      <w:lvlText w:val="%5"/>
      <w:lvlJc w:val="left"/>
      <w:pPr>
        <w:ind w:left="3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B82190">
      <w:start w:val="1"/>
      <w:numFmt w:val="lowerRoman"/>
      <w:lvlText w:val="%6"/>
      <w:lvlJc w:val="left"/>
      <w:pPr>
        <w:ind w:left="4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661E70">
      <w:start w:val="1"/>
      <w:numFmt w:val="decimal"/>
      <w:lvlText w:val="%7"/>
      <w:lvlJc w:val="left"/>
      <w:pPr>
        <w:ind w:left="5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40D31E">
      <w:start w:val="1"/>
      <w:numFmt w:val="lowerLetter"/>
      <w:lvlText w:val="%8"/>
      <w:lvlJc w:val="left"/>
      <w:pPr>
        <w:ind w:left="5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C4DDAA">
      <w:start w:val="1"/>
      <w:numFmt w:val="lowerRoman"/>
      <w:lvlText w:val="%9"/>
      <w:lvlJc w:val="left"/>
      <w:pPr>
        <w:ind w:left="6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B8608A5"/>
    <w:multiLevelType w:val="multilevel"/>
    <w:tmpl w:val="C670534A"/>
    <w:lvl w:ilvl="0">
      <w:start w:val="13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9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9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3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2" w:hanging="2160"/>
      </w:pPr>
      <w:rPr>
        <w:rFonts w:hint="default"/>
      </w:rPr>
    </w:lvl>
  </w:abstractNum>
  <w:abstractNum w:abstractNumId="29" w15:restartNumberingAfterBreak="0">
    <w:nsid w:val="7F1E6398"/>
    <w:multiLevelType w:val="multilevel"/>
    <w:tmpl w:val="87B80700"/>
    <w:lvl w:ilvl="0">
      <w:start w:val="16"/>
      <w:numFmt w:val="decimal"/>
      <w:lvlText w:val="%1."/>
      <w:lvlJc w:val="left"/>
      <w:pPr>
        <w:ind w:left="29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  <w:lang w:val="en-US"/>
      </w:rPr>
    </w:lvl>
    <w:lvl w:ilvl="1">
      <w:start w:val="1"/>
      <w:numFmt w:val="lowerLetter"/>
      <w:lvlText w:val="%2"/>
      <w:lvlJc w:val="left"/>
      <w:pPr>
        <w:ind w:left="150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22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94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66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38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10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82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54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</w:abstractNum>
  <w:abstractNum w:abstractNumId="30" w15:restartNumberingAfterBreak="0">
    <w:nsid w:val="7F2A4537"/>
    <w:multiLevelType w:val="hybridMultilevel"/>
    <w:tmpl w:val="125467B8"/>
    <w:lvl w:ilvl="0" w:tplc="8424ED88">
      <w:start w:val="16"/>
      <w:numFmt w:val="decimal"/>
      <w:lvlText w:val="%1."/>
      <w:lvlJc w:val="left"/>
      <w:pPr>
        <w:ind w:left="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224D7A2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EB40DCA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C88361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800653C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9FCA708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AFC866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F4022A2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4B01990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5"/>
  </w:num>
  <w:num w:numId="3">
    <w:abstractNumId w:val="4"/>
  </w:num>
  <w:num w:numId="4">
    <w:abstractNumId w:val="7"/>
  </w:num>
  <w:num w:numId="5">
    <w:abstractNumId w:val="16"/>
  </w:num>
  <w:num w:numId="6">
    <w:abstractNumId w:val="17"/>
  </w:num>
  <w:num w:numId="7">
    <w:abstractNumId w:val="15"/>
  </w:num>
  <w:num w:numId="8">
    <w:abstractNumId w:val="30"/>
  </w:num>
  <w:num w:numId="9">
    <w:abstractNumId w:val="27"/>
  </w:num>
  <w:num w:numId="10">
    <w:abstractNumId w:val="14"/>
  </w:num>
  <w:num w:numId="11">
    <w:abstractNumId w:val="19"/>
  </w:num>
  <w:num w:numId="12">
    <w:abstractNumId w:val="11"/>
  </w:num>
  <w:num w:numId="13">
    <w:abstractNumId w:val="21"/>
  </w:num>
  <w:num w:numId="14">
    <w:abstractNumId w:val="6"/>
  </w:num>
  <w:num w:numId="15">
    <w:abstractNumId w:val="0"/>
  </w:num>
  <w:num w:numId="16">
    <w:abstractNumId w:val="26"/>
  </w:num>
  <w:num w:numId="17">
    <w:abstractNumId w:val="9"/>
  </w:num>
  <w:num w:numId="18">
    <w:abstractNumId w:val="28"/>
  </w:num>
  <w:num w:numId="19">
    <w:abstractNumId w:val="12"/>
  </w:num>
  <w:num w:numId="20">
    <w:abstractNumId w:val="23"/>
  </w:num>
  <w:num w:numId="21">
    <w:abstractNumId w:val="3"/>
  </w:num>
  <w:num w:numId="22">
    <w:abstractNumId w:val="24"/>
  </w:num>
  <w:num w:numId="23">
    <w:abstractNumId w:val="13"/>
  </w:num>
  <w:num w:numId="24">
    <w:abstractNumId w:val="22"/>
  </w:num>
  <w:num w:numId="25">
    <w:abstractNumId w:val="29"/>
  </w:num>
  <w:num w:numId="26">
    <w:abstractNumId w:val="20"/>
  </w:num>
  <w:num w:numId="27">
    <w:abstractNumId w:val="8"/>
  </w:num>
  <w:num w:numId="28">
    <w:abstractNumId w:val="10"/>
  </w:num>
  <w:num w:numId="29">
    <w:abstractNumId w:val="1"/>
  </w:num>
  <w:num w:numId="30">
    <w:abstractNumId w:val="18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567"/>
    <w:rsid w:val="0001010C"/>
    <w:rsid w:val="0002010D"/>
    <w:rsid w:val="00020591"/>
    <w:rsid w:val="00021284"/>
    <w:rsid w:val="00021A9E"/>
    <w:rsid w:val="00021C01"/>
    <w:rsid w:val="00024188"/>
    <w:rsid w:val="00025404"/>
    <w:rsid w:val="00027BF0"/>
    <w:rsid w:val="00031334"/>
    <w:rsid w:val="00033572"/>
    <w:rsid w:val="00041B59"/>
    <w:rsid w:val="00043940"/>
    <w:rsid w:val="000472B0"/>
    <w:rsid w:val="000475A8"/>
    <w:rsid w:val="0005089D"/>
    <w:rsid w:val="00055CD3"/>
    <w:rsid w:val="00063BE4"/>
    <w:rsid w:val="0006500A"/>
    <w:rsid w:val="000658D5"/>
    <w:rsid w:val="00072043"/>
    <w:rsid w:val="00073C0C"/>
    <w:rsid w:val="000776C1"/>
    <w:rsid w:val="00077BF8"/>
    <w:rsid w:val="0008046A"/>
    <w:rsid w:val="00082563"/>
    <w:rsid w:val="000840B1"/>
    <w:rsid w:val="0009453C"/>
    <w:rsid w:val="00096511"/>
    <w:rsid w:val="000A32BE"/>
    <w:rsid w:val="000B5DCD"/>
    <w:rsid w:val="000B7F38"/>
    <w:rsid w:val="000C16F8"/>
    <w:rsid w:val="000C43B9"/>
    <w:rsid w:val="000C64FD"/>
    <w:rsid w:val="000C6F40"/>
    <w:rsid w:val="000E417B"/>
    <w:rsid w:val="000F1F0C"/>
    <w:rsid w:val="000F4C15"/>
    <w:rsid w:val="000F6852"/>
    <w:rsid w:val="001017A3"/>
    <w:rsid w:val="00102605"/>
    <w:rsid w:val="00102721"/>
    <w:rsid w:val="00103B44"/>
    <w:rsid w:val="00105D1D"/>
    <w:rsid w:val="001109F8"/>
    <w:rsid w:val="00111E87"/>
    <w:rsid w:val="00112ED9"/>
    <w:rsid w:val="00113DF8"/>
    <w:rsid w:val="0011565E"/>
    <w:rsid w:val="00122939"/>
    <w:rsid w:val="00126232"/>
    <w:rsid w:val="00127AD4"/>
    <w:rsid w:val="00127B34"/>
    <w:rsid w:val="00136888"/>
    <w:rsid w:val="00141CFA"/>
    <w:rsid w:val="00144AEC"/>
    <w:rsid w:val="0015658E"/>
    <w:rsid w:val="00156868"/>
    <w:rsid w:val="001572AC"/>
    <w:rsid w:val="001574C2"/>
    <w:rsid w:val="00161CC6"/>
    <w:rsid w:val="00166F7E"/>
    <w:rsid w:val="00171FBD"/>
    <w:rsid w:val="001723E3"/>
    <w:rsid w:val="0017763D"/>
    <w:rsid w:val="001778A4"/>
    <w:rsid w:val="00187026"/>
    <w:rsid w:val="00187BEB"/>
    <w:rsid w:val="001909F1"/>
    <w:rsid w:val="00193CB8"/>
    <w:rsid w:val="001A5E1E"/>
    <w:rsid w:val="001A5EEF"/>
    <w:rsid w:val="001B1208"/>
    <w:rsid w:val="001B41B7"/>
    <w:rsid w:val="001C3567"/>
    <w:rsid w:val="001D19C9"/>
    <w:rsid w:val="001D65BD"/>
    <w:rsid w:val="001E0306"/>
    <w:rsid w:val="001E04BE"/>
    <w:rsid w:val="001E0753"/>
    <w:rsid w:val="001E55CA"/>
    <w:rsid w:val="001E7AA8"/>
    <w:rsid w:val="001F0EFB"/>
    <w:rsid w:val="001F1CE0"/>
    <w:rsid w:val="001F687C"/>
    <w:rsid w:val="001F76C0"/>
    <w:rsid w:val="00203DE8"/>
    <w:rsid w:val="00205FF6"/>
    <w:rsid w:val="00210B10"/>
    <w:rsid w:val="00211419"/>
    <w:rsid w:val="00216328"/>
    <w:rsid w:val="00216D8C"/>
    <w:rsid w:val="002177DC"/>
    <w:rsid w:val="00221365"/>
    <w:rsid w:val="00223806"/>
    <w:rsid w:val="00225433"/>
    <w:rsid w:val="002306D1"/>
    <w:rsid w:val="00231DCD"/>
    <w:rsid w:val="002340FD"/>
    <w:rsid w:val="0023571E"/>
    <w:rsid w:val="00241423"/>
    <w:rsid w:val="002437D4"/>
    <w:rsid w:val="002507C1"/>
    <w:rsid w:val="0025272B"/>
    <w:rsid w:val="00253DFA"/>
    <w:rsid w:val="00255B33"/>
    <w:rsid w:val="00267A9B"/>
    <w:rsid w:val="00282E07"/>
    <w:rsid w:val="0028334B"/>
    <w:rsid w:val="00285273"/>
    <w:rsid w:val="00286C20"/>
    <w:rsid w:val="002876D2"/>
    <w:rsid w:val="00290393"/>
    <w:rsid w:val="002949DB"/>
    <w:rsid w:val="002A3478"/>
    <w:rsid w:val="002A3C01"/>
    <w:rsid w:val="002B5453"/>
    <w:rsid w:val="002C0D9A"/>
    <w:rsid w:val="002C167B"/>
    <w:rsid w:val="002E09D0"/>
    <w:rsid w:val="002E1815"/>
    <w:rsid w:val="002E362A"/>
    <w:rsid w:val="002F1488"/>
    <w:rsid w:val="002F6053"/>
    <w:rsid w:val="002F6479"/>
    <w:rsid w:val="00300697"/>
    <w:rsid w:val="00303251"/>
    <w:rsid w:val="00311A01"/>
    <w:rsid w:val="00317AA2"/>
    <w:rsid w:val="00321AEC"/>
    <w:rsid w:val="0032690B"/>
    <w:rsid w:val="00340C24"/>
    <w:rsid w:val="003414C8"/>
    <w:rsid w:val="00341C6F"/>
    <w:rsid w:val="00342DC5"/>
    <w:rsid w:val="0034549F"/>
    <w:rsid w:val="00350075"/>
    <w:rsid w:val="00354F46"/>
    <w:rsid w:val="0035521E"/>
    <w:rsid w:val="003608B5"/>
    <w:rsid w:val="00362340"/>
    <w:rsid w:val="003625C3"/>
    <w:rsid w:val="00365EC5"/>
    <w:rsid w:val="003666C3"/>
    <w:rsid w:val="003670F6"/>
    <w:rsid w:val="003720C2"/>
    <w:rsid w:val="00372BBD"/>
    <w:rsid w:val="003735DB"/>
    <w:rsid w:val="00375236"/>
    <w:rsid w:val="003819E6"/>
    <w:rsid w:val="003900D1"/>
    <w:rsid w:val="003946EB"/>
    <w:rsid w:val="003A2F8C"/>
    <w:rsid w:val="003B09CE"/>
    <w:rsid w:val="003C0CD3"/>
    <w:rsid w:val="003C2109"/>
    <w:rsid w:val="003C515F"/>
    <w:rsid w:val="003E4C2D"/>
    <w:rsid w:val="003E749C"/>
    <w:rsid w:val="003F16BF"/>
    <w:rsid w:val="00403881"/>
    <w:rsid w:val="00403D01"/>
    <w:rsid w:val="004114C2"/>
    <w:rsid w:val="004138DE"/>
    <w:rsid w:val="004154FD"/>
    <w:rsid w:val="00416151"/>
    <w:rsid w:val="00417227"/>
    <w:rsid w:val="00425978"/>
    <w:rsid w:val="0043569D"/>
    <w:rsid w:val="004367F4"/>
    <w:rsid w:val="00450C27"/>
    <w:rsid w:val="004512E8"/>
    <w:rsid w:val="004574CE"/>
    <w:rsid w:val="00463C52"/>
    <w:rsid w:val="00470329"/>
    <w:rsid w:val="004733D1"/>
    <w:rsid w:val="0047385D"/>
    <w:rsid w:val="00477CA7"/>
    <w:rsid w:val="00480B16"/>
    <w:rsid w:val="0048324E"/>
    <w:rsid w:val="00484AAF"/>
    <w:rsid w:val="00485019"/>
    <w:rsid w:val="00487958"/>
    <w:rsid w:val="004938D6"/>
    <w:rsid w:val="00495443"/>
    <w:rsid w:val="004A1154"/>
    <w:rsid w:val="004A2267"/>
    <w:rsid w:val="004A6F2A"/>
    <w:rsid w:val="004B3E96"/>
    <w:rsid w:val="004B5307"/>
    <w:rsid w:val="004B5F46"/>
    <w:rsid w:val="004B7B0B"/>
    <w:rsid w:val="004C1002"/>
    <w:rsid w:val="004C15D3"/>
    <w:rsid w:val="004E013B"/>
    <w:rsid w:val="004E0992"/>
    <w:rsid w:val="004E2B11"/>
    <w:rsid w:val="004E7D72"/>
    <w:rsid w:val="004F5737"/>
    <w:rsid w:val="004F5A2E"/>
    <w:rsid w:val="004F6AA6"/>
    <w:rsid w:val="00500351"/>
    <w:rsid w:val="00506599"/>
    <w:rsid w:val="00517286"/>
    <w:rsid w:val="0052583E"/>
    <w:rsid w:val="00532D5D"/>
    <w:rsid w:val="00537C99"/>
    <w:rsid w:val="00540A50"/>
    <w:rsid w:val="00541D54"/>
    <w:rsid w:val="00542188"/>
    <w:rsid w:val="00544D76"/>
    <w:rsid w:val="0054543E"/>
    <w:rsid w:val="00551B15"/>
    <w:rsid w:val="00551E03"/>
    <w:rsid w:val="00552277"/>
    <w:rsid w:val="005560F3"/>
    <w:rsid w:val="00567256"/>
    <w:rsid w:val="0057598A"/>
    <w:rsid w:val="00582F60"/>
    <w:rsid w:val="00583439"/>
    <w:rsid w:val="00593E25"/>
    <w:rsid w:val="005A03FA"/>
    <w:rsid w:val="005A1D24"/>
    <w:rsid w:val="005A3585"/>
    <w:rsid w:val="005B147F"/>
    <w:rsid w:val="005B25B8"/>
    <w:rsid w:val="005B40DE"/>
    <w:rsid w:val="005B7077"/>
    <w:rsid w:val="005C4106"/>
    <w:rsid w:val="005D00EB"/>
    <w:rsid w:val="005D06A2"/>
    <w:rsid w:val="005D3123"/>
    <w:rsid w:val="005D7927"/>
    <w:rsid w:val="005E1D55"/>
    <w:rsid w:val="005E1FA7"/>
    <w:rsid w:val="005E2601"/>
    <w:rsid w:val="005E28D4"/>
    <w:rsid w:val="005F18DA"/>
    <w:rsid w:val="00604587"/>
    <w:rsid w:val="00605413"/>
    <w:rsid w:val="00610B4D"/>
    <w:rsid w:val="00620BE3"/>
    <w:rsid w:val="0062276F"/>
    <w:rsid w:val="00635F34"/>
    <w:rsid w:val="0063798E"/>
    <w:rsid w:val="00637A16"/>
    <w:rsid w:val="006408AA"/>
    <w:rsid w:val="00646250"/>
    <w:rsid w:val="00651B04"/>
    <w:rsid w:val="006533BD"/>
    <w:rsid w:val="00653646"/>
    <w:rsid w:val="00654459"/>
    <w:rsid w:val="0065793E"/>
    <w:rsid w:val="00664D2C"/>
    <w:rsid w:val="006663E7"/>
    <w:rsid w:val="00666C06"/>
    <w:rsid w:val="00671E10"/>
    <w:rsid w:val="00685453"/>
    <w:rsid w:val="006873C8"/>
    <w:rsid w:val="006924D2"/>
    <w:rsid w:val="00693750"/>
    <w:rsid w:val="006A06B6"/>
    <w:rsid w:val="006A3D74"/>
    <w:rsid w:val="006A405A"/>
    <w:rsid w:val="006B1087"/>
    <w:rsid w:val="006B3162"/>
    <w:rsid w:val="006C2D38"/>
    <w:rsid w:val="006C402B"/>
    <w:rsid w:val="006D1FF1"/>
    <w:rsid w:val="006D56AF"/>
    <w:rsid w:val="006D67E7"/>
    <w:rsid w:val="006D6FB3"/>
    <w:rsid w:val="006E1B36"/>
    <w:rsid w:val="006E2850"/>
    <w:rsid w:val="006E531D"/>
    <w:rsid w:val="006F304A"/>
    <w:rsid w:val="006F368A"/>
    <w:rsid w:val="006F5786"/>
    <w:rsid w:val="007009F7"/>
    <w:rsid w:val="00703B65"/>
    <w:rsid w:val="0070596C"/>
    <w:rsid w:val="00707D45"/>
    <w:rsid w:val="00714765"/>
    <w:rsid w:val="007169F9"/>
    <w:rsid w:val="00723475"/>
    <w:rsid w:val="007248A0"/>
    <w:rsid w:val="007264C0"/>
    <w:rsid w:val="0072660F"/>
    <w:rsid w:val="007342D1"/>
    <w:rsid w:val="007351A1"/>
    <w:rsid w:val="00737D7D"/>
    <w:rsid w:val="00743A03"/>
    <w:rsid w:val="00750824"/>
    <w:rsid w:val="00755B2D"/>
    <w:rsid w:val="007566B8"/>
    <w:rsid w:val="00760374"/>
    <w:rsid w:val="00763972"/>
    <w:rsid w:val="00766A50"/>
    <w:rsid w:val="0076792A"/>
    <w:rsid w:val="0077022D"/>
    <w:rsid w:val="00775272"/>
    <w:rsid w:val="00780409"/>
    <w:rsid w:val="00782E17"/>
    <w:rsid w:val="00784ED0"/>
    <w:rsid w:val="007A08ED"/>
    <w:rsid w:val="007A1E5F"/>
    <w:rsid w:val="007A36F0"/>
    <w:rsid w:val="007B175C"/>
    <w:rsid w:val="007B7341"/>
    <w:rsid w:val="007B773E"/>
    <w:rsid w:val="007C0D4E"/>
    <w:rsid w:val="007D08F4"/>
    <w:rsid w:val="007D1459"/>
    <w:rsid w:val="007D2603"/>
    <w:rsid w:val="007D7052"/>
    <w:rsid w:val="007E38DA"/>
    <w:rsid w:val="007E44C4"/>
    <w:rsid w:val="007F0138"/>
    <w:rsid w:val="007F3D24"/>
    <w:rsid w:val="007F628D"/>
    <w:rsid w:val="008011A9"/>
    <w:rsid w:val="0080123A"/>
    <w:rsid w:val="008047F4"/>
    <w:rsid w:val="008140F6"/>
    <w:rsid w:val="0082118B"/>
    <w:rsid w:val="0082197F"/>
    <w:rsid w:val="0082442B"/>
    <w:rsid w:val="0083139D"/>
    <w:rsid w:val="00834625"/>
    <w:rsid w:val="008353B3"/>
    <w:rsid w:val="0084033C"/>
    <w:rsid w:val="00841052"/>
    <w:rsid w:val="00841127"/>
    <w:rsid w:val="00841437"/>
    <w:rsid w:val="0084253C"/>
    <w:rsid w:val="008431E6"/>
    <w:rsid w:val="008464FE"/>
    <w:rsid w:val="008516CB"/>
    <w:rsid w:val="00863CCC"/>
    <w:rsid w:val="00873B19"/>
    <w:rsid w:val="008760D9"/>
    <w:rsid w:val="008773C6"/>
    <w:rsid w:val="00880F1D"/>
    <w:rsid w:val="00886EEE"/>
    <w:rsid w:val="00891714"/>
    <w:rsid w:val="00892854"/>
    <w:rsid w:val="00893F26"/>
    <w:rsid w:val="00895656"/>
    <w:rsid w:val="008A0CB6"/>
    <w:rsid w:val="008B0BC5"/>
    <w:rsid w:val="008B2DE2"/>
    <w:rsid w:val="008B3F4F"/>
    <w:rsid w:val="008B5BE5"/>
    <w:rsid w:val="008B6EB3"/>
    <w:rsid w:val="008D17A8"/>
    <w:rsid w:val="008D6882"/>
    <w:rsid w:val="008E085A"/>
    <w:rsid w:val="008E0E78"/>
    <w:rsid w:val="008E1A40"/>
    <w:rsid w:val="008E265B"/>
    <w:rsid w:val="008E44D8"/>
    <w:rsid w:val="008F7C9B"/>
    <w:rsid w:val="0091775E"/>
    <w:rsid w:val="00920AE0"/>
    <w:rsid w:val="00921017"/>
    <w:rsid w:val="0092492C"/>
    <w:rsid w:val="00931DBE"/>
    <w:rsid w:val="009441CC"/>
    <w:rsid w:val="00945D8E"/>
    <w:rsid w:val="009476B6"/>
    <w:rsid w:val="00957A0E"/>
    <w:rsid w:val="009609BA"/>
    <w:rsid w:val="00961192"/>
    <w:rsid w:val="00962B95"/>
    <w:rsid w:val="00966E54"/>
    <w:rsid w:val="00971F94"/>
    <w:rsid w:val="00972177"/>
    <w:rsid w:val="0097443A"/>
    <w:rsid w:val="009755D3"/>
    <w:rsid w:val="00976C12"/>
    <w:rsid w:val="0098030D"/>
    <w:rsid w:val="00991CAD"/>
    <w:rsid w:val="00992F07"/>
    <w:rsid w:val="009B04EC"/>
    <w:rsid w:val="009B0785"/>
    <w:rsid w:val="009B4383"/>
    <w:rsid w:val="009B797E"/>
    <w:rsid w:val="009D627C"/>
    <w:rsid w:val="009D6F97"/>
    <w:rsid w:val="009D7C11"/>
    <w:rsid w:val="00A0568F"/>
    <w:rsid w:val="00A1063A"/>
    <w:rsid w:val="00A137D5"/>
    <w:rsid w:val="00A143FE"/>
    <w:rsid w:val="00A1504B"/>
    <w:rsid w:val="00A24575"/>
    <w:rsid w:val="00A263BE"/>
    <w:rsid w:val="00A26EF0"/>
    <w:rsid w:val="00A31E0C"/>
    <w:rsid w:val="00A326F6"/>
    <w:rsid w:val="00A359D1"/>
    <w:rsid w:val="00A44407"/>
    <w:rsid w:val="00A46D57"/>
    <w:rsid w:val="00A53891"/>
    <w:rsid w:val="00A53C6C"/>
    <w:rsid w:val="00A571C9"/>
    <w:rsid w:val="00A57CB5"/>
    <w:rsid w:val="00A716FB"/>
    <w:rsid w:val="00A77BC8"/>
    <w:rsid w:val="00A80F41"/>
    <w:rsid w:val="00A912F7"/>
    <w:rsid w:val="00A92219"/>
    <w:rsid w:val="00A93806"/>
    <w:rsid w:val="00A965AB"/>
    <w:rsid w:val="00A97F67"/>
    <w:rsid w:val="00AA20C2"/>
    <w:rsid w:val="00AA58DE"/>
    <w:rsid w:val="00AA75D7"/>
    <w:rsid w:val="00AA7ED8"/>
    <w:rsid w:val="00AB5439"/>
    <w:rsid w:val="00AC35AB"/>
    <w:rsid w:val="00AC3D34"/>
    <w:rsid w:val="00AC734B"/>
    <w:rsid w:val="00AD3445"/>
    <w:rsid w:val="00AD39B3"/>
    <w:rsid w:val="00AD4194"/>
    <w:rsid w:val="00AD4F46"/>
    <w:rsid w:val="00AD57A2"/>
    <w:rsid w:val="00AE121A"/>
    <w:rsid w:val="00AE122E"/>
    <w:rsid w:val="00AE1EFE"/>
    <w:rsid w:val="00AE2562"/>
    <w:rsid w:val="00AE4306"/>
    <w:rsid w:val="00AF5F21"/>
    <w:rsid w:val="00B02174"/>
    <w:rsid w:val="00B030A6"/>
    <w:rsid w:val="00B11B42"/>
    <w:rsid w:val="00B20BB4"/>
    <w:rsid w:val="00B21D15"/>
    <w:rsid w:val="00B273A4"/>
    <w:rsid w:val="00B32552"/>
    <w:rsid w:val="00B342D7"/>
    <w:rsid w:val="00B401F7"/>
    <w:rsid w:val="00B4163F"/>
    <w:rsid w:val="00B45BCA"/>
    <w:rsid w:val="00B4785B"/>
    <w:rsid w:val="00B5193E"/>
    <w:rsid w:val="00B524EB"/>
    <w:rsid w:val="00B6512A"/>
    <w:rsid w:val="00B70867"/>
    <w:rsid w:val="00B70DEB"/>
    <w:rsid w:val="00B732EC"/>
    <w:rsid w:val="00B77E19"/>
    <w:rsid w:val="00B9236A"/>
    <w:rsid w:val="00B92F63"/>
    <w:rsid w:val="00B96200"/>
    <w:rsid w:val="00BA32B7"/>
    <w:rsid w:val="00BA3734"/>
    <w:rsid w:val="00BA385B"/>
    <w:rsid w:val="00BA5F8D"/>
    <w:rsid w:val="00BB02A1"/>
    <w:rsid w:val="00BC3A2E"/>
    <w:rsid w:val="00BC533D"/>
    <w:rsid w:val="00BD0009"/>
    <w:rsid w:val="00BD4CC9"/>
    <w:rsid w:val="00BE1002"/>
    <w:rsid w:val="00BE3A72"/>
    <w:rsid w:val="00BE6F32"/>
    <w:rsid w:val="00BF3273"/>
    <w:rsid w:val="00C07F2F"/>
    <w:rsid w:val="00C1525D"/>
    <w:rsid w:val="00C15773"/>
    <w:rsid w:val="00C171DE"/>
    <w:rsid w:val="00C1754C"/>
    <w:rsid w:val="00C223A7"/>
    <w:rsid w:val="00C22E82"/>
    <w:rsid w:val="00C346D8"/>
    <w:rsid w:val="00C42F11"/>
    <w:rsid w:val="00C4486C"/>
    <w:rsid w:val="00C46919"/>
    <w:rsid w:val="00C476B9"/>
    <w:rsid w:val="00C53888"/>
    <w:rsid w:val="00C53A60"/>
    <w:rsid w:val="00C64EFF"/>
    <w:rsid w:val="00C70E89"/>
    <w:rsid w:val="00C71E59"/>
    <w:rsid w:val="00C80FD4"/>
    <w:rsid w:val="00C85E81"/>
    <w:rsid w:val="00C86662"/>
    <w:rsid w:val="00C86AF6"/>
    <w:rsid w:val="00C91807"/>
    <w:rsid w:val="00C9656D"/>
    <w:rsid w:val="00CB0AE7"/>
    <w:rsid w:val="00CB302D"/>
    <w:rsid w:val="00CB32C4"/>
    <w:rsid w:val="00CB33E8"/>
    <w:rsid w:val="00CB755C"/>
    <w:rsid w:val="00CB7D0F"/>
    <w:rsid w:val="00CC29C9"/>
    <w:rsid w:val="00CD1283"/>
    <w:rsid w:val="00CD1812"/>
    <w:rsid w:val="00CD2D65"/>
    <w:rsid w:val="00CD720E"/>
    <w:rsid w:val="00CE05C0"/>
    <w:rsid w:val="00CE10A9"/>
    <w:rsid w:val="00CE545C"/>
    <w:rsid w:val="00CF0CD0"/>
    <w:rsid w:val="00CF2AE5"/>
    <w:rsid w:val="00D013A9"/>
    <w:rsid w:val="00D0176C"/>
    <w:rsid w:val="00D04E08"/>
    <w:rsid w:val="00D135EA"/>
    <w:rsid w:val="00D23EAC"/>
    <w:rsid w:val="00D26520"/>
    <w:rsid w:val="00D339DD"/>
    <w:rsid w:val="00D3517D"/>
    <w:rsid w:val="00D415B8"/>
    <w:rsid w:val="00D42704"/>
    <w:rsid w:val="00D4293B"/>
    <w:rsid w:val="00D45EF6"/>
    <w:rsid w:val="00D515C3"/>
    <w:rsid w:val="00D53DB5"/>
    <w:rsid w:val="00D628FF"/>
    <w:rsid w:val="00D663E3"/>
    <w:rsid w:val="00D73B87"/>
    <w:rsid w:val="00D7760B"/>
    <w:rsid w:val="00D8087F"/>
    <w:rsid w:val="00D91D15"/>
    <w:rsid w:val="00DA1465"/>
    <w:rsid w:val="00DA5E6D"/>
    <w:rsid w:val="00DB054E"/>
    <w:rsid w:val="00DB0A76"/>
    <w:rsid w:val="00DB0B56"/>
    <w:rsid w:val="00DB39EF"/>
    <w:rsid w:val="00DB4495"/>
    <w:rsid w:val="00DB4B5A"/>
    <w:rsid w:val="00DB52A0"/>
    <w:rsid w:val="00DB5927"/>
    <w:rsid w:val="00DB59F8"/>
    <w:rsid w:val="00DB6234"/>
    <w:rsid w:val="00DB66E8"/>
    <w:rsid w:val="00DB7A44"/>
    <w:rsid w:val="00DC2C52"/>
    <w:rsid w:val="00DC7F55"/>
    <w:rsid w:val="00DD12ED"/>
    <w:rsid w:val="00DE2C45"/>
    <w:rsid w:val="00DE59D9"/>
    <w:rsid w:val="00DE799D"/>
    <w:rsid w:val="00DF1B9E"/>
    <w:rsid w:val="00DF2112"/>
    <w:rsid w:val="00DF5C0B"/>
    <w:rsid w:val="00E01392"/>
    <w:rsid w:val="00E020ED"/>
    <w:rsid w:val="00E0238C"/>
    <w:rsid w:val="00E0394C"/>
    <w:rsid w:val="00E15ADE"/>
    <w:rsid w:val="00E15D9A"/>
    <w:rsid w:val="00E20CBB"/>
    <w:rsid w:val="00E21D00"/>
    <w:rsid w:val="00E23092"/>
    <w:rsid w:val="00E25EBC"/>
    <w:rsid w:val="00E26F29"/>
    <w:rsid w:val="00E27A32"/>
    <w:rsid w:val="00E27B9C"/>
    <w:rsid w:val="00E31363"/>
    <w:rsid w:val="00E37916"/>
    <w:rsid w:val="00E42B80"/>
    <w:rsid w:val="00E44DBA"/>
    <w:rsid w:val="00E45374"/>
    <w:rsid w:val="00E45532"/>
    <w:rsid w:val="00E4584F"/>
    <w:rsid w:val="00E47096"/>
    <w:rsid w:val="00E50CCA"/>
    <w:rsid w:val="00E520E3"/>
    <w:rsid w:val="00E53AC5"/>
    <w:rsid w:val="00E54C07"/>
    <w:rsid w:val="00E5744F"/>
    <w:rsid w:val="00E57A9E"/>
    <w:rsid w:val="00E60CAF"/>
    <w:rsid w:val="00E71830"/>
    <w:rsid w:val="00E7287A"/>
    <w:rsid w:val="00E746D6"/>
    <w:rsid w:val="00E76D84"/>
    <w:rsid w:val="00E77E7E"/>
    <w:rsid w:val="00E85F8E"/>
    <w:rsid w:val="00E87B88"/>
    <w:rsid w:val="00E9087B"/>
    <w:rsid w:val="00E96902"/>
    <w:rsid w:val="00E96EE5"/>
    <w:rsid w:val="00EA01EF"/>
    <w:rsid w:val="00EA2335"/>
    <w:rsid w:val="00EA576C"/>
    <w:rsid w:val="00EA73CF"/>
    <w:rsid w:val="00EB0DFB"/>
    <w:rsid w:val="00EB2DB5"/>
    <w:rsid w:val="00EB60F2"/>
    <w:rsid w:val="00EB684E"/>
    <w:rsid w:val="00EC6619"/>
    <w:rsid w:val="00EC7745"/>
    <w:rsid w:val="00ED4BFD"/>
    <w:rsid w:val="00ED77B1"/>
    <w:rsid w:val="00EE0147"/>
    <w:rsid w:val="00EE25E0"/>
    <w:rsid w:val="00EE279F"/>
    <w:rsid w:val="00EE3906"/>
    <w:rsid w:val="00EE5005"/>
    <w:rsid w:val="00EE54A1"/>
    <w:rsid w:val="00EE70E4"/>
    <w:rsid w:val="00EF012E"/>
    <w:rsid w:val="00EF0D55"/>
    <w:rsid w:val="00EF6C07"/>
    <w:rsid w:val="00F025BA"/>
    <w:rsid w:val="00F06908"/>
    <w:rsid w:val="00F23521"/>
    <w:rsid w:val="00F23BF6"/>
    <w:rsid w:val="00F24929"/>
    <w:rsid w:val="00F260A5"/>
    <w:rsid w:val="00F26A5D"/>
    <w:rsid w:val="00F32085"/>
    <w:rsid w:val="00F37076"/>
    <w:rsid w:val="00F431A2"/>
    <w:rsid w:val="00F4702A"/>
    <w:rsid w:val="00F54F70"/>
    <w:rsid w:val="00F55B37"/>
    <w:rsid w:val="00F66502"/>
    <w:rsid w:val="00F6753A"/>
    <w:rsid w:val="00F7423D"/>
    <w:rsid w:val="00F8134B"/>
    <w:rsid w:val="00F82978"/>
    <w:rsid w:val="00F90300"/>
    <w:rsid w:val="00F932A4"/>
    <w:rsid w:val="00FA3861"/>
    <w:rsid w:val="00FB0137"/>
    <w:rsid w:val="00FB679E"/>
    <w:rsid w:val="00FB6DB3"/>
    <w:rsid w:val="00FB7F24"/>
    <w:rsid w:val="00FC054E"/>
    <w:rsid w:val="00FC3631"/>
    <w:rsid w:val="00FC4124"/>
    <w:rsid w:val="00FC7D5D"/>
    <w:rsid w:val="00FD7CE4"/>
    <w:rsid w:val="00FE0BC6"/>
    <w:rsid w:val="00FE0C58"/>
    <w:rsid w:val="00FE17A1"/>
    <w:rsid w:val="00FE39E0"/>
    <w:rsid w:val="00FE489A"/>
    <w:rsid w:val="00FF6BD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81F7A"/>
  <w15:docId w15:val="{1DD5C351-39E4-4D64-913B-0754F250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260" w:lineRule="auto"/>
      <w:ind w:right="53" w:firstLine="417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link w:val="10"/>
    <w:uiPriority w:val="9"/>
    <w:qFormat/>
    <w:rsid w:val="003B09CE"/>
    <w:pPr>
      <w:keepNext/>
      <w:keepLines/>
      <w:spacing w:before="240" w:after="268" w:line="480" w:lineRule="auto"/>
      <w:ind w:left="10" w:right="120" w:hanging="1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B09CE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285273"/>
    <w:pPr>
      <w:ind w:left="720"/>
      <w:contextualSpacing/>
    </w:pPr>
  </w:style>
  <w:style w:type="numbering" w:customStyle="1" w:styleId="CurrentList1">
    <w:name w:val="Current List1"/>
    <w:uiPriority w:val="99"/>
    <w:rsid w:val="00C223A7"/>
    <w:pPr>
      <w:numPr>
        <w:numId w:val="14"/>
      </w:numPr>
    </w:pPr>
  </w:style>
  <w:style w:type="paragraph" w:styleId="2">
    <w:name w:val="List Bullet 2"/>
    <w:basedOn w:val="a"/>
    <w:uiPriority w:val="99"/>
    <w:unhideWhenUsed/>
    <w:rsid w:val="00A912F7"/>
    <w:pPr>
      <w:numPr>
        <w:numId w:val="28"/>
      </w:numPr>
      <w:contextualSpacing/>
    </w:pPr>
  </w:style>
  <w:style w:type="paragraph" w:styleId="a4">
    <w:name w:val="footer"/>
    <w:basedOn w:val="a"/>
    <w:link w:val="a5"/>
    <w:uiPriority w:val="99"/>
    <w:unhideWhenUsed/>
    <w:rsid w:val="003A2F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A2F8C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header"/>
    <w:basedOn w:val="a"/>
    <w:link w:val="a7"/>
    <w:uiPriority w:val="99"/>
    <w:unhideWhenUsed/>
    <w:rsid w:val="003A2F8C"/>
    <w:pPr>
      <w:tabs>
        <w:tab w:val="center" w:pos="4680"/>
        <w:tab w:val="right" w:pos="9360"/>
      </w:tabs>
      <w:spacing w:after="0" w:line="240" w:lineRule="auto"/>
      <w:ind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a7">
    <w:name w:val="Верхний колонтитул Знак"/>
    <w:basedOn w:val="a0"/>
    <w:link w:val="a6"/>
    <w:uiPriority w:val="99"/>
    <w:rsid w:val="003A2F8C"/>
    <w:rPr>
      <w:rFonts w:cs="Times New Roman"/>
    </w:rPr>
  </w:style>
  <w:style w:type="paragraph" w:styleId="a8">
    <w:name w:val="Revision"/>
    <w:hidden/>
    <w:uiPriority w:val="99"/>
    <w:semiHidden/>
    <w:rsid w:val="004367F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0C4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C43B9"/>
    <w:rPr>
      <w:rFonts w:ascii="Segoe UI" w:eastAsia="Times New Roman" w:hAnsi="Segoe UI" w:cs="Segoe UI"/>
      <w:color w:val="000000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E25EB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25EB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25EB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25EB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25EBC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f0">
    <w:name w:val="List Bullet"/>
    <w:basedOn w:val="a"/>
    <w:uiPriority w:val="99"/>
    <w:unhideWhenUsed/>
    <w:rsid w:val="009B04EC"/>
    <w:pPr>
      <w:ind w:left="12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5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F78EBFFA3CDF41B3185C06F3636624" ma:contentTypeVersion="16" ma:contentTypeDescription="Создание документа." ma:contentTypeScope="" ma:versionID="5a036cf64cd4d79a725dc0e9d2cb4841">
  <xsd:schema xmlns:xsd="http://www.w3.org/2001/XMLSchema" xmlns:xs="http://www.w3.org/2001/XMLSchema" xmlns:p="http://schemas.microsoft.com/office/2006/metadata/properties" xmlns:ns2="a41214f9-7476-4dee-b122-661f04de9c02" xmlns:ns3="7ca55925-8be3-4c2c-aee6-0687e8bbd9a7" targetNamespace="http://schemas.microsoft.com/office/2006/metadata/properties" ma:root="true" ma:fieldsID="ef819b9d101bc59dc051673d05b3b225" ns2:_="" ns3:_="">
    <xsd:import namespace="a41214f9-7476-4dee-b122-661f04de9c02"/>
    <xsd:import namespace="7ca55925-8be3-4c2c-aee6-0687e8bbd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214f9-7476-4dee-b122-661f04de9c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55925-8be3-4c2c-aee6-0687e8bbd9a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ef3e1c1-2b6f-47cd-9843-b50153eb5ded}" ma:internalName="TaxCatchAll" ma:showField="CatchAllData" ma:web="7ca55925-8be3-4c2c-aee6-0687e8bbd9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171C4-6333-4949-9A66-D4D79EF42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1214f9-7476-4dee-b122-661f04de9c02"/>
    <ds:schemaRef ds:uri="7ca55925-8be3-4c2c-aee6-0687e8bbd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67990E-26F3-45E4-B75A-6637F1051B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3C4420-A88E-4272-BB4E-4194861B4E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2803</Words>
  <Characters>15980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KPMG</dc:creator>
  <cp:keywords/>
  <cp:lastModifiedBy>Канетова Наиля</cp:lastModifiedBy>
  <cp:revision>2</cp:revision>
  <dcterms:created xsi:type="dcterms:W3CDTF">2023-04-21T11:26:00Z</dcterms:created>
  <dcterms:modified xsi:type="dcterms:W3CDTF">2023-04-21T11:26:00Z</dcterms:modified>
</cp:coreProperties>
</file>