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2DA85" w14:textId="6C3D8542" w:rsidR="00B76025" w:rsidRPr="00E72DDB" w:rsidRDefault="00B76025" w:rsidP="00B76025">
      <w:pPr>
        <w:tabs>
          <w:tab w:val="left" w:pos="993"/>
        </w:tabs>
        <w:spacing w:after="0" w:line="240" w:lineRule="auto"/>
        <w:ind w:firstLine="567"/>
        <w:jc w:val="right"/>
        <w:rPr>
          <w:rFonts w:cs="Arial"/>
          <w:sz w:val="24"/>
          <w:szCs w:val="24"/>
        </w:rPr>
      </w:pPr>
      <w:r w:rsidRPr="00E72DDB">
        <w:rPr>
          <w:rFonts w:cs="Arial"/>
          <w:sz w:val="24"/>
          <w:szCs w:val="24"/>
        </w:rPr>
        <w:t>Приложение</w:t>
      </w:r>
      <w:r w:rsidR="00D0591F" w:rsidRPr="00E72DDB">
        <w:rPr>
          <w:rFonts w:cs="Arial"/>
          <w:sz w:val="24"/>
          <w:szCs w:val="24"/>
        </w:rPr>
        <w:t xml:space="preserve"> № 3</w:t>
      </w:r>
    </w:p>
    <w:p w14:paraId="1F8ED09A" w14:textId="77777777" w:rsidR="00D0591F" w:rsidRPr="00E72DDB" w:rsidRDefault="00B76025" w:rsidP="00B76025">
      <w:pPr>
        <w:tabs>
          <w:tab w:val="left" w:pos="993"/>
        </w:tabs>
        <w:spacing w:after="0" w:line="240" w:lineRule="auto"/>
        <w:ind w:firstLine="567"/>
        <w:jc w:val="right"/>
        <w:rPr>
          <w:rFonts w:cs="Arial"/>
          <w:sz w:val="24"/>
          <w:szCs w:val="24"/>
        </w:rPr>
      </w:pPr>
      <w:r w:rsidRPr="00E72DDB">
        <w:rPr>
          <w:rFonts w:cs="Arial"/>
          <w:sz w:val="24"/>
          <w:szCs w:val="24"/>
        </w:rPr>
        <w:t xml:space="preserve">к Протоколу </w:t>
      </w:r>
      <w:r w:rsidR="00D0591F" w:rsidRPr="00E72DDB">
        <w:rPr>
          <w:rFonts w:cs="Arial"/>
          <w:sz w:val="24"/>
          <w:szCs w:val="24"/>
        </w:rPr>
        <w:t xml:space="preserve">очного заседания </w:t>
      </w:r>
    </w:p>
    <w:p w14:paraId="16BB905B" w14:textId="77777777" w:rsidR="00D0591F" w:rsidRPr="00E72DDB" w:rsidRDefault="00B76025" w:rsidP="00D0591F">
      <w:pPr>
        <w:tabs>
          <w:tab w:val="left" w:pos="993"/>
        </w:tabs>
        <w:spacing w:after="0" w:line="240" w:lineRule="auto"/>
        <w:ind w:firstLine="567"/>
        <w:jc w:val="right"/>
        <w:rPr>
          <w:rFonts w:cs="Arial"/>
          <w:sz w:val="24"/>
          <w:szCs w:val="24"/>
        </w:rPr>
      </w:pPr>
      <w:r w:rsidRPr="00E72DDB">
        <w:rPr>
          <w:rFonts w:cs="Arial"/>
          <w:sz w:val="24"/>
          <w:szCs w:val="24"/>
        </w:rPr>
        <w:t>Совета директоров</w:t>
      </w:r>
      <w:r w:rsidR="00D0591F" w:rsidRPr="00E72DDB">
        <w:rPr>
          <w:rFonts w:cs="Arial"/>
          <w:sz w:val="24"/>
          <w:szCs w:val="24"/>
        </w:rPr>
        <w:t xml:space="preserve"> АО «Самрук-</w:t>
      </w:r>
      <w:r w:rsidR="00D0591F" w:rsidRPr="00E72DDB">
        <w:rPr>
          <w:rFonts w:cs="Arial"/>
          <w:bCs/>
          <w:caps/>
          <w:sz w:val="24"/>
          <w:szCs w:val="24"/>
          <w:lang w:val="kk-KZ"/>
        </w:rPr>
        <w:t>Қ</w:t>
      </w:r>
      <w:r w:rsidR="00D0591F" w:rsidRPr="00E72DDB">
        <w:rPr>
          <w:rFonts w:cs="Arial"/>
          <w:sz w:val="24"/>
          <w:szCs w:val="24"/>
        </w:rPr>
        <w:t>азына»</w:t>
      </w:r>
      <w:r w:rsidRPr="00E72DDB">
        <w:rPr>
          <w:rFonts w:cs="Arial"/>
          <w:sz w:val="24"/>
          <w:szCs w:val="24"/>
        </w:rPr>
        <w:t xml:space="preserve"> </w:t>
      </w:r>
    </w:p>
    <w:p w14:paraId="7F75C481" w14:textId="7443FDD7" w:rsidR="00B76025" w:rsidRPr="00E72DDB" w:rsidRDefault="00D0591F" w:rsidP="00B76025">
      <w:pPr>
        <w:tabs>
          <w:tab w:val="left" w:pos="993"/>
        </w:tabs>
        <w:spacing w:after="0" w:line="240" w:lineRule="auto"/>
        <w:ind w:firstLine="567"/>
        <w:jc w:val="right"/>
        <w:rPr>
          <w:rFonts w:cs="Arial"/>
          <w:sz w:val="24"/>
          <w:szCs w:val="24"/>
        </w:rPr>
      </w:pPr>
      <w:r w:rsidRPr="00E72DDB">
        <w:rPr>
          <w:rFonts w:cs="Arial"/>
          <w:sz w:val="24"/>
          <w:szCs w:val="24"/>
        </w:rPr>
        <w:t xml:space="preserve">от «3» марта 2022 года </w:t>
      </w:r>
      <w:r w:rsidR="00B76025" w:rsidRPr="00E72DDB">
        <w:rPr>
          <w:rFonts w:cs="Arial"/>
          <w:sz w:val="24"/>
          <w:szCs w:val="24"/>
        </w:rPr>
        <w:t xml:space="preserve">№ </w:t>
      </w:r>
      <w:r w:rsidR="005B4499" w:rsidRPr="00E72DDB">
        <w:rPr>
          <w:rFonts w:cs="Arial"/>
          <w:sz w:val="24"/>
          <w:szCs w:val="24"/>
        </w:rPr>
        <w:t>193</w:t>
      </w:r>
    </w:p>
    <w:p w14:paraId="4A9E9BDD" w14:textId="77777777" w:rsidR="00301495" w:rsidRPr="00E72DDB" w:rsidRDefault="00301495" w:rsidP="00B76025">
      <w:pPr>
        <w:tabs>
          <w:tab w:val="left" w:pos="993"/>
        </w:tabs>
        <w:spacing w:after="0" w:line="240" w:lineRule="auto"/>
        <w:ind w:firstLine="567"/>
        <w:jc w:val="right"/>
        <w:rPr>
          <w:rFonts w:cs="Arial"/>
          <w:sz w:val="24"/>
          <w:szCs w:val="24"/>
        </w:rPr>
      </w:pPr>
    </w:p>
    <w:p w14:paraId="2066357E" w14:textId="77777777" w:rsidR="00301495" w:rsidRPr="00E72DDB" w:rsidRDefault="00301495" w:rsidP="00301495">
      <w:pPr>
        <w:tabs>
          <w:tab w:val="left" w:pos="993"/>
        </w:tabs>
        <w:spacing w:after="0" w:line="240" w:lineRule="auto"/>
        <w:ind w:left="2977"/>
        <w:jc w:val="right"/>
        <w:rPr>
          <w:rFonts w:cs="Arial"/>
          <w:sz w:val="24"/>
          <w:szCs w:val="24"/>
        </w:rPr>
      </w:pPr>
      <w:r w:rsidRPr="00E72DDB">
        <w:rPr>
          <w:rFonts w:cs="Arial"/>
          <w:sz w:val="24"/>
          <w:szCs w:val="24"/>
        </w:rPr>
        <w:t xml:space="preserve">С изменениями и дополнениями, внесенными </w:t>
      </w:r>
    </w:p>
    <w:p w14:paraId="0C1ED428" w14:textId="77777777" w:rsidR="00301495" w:rsidRPr="00E72DDB" w:rsidRDefault="00301495" w:rsidP="00301495">
      <w:pPr>
        <w:tabs>
          <w:tab w:val="left" w:pos="993"/>
        </w:tabs>
        <w:spacing w:after="0" w:line="240" w:lineRule="auto"/>
        <w:ind w:left="2977"/>
        <w:jc w:val="right"/>
        <w:rPr>
          <w:rFonts w:cs="Arial"/>
          <w:sz w:val="24"/>
          <w:szCs w:val="24"/>
        </w:rPr>
      </w:pPr>
      <w:r w:rsidRPr="00E72DDB">
        <w:rPr>
          <w:rFonts w:cs="Arial"/>
          <w:sz w:val="24"/>
          <w:szCs w:val="24"/>
        </w:rPr>
        <w:t xml:space="preserve">решением Совета директоров АО «Самрук-Қазына» </w:t>
      </w:r>
    </w:p>
    <w:p w14:paraId="45602783" w14:textId="77777777" w:rsidR="00251B07" w:rsidRPr="00E72DDB" w:rsidRDefault="00301495" w:rsidP="00301495">
      <w:pPr>
        <w:tabs>
          <w:tab w:val="left" w:pos="993"/>
        </w:tabs>
        <w:spacing w:after="0" w:line="240" w:lineRule="auto"/>
        <w:ind w:left="2977"/>
        <w:jc w:val="right"/>
        <w:rPr>
          <w:rFonts w:cs="Arial"/>
          <w:sz w:val="24"/>
          <w:szCs w:val="24"/>
        </w:rPr>
      </w:pPr>
      <w:r w:rsidRPr="00E72DDB">
        <w:rPr>
          <w:rFonts w:cs="Arial"/>
          <w:sz w:val="24"/>
          <w:szCs w:val="24"/>
        </w:rPr>
        <w:t>(протокол № 197 от «10» июня 2022 года</w:t>
      </w:r>
      <w:r w:rsidR="00251B07" w:rsidRPr="00E72DDB">
        <w:rPr>
          <w:rFonts w:cs="Arial"/>
          <w:sz w:val="24"/>
          <w:szCs w:val="24"/>
        </w:rPr>
        <w:t xml:space="preserve">, </w:t>
      </w:r>
    </w:p>
    <w:p w14:paraId="369D533A" w14:textId="4980676C" w:rsidR="00396585" w:rsidRPr="00E72DDB" w:rsidRDefault="00251B07" w:rsidP="00301495">
      <w:pPr>
        <w:tabs>
          <w:tab w:val="left" w:pos="993"/>
        </w:tabs>
        <w:spacing w:after="0" w:line="240" w:lineRule="auto"/>
        <w:ind w:left="2977"/>
        <w:jc w:val="right"/>
        <w:rPr>
          <w:rFonts w:cs="Arial"/>
          <w:sz w:val="24"/>
          <w:szCs w:val="24"/>
        </w:rPr>
      </w:pPr>
      <w:r w:rsidRPr="00E72DDB">
        <w:rPr>
          <w:rFonts w:cs="Arial"/>
          <w:sz w:val="24"/>
          <w:szCs w:val="24"/>
        </w:rPr>
        <w:t>протокол № 202 от «26» августа 2022 года</w:t>
      </w:r>
      <w:r w:rsidR="00396585" w:rsidRPr="00E72DDB">
        <w:rPr>
          <w:rFonts w:cs="Arial"/>
          <w:sz w:val="24"/>
          <w:szCs w:val="24"/>
        </w:rPr>
        <w:t>,</w:t>
      </w:r>
    </w:p>
    <w:p w14:paraId="00EDDD44" w14:textId="77777777" w:rsidR="00FA2063" w:rsidRPr="00E72DDB" w:rsidRDefault="00396585" w:rsidP="00301495">
      <w:pPr>
        <w:tabs>
          <w:tab w:val="left" w:pos="993"/>
        </w:tabs>
        <w:spacing w:after="0" w:line="240" w:lineRule="auto"/>
        <w:ind w:left="2977"/>
        <w:jc w:val="right"/>
        <w:rPr>
          <w:rFonts w:cs="Arial"/>
          <w:sz w:val="24"/>
          <w:szCs w:val="24"/>
        </w:rPr>
      </w:pPr>
      <w:r w:rsidRPr="00E72DDB">
        <w:rPr>
          <w:rFonts w:cs="Arial"/>
          <w:sz w:val="24"/>
          <w:szCs w:val="24"/>
        </w:rPr>
        <w:t>протокол № 207 от «13» декабря 2022 года</w:t>
      </w:r>
      <w:r w:rsidR="00FA2063" w:rsidRPr="00E72DDB">
        <w:rPr>
          <w:rFonts w:cs="Arial"/>
          <w:sz w:val="24"/>
          <w:szCs w:val="24"/>
        </w:rPr>
        <w:t>,</w:t>
      </w:r>
    </w:p>
    <w:p w14:paraId="10CBA3EA" w14:textId="2BB4F8AE" w:rsidR="00646498" w:rsidRPr="00E72DDB" w:rsidRDefault="00FA2063" w:rsidP="00301495">
      <w:pPr>
        <w:tabs>
          <w:tab w:val="left" w:pos="993"/>
        </w:tabs>
        <w:spacing w:after="0" w:line="240" w:lineRule="auto"/>
        <w:ind w:left="2977"/>
        <w:jc w:val="right"/>
        <w:rPr>
          <w:rFonts w:cs="Arial"/>
          <w:sz w:val="24"/>
          <w:szCs w:val="24"/>
        </w:rPr>
      </w:pPr>
      <w:r w:rsidRPr="00E72DDB">
        <w:rPr>
          <w:rFonts w:cs="Arial"/>
          <w:sz w:val="24"/>
          <w:szCs w:val="24"/>
          <w:lang w:val="kk-KZ"/>
        </w:rPr>
        <w:t xml:space="preserve">протокол </w:t>
      </w:r>
      <w:r w:rsidRPr="00E72DDB">
        <w:rPr>
          <w:rFonts w:cs="Arial"/>
          <w:sz w:val="24"/>
          <w:szCs w:val="24"/>
        </w:rPr>
        <w:t>№ 211 от «9» февраля 2023 года</w:t>
      </w:r>
      <w:r w:rsidR="00646498" w:rsidRPr="00E72DDB">
        <w:rPr>
          <w:rFonts w:cs="Arial"/>
          <w:sz w:val="24"/>
          <w:szCs w:val="24"/>
        </w:rPr>
        <w:t>,</w:t>
      </w:r>
    </w:p>
    <w:p w14:paraId="7268CAAA" w14:textId="77777777" w:rsidR="000A3B3E" w:rsidRPr="00E72DDB" w:rsidRDefault="00646498" w:rsidP="00301495">
      <w:pPr>
        <w:tabs>
          <w:tab w:val="left" w:pos="993"/>
        </w:tabs>
        <w:spacing w:after="0" w:line="240" w:lineRule="auto"/>
        <w:ind w:left="2977"/>
        <w:jc w:val="right"/>
        <w:rPr>
          <w:rFonts w:cs="Arial"/>
          <w:sz w:val="24"/>
          <w:szCs w:val="24"/>
          <w:lang w:val="kk-KZ"/>
        </w:rPr>
      </w:pPr>
      <w:r w:rsidRPr="00E72DDB">
        <w:rPr>
          <w:rFonts w:cs="Arial"/>
          <w:sz w:val="24"/>
          <w:szCs w:val="24"/>
          <w:lang w:val="kk-KZ"/>
        </w:rPr>
        <w:t xml:space="preserve">протокол </w:t>
      </w:r>
      <w:r w:rsidRPr="00E72DDB">
        <w:rPr>
          <w:rFonts w:cs="Arial"/>
          <w:sz w:val="24"/>
          <w:szCs w:val="24"/>
        </w:rPr>
        <w:t>№ 212 от «28» февраля 2023 года</w:t>
      </w:r>
      <w:r w:rsidR="000A3B3E" w:rsidRPr="00E72DDB">
        <w:rPr>
          <w:rFonts w:cs="Arial"/>
          <w:sz w:val="24"/>
          <w:szCs w:val="24"/>
        </w:rPr>
        <w:t xml:space="preserve">, </w:t>
      </w:r>
    </w:p>
    <w:p w14:paraId="28447030" w14:textId="497CAD06" w:rsidR="00301495" w:rsidRPr="00E72DDB" w:rsidRDefault="000A3B3E" w:rsidP="00301495">
      <w:pPr>
        <w:tabs>
          <w:tab w:val="left" w:pos="993"/>
        </w:tabs>
        <w:spacing w:after="0" w:line="240" w:lineRule="auto"/>
        <w:ind w:left="2977"/>
        <w:jc w:val="right"/>
        <w:rPr>
          <w:rFonts w:cs="Arial"/>
          <w:sz w:val="24"/>
          <w:szCs w:val="24"/>
        </w:rPr>
      </w:pPr>
      <w:r w:rsidRPr="00E72DDB">
        <w:rPr>
          <w:rFonts w:cs="Arial"/>
          <w:sz w:val="24"/>
          <w:szCs w:val="24"/>
          <w:lang w:val="kk-KZ"/>
        </w:rPr>
        <w:t xml:space="preserve">протокол </w:t>
      </w:r>
      <w:r w:rsidR="00B96D33" w:rsidRPr="00E72DDB">
        <w:rPr>
          <w:rFonts w:cs="Arial"/>
          <w:sz w:val="24"/>
          <w:szCs w:val="24"/>
        </w:rPr>
        <w:t>№ 217</w:t>
      </w:r>
      <w:r w:rsidRPr="00E72DDB">
        <w:rPr>
          <w:rFonts w:cs="Arial"/>
          <w:sz w:val="24"/>
          <w:szCs w:val="24"/>
        </w:rPr>
        <w:t xml:space="preserve"> от «21» апреля 2023 года</w:t>
      </w:r>
      <w:r w:rsidR="00301495" w:rsidRPr="00E72DDB">
        <w:rPr>
          <w:rFonts w:cs="Arial"/>
          <w:sz w:val="24"/>
          <w:szCs w:val="24"/>
        </w:rPr>
        <w:t>)</w:t>
      </w:r>
    </w:p>
    <w:p w14:paraId="41CE3F7B" w14:textId="77777777" w:rsidR="00301495" w:rsidRPr="00E72DDB" w:rsidRDefault="00301495" w:rsidP="00B76025">
      <w:pPr>
        <w:tabs>
          <w:tab w:val="left" w:pos="993"/>
        </w:tabs>
        <w:spacing w:after="0" w:line="240" w:lineRule="auto"/>
        <w:ind w:firstLine="567"/>
        <w:jc w:val="right"/>
        <w:rPr>
          <w:rFonts w:cs="Arial"/>
          <w:sz w:val="24"/>
          <w:szCs w:val="24"/>
        </w:rPr>
      </w:pPr>
    </w:p>
    <w:p w14:paraId="12FE18F1" w14:textId="77777777" w:rsidR="00B76025" w:rsidRPr="00E72DDB" w:rsidRDefault="00B76025" w:rsidP="00B76025">
      <w:pPr>
        <w:rPr>
          <w:rFonts w:cs="Arial"/>
        </w:rPr>
      </w:pPr>
    </w:p>
    <w:p w14:paraId="27BB4477" w14:textId="77777777" w:rsidR="007C6A04" w:rsidRPr="00E72DDB" w:rsidRDefault="007C6A04" w:rsidP="002B360E">
      <w:pPr>
        <w:rPr>
          <w:rFonts w:cs="Arial"/>
        </w:rPr>
      </w:pPr>
    </w:p>
    <w:p w14:paraId="7BC361A1" w14:textId="4AB56F35" w:rsidR="002B360E" w:rsidRPr="00E72DDB" w:rsidRDefault="00B76025" w:rsidP="002B360E">
      <w:pPr>
        <w:jc w:val="center"/>
        <w:rPr>
          <w:rFonts w:cs="Arial"/>
          <w:b/>
          <w:sz w:val="32"/>
          <w:szCs w:val="32"/>
        </w:rPr>
      </w:pPr>
      <w:bookmarkStart w:id="0" w:name="_Toc432008221"/>
      <w:r w:rsidRPr="00E72DDB">
        <w:rPr>
          <w:rFonts w:cs="Arial"/>
          <w:b/>
          <w:sz w:val="32"/>
          <w:szCs w:val="32"/>
          <w:lang w:val="kk-KZ"/>
        </w:rPr>
        <w:t xml:space="preserve">Порядок осуществления закупок </w:t>
      </w:r>
      <w:bookmarkEnd w:id="0"/>
      <w:r w:rsidRPr="00E72DDB">
        <w:rPr>
          <w:rFonts w:cs="Arial"/>
          <w:b/>
          <w:sz w:val="32"/>
          <w:szCs w:val="32"/>
        </w:rPr>
        <w:t>акционерным обществом «Фонд национального благосостояния «Самрук-Қазына» и юридическими лицами, пятьдесят и более процентов голосующих акций (долей участия) которых прямо или косвенно принадлежат АО «Самрук-Қазына» на праве собственности или доверительного управления</w:t>
      </w:r>
    </w:p>
    <w:p w14:paraId="449EBEAA" w14:textId="77777777" w:rsidR="00E7170A" w:rsidRPr="00E72DDB" w:rsidRDefault="00E7170A" w:rsidP="00E7170A">
      <w:pPr>
        <w:jc w:val="center"/>
        <w:rPr>
          <w:rFonts w:eastAsia="Arial" w:cs="Arial"/>
          <w:color w:val="000000"/>
          <w:sz w:val="40"/>
        </w:rPr>
      </w:pPr>
    </w:p>
    <w:p w14:paraId="7F141FB0" w14:textId="77777777" w:rsidR="00E06EA7" w:rsidRPr="00E72DDB" w:rsidRDefault="00E06EA7" w:rsidP="00C05864">
      <w:pPr>
        <w:spacing w:after="0" w:line="240" w:lineRule="auto"/>
        <w:jc w:val="right"/>
        <w:rPr>
          <w:rFonts w:cs="Arial"/>
          <w:b/>
          <w:sz w:val="24"/>
          <w:szCs w:val="24"/>
        </w:rPr>
      </w:pPr>
    </w:p>
    <w:p w14:paraId="2A44C748" w14:textId="77777777" w:rsidR="00E06EA7" w:rsidRPr="00E72DDB" w:rsidRDefault="00E06EA7" w:rsidP="00C05864">
      <w:pPr>
        <w:spacing w:after="0" w:line="240" w:lineRule="auto"/>
        <w:jc w:val="right"/>
        <w:rPr>
          <w:rFonts w:cs="Arial"/>
          <w:b/>
          <w:sz w:val="24"/>
          <w:szCs w:val="24"/>
        </w:rPr>
      </w:pPr>
    </w:p>
    <w:p w14:paraId="189D3137" w14:textId="77777777" w:rsidR="001D021F" w:rsidRPr="00E72DDB" w:rsidRDefault="001D021F" w:rsidP="00C05864">
      <w:pPr>
        <w:spacing w:after="0" w:line="240" w:lineRule="auto"/>
        <w:jc w:val="right"/>
        <w:rPr>
          <w:rFonts w:cs="Arial"/>
          <w:b/>
          <w:sz w:val="24"/>
          <w:szCs w:val="24"/>
        </w:rPr>
      </w:pPr>
    </w:p>
    <w:p w14:paraId="6175DC47" w14:textId="77777777" w:rsidR="001D021F" w:rsidRPr="00E72DDB" w:rsidRDefault="001D021F" w:rsidP="00C05864">
      <w:pPr>
        <w:spacing w:after="0" w:line="240" w:lineRule="auto"/>
        <w:jc w:val="right"/>
        <w:rPr>
          <w:rFonts w:cs="Arial"/>
          <w:b/>
          <w:sz w:val="24"/>
          <w:szCs w:val="24"/>
        </w:rPr>
      </w:pPr>
    </w:p>
    <w:p w14:paraId="2B9DD1C6" w14:textId="77777777" w:rsidR="00E06EA7" w:rsidRPr="00E72DDB" w:rsidRDefault="00E06EA7" w:rsidP="00C05864">
      <w:pPr>
        <w:spacing w:after="0" w:line="240" w:lineRule="auto"/>
        <w:jc w:val="right"/>
        <w:rPr>
          <w:rFonts w:cs="Arial"/>
          <w:b/>
          <w:sz w:val="24"/>
          <w:szCs w:val="24"/>
        </w:rPr>
      </w:pPr>
    </w:p>
    <w:p w14:paraId="608570BE" w14:textId="6698D298" w:rsidR="00E06EA7" w:rsidRPr="00E72DDB" w:rsidRDefault="00E06EA7" w:rsidP="00C05864">
      <w:pPr>
        <w:spacing w:after="0" w:line="240" w:lineRule="auto"/>
        <w:jc w:val="right"/>
        <w:rPr>
          <w:rFonts w:cs="Arial"/>
          <w:sz w:val="28"/>
          <w:szCs w:val="24"/>
        </w:rPr>
      </w:pPr>
      <w:r w:rsidRPr="00E72DDB">
        <w:rPr>
          <w:rFonts w:cs="Arial"/>
          <w:b/>
          <w:sz w:val="28"/>
          <w:szCs w:val="24"/>
        </w:rPr>
        <w:t xml:space="preserve">Версия: </w:t>
      </w:r>
      <w:r w:rsidR="00223DB9" w:rsidRPr="00E72DDB">
        <w:rPr>
          <w:rFonts w:cs="Arial"/>
          <w:sz w:val="28"/>
          <w:szCs w:val="24"/>
        </w:rPr>
        <w:t>2</w:t>
      </w:r>
      <w:r w:rsidRPr="00E72DDB">
        <w:rPr>
          <w:rFonts w:cs="Arial"/>
          <w:sz w:val="28"/>
          <w:szCs w:val="24"/>
        </w:rPr>
        <w:t>.</w:t>
      </w:r>
      <w:r w:rsidR="000A3B3E" w:rsidRPr="00E72DDB">
        <w:rPr>
          <w:rFonts w:cs="Arial"/>
          <w:sz w:val="28"/>
          <w:szCs w:val="24"/>
        </w:rPr>
        <w:t>6</w:t>
      </w:r>
    </w:p>
    <w:p w14:paraId="7A4324BA" w14:textId="2E2C7143" w:rsidR="00E06EA7" w:rsidRPr="00E72DDB" w:rsidRDefault="00E06EA7" w:rsidP="00C05864">
      <w:pPr>
        <w:spacing w:after="0" w:line="240" w:lineRule="auto"/>
        <w:jc w:val="right"/>
        <w:rPr>
          <w:rFonts w:cs="Arial"/>
          <w:b/>
          <w:sz w:val="28"/>
          <w:szCs w:val="24"/>
        </w:rPr>
      </w:pPr>
      <w:r w:rsidRPr="00E72DDB">
        <w:rPr>
          <w:rFonts w:cs="Arial"/>
          <w:b/>
          <w:sz w:val="28"/>
          <w:szCs w:val="24"/>
        </w:rPr>
        <w:t xml:space="preserve">Владелец: </w:t>
      </w:r>
      <w:r w:rsidR="00223DB9" w:rsidRPr="00E72DDB">
        <w:rPr>
          <w:rFonts w:cs="Arial"/>
          <w:sz w:val="28"/>
          <w:szCs w:val="24"/>
        </w:rPr>
        <w:t>Сектор методологии Департамента методологии, контроля и мониторинга закупок</w:t>
      </w:r>
      <w:r w:rsidRPr="00E72DDB">
        <w:rPr>
          <w:rFonts w:cs="Arial"/>
          <w:sz w:val="28"/>
          <w:szCs w:val="24"/>
        </w:rPr>
        <w:t xml:space="preserve"> АО «Самрук-Қазына»</w:t>
      </w:r>
    </w:p>
    <w:p w14:paraId="76242279" w14:textId="77777777" w:rsidR="00223DB9" w:rsidRPr="00E72DDB" w:rsidRDefault="00E06EA7" w:rsidP="00223DB9">
      <w:pPr>
        <w:spacing w:after="0" w:line="240" w:lineRule="auto"/>
        <w:jc w:val="right"/>
        <w:rPr>
          <w:rFonts w:cs="Arial"/>
          <w:b/>
          <w:sz w:val="28"/>
          <w:szCs w:val="24"/>
        </w:rPr>
      </w:pPr>
      <w:r w:rsidRPr="00E72DDB">
        <w:rPr>
          <w:rFonts w:cs="Arial"/>
          <w:b/>
          <w:sz w:val="28"/>
          <w:szCs w:val="24"/>
        </w:rPr>
        <w:t xml:space="preserve">Разработчик: </w:t>
      </w:r>
      <w:r w:rsidR="00223DB9" w:rsidRPr="00E72DDB">
        <w:rPr>
          <w:rFonts w:cs="Arial"/>
          <w:sz w:val="28"/>
          <w:szCs w:val="24"/>
        </w:rPr>
        <w:t>Сектор методологии Департамента методологии, контроля и мониторинга закупок АО «Самрук-Қазына»</w:t>
      </w:r>
    </w:p>
    <w:p w14:paraId="1EA34D63" w14:textId="33D10E73" w:rsidR="00E06EA7" w:rsidRPr="00E72DDB" w:rsidRDefault="00E06EA7" w:rsidP="00223DB9">
      <w:pPr>
        <w:spacing w:after="0" w:line="240" w:lineRule="auto"/>
        <w:jc w:val="right"/>
        <w:rPr>
          <w:rFonts w:cs="Arial"/>
        </w:rPr>
      </w:pPr>
    </w:p>
    <w:p w14:paraId="1C25F37C" w14:textId="77777777" w:rsidR="00E06EA7" w:rsidRPr="00E72DDB" w:rsidRDefault="00E06EA7" w:rsidP="00C05864">
      <w:pPr>
        <w:jc w:val="right"/>
        <w:rPr>
          <w:rFonts w:cs="Arial"/>
        </w:rPr>
      </w:pPr>
    </w:p>
    <w:p w14:paraId="76FA8E9F" w14:textId="77777777" w:rsidR="00E06EA7" w:rsidRPr="00E72DDB" w:rsidRDefault="00E06EA7" w:rsidP="00C05864">
      <w:pPr>
        <w:jc w:val="right"/>
        <w:rPr>
          <w:rFonts w:cs="Arial"/>
        </w:rPr>
      </w:pPr>
    </w:p>
    <w:p w14:paraId="053E5AE8" w14:textId="0B0ABCDC" w:rsidR="00E06EA7" w:rsidRPr="00E72DDB" w:rsidRDefault="006A148F" w:rsidP="00C05864">
      <w:pPr>
        <w:jc w:val="center"/>
        <w:rPr>
          <w:rFonts w:cs="Arial"/>
          <w:sz w:val="28"/>
          <w:szCs w:val="32"/>
        </w:rPr>
      </w:pPr>
      <w:r w:rsidRPr="00E72DDB">
        <w:rPr>
          <w:rFonts w:cs="Arial"/>
          <w:sz w:val="28"/>
          <w:szCs w:val="32"/>
        </w:rPr>
        <w:t>Астана</w:t>
      </w:r>
      <w:r w:rsidR="00E06EA7" w:rsidRPr="00E72DDB">
        <w:rPr>
          <w:rFonts w:cs="Arial"/>
          <w:sz w:val="28"/>
          <w:szCs w:val="32"/>
        </w:rPr>
        <w:t>, 2022 год</w:t>
      </w:r>
    </w:p>
    <w:p w14:paraId="4432348C" w14:textId="77777777" w:rsidR="0003650E" w:rsidRPr="00E72DDB" w:rsidRDefault="00E45FA3" w:rsidP="00CC6A41">
      <w:pPr>
        <w:rPr>
          <w:rStyle w:val="af4"/>
          <w:rFonts w:cs="Arial"/>
          <w:sz w:val="32"/>
        </w:rPr>
      </w:pPr>
      <w:r w:rsidRPr="00E72DDB">
        <w:rPr>
          <w:rFonts w:cs="Arial"/>
        </w:rPr>
        <w:br w:type="page"/>
      </w:r>
      <w:r w:rsidR="0003650E" w:rsidRPr="00E72DDB">
        <w:rPr>
          <w:rStyle w:val="af4"/>
          <w:rFonts w:cs="Arial"/>
          <w:sz w:val="32"/>
        </w:rPr>
        <w:lastRenderedPageBreak/>
        <w:t>Содержание</w:t>
      </w:r>
    </w:p>
    <w:p w14:paraId="239960FE" w14:textId="77777777" w:rsidR="00067FBE" w:rsidRPr="00E72DDB" w:rsidRDefault="0003650E">
      <w:pPr>
        <w:pStyle w:val="13"/>
        <w:rPr>
          <w:rFonts w:asciiTheme="minorHAnsi" w:eastAsiaTheme="minorEastAsia" w:hAnsiTheme="minorHAnsi" w:cstheme="minorBidi"/>
          <w:b w:val="0"/>
          <w:sz w:val="22"/>
          <w:szCs w:val="22"/>
          <w:lang w:val="ru-RU" w:eastAsia="ru-RU"/>
        </w:rPr>
      </w:pPr>
      <w:r w:rsidRPr="00E72DDB">
        <w:fldChar w:fldCharType="begin"/>
      </w:r>
      <w:r w:rsidRPr="00E72DDB">
        <w:instrText xml:space="preserve"> TOC \o "1-3" \h \z \u </w:instrText>
      </w:r>
      <w:r w:rsidRPr="00E72DDB">
        <w:fldChar w:fldCharType="separate"/>
      </w:r>
      <w:hyperlink w:anchor="_Toc96707581" w:history="1">
        <w:r w:rsidR="00067FBE" w:rsidRPr="00E72DDB">
          <w:rPr>
            <w:rStyle w:val="aff2"/>
          </w:rPr>
          <w:t>Раздел 1.</w:t>
        </w:r>
        <w:r w:rsidR="00067FBE" w:rsidRPr="00E72DDB">
          <w:rPr>
            <w:rFonts w:asciiTheme="minorHAnsi" w:eastAsiaTheme="minorEastAsia" w:hAnsiTheme="minorHAnsi" w:cstheme="minorBidi"/>
            <w:b w:val="0"/>
            <w:sz w:val="22"/>
            <w:szCs w:val="22"/>
            <w:lang w:val="ru-RU" w:eastAsia="ru-RU"/>
          </w:rPr>
          <w:tab/>
        </w:r>
        <w:r w:rsidR="00067FBE" w:rsidRPr="00E72DDB">
          <w:rPr>
            <w:rStyle w:val="aff2"/>
          </w:rPr>
          <w:t>ВВЕДЕНИЕ</w:t>
        </w:r>
        <w:r w:rsidR="00067FBE" w:rsidRPr="00E72DDB">
          <w:rPr>
            <w:webHidden/>
          </w:rPr>
          <w:tab/>
        </w:r>
        <w:r w:rsidR="00067FBE" w:rsidRPr="00E72DDB">
          <w:rPr>
            <w:webHidden/>
          </w:rPr>
          <w:fldChar w:fldCharType="begin"/>
        </w:r>
        <w:r w:rsidR="00067FBE" w:rsidRPr="00E72DDB">
          <w:rPr>
            <w:webHidden/>
          </w:rPr>
          <w:instrText xml:space="preserve"> PAGEREF _Toc96707581 \h </w:instrText>
        </w:r>
        <w:r w:rsidR="00067FBE" w:rsidRPr="00E72DDB">
          <w:rPr>
            <w:webHidden/>
          </w:rPr>
        </w:r>
        <w:r w:rsidR="00067FBE" w:rsidRPr="00E72DDB">
          <w:rPr>
            <w:webHidden/>
          </w:rPr>
          <w:fldChar w:fldCharType="separate"/>
        </w:r>
        <w:r w:rsidR="002E01CB" w:rsidRPr="00E72DDB">
          <w:rPr>
            <w:webHidden/>
          </w:rPr>
          <w:t>5</w:t>
        </w:r>
        <w:r w:rsidR="00067FBE" w:rsidRPr="00E72DDB">
          <w:rPr>
            <w:webHidden/>
          </w:rPr>
          <w:fldChar w:fldCharType="end"/>
        </w:r>
      </w:hyperlink>
    </w:p>
    <w:p w14:paraId="4E2AA95E" w14:textId="77777777" w:rsidR="00067FBE" w:rsidRPr="00E72DDB" w:rsidRDefault="00343A7F">
      <w:pPr>
        <w:pStyle w:val="26"/>
        <w:rPr>
          <w:rFonts w:asciiTheme="minorHAnsi" w:eastAsiaTheme="minorEastAsia" w:hAnsiTheme="minorHAnsi" w:cstheme="minorBidi"/>
          <w:b w:val="0"/>
          <w:lang w:val="ru-RU" w:eastAsia="ru-RU"/>
        </w:rPr>
      </w:pPr>
      <w:hyperlink w:anchor="_Toc96707582" w:history="1">
        <w:r w:rsidR="00067FBE" w:rsidRPr="00E72DDB">
          <w:rPr>
            <w:rStyle w:val="aff2"/>
          </w:rPr>
          <w:t>Глава 1.</w:t>
        </w:r>
        <w:r w:rsidR="00067FBE" w:rsidRPr="00E72DDB">
          <w:rPr>
            <w:rFonts w:asciiTheme="minorHAnsi" w:eastAsiaTheme="minorEastAsia" w:hAnsiTheme="minorHAnsi" w:cstheme="minorBidi"/>
            <w:b w:val="0"/>
            <w:lang w:val="ru-RU" w:eastAsia="ru-RU"/>
          </w:rPr>
          <w:tab/>
        </w:r>
        <w:r w:rsidR="00067FBE" w:rsidRPr="00E72DDB">
          <w:rPr>
            <w:rStyle w:val="aff2"/>
          </w:rPr>
          <w:t>Общие положения</w:t>
        </w:r>
        <w:r w:rsidR="00067FBE" w:rsidRPr="00E72DDB">
          <w:rPr>
            <w:webHidden/>
          </w:rPr>
          <w:tab/>
        </w:r>
        <w:r w:rsidR="00067FBE" w:rsidRPr="00E72DDB">
          <w:rPr>
            <w:webHidden/>
          </w:rPr>
          <w:fldChar w:fldCharType="begin"/>
        </w:r>
        <w:r w:rsidR="00067FBE" w:rsidRPr="00E72DDB">
          <w:rPr>
            <w:webHidden/>
          </w:rPr>
          <w:instrText xml:space="preserve"> PAGEREF _Toc96707582 \h </w:instrText>
        </w:r>
        <w:r w:rsidR="00067FBE" w:rsidRPr="00E72DDB">
          <w:rPr>
            <w:webHidden/>
          </w:rPr>
        </w:r>
        <w:r w:rsidR="00067FBE" w:rsidRPr="00E72DDB">
          <w:rPr>
            <w:webHidden/>
          </w:rPr>
          <w:fldChar w:fldCharType="separate"/>
        </w:r>
        <w:r w:rsidR="002E01CB" w:rsidRPr="00E72DDB">
          <w:rPr>
            <w:webHidden/>
          </w:rPr>
          <w:t>5</w:t>
        </w:r>
        <w:r w:rsidR="00067FBE" w:rsidRPr="00E72DDB">
          <w:rPr>
            <w:webHidden/>
          </w:rPr>
          <w:fldChar w:fldCharType="end"/>
        </w:r>
      </w:hyperlink>
    </w:p>
    <w:p w14:paraId="55B064B9" w14:textId="77777777" w:rsidR="00067FBE" w:rsidRPr="00E72DDB" w:rsidRDefault="00343A7F">
      <w:pPr>
        <w:pStyle w:val="34"/>
        <w:rPr>
          <w:rFonts w:asciiTheme="minorHAnsi" w:eastAsiaTheme="minorEastAsia" w:hAnsiTheme="minorHAnsi" w:cstheme="minorBidi"/>
          <w:lang w:eastAsia="ru-RU"/>
        </w:rPr>
      </w:pPr>
      <w:hyperlink w:anchor="_Toc96707583" w:history="1">
        <w:r w:rsidR="00067FBE" w:rsidRPr="00E72DDB">
          <w:rPr>
            <w:rStyle w:val="aff2"/>
          </w:rPr>
          <w:t>Статья 1.</w:t>
        </w:r>
        <w:r w:rsidR="00067FBE" w:rsidRPr="00E72DDB">
          <w:rPr>
            <w:rStyle w:val="aff2"/>
            <w:lang w:val="kk-KZ"/>
          </w:rPr>
          <w:t xml:space="preserve"> Сфера применения настоящего Порядка</w:t>
        </w:r>
        <w:r w:rsidR="00067FBE" w:rsidRPr="00E72DDB">
          <w:rPr>
            <w:webHidden/>
          </w:rPr>
          <w:tab/>
        </w:r>
        <w:r w:rsidR="00067FBE" w:rsidRPr="00E72DDB">
          <w:rPr>
            <w:webHidden/>
          </w:rPr>
          <w:fldChar w:fldCharType="begin"/>
        </w:r>
        <w:r w:rsidR="00067FBE" w:rsidRPr="00E72DDB">
          <w:rPr>
            <w:webHidden/>
          </w:rPr>
          <w:instrText xml:space="preserve"> PAGEREF _Toc96707583 \h </w:instrText>
        </w:r>
        <w:r w:rsidR="00067FBE" w:rsidRPr="00E72DDB">
          <w:rPr>
            <w:webHidden/>
          </w:rPr>
        </w:r>
        <w:r w:rsidR="00067FBE" w:rsidRPr="00E72DDB">
          <w:rPr>
            <w:webHidden/>
          </w:rPr>
          <w:fldChar w:fldCharType="separate"/>
        </w:r>
        <w:r w:rsidR="002E01CB" w:rsidRPr="00E72DDB">
          <w:rPr>
            <w:webHidden/>
          </w:rPr>
          <w:t>5</w:t>
        </w:r>
        <w:r w:rsidR="00067FBE" w:rsidRPr="00E72DDB">
          <w:rPr>
            <w:webHidden/>
          </w:rPr>
          <w:fldChar w:fldCharType="end"/>
        </w:r>
      </w:hyperlink>
    </w:p>
    <w:p w14:paraId="6B14E46C" w14:textId="77777777" w:rsidR="00067FBE" w:rsidRPr="00E72DDB" w:rsidRDefault="00343A7F">
      <w:pPr>
        <w:pStyle w:val="34"/>
        <w:rPr>
          <w:rFonts w:asciiTheme="minorHAnsi" w:eastAsiaTheme="minorEastAsia" w:hAnsiTheme="minorHAnsi" w:cstheme="minorBidi"/>
          <w:lang w:eastAsia="ru-RU"/>
        </w:rPr>
      </w:pPr>
      <w:hyperlink w:anchor="_Toc96707584" w:history="1">
        <w:r w:rsidR="00067FBE" w:rsidRPr="00E72DDB">
          <w:rPr>
            <w:rStyle w:val="aff2"/>
          </w:rPr>
          <w:t>Статья 2. Основные понятия, используемые в настоящем Порядке</w:t>
        </w:r>
        <w:r w:rsidR="00067FBE" w:rsidRPr="00E72DDB">
          <w:rPr>
            <w:webHidden/>
          </w:rPr>
          <w:tab/>
        </w:r>
        <w:r w:rsidR="00067FBE" w:rsidRPr="00E72DDB">
          <w:rPr>
            <w:webHidden/>
          </w:rPr>
          <w:fldChar w:fldCharType="begin"/>
        </w:r>
        <w:r w:rsidR="00067FBE" w:rsidRPr="00E72DDB">
          <w:rPr>
            <w:webHidden/>
          </w:rPr>
          <w:instrText xml:space="preserve"> PAGEREF _Toc96707584 \h </w:instrText>
        </w:r>
        <w:r w:rsidR="00067FBE" w:rsidRPr="00E72DDB">
          <w:rPr>
            <w:webHidden/>
          </w:rPr>
        </w:r>
        <w:r w:rsidR="00067FBE" w:rsidRPr="00E72DDB">
          <w:rPr>
            <w:webHidden/>
          </w:rPr>
          <w:fldChar w:fldCharType="separate"/>
        </w:r>
        <w:r w:rsidR="002E01CB" w:rsidRPr="00E72DDB">
          <w:rPr>
            <w:webHidden/>
          </w:rPr>
          <w:t>5</w:t>
        </w:r>
        <w:r w:rsidR="00067FBE" w:rsidRPr="00E72DDB">
          <w:rPr>
            <w:webHidden/>
          </w:rPr>
          <w:fldChar w:fldCharType="end"/>
        </w:r>
      </w:hyperlink>
    </w:p>
    <w:p w14:paraId="1B8BED8F" w14:textId="77777777" w:rsidR="00067FBE" w:rsidRPr="00E72DDB" w:rsidRDefault="00343A7F">
      <w:pPr>
        <w:pStyle w:val="26"/>
        <w:rPr>
          <w:rFonts w:asciiTheme="minorHAnsi" w:eastAsiaTheme="minorEastAsia" w:hAnsiTheme="minorHAnsi" w:cstheme="minorBidi"/>
          <w:b w:val="0"/>
          <w:lang w:val="ru-RU" w:eastAsia="ru-RU"/>
        </w:rPr>
      </w:pPr>
      <w:hyperlink w:anchor="_Toc96707585" w:history="1">
        <w:r w:rsidR="00067FBE" w:rsidRPr="00E72DDB">
          <w:rPr>
            <w:rStyle w:val="aff2"/>
          </w:rPr>
          <w:t>Глава 2.</w:t>
        </w:r>
        <w:r w:rsidR="00067FBE" w:rsidRPr="00E72DDB">
          <w:rPr>
            <w:rFonts w:asciiTheme="minorHAnsi" w:eastAsiaTheme="minorEastAsia" w:hAnsiTheme="minorHAnsi" w:cstheme="minorBidi"/>
            <w:b w:val="0"/>
            <w:lang w:val="ru-RU" w:eastAsia="ru-RU"/>
          </w:rPr>
          <w:tab/>
        </w:r>
        <w:r w:rsidR="00067FBE" w:rsidRPr="00E72DDB">
          <w:rPr>
            <w:rStyle w:val="aff2"/>
          </w:rPr>
          <w:t>РЕГУЛИРОВАНИЕ ОСУЩЕСТВЛЕНИЯ ЗАКУПОК</w:t>
        </w:r>
        <w:r w:rsidR="00067FBE" w:rsidRPr="00E72DDB">
          <w:rPr>
            <w:webHidden/>
          </w:rPr>
          <w:tab/>
        </w:r>
        <w:r w:rsidR="00067FBE" w:rsidRPr="00E72DDB">
          <w:rPr>
            <w:webHidden/>
          </w:rPr>
          <w:fldChar w:fldCharType="begin"/>
        </w:r>
        <w:r w:rsidR="00067FBE" w:rsidRPr="00E72DDB">
          <w:rPr>
            <w:webHidden/>
          </w:rPr>
          <w:instrText xml:space="preserve"> PAGEREF _Toc96707585 \h </w:instrText>
        </w:r>
        <w:r w:rsidR="00067FBE" w:rsidRPr="00E72DDB">
          <w:rPr>
            <w:webHidden/>
          </w:rPr>
        </w:r>
        <w:r w:rsidR="00067FBE" w:rsidRPr="00E72DDB">
          <w:rPr>
            <w:webHidden/>
          </w:rPr>
          <w:fldChar w:fldCharType="separate"/>
        </w:r>
        <w:r w:rsidR="002E01CB" w:rsidRPr="00E72DDB">
          <w:rPr>
            <w:webHidden/>
          </w:rPr>
          <w:t>11</w:t>
        </w:r>
        <w:r w:rsidR="00067FBE" w:rsidRPr="00E72DDB">
          <w:rPr>
            <w:webHidden/>
          </w:rPr>
          <w:fldChar w:fldCharType="end"/>
        </w:r>
      </w:hyperlink>
    </w:p>
    <w:p w14:paraId="62255732" w14:textId="77777777" w:rsidR="00067FBE" w:rsidRPr="00E72DDB" w:rsidRDefault="00343A7F">
      <w:pPr>
        <w:pStyle w:val="34"/>
        <w:rPr>
          <w:rFonts w:asciiTheme="minorHAnsi" w:eastAsiaTheme="minorEastAsia" w:hAnsiTheme="minorHAnsi" w:cstheme="minorBidi"/>
          <w:lang w:eastAsia="ru-RU"/>
        </w:rPr>
      </w:pPr>
      <w:hyperlink w:anchor="_Toc96707586" w:history="1">
        <w:r w:rsidR="00067FBE" w:rsidRPr="00E72DDB">
          <w:rPr>
            <w:rStyle w:val="aff2"/>
          </w:rPr>
          <w:t>Статья 3. Компетенция Фонда в сфере управления закупочной деятельностью</w:t>
        </w:r>
        <w:r w:rsidR="00067FBE" w:rsidRPr="00E72DDB">
          <w:rPr>
            <w:webHidden/>
          </w:rPr>
          <w:tab/>
        </w:r>
        <w:r w:rsidR="00067FBE" w:rsidRPr="00E72DDB">
          <w:rPr>
            <w:webHidden/>
          </w:rPr>
          <w:fldChar w:fldCharType="begin"/>
        </w:r>
        <w:r w:rsidR="00067FBE" w:rsidRPr="00E72DDB">
          <w:rPr>
            <w:webHidden/>
          </w:rPr>
          <w:instrText xml:space="preserve"> PAGEREF _Toc96707586 \h </w:instrText>
        </w:r>
        <w:r w:rsidR="00067FBE" w:rsidRPr="00E72DDB">
          <w:rPr>
            <w:webHidden/>
          </w:rPr>
        </w:r>
        <w:r w:rsidR="00067FBE" w:rsidRPr="00E72DDB">
          <w:rPr>
            <w:webHidden/>
          </w:rPr>
          <w:fldChar w:fldCharType="separate"/>
        </w:r>
        <w:r w:rsidR="002E01CB" w:rsidRPr="00E72DDB">
          <w:rPr>
            <w:webHidden/>
          </w:rPr>
          <w:t>11</w:t>
        </w:r>
        <w:r w:rsidR="00067FBE" w:rsidRPr="00E72DDB">
          <w:rPr>
            <w:webHidden/>
          </w:rPr>
          <w:fldChar w:fldCharType="end"/>
        </w:r>
      </w:hyperlink>
    </w:p>
    <w:p w14:paraId="4D8F079C" w14:textId="77777777" w:rsidR="00067FBE" w:rsidRPr="00E72DDB" w:rsidRDefault="00343A7F">
      <w:pPr>
        <w:pStyle w:val="13"/>
        <w:rPr>
          <w:rFonts w:asciiTheme="minorHAnsi" w:eastAsiaTheme="minorEastAsia" w:hAnsiTheme="minorHAnsi" w:cstheme="minorBidi"/>
          <w:b w:val="0"/>
          <w:sz w:val="22"/>
          <w:szCs w:val="22"/>
          <w:lang w:val="ru-RU" w:eastAsia="ru-RU"/>
        </w:rPr>
      </w:pPr>
      <w:hyperlink w:anchor="_Toc96707587" w:history="1">
        <w:r w:rsidR="00067FBE" w:rsidRPr="00E72DDB">
          <w:rPr>
            <w:rStyle w:val="aff2"/>
          </w:rPr>
          <w:t>Раздел 2.</w:t>
        </w:r>
        <w:r w:rsidR="00067FBE" w:rsidRPr="00E72DDB">
          <w:rPr>
            <w:rFonts w:asciiTheme="minorHAnsi" w:eastAsiaTheme="minorEastAsia" w:hAnsiTheme="minorHAnsi" w:cstheme="minorBidi"/>
            <w:b w:val="0"/>
            <w:sz w:val="22"/>
            <w:szCs w:val="22"/>
            <w:lang w:val="ru-RU" w:eastAsia="ru-RU"/>
          </w:rPr>
          <w:tab/>
        </w:r>
        <w:r w:rsidR="00067FBE" w:rsidRPr="00E72DDB">
          <w:rPr>
            <w:rStyle w:val="aff2"/>
          </w:rPr>
          <w:t>УПРАВЛЕНИЕ КАТЕГОРИЯМИ ЗАКУПОК</w:t>
        </w:r>
        <w:r w:rsidR="00067FBE" w:rsidRPr="00E72DDB">
          <w:rPr>
            <w:webHidden/>
          </w:rPr>
          <w:tab/>
        </w:r>
        <w:r w:rsidR="00067FBE" w:rsidRPr="00E72DDB">
          <w:rPr>
            <w:webHidden/>
          </w:rPr>
          <w:fldChar w:fldCharType="begin"/>
        </w:r>
        <w:r w:rsidR="00067FBE" w:rsidRPr="00E72DDB">
          <w:rPr>
            <w:webHidden/>
          </w:rPr>
          <w:instrText xml:space="preserve"> PAGEREF _Toc96707587 \h </w:instrText>
        </w:r>
        <w:r w:rsidR="00067FBE" w:rsidRPr="00E72DDB">
          <w:rPr>
            <w:webHidden/>
          </w:rPr>
        </w:r>
        <w:r w:rsidR="00067FBE" w:rsidRPr="00E72DDB">
          <w:rPr>
            <w:webHidden/>
          </w:rPr>
          <w:fldChar w:fldCharType="separate"/>
        </w:r>
        <w:r w:rsidR="002E01CB" w:rsidRPr="00E72DDB">
          <w:rPr>
            <w:webHidden/>
          </w:rPr>
          <w:t>12</w:t>
        </w:r>
        <w:r w:rsidR="00067FBE" w:rsidRPr="00E72DDB">
          <w:rPr>
            <w:webHidden/>
          </w:rPr>
          <w:fldChar w:fldCharType="end"/>
        </w:r>
      </w:hyperlink>
    </w:p>
    <w:p w14:paraId="0323BB79" w14:textId="77777777" w:rsidR="00067FBE" w:rsidRPr="00E72DDB" w:rsidRDefault="00343A7F">
      <w:pPr>
        <w:pStyle w:val="26"/>
        <w:rPr>
          <w:rFonts w:asciiTheme="minorHAnsi" w:eastAsiaTheme="minorEastAsia" w:hAnsiTheme="minorHAnsi" w:cstheme="minorBidi"/>
          <w:b w:val="0"/>
          <w:lang w:val="ru-RU" w:eastAsia="ru-RU"/>
        </w:rPr>
      </w:pPr>
      <w:hyperlink w:anchor="_Toc96707588" w:history="1">
        <w:r w:rsidR="00067FBE" w:rsidRPr="00E72DDB">
          <w:rPr>
            <w:rStyle w:val="aff2"/>
          </w:rPr>
          <w:t>Глава 3.</w:t>
        </w:r>
        <w:r w:rsidR="00067FBE" w:rsidRPr="00E72DDB">
          <w:rPr>
            <w:rFonts w:asciiTheme="minorHAnsi" w:eastAsiaTheme="minorEastAsia" w:hAnsiTheme="minorHAnsi" w:cstheme="minorBidi"/>
            <w:b w:val="0"/>
            <w:lang w:val="ru-RU" w:eastAsia="ru-RU"/>
          </w:rPr>
          <w:tab/>
        </w:r>
        <w:r w:rsidR="00067FBE" w:rsidRPr="00E72DDB">
          <w:rPr>
            <w:rStyle w:val="aff2"/>
          </w:rPr>
          <w:t>Определение категорий закупок и перечней категорий</w:t>
        </w:r>
        <w:r w:rsidR="00067FBE" w:rsidRPr="00E72DDB">
          <w:rPr>
            <w:webHidden/>
          </w:rPr>
          <w:tab/>
        </w:r>
        <w:r w:rsidR="00067FBE" w:rsidRPr="00E72DDB">
          <w:rPr>
            <w:webHidden/>
          </w:rPr>
          <w:fldChar w:fldCharType="begin"/>
        </w:r>
        <w:r w:rsidR="00067FBE" w:rsidRPr="00E72DDB">
          <w:rPr>
            <w:webHidden/>
          </w:rPr>
          <w:instrText xml:space="preserve"> PAGEREF _Toc96707588 \h </w:instrText>
        </w:r>
        <w:r w:rsidR="00067FBE" w:rsidRPr="00E72DDB">
          <w:rPr>
            <w:webHidden/>
          </w:rPr>
        </w:r>
        <w:r w:rsidR="00067FBE" w:rsidRPr="00E72DDB">
          <w:rPr>
            <w:webHidden/>
          </w:rPr>
          <w:fldChar w:fldCharType="separate"/>
        </w:r>
        <w:r w:rsidR="002E01CB" w:rsidRPr="00E72DDB">
          <w:rPr>
            <w:webHidden/>
          </w:rPr>
          <w:t>12</w:t>
        </w:r>
        <w:r w:rsidR="00067FBE" w:rsidRPr="00E72DDB">
          <w:rPr>
            <w:webHidden/>
          </w:rPr>
          <w:fldChar w:fldCharType="end"/>
        </w:r>
      </w:hyperlink>
    </w:p>
    <w:p w14:paraId="0CDBD598" w14:textId="77777777" w:rsidR="00067FBE" w:rsidRPr="00E72DDB" w:rsidRDefault="00343A7F">
      <w:pPr>
        <w:pStyle w:val="34"/>
        <w:rPr>
          <w:rFonts w:asciiTheme="minorHAnsi" w:eastAsiaTheme="minorEastAsia" w:hAnsiTheme="minorHAnsi" w:cstheme="minorBidi"/>
          <w:lang w:eastAsia="ru-RU"/>
        </w:rPr>
      </w:pPr>
      <w:hyperlink w:anchor="_Toc96707589" w:history="1">
        <w:r w:rsidR="00067FBE" w:rsidRPr="00E72DDB">
          <w:rPr>
            <w:rStyle w:val="aff2"/>
          </w:rPr>
          <w:t>Статья 4. Общие положения</w:t>
        </w:r>
        <w:r w:rsidR="00067FBE" w:rsidRPr="00E72DDB">
          <w:rPr>
            <w:webHidden/>
          </w:rPr>
          <w:tab/>
        </w:r>
        <w:r w:rsidR="00067FBE" w:rsidRPr="00E72DDB">
          <w:rPr>
            <w:webHidden/>
          </w:rPr>
          <w:fldChar w:fldCharType="begin"/>
        </w:r>
        <w:r w:rsidR="00067FBE" w:rsidRPr="00E72DDB">
          <w:rPr>
            <w:webHidden/>
          </w:rPr>
          <w:instrText xml:space="preserve"> PAGEREF _Toc96707589 \h </w:instrText>
        </w:r>
        <w:r w:rsidR="00067FBE" w:rsidRPr="00E72DDB">
          <w:rPr>
            <w:webHidden/>
          </w:rPr>
        </w:r>
        <w:r w:rsidR="00067FBE" w:rsidRPr="00E72DDB">
          <w:rPr>
            <w:webHidden/>
          </w:rPr>
          <w:fldChar w:fldCharType="separate"/>
        </w:r>
        <w:r w:rsidR="002E01CB" w:rsidRPr="00E72DDB">
          <w:rPr>
            <w:webHidden/>
          </w:rPr>
          <w:t>12</w:t>
        </w:r>
        <w:r w:rsidR="00067FBE" w:rsidRPr="00E72DDB">
          <w:rPr>
            <w:webHidden/>
          </w:rPr>
          <w:fldChar w:fldCharType="end"/>
        </w:r>
      </w:hyperlink>
    </w:p>
    <w:p w14:paraId="689DEA61" w14:textId="77777777" w:rsidR="00067FBE" w:rsidRPr="00E72DDB" w:rsidRDefault="00343A7F">
      <w:pPr>
        <w:pStyle w:val="34"/>
        <w:rPr>
          <w:rFonts w:asciiTheme="minorHAnsi" w:eastAsiaTheme="minorEastAsia" w:hAnsiTheme="minorHAnsi" w:cstheme="minorBidi"/>
          <w:lang w:eastAsia="ru-RU"/>
        </w:rPr>
      </w:pPr>
      <w:hyperlink w:anchor="_Toc96707590" w:history="1">
        <w:r w:rsidR="00067FBE" w:rsidRPr="00E72DDB">
          <w:rPr>
            <w:rStyle w:val="aff2"/>
          </w:rPr>
          <w:t>Статья 5. Категоризация закупаемых товаров, работ и услуг и определение приоритетных категорий закупок</w:t>
        </w:r>
        <w:r w:rsidR="00067FBE" w:rsidRPr="00E72DDB">
          <w:rPr>
            <w:webHidden/>
          </w:rPr>
          <w:tab/>
        </w:r>
        <w:r w:rsidR="00067FBE" w:rsidRPr="00E72DDB">
          <w:rPr>
            <w:webHidden/>
          </w:rPr>
          <w:fldChar w:fldCharType="begin"/>
        </w:r>
        <w:r w:rsidR="00067FBE" w:rsidRPr="00E72DDB">
          <w:rPr>
            <w:webHidden/>
          </w:rPr>
          <w:instrText xml:space="preserve"> PAGEREF _Toc96707590 \h </w:instrText>
        </w:r>
        <w:r w:rsidR="00067FBE" w:rsidRPr="00E72DDB">
          <w:rPr>
            <w:webHidden/>
          </w:rPr>
        </w:r>
        <w:r w:rsidR="00067FBE" w:rsidRPr="00E72DDB">
          <w:rPr>
            <w:webHidden/>
          </w:rPr>
          <w:fldChar w:fldCharType="separate"/>
        </w:r>
        <w:r w:rsidR="002E01CB" w:rsidRPr="00E72DDB">
          <w:rPr>
            <w:webHidden/>
          </w:rPr>
          <w:t>12</w:t>
        </w:r>
        <w:r w:rsidR="00067FBE" w:rsidRPr="00E72DDB">
          <w:rPr>
            <w:webHidden/>
          </w:rPr>
          <w:fldChar w:fldCharType="end"/>
        </w:r>
      </w:hyperlink>
    </w:p>
    <w:p w14:paraId="0D358AFC" w14:textId="77777777" w:rsidR="00067FBE" w:rsidRPr="00E72DDB" w:rsidRDefault="00343A7F">
      <w:pPr>
        <w:pStyle w:val="26"/>
        <w:rPr>
          <w:rFonts w:asciiTheme="minorHAnsi" w:eastAsiaTheme="minorEastAsia" w:hAnsiTheme="minorHAnsi" w:cstheme="minorBidi"/>
          <w:b w:val="0"/>
          <w:lang w:val="ru-RU" w:eastAsia="ru-RU"/>
        </w:rPr>
      </w:pPr>
      <w:hyperlink w:anchor="_Toc96707591" w:history="1">
        <w:r w:rsidR="00067FBE" w:rsidRPr="00E72DDB">
          <w:rPr>
            <w:rStyle w:val="aff2"/>
          </w:rPr>
          <w:t>Глава 4.</w:t>
        </w:r>
        <w:r w:rsidR="00067FBE" w:rsidRPr="00E72DDB">
          <w:rPr>
            <w:rFonts w:asciiTheme="minorHAnsi" w:eastAsiaTheme="minorEastAsia" w:hAnsiTheme="minorHAnsi" w:cstheme="minorBidi"/>
            <w:b w:val="0"/>
            <w:lang w:val="ru-RU" w:eastAsia="ru-RU"/>
          </w:rPr>
          <w:tab/>
        </w:r>
        <w:r w:rsidR="00067FBE" w:rsidRPr="00E72DDB">
          <w:rPr>
            <w:rStyle w:val="aff2"/>
          </w:rPr>
          <w:t>Разработка и реализация закупочных категорийных стратегий</w:t>
        </w:r>
        <w:r w:rsidR="00067FBE" w:rsidRPr="00E72DDB">
          <w:rPr>
            <w:webHidden/>
          </w:rPr>
          <w:tab/>
        </w:r>
        <w:r w:rsidR="00067FBE" w:rsidRPr="00E72DDB">
          <w:rPr>
            <w:webHidden/>
          </w:rPr>
          <w:fldChar w:fldCharType="begin"/>
        </w:r>
        <w:r w:rsidR="00067FBE" w:rsidRPr="00E72DDB">
          <w:rPr>
            <w:webHidden/>
          </w:rPr>
          <w:instrText xml:space="preserve"> PAGEREF _Toc96707591 \h </w:instrText>
        </w:r>
        <w:r w:rsidR="00067FBE" w:rsidRPr="00E72DDB">
          <w:rPr>
            <w:webHidden/>
          </w:rPr>
        </w:r>
        <w:r w:rsidR="00067FBE" w:rsidRPr="00E72DDB">
          <w:rPr>
            <w:webHidden/>
          </w:rPr>
          <w:fldChar w:fldCharType="separate"/>
        </w:r>
        <w:r w:rsidR="002E01CB" w:rsidRPr="00E72DDB">
          <w:rPr>
            <w:webHidden/>
          </w:rPr>
          <w:t>13</w:t>
        </w:r>
        <w:r w:rsidR="00067FBE" w:rsidRPr="00E72DDB">
          <w:rPr>
            <w:webHidden/>
          </w:rPr>
          <w:fldChar w:fldCharType="end"/>
        </w:r>
      </w:hyperlink>
    </w:p>
    <w:p w14:paraId="5A21A47C" w14:textId="77777777" w:rsidR="00067FBE" w:rsidRPr="00E72DDB" w:rsidRDefault="00343A7F">
      <w:pPr>
        <w:pStyle w:val="34"/>
        <w:rPr>
          <w:rFonts w:asciiTheme="minorHAnsi" w:eastAsiaTheme="minorEastAsia" w:hAnsiTheme="minorHAnsi" w:cstheme="minorBidi"/>
          <w:lang w:eastAsia="ru-RU"/>
        </w:rPr>
      </w:pPr>
      <w:hyperlink w:anchor="_Toc96707592" w:history="1">
        <w:r w:rsidR="00067FBE" w:rsidRPr="00E72DDB">
          <w:rPr>
            <w:rStyle w:val="aff2"/>
          </w:rPr>
          <w:t>Статья 6. Разработка (актуализация) и утверждение закупочных категорийных стратегий по приоритетным категориям</w:t>
        </w:r>
        <w:r w:rsidR="00067FBE" w:rsidRPr="00E72DDB">
          <w:rPr>
            <w:webHidden/>
          </w:rPr>
          <w:tab/>
        </w:r>
        <w:r w:rsidR="00067FBE" w:rsidRPr="00E72DDB">
          <w:rPr>
            <w:webHidden/>
          </w:rPr>
          <w:fldChar w:fldCharType="begin"/>
        </w:r>
        <w:r w:rsidR="00067FBE" w:rsidRPr="00E72DDB">
          <w:rPr>
            <w:webHidden/>
          </w:rPr>
          <w:instrText xml:space="preserve"> PAGEREF _Toc96707592 \h </w:instrText>
        </w:r>
        <w:r w:rsidR="00067FBE" w:rsidRPr="00E72DDB">
          <w:rPr>
            <w:webHidden/>
          </w:rPr>
        </w:r>
        <w:r w:rsidR="00067FBE" w:rsidRPr="00E72DDB">
          <w:rPr>
            <w:webHidden/>
          </w:rPr>
          <w:fldChar w:fldCharType="separate"/>
        </w:r>
        <w:r w:rsidR="002E01CB" w:rsidRPr="00E72DDB">
          <w:rPr>
            <w:webHidden/>
          </w:rPr>
          <w:t>13</w:t>
        </w:r>
        <w:r w:rsidR="00067FBE" w:rsidRPr="00E72DDB">
          <w:rPr>
            <w:webHidden/>
          </w:rPr>
          <w:fldChar w:fldCharType="end"/>
        </w:r>
      </w:hyperlink>
    </w:p>
    <w:p w14:paraId="57B01910" w14:textId="77777777" w:rsidR="00067FBE" w:rsidRPr="00E72DDB" w:rsidRDefault="00343A7F">
      <w:pPr>
        <w:pStyle w:val="34"/>
        <w:rPr>
          <w:rFonts w:asciiTheme="minorHAnsi" w:eastAsiaTheme="minorEastAsia" w:hAnsiTheme="minorHAnsi" w:cstheme="minorBidi"/>
          <w:lang w:eastAsia="ru-RU"/>
        </w:rPr>
      </w:pPr>
      <w:hyperlink w:anchor="_Toc96707593" w:history="1">
        <w:r w:rsidR="00067FBE" w:rsidRPr="00E72DDB">
          <w:rPr>
            <w:rStyle w:val="aff2"/>
          </w:rPr>
          <w:t>Статья 7. Реализация закупочных категорийных стратегий</w:t>
        </w:r>
        <w:r w:rsidR="00067FBE" w:rsidRPr="00E72DDB">
          <w:rPr>
            <w:webHidden/>
          </w:rPr>
          <w:tab/>
        </w:r>
        <w:r w:rsidR="00067FBE" w:rsidRPr="00E72DDB">
          <w:rPr>
            <w:webHidden/>
          </w:rPr>
          <w:fldChar w:fldCharType="begin"/>
        </w:r>
        <w:r w:rsidR="00067FBE" w:rsidRPr="00E72DDB">
          <w:rPr>
            <w:webHidden/>
          </w:rPr>
          <w:instrText xml:space="preserve"> PAGEREF _Toc96707593 \h </w:instrText>
        </w:r>
        <w:r w:rsidR="00067FBE" w:rsidRPr="00E72DDB">
          <w:rPr>
            <w:webHidden/>
          </w:rPr>
        </w:r>
        <w:r w:rsidR="00067FBE" w:rsidRPr="00E72DDB">
          <w:rPr>
            <w:webHidden/>
          </w:rPr>
          <w:fldChar w:fldCharType="separate"/>
        </w:r>
        <w:r w:rsidR="002E01CB" w:rsidRPr="00E72DDB">
          <w:rPr>
            <w:webHidden/>
          </w:rPr>
          <w:t>16</w:t>
        </w:r>
        <w:r w:rsidR="00067FBE" w:rsidRPr="00E72DDB">
          <w:rPr>
            <w:webHidden/>
          </w:rPr>
          <w:fldChar w:fldCharType="end"/>
        </w:r>
      </w:hyperlink>
    </w:p>
    <w:p w14:paraId="19BE69DC" w14:textId="77777777" w:rsidR="00067FBE" w:rsidRPr="00E72DDB" w:rsidRDefault="00343A7F">
      <w:pPr>
        <w:pStyle w:val="34"/>
        <w:rPr>
          <w:rFonts w:asciiTheme="minorHAnsi" w:eastAsiaTheme="minorEastAsia" w:hAnsiTheme="minorHAnsi" w:cstheme="minorBidi"/>
          <w:lang w:eastAsia="ru-RU"/>
        </w:rPr>
      </w:pPr>
      <w:hyperlink w:anchor="_Toc96707594" w:history="1">
        <w:r w:rsidR="00067FBE" w:rsidRPr="00E72DDB">
          <w:rPr>
            <w:rStyle w:val="aff2"/>
          </w:rPr>
          <w:t>Статья 8. Мониторинг реализации закупочных категорийных стратегий</w:t>
        </w:r>
        <w:r w:rsidR="00067FBE" w:rsidRPr="00E72DDB">
          <w:rPr>
            <w:webHidden/>
          </w:rPr>
          <w:tab/>
        </w:r>
        <w:r w:rsidR="00067FBE" w:rsidRPr="00E72DDB">
          <w:rPr>
            <w:webHidden/>
          </w:rPr>
          <w:fldChar w:fldCharType="begin"/>
        </w:r>
        <w:r w:rsidR="00067FBE" w:rsidRPr="00E72DDB">
          <w:rPr>
            <w:webHidden/>
          </w:rPr>
          <w:instrText xml:space="preserve"> PAGEREF _Toc96707594 \h </w:instrText>
        </w:r>
        <w:r w:rsidR="00067FBE" w:rsidRPr="00E72DDB">
          <w:rPr>
            <w:webHidden/>
          </w:rPr>
        </w:r>
        <w:r w:rsidR="00067FBE" w:rsidRPr="00E72DDB">
          <w:rPr>
            <w:webHidden/>
          </w:rPr>
          <w:fldChar w:fldCharType="separate"/>
        </w:r>
        <w:r w:rsidR="002E01CB" w:rsidRPr="00E72DDB">
          <w:rPr>
            <w:webHidden/>
          </w:rPr>
          <w:t>17</w:t>
        </w:r>
        <w:r w:rsidR="00067FBE" w:rsidRPr="00E72DDB">
          <w:rPr>
            <w:webHidden/>
          </w:rPr>
          <w:fldChar w:fldCharType="end"/>
        </w:r>
      </w:hyperlink>
    </w:p>
    <w:p w14:paraId="38EFD7BE" w14:textId="77777777" w:rsidR="00067FBE" w:rsidRPr="00E72DDB" w:rsidRDefault="00343A7F">
      <w:pPr>
        <w:pStyle w:val="34"/>
        <w:rPr>
          <w:rFonts w:asciiTheme="minorHAnsi" w:eastAsiaTheme="minorEastAsia" w:hAnsiTheme="minorHAnsi" w:cstheme="minorBidi"/>
          <w:lang w:eastAsia="ru-RU"/>
        </w:rPr>
      </w:pPr>
      <w:hyperlink w:anchor="_Toc96707595" w:history="1">
        <w:r w:rsidR="00067FBE" w:rsidRPr="00E72DDB">
          <w:rPr>
            <w:rStyle w:val="aff2"/>
          </w:rPr>
          <w:t>Статья 9. Развитие поставщиков</w:t>
        </w:r>
        <w:r w:rsidR="00067FBE" w:rsidRPr="00E72DDB">
          <w:rPr>
            <w:webHidden/>
          </w:rPr>
          <w:tab/>
        </w:r>
        <w:r w:rsidR="00067FBE" w:rsidRPr="00E72DDB">
          <w:rPr>
            <w:webHidden/>
          </w:rPr>
          <w:fldChar w:fldCharType="begin"/>
        </w:r>
        <w:r w:rsidR="00067FBE" w:rsidRPr="00E72DDB">
          <w:rPr>
            <w:webHidden/>
          </w:rPr>
          <w:instrText xml:space="preserve"> PAGEREF _Toc96707595 \h </w:instrText>
        </w:r>
        <w:r w:rsidR="00067FBE" w:rsidRPr="00E72DDB">
          <w:rPr>
            <w:webHidden/>
          </w:rPr>
        </w:r>
        <w:r w:rsidR="00067FBE" w:rsidRPr="00E72DDB">
          <w:rPr>
            <w:webHidden/>
          </w:rPr>
          <w:fldChar w:fldCharType="separate"/>
        </w:r>
        <w:r w:rsidR="002E01CB" w:rsidRPr="00E72DDB">
          <w:rPr>
            <w:webHidden/>
          </w:rPr>
          <w:t>17</w:t>
        </w:r>
        <w:r w:rsidR="00067FBE" w:rsidRPr="00E72DDB">
          <w:rPr>
            <w:webHidden/>
          </w:rPr>
          <w:fldChar w:fldCharType="end"/>
        </w:r>
      </w:hyperlink>
    </w:p>
    <w:p w14:paraId="64345E0D" w14:textId="77777777" w:rsidR="00067FBE" w:rsidRPr="00E72DDB" w:rsidRDefault="00343A7F">
      <w:pPr>
        <w:pStyle w:val="34"/>
        <w:rPr>
          <w:rFonts w:asciiTheme="minorHAnsi" w:eastAsiaTheme="minorEastAsia" w:hAnsiTheme="minorHAnsi" w:cstheme="minorBidi"/>
          <w:lang w:eastAsia="ru-RU"/>
        </w:rPr>
      </w:pPr>
      <w:hyperlink w:anchor="_Toc96707596" w:history="1">
        <w:r w:rsidR="00067FBE" w:rsidRPr="00E72DDB">
          <w:rPr>
            <w:rStyle w:val="aff2"/>
          </w:rPr>
          <w:t>Статья 10. Особенности внедрения управления категориями закупок</w:t>
        </w:r>
        <w:r w:rsidR="00067FBE" w:rsidRPr="00E72DDB">
          <w:rPr>
            <w:webHidden/>
          </w:rPr>
          <w:tab/>
        </w:r>
        <w:r w:rsidR="00067FBE" w:rsidRPr="00E72DDB">
          <w:rPr>
            <w:webHidden/>
          </w:rPr>
          <w:fldChar w:fldCharType="begin"/>
        </w:r>
        <w:r w:rsidR="00067FBE" w:rsidRPr="00E72DDB">
          <w:rPr>
            <w:webHidden/>
          </w:rPr>
          <w:instrText xml:space="preserve"> PAGEREF _Toc96707596 \h </w:instrText>
        </w:r>
        <w:r w:rsidR="00067FBE" w:rsidRPr="00E72DDB">
          <w:rPr>
            <w:webHidden/>
          </w:rPr>
        </w:r>
        <w:r w:rsidR="00067FBE" w:rsidRPr="00E72DDB">
          <w:rPr>
            <w:webHidden/>
          </w:rPr>
          <w:fldChar w:fldCharType="separate"/>
        </w:r>
        <w:r w:rsidR="002E01CB" w:rsidRPr="00E72DDB">
          <w:rPr>
            <w:webHidden/>
          </w:rPr>
          <w:t>18</w:t>
        </w:r>
        <w:r w:rsidR="00067FBE" w:rsidRPr="00E72DDB">
          <w:rPr>
            <w:webHidden/>
          </w:rPr>
          <w:fldChar w:fldCharType="end"/>
        </w:r>
      </w:hyperlink>
    </w:p>
    <w:p w14:paraId="4809043F" w14:textId="77777777" w:rsidR="00067FBE" w:rsidRPr="00E72DDB" w:rsidRDefault="00343A7F">
      <w:pPr>
        <w:pStyle w:val="13"/>
        <w:rPr>
          <w:rFonts w:asciiTheme="minorHAnsi" w:eastAsiaTheme="minorEastAsia" w:hAnsiTheme="minorHAnsi" w:cstheme="minorBidi"/>
          <w:b w:val="0"/>
          <w:sz w:val="22"/>
          <w:szCs w:val="22"/>
          <w:lang w:val="ru-RU" w:eastAsia="ru-RU"/>
        </w:rPr>
      </w:pPr>
      <w:hyperlink w:anchor="_Toc96707597" w:history="1">
        <w:r w:rsidR="00067FBE" w:rsidRPr="00E72DDB">
          <w:rPr>
            <w:rStyle w:val="aff2"/>
          </w:rPr>
          <w:t>Раздел 3.</w:t>
        </w:r>
        <w:r w:rsidR="00067FBE" w:rsidRPr="00E72DDB">
          <w:rPr>
            <w:rFonts w:asciiTheme="minorHAnsi" w:eastAsiaTheme="minorEastAsia" w:hAnsiTheme="minorHAnsi" w:cstheme="minorBidi"/>
            <w:b w:val="0"/>
            <w:sz w:val="22"/>
            <w:szCs w:val="22"/>
            <w:lang w:val="ru-RU" w:eastAsia="ru-RU"/>
          </w:rPr>
          <w:tab/>
        </w:r>
        <w:r w:rsidR="00067FBE" w:rsidRPr="00E72DDB">
          <w:rPr>
            <w:rStyle w:val="aff2"/>
          </w:rPr>
          <w:t>ПЛАНИРОВАНИЕ ЗАКУПОК</w:t>
        </w:r>
        <w:r w:rsidR="00067FBE" w:rsidRPr="00E72DDB">
          <w:rPr>
            <w:webHidden/>
          </w:rPr>
          <w:tab/>
        </w:r>
        <w:r w:rsidR="00067FBE" w:rsidRPr="00E72DDB">
          <w:rPr>
            <w:webHidden/>
          </w:rPr>
          <w:fldChar w:fldCharType="begin"/>
        </w:r>
        <w:r w:rsidR="00067FBE" w:rsidRPr="00E72DDB">
          <w:rPr>
            <w:webHidden/>
          </w:rPr>
          <w:instrText xml:space="preserve"> PAGEREF _Toc96707597 \h </w:instrText>
        </w:r>
        <w:r w:rsidR="00067FBE" w:rsidRPr="00E72DDB">
          <w:rPr>
            <w:webHidden/>
          </w:rPr>
        </w:r>
        <w:r w:rsidR="00067FBE" w:rsidRPr="00E72DDB">
          <w:rPr>
            <w:webHidden/>
          </w:rPr>
          <w:fldChar w:fldCharType="separate"/>
        </w:r>
        <w:r w:rsidR="002E01CB" w:rsidRPr="00E72DDB">
          <w:rPr>
            <w:webHidden/>
          </w:rPr>
          <w:t>19</w:t>
        </w:r>
        <w:r w:rsidR="00067FBE" w:rsidRPr="00E72DDB">
          <w:rPr>
            <w:webHidden/>
          </w:rPr>
          <w:fldChar w:fldCharType="end"/>
        </w:r>
      </w:hyperlink>
    </w:p>
    <w:p w14:paraId="1CF4B177" w14:textId="77777777" w:rsidR="00067FBE" w:rsidRPr="00E72DDB" w:rsidRDefault="00343A7F">
      <w:pPr>
        <w:pStyle w:val="26"/>
        <w:rPr>
          <w:rFonts w:asciiTheme="minorHAnsi" w:eastAsiaTheme="minorEastAsia" w:hAnsiTheme="minorHAnsi" w:cstheme="minorBidi"/>
          <w:b w:val="0"/>
          <w:lang w:val="ru-RU" w:eastAsia="ru-RU"/>
        </w:rPr>
      </w:pPr>
      <w:hyperlink w:anchor="_Toc96707598" w:history="1">
        <w:r w:rsidR="00067FBE" w:rsidRPr="00E72DDB">
          <w:rPr>
            <w:rStyle w:val="aff2"/>
          </w:rPr>
          <w:t>Глава 5.</w:t>
        </w:r>
        <w:r w:rsidR="00067FBE" w:rsidRPr="00E72DDB">
          <w:rPr>
            <w:rFonts w:asciiTheme="minorHAnsi" w:eastAsiaTheme="minorEastAsia" w:hAnsiTheme="minorHAnsi" w:cstheme="minorBidi"/>
            <w:b w:val="0"/>
            <w:lang w:val="ru-RU" w:eastAsia="ru-RU"/>
          </w:rPr>
          <w:tab/>
        </w:r>
        <w:r w:rsidR="00067FBE" w:rsidRPr="00E72DDB">
          <w:rPr>
            <w:rStyle w:val="aff2"/>
          </w:rPr>
          <w:t>Формирование планов</w:t>
        </w:r>
        <w:r w:rsidR="00067FBE" w:rsidRPr="00E72DDB">
          <w:rPr>
            <w:webHidden/>
          </w:rPr>
          <w:tab/>
        </w:r>
        <w:r w:rsidR="00067FBE" w:rsidRPr="00E72DDB">
          <w:rPr>
            <w:webHidden/>
          </w:rPr>
          <w:fldChar w:fldCharType="begin"/>
        </w:r>
        <w:r w:rsidR="00067FBE" w:rsidRPr="00E72DDB">
          <w:rPr>
            <w:webHidden/>
          </w:rPr>
          <w:instrText xml:space="preserve"> PAGEREF _Toc96707598 \h </w:instrText>
        </w:r>
        <w:r w:rsidR="00067FBE" w:rsidRPr="00E72DDB">
          <w:rPr>
            <w:webHidden/>
          </w:rPr>
        </w:r>
        <w:r w:rsidR="00067FBE" w:rsidRPr="00E72DDB">
          <w:rPr>
            <w:webHidden/>
          </w:rPr>
          <w:fldChar w:fldCharType="separate"/>
        </w:r>
        <w:r w:rsidR="002E01CB" w:rsidRPr="00E72DDB">
          <w:rPr>
            <w:webHidden/>
          </w:rPr>
          <w:t>19</w:t>
        </w:r>
        <w:r w:rsidR="00067FBE" w:rsidRPr="00E72DDB">
          <w:rPr>
            <w:webHidden/>
          </w:rPr>
          <w:fldChar w:fldCharType="end"/>
        </w:r>
      </w:hyperlink>
    </w:p>
    <w:p w14:paraId="7248EE21" w14:textId="77777777" w:rsidR="00067FBE" w:rsidRPr="00E72DDB" w:rsidRDefault="00343A7F">
      <w:pPr>
        <w:pStyle w:val="34"/>
        <w:rPr>
          <w:rFonts w:asciiTheme="minorHAnsi" w:eastAsiaTheme="minorEastAsia" w:hAnsiTheme="minorHAnsi" w:cstheme="minorBidi"/>
          <w:lang w:eastAsia="ru-RU"/>
        </w:rPr>
      </w:pPr>
      <w:hyperlink w:anchor="_Toc96707599" w:history="1">
        <w:r w:rsidR="00067FBE" w:rsidRPr="00E72DDB">
          <w:rPr>
            <w:rStyle w:val="aff2"/>
          </w:rPr>
          <w:t>Статья 11. Консолидация потребности в товарах, работах, услугах</w:t>
        </w:r>
        <w:r w:rsidR="00067FBE" w:rsidRPr="00E72DDB">
          <w:rPr>
            <w:webHidden/>
          </w:rPr>
          <w:tab/>
        </w:r>
        <w:r w:rsidR="00067FBE" w:rsidRPr="00E72DDB">
          <w:rPr>
            <w:webHidden/>
          </w:rPr>
          <w:fldChar w:fldCharType="begin"/>
        </w:r>
        <w:r w:rsidR="00067FBE" w:rsidRPr="00E72DDB">
          <w:rPr>
            <w:webHidden/>
          </w:rPr>
          <w:instrText xml:space="preserve"> PAGEREF _Toc96707599 \h </w:instrText>
        </w:r>
        <w:r w:rsidR="00067FBE" w:rsidRPr="00E72DDB">
          <w:rPr>
            <w:webHidden/>
          </w:rPr>
        </w:r>
        <w:r w:rsidR="00067FBE" w:rsidRPr="00E72DDB">
          <w:rPr>
            <w:webHidden/>
          </w:rPr>
          <w:fldChar w:fldCharType="separate"/>
        </w:r>
        <w:r w:rsidR="002E01CB" w:rsidRPr="00E72DDB">
          <w:rPr>
            <w:webHidden/>
          </w:rPr>
          <w:t>19</w:t>
        </w:r>
        <w:r w:rsidR="00067FBE" w:rsidRPr="00E72DDB">
          <w:rPr>
            <w:webHidden/>
          </w:rPr>
          <w:fldChar w:fldCharType="end"/>
        </w:r>
      </w:hyperlink>
    </w:p>
    <w:p w14:paraId="72E46843" w14:textId="77777777" w:rsidR="00067FBE" w:rsidRPr="00E72DDB" w:rsidRDefault="00343A7F">
      <w:pPr>
        <w:pStyle w:val="34"/>
        <w:rPr>
          <w:rFonts w:asciiTheme="minorHAnsi" w:eastAsiaTheme="minorEastAsia" w:hAnsiTheme="minorHAnsi" w:cstheme="minorBidi"/>
          <w:lang w:eastAsia="ru-RU"/>
        </w:rPr>
      </w:pPr>
      <w:hyperlink w:anchor="_Toc96707600" w:history="1">
        <w:r w:rsidR="00067FBE" w:rsidRPr="00E72DDB">
          <w:rPr>
            <w:rStyle w:val="aff2"/>
          </w:rPr>
          <w:t>Статья 12. Формирование Плана закупок</w:t>
        </w:r>
        <w:r w:rsidR="00067FBE" w:rsidRPr="00E72DDB">
          <w:rPr>
            <w:webHidden/>
          </w:rPr>
          <w:tab/>
        </w:r>
        <w:r w:rsidR="00067FBE" w:rsidRPr="00E72DDB">
          <w:rPr>
            <w:webHidden/>
          </w:rPr>
          <w:fldChar w:fldCharType="begin"/>
        </w:r>
        <w:r w:rsidR="00067FBE" w:rsidRPr="00E72DDB">
          <w:rPr>
            <w:webHidden/>
          </w:rPr>
          <w:instrText xml:space="preserve"> PAGEREF _Toc96707600 \h </w:instrText>
        </w:r>
        <w:r w:rsidR="00067FBE" w:rsidRPr="00E72DDB">
          <w:rPr>
            <w:webHidden/>
          </w:rPr>
        </w:r>
        <w:r w:rsidR="00067FBE" w:rsidRPr="00E72DDB">
          <w:rPr>
            <w:webHidden/>
          </w:rPr>
          <w:fldChar w:fldCharType="separate"/>
        </w:r>
        <w:r w:rsidR="002E01CB" w:rsidRPr="00E72DDB">
          <w:rPr>
            <w:webHidden/>
          </w:rPr>
          <w:t>19</w:t>
        </w:r>
        <w:r w:rsidR="00067FBE" w:rsidRPr="00E72DDB">
          <w:rPr>
            <w:webHidden/>
          </w:rPr>
          <w:fldChar w:fldCharType="end"/>
        </w:r>
      </w:hyperlink>
    </w:p>
    <w:p w14:paraId="3F80D158" w14:textId="77777777" w:rsidR="00067FBE" w:rsidRPr="00E72DDB" w:rsidRDefault="00343A7F">
      <w:pPr>
        <w:pStyle w:val="26"/>
        <w:rPr>
          <w:rFonts w:asciiTheme="minorHAnsi" w:eastAsiaTheme="minorEastAsia" w:hAnsiTheme="minorHAnsi" w:cstheme="minorBidi"/>
          <w:b w:val="0"/>
          <w:lang w:val="ru-RU" w:eastAsia="ru-RU"/>
        </w:rPr>
      </w:pPr>
      <w:hyperlink w:anchor="_Toc96707601" w:history="1">
        <w:r w:rsidR="00067FBE" w:rsidRPr="00E72DDB">
          <w:rPr>
            <w:rStyle w:val="aff2"/>
          </w:rPr>
          <w:t>Глава 6.</w:t>
        </w:r>
        <w:r w:rsidR="00067FBE" w:rsidRPr="00E72DDB">
          <w:rPr>
            <w:rFonts w:asciiTheme="minorHAnsi" w:eastAsiaTheme="minorEastAsia" w:hAnsiTheme="minorHAnsi" w:cstheme="minorBidi"/>
            <w:b w:val="0"/>
            <w:lang w:val="ru-RU" w:eastAsia="ru-RU"/>
          </w:rPr>
          <w:tab/>
        </w:r>
        <w:r w:rsidR="00067FBE" w:rsidRPr="00E72DDB">
          <w:rPr>
            <w:rStyle w:val="aff2"/>
          </w:rPr>
          <w:t>Маркетинговые цены</w:t>
        </w:r>
        <w:r w:rsidR="00067FBE" w:rsidRPr="00E72DDB">
          <w:rPr>
            <w:webHidden/>
          </w:rPr>
          <w:tab/>
        </w:r>
        <w:r w:rsidR="00067FBE" w:rsidRPr="00E72DDB">
          <w:rPr>
            <w:webHidden/>
          </w:rPr>
          <w:fldChar w:fldCharType="begin"/>
        </w:r>
        <w:r w:rsidR="00067FBE" w:rsidRPr="00E72DDB">
          <w:rPr>
            <w:webHidden/>
          </w:rPr>
          <w:instrText xml:space="preserve"> PAGEREF _Toc96707601 \h </w:instrText>
        </w:r>
        <w:r w:rsidR="00067FBE" w:rsidRPr="00E72DDB">
          <w:rPr>
            <w:webHidden/>
          </w:rPr>
        </w:r>
        <w:r w:rsidR="00067FBE" w:rsidRPr="00E72DDB">
          <w:rPr>
            <w:webHidden/>
          </w:rPr>
          <w:fldChar w:fldCharType="separate"/>
        </w:r>
        <w:r w:rsidR="002E01CB" w:rsidRPr="00E72DDB">
          <w:rPr>
            <w:webHidden/>
          </w:rPr>
          <w:t>20</w:t>
        </w:r>
        <w:r w:rsidR="00067FBE" w:rsidRPr="00E72DDB">
          <w:rPr>
            <w:webHidden/>
          </w:rPr>
          <w:fldChar w:fldCharType="end"/>
        </w:r>
      </w:hyperlink>
    </w:p>
    <w:p w14:paraId="4BEBF250" w14:textId="77777777" w:rsidR="00067FBE" w:rsidRPr="00E72DDB" w:rsidRDefault="00343A7F">
      <w:pPr>
        <w:pStyle w:val="34"/>
        <w:rPr>
          <w:rFonts w:asciiTheme="minorHAnsi" w:eastAsiaTheme="minorEastAsia" w:hAnsiTheme="minorHAnsi" w:cstheme="minorBidi"/>
          <w:lang w:eastAsia="ru-RU"/>
        </w:rPr>
      </w:pPr>
      <w:hyperlink w:anchor="_Toc96707602" w:history="1">
        <w:r w:rsidR="00067FBE" w:rsidRPr="00E72DDB">
          <w:rPr>
            <w:rStyle w:val="aff2"/>
          </w:rPr>
          <w:t>Статья 13. Порядок определения маркетинговых цен</w:t>
        </w:r>
        <w:r w:rsidR="00067FBE" w:rsidRPr="00E72DDB">
          <w:rPr>
            <w:webHidden/>
          </w:rPr>
          <w:tab/>
        </w:r>
        <w:r w:rsidR="00067FBE" w:rsidRPr="00E72DDB">
          <w:rPr>
            <w:webHidden/>
          </w:rPr>
          <w:fldChar w:fldCharType="begin"/>
        </w:r>
        <w:r w:rsidR="00067FBE" w:rsidRPr="00E72DDB">
          <w:rPr>
            <w:webHidden/>
          </w:rPr>
          <w:instrText xml:space="preserve"> PAGEREF _Toc96707602 \h </w:instrText>
        </w:r>
        <w:r w:rsidR="00067FBE" w:rsidRPr="00E72DDB">
          <w:rPr>
            <w:webHidden/>
          </w:rPr>
        </w:r>
        <w:r w:rsidR="00067FBE" w:rsidRPr="00E72DDB">
          <w:rPr>
            <w:webHidden/>
          </w:rPr>
          <w:fldChar w:fldCharType="separate"/>
        </w:r>
        <w:r w:rsidR="002E01CB" w:rsidRPr="00E72DDB">
          <w:rPr>
            <w:webHidden/>
          </w:rPr>
          <w:t>21</w:t>
        </w:r>
        <w:r w:rsidR="00067FBE" w:rsidRPr="00E72DDB">
          <w:rPr>
            <w:webHidden/>
          </w:rPr>
          <w:fldChar w:fldCharType="end"/>
        </w:r>
      </w:hyperlink>
    </w:p>
    <w:p w14:paraId="35BBBCA2" w14:textId="13BDA971" w:rsidR="00067FBE" w:rsidRPr="00E72DDB" w:rsidRDefault="00343A7F">
      <w:pPr>
        <w:pStyle w:val="13"/>
        <w:rPr>
          <w:rFonts w:asciiTheme="minorHAnsi" w:eastAsiaTheme="minorEastAsia" w:hAnsiTheme="minorHAnsi" w:cstheme="minorBidi"/>
          <w:b w:val="0"/>
          <w:sz w:val="22"/>
          <w:szCs w:val="22"/>
          <w:lang w:val="ru-RU" w:eastAsia="ru-RU"/>
        </w:rPr>
      </w:pPr>
      <w:hyperlink w:anchor="_Toc96707603" w:history="1">
        <w:r w:rsidR="00067FBE" w:rsidRPr="00E72DDB">
          <w:rPr>
            <w:rStyle w:val="aff2"/>
          </w:rPr>
          <w:t>Раздел 4.</w:t>
        </w:r>
        <w:r w:rsidR="00067FBE" w:rsidRPr="00E72DDB">
          <w:rPr>
            <w:rFonts w:asciiTheme="minorHAnsi" w:eastAsiaTheme="minorEastAsia" w:hAnsiTheme="minorHAnsi" w:cstheme="minorBidi"/>
            <w:b w:val="0"/>
            <w:sz w:val="22"/>
            <w:szCs w:val="22"/>
            <w:lang w:val="ru-RU" w:eastAsia="ru-RU"/>
          </w:rPr>
          <w:tab/>
        </w:r>
        <w:r w:rsidR="00067FBE" w:rsidRPr="00E72DDB">
          <w:rPr>
            <w:rStyle w:val="aff2"/>
          </w:rPr>
          <w:t>ФОРМИРОВАНИЕ И ВЕДЕНИЕ РЕЕСТРОВ, ПЕРЕЧНЕЙ В СФЕРЕ ЗАКУПОК</w:t>
        </w:r>
        <w:r w:rsidR="00067FBE" w:rsidRPr="00E72DDB">
          <w:rPr>
            <w:webHidden/>
          </w:rPr>
          <w:tab/>
        </w:r>
        <w:r w:rsidR="00067FBE" w:rsidRPr="00E72DDB">
          <w:rPr>
            <w:webHidden/>
          </w:rPr>
          <w:tab/>
        </w:r>
        <w:r w:rsidR="00067FBE" w:rsidRPr="00E72DDB">
          <w:rPr>
            <w:webHidden/>
          </w:rPr>
          <w:fldChar w:fldCharType="begin"/>
        </w:r>
        <w:r w:rsidR="00067FBE" w:rsidRPr="00E72DDB">
          <w:rPr>
            <w:webHidden/>
          </w:rPr>
          <w:instrText xml:space="preserve"> PAGEREF _Toc96707603 \h </w:instrText>
        </w:r>
        <w:r w:rsidR="00067FBE" w:rsidRPr="00E72DDB">
          <w:rPr>
            <w:webHidden/>
          </w:rPr>
        </w:r>
        <w:r w:rsidR="00067FBE" w:rsidRPr="00E72DDB">
          <w:rPr>
            <w:webHidden/>
          </w:rPr>
          <w:fldChar w:fldCharType="separate"/>
        </w:r>
        <w:r w:rsidR="002E01CB" w:rsidRPr="00E72DDB">
          <w:rPr>
            <w:webHidden/>
          </w:rPr>
          <w:t>21</w:t>
        </w:r>
        <w:r w:rsidR="00067FBE" w:rsidRPr="00E72DDB">
          <w:rPr>
            <w:webHidden/>
          </w:rPr>
          <w:fldChar w:fldCharType="end"/>
        </w:r>
      </w:hyperlink>
    </w:p>
    <w:p w14:paraId="7E4056F5" w14:textId="77777777" w:rsidR="00067FBE" w:rsidRPr="00E72DDB" w:rsidRDefault="00343A7F">
      <w:pPr>
        <w:pStyle w:val="26"/>
        <w:rPr>
          <w:rFonts w:asciiTheme="minorHAnsi" w:eastAsiaTheme="minorEastAsia" w:hAnsiTheme="minorHAnsi" w:cstheme="minorBidi"/>
          <w:b w:val="0"/>
          <w:lang w:val="ru-RU" w:eastAsia="ru-RU"/>
        </w:rPr>
      </w:pPr>
      <w:hyperlink w:anchor="_Toc96707604" w:history="1">
        <w:r w:rsidR="00067FBE" w:rsidRPr="00E72DDB">
          <w:rPr>
            <w:rStyle w:val="aff2"/>
          </w:rPr>
          <w:t>Глава 7.</w:t>
        </w:r>
        <w:r w:rsidR="00067FBE" w:rsidRPr="00E72DDB">
          <w:rPr>
            <w:rFonts w:asciiTheme="minorHAnsi" w:eastAsiaTheme="minorEastAsia" w:hAnsiTheme="minorHAnsi" w:cstheme="minorBidi"/>
            <w:b w:val="0"/>
            <w:lang w:val="ru-RU" w:eastAsia="ru-RU"/>
          </w:rPr>
          <w:tab/>
        </w:r>
        <w:r w:rsidR="00067FBE" w:rsidRPr="00E72DDB">
          <w:rPr>
            <w:rStyle w:val="aff2"/>
          </w:rPr>
          <w:t>Предварительная квалификация потенциальных поставщиков</w:t>
        </w:r>
        <w:r w:rsidR="00067FBE" w:rsidRPr="00E72DDB">
          <w:rPr>
            <w:webHidden/>
          </w:rPr>
          <w:tab/>
        </w:r>
        <w:r w:rsidR="00067FBE" w:rsidRPr="00E72DDB">
          <w:rPr>
            <w:webHidden/>
          </w:rPr>
          <w:fldChar w:fldCharType="begin"/>
        </w:r>
        <w:r w:rsidR="00067FBE" w:rsidRPr="00E72DDB">
          <w:rPr>
            <w:webHidden/>
          </w:rPr>
          <w:instrText xml:space="preserve"> PAGEREF _Toc96707604 \h </w:instrText>
        </w:r>
        <w:r w:rsidR="00067FBE" w:rsidRPr="00E72DDB">
          <w:rPr>
            <w:webHidden/>
          </w:rPr>
        </w:r>
        <w:r w:rsidR="00067FBE" w:rsidRPr="00E72DDB">
          <w:rPr>
            <w:webHidden/>
          </w:rPr>
          <w:fldChar w:fldCharType="separate"/>
        </w:r>
        <w:r w:rsidR="002E01CB" w:rsidRPr="00E72DDB">
          <w:rPr>
            <w:webHidden/>
          </w:rPr>
          <w:t>21</w:t>
        </w:r>
        <w:r w:rsidR="00067FBE" w:rsidRPr="00E72DDB">
          <w:rPr>
            <w:webHidden/>
          </w:rPr>
          <w:fldChar w:fldCharType="end"/>
        </w:r>
      </w:hyperlink>
    </w:p>
    <w:p w14:paraId="0554F97B" w14:textId="77777777" w:rsidR="00067FBE" w:rsidRPr="00E72DDB" w:rsidRDefault="00343A7F">
      <w:pPr>
        <w:pStyle w:val="34"/>
        <w:rPr>
          <w:rFonts w:asciiTheme="minorHAnsi" w:eastAsiaTheme="minorEastAsia" w:hAnsiTheme="minorHAnsi" w:cstheme="minorBidi"/>
          <w:lang w:eastAsia="ru-RU"/>
        </w:rPr>
      </w:pPr>
      <w:hyperlink w:anchor="_Toc96707605" w:history="1">
        <w:r w:rsidR="00067FBE" w:rsidRPr="00E72DDB">
          <w:rPr>
            <w:rStyle w:val="aff2"/>
          </w:rPr>
          <w:t>Статья 14. Порядок проведения предварительного квалификационного отбора</w:t>
        </w:r>
        <w:r w:rsidR="00067FBE" w:rsidRPr="00E72DDB">
          <w:rPr>
            <w:webHidden/>
          </w:rPr>
          <w:tab/>
        </w:r>
        <w:r w:rsidR="00067FBE" w:rsidRPr="00E72DDB">
          <w:rPr>
            <w:webHidden/>
          </w:rPr>
          <w:fldChar w:fldCharType="begin"/>
        </w:r>
        <w:r w:rsidR="00067FBE" w:rsidRPr="00E72DDB">
          <w:rPr>
            <w:webHidden/>
          </w:rPr>
          <w:instrText xml:space="preserve"> PAGEREF _Toc96707605 \h </w:instrText>
        </w:r>
        <w:r w:rsidR="00067FBE" w:rsidRPr="00E72DDB">
          <w:rPr>
            <w:webHidden/>
          </w:rPr>
        </w:r>
        <w:r w:rsidR="00067FBE" w:rsidRPr="00E72DDB">
          <w:rPr>
            <w:webHidden/>
          </w:rPr>
          <w:fldChar w:fldCharType="separate"/>
        </w:r>
        <w:r w:rsidR="002E01CB" w:rsidRPr="00E72DDB">
          <w:rPr>
            <w:webHidden/>
          </w:rPr>
          <w:t>21</w:t>
        </w:r>
        <w:r w:rsidR="00067FBE" w:rsidRPr="00E72DDB">
          <w:rPr>
            <w:webHidden/>
          </w:rPr>
          <w:fldChar w:fldCharType="end"/>
        </w:r>
      </w:hyperlink>
    </w:p>
    <w:p w14:paraId="27F39C8E" w14:textId="77777777" w:rsidR="00067FBE" w:rsidRPr="00E72DDB" w:rsidRDefault="00343A7F">
      <w:pPr>
        <w:pStyle w:val="34"/>
        <w:rPr>
          <w:rFonts w:asciiTheme="minorHAnsi" w:eastAsiaTheme="minorEastAsia" w:hAnsiTheme="minorHAnsi" w:cstheme="minorBidi"/>
          <w:lang w:eastAsia="ru-RU"/>
        </w:rPr>
      </w:pPr>
      <w:hyperlink w:anchor="_Toc96707606" w:history="1">
        <w:r w:rsidR="00067FBE" w:rsidRPr="00E72DDB">
          <w:rPr>
            <w:rStyle w:val="aff2"/>
          </w:rPr>
          <w:t>Статья 15. Определение ТРУ (категорий), закупаемых среди квалифицированных потенциальных поставщиков</w:t>
        </w:r>
        <w:r w:rsidR="00067FBE" w:rsidRPr="00E72DDB">
          <w:rPr>
            <w:webHidden/>
          </w:rPr>
          <w:tab/>
        </w:r>
        <w:r w:rsidR="00067FBE" w:rsidRPr="00E72DDB">
          <w:rPr>
            <w:webHidden/>
          </w:rPr>
          <w:fldChar w:fldCharType="begin"/>
        </w:r>
        <w:r w:rsidR="00067FBE" w:rsidRPr="00E72DDB">
          <w:rPr>
            <w:webHidden/>
          </w:rPr>
          <w:instrText xml:space="preserve"> PAGEREF _Toc96707606 \h </w:instrText>
        </w:r>
        <w:r w:rsidR="00067FBE" w:rsidRPr="00E72DDB">
          <w:rPr>
            <w:webHidden/>
          </w:rPr>
        </w:r>
        <w:r w:rsidR="00067FBE" w:rsidRPr="00E72DDB">
          <w:rPr>
            <w:webHidden/>
          </w:rPr>
          <w:fldChar w:fldCharType="separate"/>
        </w:r>
        <w:r w:rsidR="002E01CB" w:rsidRPr="00E72DDB">
          <w:rPr>
            <w:webHidden/>
          </w:rPr>
          <w:t>22</w:t>
        </w:r>
        <w:r w:rsidR="00067FBE" w:rsidRPr="00E72DDB">
          <w:rPr>
            <w:webHidden/>
          </w:rPr>
          <w:fldChar w:fldCharType="end"/>
        </w:r>
      </w:hyperlink>
    </w:p>
    <w:p w14:paraId="47C9C841" w14:textId="77777777" w:rsidR="00067FBE" w:rsidRPr="00E72DDB" w:rsidRDefault="00343A7F">
      <w:pPr>
        <w:pStyle w:val="34"/>
        <w:rPr>
          <w:rFonts w:asciiTheme="minorHAnsi" w:eastAsiaTheme="minorEastAsia" w:hAnsiTheme="minorHAnsi" w:cstheme="minorBidi"/>
          <w:lang w:eastAsia="ru-RU"/>
        </w:rPr>
      </w:pPr>
      <w:hyperlink w:anchor="_Toc96707607" w:history="1">
        <w:r w:rsidR="00067FBE" w:rsidRPr="00E72DDB">
          <w:rPr>
            <w:rStyle w:val="aff2"/>
          </w:rPr>
          <w:t>Статья 16. Определение квалификационных критериев</w:t>
        </w:r>
        <w:r w:rsidR="00067FBE" w:rsidRPr="00E72DDB">
          <w:rPr>
            <w:webHidden/>
          </w:rPr>
          <w:tab/>
        </w:r>
        <w:r w:rsidR="00067FBE" w:rsidRPr="00E72DDB">
          <w:rPr>
            <w:webHidden/>
          </w:rPr>
          <w:fldChar w:fldCharType="begin"/>
        </w:r>
        <w:r w:rsidR="00067FBE" w:rsidRPr="00E72DDB">
          <w:rPr>
            <w:webHidden/>
          </w:rPr>
          <w:instrText xml:space="preserve"> PAGEREF _Toc96707607 \h </w:instrText>
        </w:r>
        <w:r w:rsidR="00067FBE" w:rsidRPr="00E72DDB">
          <w:rPr>
            <w:webHidden/>
          </w:rPr>
        </w:r>
        <w:r w:rsidR="00067FBE" w:rsidRPr="00E72DDB">
          <w:rPr>
            <w:webHidden/>
          </w:rPr>
          <w:fldChar w:fldCharType="separate"/>
        </w:r>
        <w:r w:rsidR="002E01CB" w:rsidRPr="00E72DDB">
          <w:rPr>
            <w:webHidden/>
          </w:rPr>
          <w:t>23</w:t>
        </w:r>
        <w:r w:rsidR="00067FBE" w:rsidRPr="00E72DDB">
          <w:rPr>
            <w:webHidden/>
          </w:rPr>
          <w:fldChar w:fldCharType="end"/>
        </w:r>
      </w:hyperlink>
    </w:p>
    <w:p w14:paraId="23144932" w14:textId="77777777" w:rsidR="00067FBE" w:rsidRPr="00E72DDB" w:rsidRDefault="00343A7F">
      <w:pPr>
        <w:pStyle w:val="34"/>
        <w:rPr>
          <w:rFonts w:asciiTheme="minorHAnsi" w:eastAsiaTheme="minorEastAsia" w:hAnsiTheme="minorHAnsi" w:cstheme="minorBidi"/>
          <w:lang w:eastAsia="ru-RU"/>
        </w:rPr>
      </w:pPr>
      <w:hyperlink w:anchor="_Toc96707608" w:history="1">
        <w:r w:rsidR="00067FBE" w:rsidRPr="00E72DDB">
          <w:rPr>
            <w:rStyle w:val="aff2"/>
          </w:rPr>
          <w:t>Статья 17.</w:t>
        </w:r>
        <w:r w:rsidR="00067FBE" w:rsidRPr="00E72DDB">
          <w:rPr>
            <w:rStyle w:val="aff2"/>
            <w:bCs/>
          </w:rPr>
          <w:t xml:space="preserve"> Заполнение заявления и анкеты потенциальным поставщиком</w:t>
        </w:r>
        <w:r w:rsidR="00067FBE" w:rsidRPr="00E72DDB">
          <w:rPr>
            <w:webHidden/>
          </w:rPr>
          <w:tab/>
        </w:r>
        <w:r w:rsidR="00067FBE" w:rsidRPr="00E72DDB">
          <w:rPr>
            <w:webHidden/>
          </w:rPr>
          <w:fldChar w:fldCharType="begin"/>
        </w:r>
        <w:r w:rsidR="00067FBE" w:rsidRPr="00E72DDB">
          <w:rPr>
            <w:webHidden/>
          </w:rPr>
          <w:instrText xml:space="preserve"> PAGEREF _Toc96707608 \h </w:instrText>
        </w:r>
        <w:r w:rsidR="00067FBE" w:rsidRPr="00E72DDB">
          <w:rPr>
            <w:webHidden/>
          </w:rPr>
        </w:r>
        <w:r w:rsidR="00067FBE" w:rsidRPr="00E72DDB">
          <w:rPr>
            <w:webHidden/>
          </w:rPr>
          <w:fldChar w:fldCharType="separate"/>
        </w:r>
        <w:r w:rsidR="002E01CB" w:rsidRPr="00E72DDB">
          <w:rPr>
            <w:webHidden/>
          </w:rPr>
          <w:t>24</w:t>
        </w:r>
        <w:r w:rsidR="00067FBE" w:rsidRPr="00E72DDB">
          <w:rPr>
            <w:webHidden/>
          </w:rPr>
          <w:fldChar w:fldCharType="end"/>
        </w:r>
      </w:hyperlink>
    </w:p>
    <w:p w14:paraId="5C48C600" w14:textId="77777777" w:rsidR="00067FBE" w:rsidRPr="00E72DDB" w:rsidRDefault="00343A7F">
      <w:pPr>
        <w:pStyle w:val="34"/>
        <w:rPr>
          <w:rFonts w:asciiTheme="minorHAnsi" w:eastAsiaTheme="minorEastAsia" w:hAnsiTheme="minorHAnsi" w:cstheme="minorBidi"/>
          <w:lang w:eastAsia="ru-RU"/>
        </w:rPr>
      </w:pPr>
      <w:hyperlink w:anchor="_Toc96707609" w:history="1">
        <w:r w:rsidR="00067FBE" w:rsidRPr="00E72DDB">
          <w:rPr>
            <w:rStyle w:val="aff2"/>
          </w:rPr>
          <w:t>Статья 18.</w:t>
        </w:r>
        <w:r w:rsidR="00067FBE" w:rsidRPr="00E72DDB">
          <w:rPr>
            <w:rStyle w:val="aff2"/>
            <w:bCs/>
          </w:rPr>
          <w:t xml:space="preserve"> Предварительное рассмотрение анкеты потенциального поставщика</w:t>
        </w:r>
        <w:r w:rsidR="00067FBE" w:rsidRPr="00E72DDB">
          <w:rPr>
            <w:webHidden/>
          </w:rPr>
          <w:tab/>
        </w:r>
        <w:r w:rsidR="00067FBE" w:rsidRPr="00E72DDB">
          <w:rPr>
            <w:webHidden/>
          </w:rPr>
          <w:fldChar w:fldCharType="begin"/>
        </w:r>
        <w:r w:rsidR="00067FBE" w:rsidRPr="00E72DDB">
          <w:rPr>
            <w:webHidden/>
          </w:rPr>
          <w:instrText xml:space="preserve"> PAGEREF _Toc96707609 \h </w:instrText>
        </w:r>
        <w:r w:rsidR="00067FBE" w:rsidRPr="00E72DDB">
          <w:rPr>
            <w:webHidden/>
          </w:rPr>
        </w:r>
        <w:r w:rsidR="00067FBE" w:rsidRPr="00E72DDB">
          <w:rPr>
            <w:webHidden/>
          </w:rPr>
          <w:fldChar w:fldCharType="separate"/>
        </w:r>
        <w:r w:rsidR="002E01CB" w:rsidRPr="00E72DDB">
          <w:rPr>
            <w:webHidden/>
          </w:rPr>
          <w:t>24</w:t>
        </w:r>
        <w:r w:rsidR="00067FBE" w:rsidRPr="00E72DDB">
          <w:rPr>
            <w:webHidden/>
          </w:rPr>
          <w:fldChar w:fldCharType="end"/>
        </w:r>
      </w:hyperlink>
    </w:p>
    <w:p w14:paraId="6EE0C8BC" w14:textId="77777777" w:rsidR="00067FBE" w:rsidRPr="00E72DDB" w:rsidRDefault="00343A7F">
      <w:pPr>
        <w:pStyle w:val="34"/>
        <w:rPr>
          <w:rFonts w:asciiTheme="minorHAnsi" w:eastAsiaTheme="minorEastAsia" w:hAnsiTheme="minorHAnsi" w:cstheme="minorBidi"/>
          <w:lang w:eastAsia="ru-RU"/>
        </w:rPr>
      </w:pPr>
      <w:hyperlink w:anchor="_Toc96707610" w:history="1">
        <w:r w:rsidR="00067FBE" w:rsidRPr="00E72DDB">
          <w:rPr>
            <w:rStyle w:val="aff2"/>
          </w:rPr>
          <w:t>Статья 19.</w:t>
        </w:r>
        <w:r w:rsidR="00067FBE" w:rsidRPr="00E72DDB">
          <w:rPr>
            <w:rStyle w:val="aff2"/>
            <w:bCs/>
          </w:rPr>
          <w:t xml:space="preserve"> Заключение договора о проведении ПКО</w:t>
        </w:r>
        <w:r w:rsidR="00067FBE" w:rsidRPr="00E72DDB">
          <w:rPr>
            <w:webHidden/>
          </w:rPr>
          <w:tab/>
        </w:r>
        <w:r w:rsidR="00067FBE" w:rsidRPr="00E72DDB">
          <w:rPr>
            <w:webHidden/>
          </w:rPr>
          <w:fldChar w:fldCharType="begin"/>
        </w:r>
        <w:r w:rsidR="00067FBE" w:rsidRPr="00E72DDB">
          <w:rPr>
            <w:webHidden/>
          </w:rPr>
          <w:instrText xml:space="preserve"> PAGEREF _Toc96707610 \h </w:instrText>
        </w:r>
        <w:r w:rsidR="00067FBE" w:rsidRPr="00E72DDB">
          <w:rPr>
            <w:webHidden/>
          </w:rPr>
        </w:r>
        <w:r w:rsidR="00067FBE" w:rsidRPr="00E72DDB">
          <w:rPr>
            <w:webHidden/>
          </w:rPr>
          <w:fldChar w:fldCharType="separate"/>
        </w:r>
        <w:r w:rsidR="002E01CB" w:rsidRPr="00E72DDB">
          <w:rPr>
            <w:webHidden/>
          </w:rPr>
          <w:t>25</w:t>
        </w:r>
        <w:r w:rsidR="00067FBE" w:rsidRPr="00E72DDB">
          <w:rPr>
            <w:webHidden/>
          </w:rPr>
          <w:fldChar w:fldCharType="end"/>
        </w:r>
      </w:hyperlink>
    </w:p>
    <w:p w14:paraId="4081D33A" w14:textId="77777777" w:rsidR="00067FBE" w:rsidRPr="00E72DDB" w:rsidRDefault="00343A7F">
      <w:pPr>
        <w:pStyle w:val="34"/>
        <w:rPr>
          <w:rFonts w:asciiTheme="minorHAnsi" w:eastAsiaTheme="minorEastAsia" w:hAnsiTheme="minorHAnsi" w:cstheme="minorBidi"/>
          <w:lang w:eastAsia="ru-RU"/>
        </w:rPr>
      </w:pPr>
      <w:hyperlink w:anchor="_Toc96707611" w:history="1">
        <w:r w:rsidR="00067FBE" w:rsidRPr="00E72DDB">
          <w:rPr>
            <w:rStyle w:val="aff2"/>
          </w:rPr>
          <w:t>Статья 20. Требования к подтверждающим документам потенциального поставщика</w:t>
        </w:r>
        <w:r w:rsidR="00067FBE" w:rsidRPr="00E72DDB">
          <w:rPr>
            <w:webHidden/>
          </w:rPr>
          <w:tab/>
        </w:r>
        <w:r w:rsidR="00067FBE" w:rsidRPr="00E72DDB">
          <w:rPr>
            <w:webHidden/>
          </w:rPr>
          <w:fldChar w:fldCharType="begin"/>
        </w:r>
        <w:r w:rsidR="00067FBE" w:rsidRPr="00E72DDB">
          <w:rPr>
            <w:webHidden/>
          </w:rPr>
          <w:instrText xml:space="preserve"> PAGEREF _Toc96707611 \h </w:instrText>
        </w:r>
        <w:r w:rsidR="00067FBE" w:rsidRPr="00E72DDB">
          <w:rPr>
            <w:webHidden/>
          </w:rPr>
        </w:r>
        <w:r w:rsidR="00067FBE" w:rsidRPr="00E72DDB">
          <w:rPr>
            <w:webHidden/>
          </w:rPr>
          <w:fldChar w:fldCharType="separate"/>
        </w:r>
        <w:r w:rsidR="002E01CB" w:rsidRPr="00E72DDB">
          <w:rPr>
            <w:webHidden/>
          </w:rPr>
          <w:t>25</w:t>
        </w:r>
        <w:r w:rsidR="00067FBE" w:rsidRPr="00E72DDB">
          <w:rPr>
            <w:webHidden/>
          </w:rPr>
          <w:fldChar w:fldCharType="end"/>
        </w:r>
      </w:hyperlink>
    </w:p>
    <w:p w14:paraId="4F912685" w14:textId="77777777" w:rsidR="00067FBE" w:rsidRPr="00E72DDB" w:rsidRDefault="00343A7F">
      <w:pPr>
        <w:pStyle w:val="34"/>
        <w:rPr>
          <w:rFonts w:asciiTheme="minorHAnsi" w:eastAsiaTheme="minorEastAsia" w:hAnsiTheme="minorHAnsi" w:cstheme="minorBidi"/>
          <w:lang w:eastAsia="ru-RU"/>
        </w:rPr>
      </w:pPr>
      <w:hyperlink w:anchor="_Toc96707612" w:history="1">
        <w:r w:rsidR="00067FBE" w:rsidRPr="00E72DDB">
          <w:rPr>
            <w:rStyle w:val="aff2"/>
          </w:rPr>
          <w:t>Статья 21. Проведение аудита</w:t>
        </w:r>
        <w:r w:rsidR="00067FBE" w:rsidRPr="00E72DDB">
          <w:rPr>
            <w:webHidden/>
          </w:rPr>
          <w:tab/>
        </w:r>
        <w:r w:rsidR="00067FBE" w:rsidRPr="00E72DDB">
          <w:rPr>
            <w:webHidden/>
          </w:rPr>
          <w:fldChar w:fldCharType="begin"/>
        </w:r>
        <w:r w:rsidR="00067FBE" w:rsidRPr="00E72DDB">
          <w:rPr>
            <w:webHidden/>
          </w:rPr>
          <w:instrText xml:space="preserve"> PAGEREF _Toc96707612 \h </w:instrText>
        </w:r>
        <w:r w:rsidR="00067FBE" w:rsidRPr="00E72DDB">
          <w:rPr>
            <w:webHidden/>
          </w:rPr>
        </w:r>
        <w:r w:rsidR="00067FBE" w:rsidRPr="00E72DDB">
          <w:rPr>
            <w:webHidden/>
          </w:rPr>
          <w:fldChar w:fldCharType="separate"/>
        </w:r>
        <w:r w:rsidR="002E01CB" w:rsidRPr="00E72DDB">
          <w:rPr>
            <w:webHidden/>
          </w:rPr>
          <w:t>26</w:t>
        </w:r>
        <w:r w:rsidR="00067FBE" w:rsidRPr="00E72DDB">
          <w:rPr>
            <w:webHidden/>
          </w:rPr>
          <w:fldChar w:fldCharType="end"/>
        </w:r>
      </w:hyperlink>
    </w:p>
    <w:p w14:paraId="0E7F9CFA" w14:textId="77777777" w:rsidR="00067FBE" w:rsidRPr="00E72DDB" w:rsidRDefault="00343A7F">
      <w:pPr>
        <w:pStyle w:val="34"/>
        <w:rPr>
          <w:rFonts w:asciiTheme="minorHAnsi" w:eastAsiaTheme="minorEastAsia" w:hAnsiTheme="minorHAnsi" w:cstheme="minorBidi"/>
          <w:lang w:eastAsia="ru-RU"/>
        </w:rPr>
      </w:pPr>
      <w:hyperlink w:anchor="_Toc96707613" w:history="1">
        <w:r w:rsidR="00067FBE" w:rsidRPr="00E72DDB">
          <w:rPr>
            <w:rStyle w:val="aff2"/>
          </w:rPr>
          <w:t>Статья 22. Включение потенциального поставщика в Реестр квалифицированных потенциальных поставщиков</w:t>
        </w:r>
        <w:r w:rsidR="00067FBE" w:rsidRPr="00E72DDB">
          <w:rPr>
            <w:webHidden/>
          </w:rPr>
          <w:tab/>
        </w:r>
        <w:r w:rsidR="00067FBE" w:rsidRPr="00E72DDB">
          <w:rPr>
            <w:webHidden/>
          </w:rPr>
          <w:fldChar w:fldCharType="begin"/>
        </w:r>
        <w:r w:rsidR="00067FBE" w:rsidRPr="00E72DDB">
          <w:rPr>
            <w:webHidden/>
          </w:rPr>
          <w:instrText xml:space="preserve"> PAGEREF _Toc96707613 \h </w:instrText>
        </w:r>
        <w:r w:rsidR="00067FBE" w:rsidRPr="00E72DDB">
          <w:rPr>
            <w:webHidden/>
          </w:rPr>
        </w:r>
        <w:r w:rsidR="00067FBE" w:rsidRPr="00E72DDB">
          <w:rPr>
            <w:webHidden/>
          </w:rPr>
          <w:fldChar w:fldCharType="separate"/>
        </w:r>
        <w:r w:rsidR="002E01CB" w:rsidRPr="00E72DDB">
          <w:rPr>
            <w:webHidden/>
          </w:rPr>
          <w:t>28</w:t>
        </w:r>
        <w:r w:rsidR="00067FBE" w:rsidRPr="00E72DDB">
          <w:rPr>
            <w:webHidden/>
          </w:rPr>
          <w:fldChar w:fldCharType="end"/>
        </w:r>
      </w:hyperlink>
    </w:p>
    <w:p w14:paraId="50B5E26F" w14:textId="77777777" w:rsidR="00067FBE" w:rsidRPr="00E72DDB" w:rsidRDefault="00343A7F">
      <w:pPr>
        <w:pStyle w:val="34"/>
        <w:rPr>
          <w:rFonts w:asciiTheme="minorHAnsi" w:eastAsiaTheme="minorEastAsia" w:hAnsiTheme="minorHAnsi" w:cstheme="minorBidi"/>
          <w:lang w:eastAsia="ru-RU"/>
        </w:rPr>
      </w:pPr>
      <w:hyperlink w:anchor="_Toc96707614" w:history="1">
        <w:r w:rsidR="00067FBE" w:rsidRPr="00E72DDB">
          <w:rPr>
            <w:rStyle w:val="aff2"/>
          </w:rPr>
          <w:t>Статья 23. Мониторинг соответствия квалифицированных потенциальных поставщиков</w:t>
        </w:r>
        <w:r w:rsidR="00067FBE" w:rsidRPr="00E72DDB">
          <w:rPr>
            <w:webHidden/>
          </w:rPr>
          <w:tab/>
        </w:r>
        <w:r w:rsidR="00067FBE" w:rsidRPr="00E72DDB">
          <w:rPr>
            <w:webHidden/>
          </w:rPr>
          <w:fldChar w:fldCharType="begin"/>
        </w:r>
        <w:r w:rsidR="00067FBE" w:rsidRPr="00E72DDB">
          <w:rPr>
            <w:webHidden/>
          </w:rPr>
          <w:instrText xml:space="preserve"> PAGEREF _Toc96707614 \h </w:instrText>
        </w:r>
        <w:r w:rsidR="00067FBE" w:rsidRPr="00E72DDB">
          <w:rPr>
            <w:webHidden/>
          </w:rPr>
        </w:r>
        <w:r w:rsidR="00067FBE" w:rsidRPr="00E72DDB">
          <w:rPr>
            <w:webHidden/>
          </w:rPr>
          <w:fldChar w:fldCharType="separate"/>
        </w:r>
        <w:r w:rsidR="002E01CB" w:rsidRPr="00E72DDB">
          <w:rPr>
            <w:webHidden/>
          </w:rPr>
          <w:t>28</w:t>
        </w:r>
        <w:r w:rsidR="00067FBE" w:rsidRPr="00E72DDB">
          <w:rPr>
            <w:webHidden/>
          </w:rPr>
          <w:fldChar w:fldCharType="end"/>
        </w:r>
      </w:hyperlink>
    </w:p>
    <w:p w14:paraId="6CBC9E54" w14:textId="77777777" w:rsidR="00067FBE" w:rsidRPr="00E72DDB" w:rsidRDefault="00343A7F">
      <w:pPr>
        <w:pStyle w:val="34"/>
        <w:rPr>
          <w:rFonts w:asciiTheme="minorHAnsi" w:eastAsiaTheme="minorEastAsia" w:hAnsiTheme="minorHAnsi" w:cstheme="minorBidi"/>
          <w:lang w:eastAsia="ru-RU"/>
        </w:rPr>
      </w:pPr>
      <w:hyperlink w:anchor="_Toc96707615" w:history="1">
        <w:r w:rsidR="00067FBE" w:rsidRPr="00E72DDB">
          <w:rPr>
            <w:rStyle w:val="aff2"/>
          </w:rPr>
          <w:t>Статья 24. Актуализация досье квалифицированного потенциального поставщика и порядок исключения из Реестра КПП</w:t>
        </w:r>
        <w:r w:rsidR="00067FBE" w:rsidRPr="00E72DDB">
          <w:rPr>
            <w:webHidden/>
          </w:rPr>
          <w:tab/>
        </w:r>
        <w:r w:rsidR="00067FBE" w:rsidRPr="00E72DDB">
          <w:rPr>
            <w:webHidden/>
          </w:rPr>
          <w:fldChar w:fldCharType="begin"/>
        </w:r>
        <w:r w:rsidR="00067FBE" w:rsidRPr="00E72DDB">
          <w:rPr>
            <w:webHidden/>
          </w:rPr>
          <w:instrText xml:space="preserve"> PAGEREF _Toc96707615 \h </w:instrText>
        </w:r>
        <w:r w:rsidR="00067FBE" w:rsidRPr="00E72DDB">
          <w:rPr>
            <w:webHidden/>
          </w:rPr>
        </w:r>
        <w:r w:rsidR="00067FBE" w:rsidRPr="00E72DDB">
          <w:rPr>
            <w:webHidden/>
          </w:rPr>
          <w:fldChar w:fldCharType="separate"/>
        </w:r>
        <w:r w:rsidR="002E01CB" w:rsidRPr="00E72DDB">
          <w:rPr>
            <w:webHidden/>
          </w:rPr>
          <w:t>29</w:t>
        </w:r>
        <w:r w:rsidR="00067FBE" w:rsidRPr="00E72DDB">
          <w:rPr>
            <w:webHidden/>
          </w:rPr>
          <w:fldChar w:fldCharType="end"/>
        </w:r>
      </w:hyperlink>
    </w:p>
    <w:p w14:paraId="1B12ECD6" w14:textId="77777777" w:rsidR="00067FBE" w:rsidRPr="00E72DDB" w:rsidRDefault="00343A7F">
      <w:pPr>
        <w:pStyle w:val="34"/>
        <w:rPr>
          <w:rFonts w:asciiTheme="minorHAnsi" w:eastAsiaTheme="minorEastAsia" w:hAnsiTheme="minorHAnsi" w:cstheme="minorBidi"/>
          <w:lang w:eastAsia="ru-RU"/>
        </w:rPr>
      </w:pPr>
      <w:hyperlink w:anchor="_Toc96707616" w:history="1">
        <w:r w:rsidR="00067FBE" w:rsidRPr="00E72DDB">
          <w:rPr>
            <w:rStyle w:val="aff2"/>
          </w:rPr>
          <w:t>Статья 25. Порядок рассмотрения обращений по вопросам предварительного квалификационного отбора</w:t>
        </w:r>
        <w:r w:rsidR="00067FBE" w:rsidRPr="00E72DDB">
          <w:rPr>
            <w:webHidden/>
          </w:rPr>
          <w:tab/>
        </w:r>
        <w:r w:rsidR="00067FBE" w:rsidRPr="00E72DDB">
          <w:rPr>
            <w:webHidden/>
          </w:rPr>
          <w:fldChar w:fldCharType="begin"/>
        </w:r>
        <w:r w:rsidR="00067FBE" w:rsidRPr="00E72DDB">
          <w:rPr>
            <w:webHidden/>
          </w:rPr>
          <w:instrText xml:space="preserve"> PAGEREF _Toc96707616 \h </w:instrText>
        </w:r>
        <w:r w:rsidR="00067FBE" w:rsidRPr="00E72DDB">
          <w:rPr>
            <w:webHidden/>
          </w:rPr>
        </w:r>
        <w:r w:rsidR="00067FBE" w:rsidRPr="00E72DDB">
          <w:rPr>
            <w:webHidden/>
          </w:rPr>
          <w:fldChar w:fldCharType="separate"/>
        </w:r>
        <w:r w:rsidR="002E01CB" w:rsidRPr="00E72DDB">
          <w:rPr>
            <w:webHidden/>
          </w:rPr>
          <w:t>31</w:t>
        </w:r>
        <w:r w:rsidR="00067FBE" w:rsidRPr="00E72DDB">
          <w:rPr>
            <w:webHidden/>
          </w:rPr>
          <w:fldChar w:fldCharType="end"/>
        </w:r>
      </w:hyperlink>
    </w:p>
    <w:p w14:paraId="40148C02" w14:textId="77777777" w:rsidR="00067FBE" w:rsidRPr="00E72DDB" w:rsidRDefault="00343A7F">
      <w:pPr>
        <w:pStyle w:val="26"/>
        <w:rPr>
          <w:rFonts w:asciiTheme="minorHAnsi" w:eastAsiaTheme="minorEastAsia" w:hAnsiTheme="minorHAnsi" w:cstheme="minorBidi"/>
          <w:b w:val="0"/>
          <w:lang w:val="ru-RU" w:eastAsia="ru-RU"/>
        </w:rPr>
      </w:pPr>
      <w:hyperlink w:anchor="_Toc96707617" w:history="1">
        <w:r w:rsidR="00067FBE" w:rsidRPr="00E72DDB">
          <w:rPr>
            <w:rStyle w:val="aff2"/>
          </w:rPr>
          <w:t>Глава 8.</w:t>
        </w:r>
        <w:r w:rsidR="00067FBE" w:rsidRPr="00E72DDB">
          <w:rPr>
            <w:rFonts w:asciiTheme="minorHAnsi" w:eastAsiaTheme="minorEastAsia" w:hAnsiTheme="minorHAnsi" w:cstheme="minorBidi"/>
            <w:b w:val="0"/>
            <w:lang w:val="ru-RU" w:eastAsia="ru-RU"/>
          </w:rPr>
          <w:tab/>
        </w:r>
        <w:r w:rsidR="00067FBE" w:rsidRPr="00E72DDB">
          <w:rPr>
            <w:rStyle w:val="aff2"/>
          </w:rPr>
          <w:t>Формирование и управление базами потенциальных поставщиков (поставщиков)</w:t>
        </w:r>
        <w:r w:rsidR="00067FBE" w:rsidRPr="00E72DDB">
          <w:rPr>
            <w:webHidden/>
          </w:rPr>
          <w:tab/>
        </w:r>
        <w:r w:rsidR="00067FBE" w:rsidRPr="00E72DDB">
          <w:rPr>
            <w:webHidden/>
          </w:rPr>
          <w:fldChar w:fldCharType="begin"/>
        </w:r>
        <w:r w:rsidR="00067FBE" w:rsidRPr="00E72DDB">
          <w:rPr>
            <w:webHidden/>
          </w:rPr>
          <w:instrText xml:space="preserve"> PAGEREF _Toc96707617 \h </w:instrText>
        </w:r>
        <w:r w:rsidR="00067FBE" w:rsidRPr="00E72DDB">
          <w:rPr>
            <w:webHidden/>
          </w:rPr>
        </w:r>
        <w:r w:rsidR="00067FBE" w:rsidRPr="00E72DDB">
          <w:rPr>
            <w:webHidden/>
          </w:rPr>
          <w:fldChar w:fldCharType="separate"/>
        </w:r>
        <w:r w:rsidR="002E01CB" w:rsidRPr="00E72DDB">
          <w:rPr>
            <w:webHidden/>
          </w:rPr>
          <w:t>31</w:t>
        </w:r>
        <w:r w:rsidR="00067FBE" w:rsidRPr="00E72DDB">
          <w:rPr>
            <w:webHidden/>
          </w:rPr>
          <w:fldChar w:fldCharType="end"/>
        </w:r>
      </w:hyperlink>
    </w:p>
    <w:p w14:paraId="6F4C0064" w14:textId="6E1A2319" w:rsidR="00067FBE" w:rsidRPr="00E72DDB" w:rsidRDefault="00343A7F">
      <w:pPr>
        <w:pStyle w:val="34"/>
        <w:rPr>
          <w:rFonts w:asciiTheme="minorHAnsi" w:eastAsiaTheme="minorEastAsia" w:hAnsiTheme="minorHAnsi" w:cstheme="minorBidi"/>
          <w:lang w:eastAsia="ru-RU"/>
        </w:rPr>
      </w:pPr>
      <w:hyperlink w:anchor="_Toc96707618" w:history="1">
        <w:r w:rsidR="00067FBE" w:rsidRPr="00E72DDB">
          <w:rPr>
            <w:rStyle w:val="aff2"/>
          </w:rPr>
          <w:t>Статья 26. Ведение Перечня ненадежных потенциальных поставщиков (поставщиков) Фонда</w:t>
        </w:r>
        <w:r w:rsidR="00067FBE" w:rsidRPr="00E72DDB">
          <w:rPr>
            <w:webHidden/>
          </w:rPr>
          <w:tab/>
        </w:r>
        <w:r w:rsidR="00067FBE" w:rsidRPr="00E72DDB">
          <w:rPr>
            <w:webHidden/>
          </w:rPr>
          <w:tab/>
        </w:r>
        <w:r w:rsidR="00067FBE" w:rsidRPr="00E72DDB">
          <w:rPr>
            <w:webHidden/>
          </w:rPr>
          <w:fldChar w:fldCharType="begin"/>
        </w:r>
        <w:r w:rsidR="00067FBE" w:rsidRPr="00E72DDB">
          <w:rPr>
            <w:webHidden/>
          </w:rPr>
          <w:instrText xml:space="preserve"> PAGEREF _Toc96707618 \h </w:instrText>
        </w:r>
        <w:r w:rsidR="00067FBE" w:rsidRPr="00E72DDB">
          <w:rPr>
            <w:webHidden/>
          </w:rPr>
        </w:r>
        <w:r w:rsidR="00067FBE" w:rsidRPr="00E72DDB">
          <w:rPr>
            <w:webHidden/>
          </w:rPr>
          <w:fldChar w:fldCharType="separate"/>
        </w:r>
        <w:r w:rsidR="002E01CB" w:rsidRPr="00E72DDB">
          <w:rPr>
            <w:webHidden/>
          </w:rPr>
          <w:t>31</w:t>
        </w:r>
        <w:r w:rsidR="00067FBE" w:rsidRPr="00E72DDB">
          <w:rPr>
            <w:webHidden/>
          </w:rPr>
          <w:fldChar w:fldCharType="end"/>
        </w:r>
      </w:hyperlink>
    </w:p>
    <w:p w14:paraId="51B7EA19" w14:textId="77777777" w:rsidR="00067FBE" w:rsidRPr="00E72DDB" w:rsidRDefault="00343A7F">
      <w:pPr>
        <w:pStyle w:val="34"/>
        <w:rPr>
          <w:rFonts w:asciiTheme="minorHAnsi" w:eastAsiaTheme="minorEastAsia" w:hAnsiTheme="minorHAnsi" w:cstheme="minorBidi"/>
          <w:lang w:eastAsia="ru-RU"/>
        </w:rPr>
      </w:pPr>
      <w:hyperlink w:anchor="_Toc96707619" w:history="1">
        <w:r w:rsidR="00067FBE" w:rsidRPr="00E72DDB">
          <w:rPr>
            <w:rStyle w:val="aff2"/>
          </w:rPr>
          <w:t>Статья 27. Ведение Реестра организаций инвалидов (физических лиц – инвалидов, осуществляющих предпринимательскую деятельность) Фонда</w:t>
        </w:r>
        <w:r w:rsidR="00067FBE" w:rsidRPr="00E72DDB">
          <w:rPr>
            <w:webHidden/>
          </w:rPr>
          <w:tab/>
        </w:r>
        <w:r w:rsidR="00067FBE" w:rsidRPr="00E72DDB">
          <w:rPr>
            <w:webHidden/>
          </w:rPr>
          <w:fldChar w:fldCharType="begin"/>
        </w:r>
        <w:r w:rsidR="00067FBE" w:rsidRPr="00E72DDB">
          <w:rPr>
            <w:webHidden/>
          </w:rPr>
          <w:instrText xml:space="preserve"> PAGEREF _Toc96707619 \h </w:instrText>
        </w:r>
        <w:r w:rsidR="00067FBE" w:rsidRPr="00E72DDB">
          <w:rPr>
            <w:webHidden/>
          </w:rPr>
        </w:r>
        <w:r w:rsidR="00067FBE" w:rsidRPr="00E72DDB">
          <w:rPr>
            <w:webHidden/>
          </w:rPr>
          <w:fldChar w:fldCharType="separate"/>
        </w:r>
        <w:r w:rsidR="002E01CB" w:rsidRPr="00E72DDB">
          <w:rPr>
            <w:webHidden/>
          </w:rPr>
          <w:t>35</w:t>
        </w:r>
        <w:r w:rsidR="00067FBE" w:rsidRPr="00E72DDB">
          <w:rPr>
            <w:webHidden/>
          </w:rPr>
          <w:fldChar w:fldCharType="end"/>
        </w:r>
      </w:hyperlink>
    </w:p>
    <w:p w14:paraId="179C9EF8" w14:textId="77777777" w:rsidR="00067FBE" w:rsidRPr="00E72DDB" w:rsidRDefault="00343A7F">
      <w:pPr>
        <w:pStyle w:val="34"/>
        <w:rPr>
          <w:rFonts w:asciiTheme="minorHAnsi" w:eastAsiaTheme="minorEastAsia" w:hAnsiTheme="minorHAnsi" w:cstheme="minorBidi"/>
          <w:lang w:eastAsia="ru-RU"/>
        </w:rPr>
      </w:pPr>
      <w:hyperlink w:anchor="_Toc96707620" w:history="1">
        <w:r w:rsidR="00067FBE" w:rsidRPr="00E72DDB">
          <w:rPr>
            <w:rStyle w:val="aff2"/>
          </w:rPr>
          <w:t>Статья 28. Ведение Реестра товаропроизводителей Фонда</w:t>
        </w:r>
        <w:r w:rsidR="00067FBE" w:rsidRPr="00E72DDB">
          <w:rPr>
            <w:webHidden/>
          </w:rPr>
          <w:tab/>
        </w:r>
        <w:r w:rsidR="00067FBE" w:rsidRPr="00E72DDB">
          <w:rPr>
            <w:webHidden/>
          </w:rPr>
          <w:fldChar w:fldCharType="begin"/>
        </w:r>
        <w:r w:rsidR="00067FBE" w:rsidRPr="00E72DDB">
          <w:rPr>
            <w:webHidden/>
          </w:rPr>
          <w:instrText xml:space="preserve"> PAGEREF _Toc96707620 \h </w:instrText>
        </w:r>
        <w:r w:rsidR="00067FBE" w:rsidRPr="00E72DDB">
          <w:rPr>
            <w:webHidden/>
          </w:rPr>
        </w:r>
        <w:r w:rsidR="00067FBE" w:rsidRPr="00E72DDB">
          <w:rPr>
            <w:webHidden/>
          </w:rPr>
          <w:fldChar w:fldCharType="separate"/>
        </w:r>
        <w:r w:rsidR="002E01CB" w:rsidRPr="00E72DDB">
          <w:rPr>
            <w:webHidden/>
          </w:rPr>
          <w:t>40</w:t>
        </w:r>
        <w:r w:rsidR="00067FBE" w:rsidRPr="00E72DDB">
          <w:rPr>
            <w:webHidden/>
          </w:rPr>
          <w:fldChar w:fldCharType="end"/>
        </w:r>
      </w:hyperlink>
    </w:p>
    <w:p w14:paraId="6E8B5A6C" w14:textId="77777777" w:rsidR="00067FBE" w:rsidRPr="00E72DDB" w:rsidRDefault="00343A7F">
      <w:pPr>
        <w:pStyle w:val="13"/>
        <w:rPr>
          <w:rFonts w:asciiTheme="minorHAnsi" w:eastAsiaTheme="minorEastAsia" w:hAnsiTheme="minorHAnsi" w:cstheme="minorBidi"/>
          <w:b w:val="0"/>
          <w:sz w:val="22"/>
          <w:szCs w:val="22"/>
          <w:lang w:val="ru-RU" w:eastAsia="ru-RU"/>
        </w:rPr>
      </w:pPr>
      <w:hyperlink w:anchor="_Toc96707621" w:history="1">
        <w:r w:rsidR="00067FBE" w:rsidRPr="00E72DDB">
          <w:rPr>
            <w:rStyle w:val="aff2"/>
          </w:rPr>
          <w:t>Раздел 5.</w:t>
        </w:r>
        <w:r w:rsidR="00067FBE" w:rsidRPr="00E72DDB">
          <w:rPr>
            <w:rFonts w:asciiTheme="minorHAnsi" w:eastAsiaTheme="minorEastAsia" w:hAnsiTheme="minorHAnsi" w:cstheme="minorBidi"/>
            <w:b w:val="0"/>
            <w:sz w:val="22"/>
            <w:szCs w:val="22"/>
            <w:lang w:val="ru-RU" w:eastAsia="ru-RU"/>
          </w:rPr>
          <w:tab/>
        </w:r>
        <w:r w:rsidR="00067FBE" w:rsidRPr="00E72DDB">
          <w:rPr>
            <w:rStyle w:val="aff2"/>
          </w:rPr>
          <w:t>ВЫБОР ПОСТАВЩИКА</w:t>
        </w:r>
        <w:r w:rsidR="00067FBE" w:rsidRPr="00E72DDB">
          <w:rPr>
            <w:webHidden/>
          </w:rPr>
          <w:tab/>
        </w:r>
        <w:r w:rsidR="00067FBE" w:rsidRPr="00E72DDB">
          <w:rPr>
            <w:webHidden/>
          </w:rPr>
          <w:fldChar w:fldCharType="begin"/>
        </w:r>
        <w:r w:rsidR="00067FBE" w:rsidRPr="00E72DDB">
          <w:rPr>
            <w:webHidden/>
          </w:rPr>
          <w:instrText xml:space="preserve"> PAGEREF _Toc96707621 \h </w:instrText>
        </w:r>
        <w:r w:rsidR="00067FBE" w:rsidRPr="00E72DDB">
          <w:rPr>
            <w:webHidden/>
          </w:rPr>
        </w:r>
        <w:r w:rsidR="00067FBE" w:rsidRPr="00E72DDB">
          <w:rPr>
            <w:webHidden/>
          </w:rPr>
          <w:fldChar w:fldCharType="separate"/>
        </w:r>
        <w:r w:rsidR="002E01CB" w:rsidRPr="00E72DDB">
          <w:rPr>
            <w:webHidden/>
          </w:rPr>
          <w:t>43</w:t>
        </w:r>
        <w:r w:rsidR="00067FBE" w:rsidRPr="00E72DDB">
          <w:rPr>
            <w:webHidden/>
          </w:rPr>
          <w:fldChar w:fldCharType="end"/>
        </w:r>
      </w:hyperlink>
    </w:p>
    <w:p w14:paraId="7318C244" w14:textId="77777777" w:rsidR="00067FBE" w:rsidRPr="00E72DDB" w:rsidRDefault="00343A7F">
      <w:pPr>
        <w:pStyle w:val="26"/>
        <w:rPr>
          <w:rFonts w:asciiTheme="minorHAnsi" w:eastAsiaTheme="minorEastAsia" w:hAnsiTheme="minorHAnsi" w:cstheme="minorBidi"/>
          <w:b w:val="0"/>
          <w:lang w:val="ru-RU" w:eastAsia="ru-RU"/>
        </w:rPr>
      </w:pPr>
      <w:hyperlink w:anchor="_Toc96707622" w:history="1">
        <w:r w:rsidR="00067FBE" w:rsidRPr="00E72DDB">
          <w:rPr>
            <w:rStyle w:val="aff2"/>
          </w:rPr>
          <w:t>Глава 9.</w:t>
        </w:r>
        <w:r w:rsidR="00067FBE" w:rsidRPr="00E72DDB">
          <w:rPr>
            <w:rFonts w:asciiTheme="minorHAnsi" w:eastAsiaTheme="minorEastAsia" w:hAnsiTheme="minorHAnsi" w:cstheme="minorBidi"/>
            <w:b w:val="0"/>
            <w:lang w:val="ru-RU" w:eastAsia="ru-RU"/>
          </w:rPr>
          <w:tab/>
        </w:r>
        <w:r w:rsidR="00067FBE" w:rsidRPr="00E72DDB">
          <w:rPr>
            <w:rStyle w:val="aff2"/>
          </w:rPr>
          <w:t>Общие положения</w:t>
        </w:r>
        <w:r w:rsidR="00067FBE" w:rsidRPr="00E72DDB">
          <w:rPr>
            <w:webHidden/>
          </w:rPr>
          <w:tab/>
        </w:r>
        <w:r w:rsidR="00067FBE" w:rsidRPr="00E72DDB">
          <w:rPr>
            <w:webHidden/>
          </w:rPr>
          <w:fldChar w:fldCharType="begin"/>
        </w:r>
        <w:r w:rsidR="00067FBE" w:rsidRPr="00E72DDB">
          <w:rPr>
            <w:webHidden/>
          </w:rPr>
          <w:instrText xml:space="preserve"> PAGEREF _Toc96707622 \h </w:instrText>
        </w:r>
        <w:r w:rsidR="00067FBE" w:rsidRPr="00E72DDB">
          <w:rPr>
            <w:webHidden/>
          </w:rPr>
        </w:r>
        <w:r w:rsidR="00067FBE" w:rsidRPr="00E72DDB">
          <w:rPr>
            <w:webHidden/>
          </w:rPr>
          <w:fldChar w:fldCharType="separate"/>
        </w:r>
        <w:r w:rsidR="002E01CB" w:rsidRPr="00E72DDB">
          <w:rPr>
            <w:webHidden/>
          </w:rPr>
          <w:t>43</w:t>
        </w:r>
        <w:r w:rsidR="00067FBE" w:rsidRPr="00E72DDB">
          <w:rPr>
            <w:webHidden/>
          </w:rPr>
          <w:fldChar w:fldCharType="end"/>
        </w:r>
      </w:hyperlink>
    </w:p>
    <w:p w14:paraId="17E18D3D" w14:textId="77777777" w:rsidR="00067FBE" w:rsidRPr="00E72DDB" w:rsidRDefault="00343A7F">
      <w:pPr>
        <w:pStyle w:val="34"/>
        <w:rPr>
          <w:rFonts w:asciiTheme="minorHAnsi" w:eastAsiaTheme="minorEastAsia" w:hAnsiTheme="minorHAnsi" w:cstheme="minorBidi"/>
          <w:lang w:eastAsia="ru-RU"/>
        </w:rPr>
      </w:pPr>
      <w:hyperlink w:anchor="_Toc96707623" w:history="1">
        <w:r w:rsidR="00067FBE" w:rsidRPr="00E72DDB">
          <w:rPr>
            <w:rStyle w:val="aff2"/>
          </w:rPr>
          <w:t>Статья 29. Способы закупок</w:t>
        </w:r>
        <w:r w:rsidR="00067FBE" w:rsidRPr="00E72DDB">
          <w:rPr>
            <w:webHidden/>
          </w:rPr>
          <w:tab/>
        </w:r>
        <w:r w:rsidR="00067FBE" w:rsidRPr="00E72DDB">
          <w:rPr>
            <w:webHidden/>
          </w:rPr>
          <w:fldChar w:fldCharType="begin"/>
        </w:r>
        <w:r w:rsidR="00067FBE" w:rsidRPr="00E72DDB">
          <w:rPr>
            <w:webHidden/>
          </w:rPr>
          <w:instrText xml:space="preserve"> PAGEREF _Toc96707623 \h </w:instrText>
        </w:r>
        <w:r w:rsidR="00067FBE" w:rsidRPr="00E72DDB">
          <w:rPr>
            <w:webHidden/>
          </w:rPr>
        </w:r>
        <w:r w:rsidR="00067FBE" w:rsidRPr="00E72DDB">
          <w:rPr>
            <w:webHidden/>
          </w:rPr>
          <w:fldChar w:fldCharType="separate"/>
        </w:r>
        <w:r w:rsidR="002E01CB" w:rsidRPr="00E72DDB">
          <w:rPr>
            <w:webHidden/>
          </w:rPr>
          <w:t>43</w:t>
        </w:r>
        <w:r w:rsidR="00067FBE" w:rsidRPr="00E72DDB">
          <w:rPr>
            <w:webHidden/>
          </w:rPr>
          <w:fldChar w:fldCharType="end"/>
        </w:r>
      </w:hyperlink>
    </w:p>
    <w:p w14:paraId="42F40B3E" w14:textId="7BC1681F" w:rsidR="00067FBE" w:rsidRPr="00E72DDB" w:rsidRDefault="00343A7F">
      <w:pPr>
        <w:pStyle w:val="34"/>
        <w:rPr>
          <w:rFonts w:asciiTheme="minorHAnsi" w:eastAsiaTheme="minorEastAsia" w:hAnsiTheme="minorHAnsi" w:cstheme="minorBidi"/>
          <w:lang w:eastAsia="ru-RU"/>
        </w:rPr>
      </w:pPr>
      <w:hyperlink w:anchor="_Toc96707624" w:history="1">
        <w:r w:rsidR="00067FBE" w:rsidRPr="00E72DDB">
          <w:rPr>
            <w:rStyle w:val="aff2"/>
          </w:rPr>
          <w:t>Статья 30. Порядок проведения централизованных закупок и определения организатора закупок</w:t>
        </w:r>
        <w:r w:rsidR="00067FBE" w:rsidRPr="00E72DDB">
          <w:rPr>
            <w:webHidden/>
          </w:rPr>
          <w:tab/>
        </w:r>
        <w:r w:rsidR="00067FBE" w:rsidRPr="00E72DDB">
          <w:rPr>
            <w:webHidden/>
          </w:rPr>
          <w:tab/>
        </w:r>
        <w:r w:rsidR="00067FBE" w:rsidRPr="00E72DDB">
          <w:rPr>
            <w:webHidden/>
          </w:rPr>
          <w:fldChar w:fldCharType="begin"/>
        </w:r>
        <w:r w:rsidR="00067FBE" w:rsidRPr="00E72DDB">
          <w:rPr>
            <w:webHidden/>
          </w:rPr>
          <w:instrText xml:space="preserve"> PAGEREF _Toc96707624 \h </w:instrText>
        </w:r>
        <w:r w:rsidR="00067FBE" w:rsidRPr="00E72DDB">
          <w:rPr>
            <w:webHidden/>
          </w:rPr>
        </w:r>
        <w:r w:rsidR="00067FBE" w:rsidRPr="00E72DDB">
          <w:rPr>
            <w:webHidden/>
          </w:rPr>
          <w:fldChar w:fldCharType="separate"/>
        </w:r>
        <w:r w:rsidR="002E01CB" w:rsidRPr="00E72DDB">
          <w:rPr>
            <w:webHidden/>
          </w:rPr>
          <w:t>45</w:t>
        </w:r>
        <w:r w:rsidR="00067FBE" w:rsidRPr="00E72DDB">
          <w:rPr>
            <w:webHidden/>
          </w:rPr>
          <w:fldChar w:fldCharType="end"/>
        </w:r>
      </w:hyperlink>
    </w:p>
    <w:p w14:paraId="27601833" w14:textId="77777777" w:rsidR="00067FBE" w:rsidRPr="00E72DDB" w:rsidRDefault="00343A7F">
      <w:pPr>
        <w:pStyle w:val="34"/>
        <w:rPr>
          <w:rFonts w:asciiTheme="minorHAnsi" w:eastAsiaTheme="minorEastAsia" w:hAnsiTheme="minorHAnsi" w:cstheme="minorBidi"/>
          <w:lang w:eastAsia="ru-RU"/>
        </w:rPr>
      </w:pPr>
      <w:hyperlink w:anchor="_Toc96707625" w:history="1">
        <w:r w:rsidR="00067FBE" w:rsidRPr="00E72DDB">
          <w:rPr>
            <w:rStyle w:val="aff2"/>
          </w:rPr>
          <w:t>Статья 31. Ограничения, связанные с участием в закупках</w:t>
        </w:r>
        <w:r w:rsidR="00067FBE" w:rsidRPr="00E72DDB">
          <w:rPr>
            <w:webHidden/>
          </w:rPr>
          <w:tab/>
        </w:r>
        <w:r w:rsidR="00067FBE" w:rsidRPr="00E72DDB">
          <w:rPr>
            <w:webHidden/>
          </w:rPr>
          <w:fldChar w:fldCharType="begin"/>
        </w:r>
        <w:r w:rsidR="00067FBE" w:rsidRPr="00E72DDB">
          <w:rPr>
            <w:webHidden/>
          </w:rPr>
          <w:instrText xml:space="preserve"> PAGEREF _Toc96707625 \h </w:instrText>
        </w:r>
        <w:r w:rsidR="00067FBE" w:rsidRPr="00E72DDB">
          <w:rPr>
            <w:webHidden/>
          </w:rPr>
        </w:r>
        <w:r w:rsidR="00067FBE" w:rsidRPr="00E72DDB">
          <w:rPr>
            <w:webHidden/>
          </w:rPr>
          <w:fldChar w:fldCharType="separate"/>
        </w:r>
        <w:r w:rsidR="002E01CB" w:rsidRPr="00E72DDB">
          <w:rPr>
            <w:webHidden/>
          </w:rPr>
          <w:t>46</w:t>
        </w:r>
        <w:r w:rsidR="00067FBE" w:rsidRPr="00E72DDB">
          <w:rPr>
            <w:webHidden/>
          </w:rPr>
          <w:fldChar w:fldCharType="end"/>
        </w:r>
      </w:hyperlink>
    </w:p>
    <w:p w14:paraId="2C8D2BBA" w14:textId="77777777" w:rsidR="00067FBE" w:rsidRPr="00E72DDB" w:rsidRDefault="00343A7F">
      <w:pPr>
        <w:pStyle w:val="34"/>
        <w:rPr>
          <w:rFonts w:asciiTheme="minorHAnsi" w:eastAsiaTheme="minorEastAsia" w:hAnsiTheme="minorHAnsi" w:cstheme="minorBidi"/>
          <w:lang w:eastAsia="ru-RU"/>
        </w:rPr>
      </w:pPr>
      <w:hyperlink w:anchor="_Toc96707626" w:history="1">
        <w:r w:rsidR="00067FBE" w:rsidRPr="00E72DDB">
          <w:rPr>
            <w:rStyle w:val="aff2"/>
          </w:rPr>
          <w:t>Статья 32. Отказ от проведения закупок</w:t>
        </w:r>
        <w:r w:rsidR="00067FBE" w:rsidRPr="00E72DDB">
          <w:rPr>
            <w:webHidden/>
          </w:rPr>
          <w:tab/>
        </w:r>
        <w:r w:rsidR="00067FBE" w:rsidRPr="00E72DDB">
          <w:rPr>
            <w:webHidden/>
          </w:rPr>
          <w:fldChar w:fldCharType="begin"/>
        </w:r>
        <w:r w:rsidR="00067FBE" w:rsidRPr="00E72DDB">
          <w:rPr>
            <w:webHidden/>
          </w:rPr>
          <w:instrText xml:space="preserve"> PAGEREF _Toc96707626 \h </w:instrText>
        </w:r>
        <w:r w:rsidR="00067FBE" w:rsidRPr="00E72DDB">
          <w:rPr>
            <w:webHidden/>
          </w:rPr>
        </w:r>
        <w:r w:rsidR="00067FBE" w:rsidRPr="00E72DDB">
          <w:rPr>
            <w:webHidden/>
          </w:rPr>
          <w:fldChar w:fldCharType="separate"/>
        </w:r>
        <w:r w:rsidR="002E01CB" w:rsidRPr="00E72DDB">
          <w:rPr>
            <w:webHidden/>
          </w:rPr>
          <w:t>46</w:t>
        </w:r>
        <w:r w:rsidR="00067FBE" w:rsidRPr="00E72DDB">
          <w:rPr>
            <w:webHidden/>
          </w:rPr>
          <w:fldChar w:fldCharType="end"/>
        </w:r>
      </w:hyperlink>
    </w:p>
    <w:p w14:paraId="3ED3582F" w14:textId="77777777" w:rsidR="00067FBE" w:rsidRPr="00E72DDB" w:rsidRDefault="00343A7F">
      <w:pPr>
        <w:pStyle w:val="26"/>
        <w:rPr>
          <w:rFonts w:asciiTheme="minorHAnsi" w:eastAsiaTheme="minorEastAsia" w:hAnsiTheme="minorHAnsi" w:cstheme="minorBidi"/>
          <w:b w:val="0"/>
          <w:lang w:val="ru-RU" w:eastAsia="ru-RU"/>
        </w:rPr>
      </w:pPr>
      <w:hyperlink w:anchor="_Toc96707627" w:history="1">
        <w:r w:rsidR="00067FBE" w:rsidRPr="00E72DDB">
          <w:rPr>
            <w:rStyle w:val="aff2"/>
          </w:rPr>
          <w:t>Глава 10.</w:t>
        </w:r>
        <w:r w:rsidR="00067FBE" w:rsidRPr="00E72DDB">
          <w:rPr>
            <w:rFonts w:asciiTheme="minorHAnsi" w:eastAsiaTheme="minorEastAsia" w:hAnsiTheme="minorHAnsi" w:cstheme="minorBidi"/>
            <w:b w:val="0"/>
            <w:lang w:val="ru-RU" w:eastAsia="ru-RU"/>
          </w:rPr>
          <w:tab/>
        </w:r>
        <w:r w:rsidR="00067FBE" w:rsidRPr="00E72DDB">
          <w:rPr>
            <w:rStyle w:val="aff2"/>
          </w:rPr>
          <w:t>Подготовка к проведению закупок</w:t>
        </w:r>
        <w:r w:rsidR="00067FBE" w:rsidRPr="00E72DDB">
          <w:rPr>
            <w:webHidden/>
          </w:rPr>
          <w:tab/>
        </w:r>
        <w:r w:rsidR="00067FBE" w:rsidRPr="00E72DDB">
          <w:rPr>
            <w:webHidden/>
          </w:rPr>
          <w:fldChar w:fldCharType="begin"/>
        </w:r>
        <w:r w:rsidR="00067FBE" w:rsidRPr="00E72DDB">
          <w:rPr>
            <w:webHidden/>
          </w:rPr>
          <w:instrText xml:space="preserve"> PAGEREF _Toc96707627 \h </w:instrText>
        </w:r>
        <w:r w:rsidR="00067FBE" w:rsidRPr="00E72DDB">
          <w:rPr>
            <w:webHidden/>
          </w:rPr>
        </w:r>
        <w:r w:rsidR="00067FBE" w:rsidRPr="00E72DDB">
          <w:rPr>
            <w:webHidden/>
          </w:rPr>
          <w:fldChar w:fldCharType="separate"/>
        </w:r>
        <w:r w:rsidR="002E01CB" w:rsidRPr="00E72DDB">
          <w:rPr>
            <w:webHidden/>
          </w:rPr>
          <w:t>47</w:t>
        </w:r>
        <w:r w:rsidR="00067FBE" w:rsidRPr="00E72DDB">
          <w:rPr>
            <w:webHidden/>
          </w:rPr>
          <w:fldChar w:fldCharType="end"/>
        </w:r>
      </w:hyperlink>
    </w:p>
    <w:p w14:paraId="4CEAE634" w14:textId="77777777" w:rsidR="00067FBE" w:rsidRPr="00E72DDB" w:rsidRDefault="00343A7F">
      <w:pPr>
        <w:pStyle w:val="34"/>
        <w:rPr>
          <w:rFonts w:asciiTheme="minorHAnsi" w:eastAsiaTheme="minorEastAsia" w:hAnsiTheme="minorHAnsi" w:cstheme="minorBidi"/>
          <w:lang w:eastAsia="ru-RU"/>
        </w:rPr>
      </w:pPr>
      <w:hyperlink w:anchor="_Toc96707628" w:history="1">
        <w:r w:rsidR="00067FBE" w:rsidRPr="00E72DDB">
          <w:rPr>
            <w:rStyle w:val="aff2"/>
          </w:rPr>
          <w:t>Статья 33. Порядок подготовки к проведению закупок</w:t>
        </w:r>
        <w:r w:rsidR="00067FBE" w:rsidRPr="00E72DDB">
          <w:rPr>
            <w:webHidden/>
          </w:rPr>
          <w:tab/>
        </w:r>
        <w:r w:rsidR="00067FBE" w:rsidRPr="00E72DDB">
          <w:rPr>
            <w:webHidden/>
          </w:rPr>
          <w:fldChar w:fldCharType="begin"/>
        </w:r>
        <w:r w:rsidR="00067FBE" w:rsidRPr="00E72DDB">
          <w:rPr>
            <w:webHidden/>
          </w:rPr>
          <w:instrText xml:space="preserve"> PAGEREF _Toc96707628 \h </w:instrText>
        </w:r>
        <w:r w:rsidR="00067FBE" w:rsidRPr="00E72DDB">
          <w:rPr>
            <w:webHidden/>
          </w:rPr>
        </w:r>
        <w:r w:rsidR="00067FBE" w:rsidRPr="00E72DDB">
          <w:rPr>
            <w:webHidden/>
          </w:rPr>
          <w:fldChar w:fldCharType="separate"/>
        </w:r>
        <w:r w:rsidR="002E01CB" w:rsidRPr="00E72DDB">
          <w:rPr>
            <w:webHidden/>
          </w:rPr>
          <w:t>47</w:t>
        </w:r>
        <w:r w:rsidR="00067FBE" w:rsidRPr="00E72DDB">
          <w:rPr>
            <w:webHidden/>
          </w:rPr>
          <w:fldChar w:fldCharType="end"/>
        </w:r>
      </w:hyperlink>
    </w:p>
    <w:p w14:paraId="6A8E3EA4" w14:textId="77777777" w:rsidR="00067FBE" w:rsidRPr="00E72DDB" w:rsidRDefault="00343A7F">
      <w:pPr>
        <w:pStyle w:val="34"/>
        <w:rPr>
          <w:rFonts w:asciiTheme="minorHAnsi" w:eastAsiaTheme="minorEastAsia" w:hAnsiTheme="minorHAnsi" w:cstheme="minorBidi"/>
          <w:lang w:eastAsia="ru-RU"/>
        </w:rPr>
      </w:pPr>
      <w:hyperlink w:anchor="_Toc96707629" w:history="1">
        <w:r w:rsidR="00067FBE" w:rsidRPr="00E72DDB">
          <w:rPr>
            <w:rStyle w:val="aff2"/>
          </w:rPr>
          <w:t>Статья 34. Формирование лотов</w:t>
        </w:r>
        <w:r w:rsidR="00067FBE" w:rsidRPr="00E72DDB">
          <w:rPr>
            <w:webHidden/>
          </w:rPr>
          <w:tab/>
        </w:r>
        <w:r w:rsidR="00067FBE" w:rsidRPr="00E72DDB">
          <w:rPr>
            <w:webHidden/>
          </w:rPr>
          <w:fldChar w:fldCharType="begin"/>
        </w:r>
        <w:r w:rsidR="00067FBE" w:rsidRPr="00E72DDB">
          <w:rPr>
            <w:webHidden/>
          </w:rPr>
          <w:instrText xml:space="preserve"> PAGEREF _Toc96707629 \h </w:instrText>
        </w:r>
        <w:r w:rsidR="00067FBE" w:rsidRPr="00E72DDB">
          <w:rPr>
            <w:webHidden/>
          </w:rPr>
        </w:r>
        <w:r w:rsidR="00067FBE" w:rsidRPr="00E72DDB">
          <w:rPr>
            <w:webHidden/>
          </w:rPr>
          <w:fldChar w:fldCharType="separate"/>
        </w:r>
        <w:r w:rsidR="002E01CB" w:rsidRPr="00E72DDB">
          <w:rPr>
            <w:webHidden/>
          </w:rPr>
          <w:t>47</w:t>
        </w:r>
        <w:r w:rsidR="00067FBE" w:rsidRPr="00E72DDB">
          <w:rPr>
            <w:webHidden/>
          </w:rPr>
          <w:fldChar w:fldCharType="end"/>
        </w:r>
      </w:hyperlink>
    </w:p>
    <w:p w14:paraId="6E060D0A" w14:textId="45C458C9" w:rsidR="00067FBE" w:rsidRPr="00E72DDB" w:rsidRDefault="00343A7F">
      <w:pPr>
        <w:pStyle w:val="34"/>
        <w:rPr>
          <w:rFonts w:asciiTheme="minorHAnsi" w:eastAsiaTheme="minorEastAsia" w:hAnsiTheme="minorHAnsi" w:cstheme="minorBidi"/>
          <w:lang w:eastAsia="ru-RU"/>
        </w:rPr>
      </w:pPr>
      <w:hyperlink w:anchor="_Toc96707630" w:history="1">
        <w:r w:rsidR="00067FBE" w:rsidRPr="00E72DDB">
          <w:rPr>
            <w:rStyle w:val="aff2"/>
          </w:rPr>
          <w:t>Статья 35. Формирование и утверждение тендерной документации, состава тендерной комиссии</w:t>
        </w:r>
        <w:r w:rsidR="00067FBE" w:rsidRPr="00E72DDB">
          <w:rPr>
            <w:webHidden/>
          </w:rPr>
          <w:tab/>
        </w:r>
        <w:r w:rsidR="00067FBE" w:rsidRPr="00E72DDB">
          <w:rPr>
            <w:webHidden/>
          </w:rPr>
          <w:tab/>
        </w:r>
        <w:r w:rsidR="00067FBE" w:rsidRPr="00E72DDB">
          <w:rPr>
            <w:webHidden/>
          </w:rPr>
          <w:fldChar w:fldCharType="begin"/>
        </w:r>
        <w:r w:rsidR="00067FBE" w:rsidRPr="00E72DDB">
          <w:rPr>
            <w:webHidden/>
          </w:rPr>
          <w:instrText xml:space="preserve"> PAGEREF _Toc96707630 \h </w:instrText>
        </w:r>
        <w:r w:rsidR="00067FBE" w:rsidRPr="00E72DDB">
          <w:rPr>
            <w:webHidden/>
          </w:rPr>
        </w:r>
        <w:r w:rsidR="00067FBE" w:rsidRPr="00E72DDB">
          <w:rPr>
            <w:webHidden/>
          </w:rPr>
          <w:fldChar w:fldCharType="separate"/>
        </w:r>
        <w:r w:rsidR="002E01CB" w:rsidRPr="00E72DDB">
          <w:rPr>
            <w:webHidden/>
          </w:rPr>
          <w:t>48</w:t>
        </w:r>
        <w:r w:rsidR="00067FBE" w:rsidRPr="00E72DDB">
          <w:rPr>
            <w:webHidden/>
          </w:rPr>
          <w:fldChar w:fldCharType="end"/>
        </w:r>
      </w:hyperlink>
    </w:p>
    <w:p w14:paraId="792F354F" w14:textId="77777777" w:rsidR="00067FBE" w:rsidRPr="00E72DDB" w:rsidRDefault="00343A7F">
      <w:pPr>
        <w:pStyle w:val="34"/>
        <w:rPr>
          <w:rFonts w:asciiTheme="minorHAnsi" w:eastAsiaTheme="minorEastAsia" w:hAnsiTheme="minorHAnsi" w:cstheme="minorBidi"/>
          <w:lang w:eastAsia="ru-RU"/>
        </w:rPr>
      </w:pPr>
      <w:hyperlink w:anchor="_Toc96707631" w:history="1">
        <w:r w:rsidR="00067FBE" w:rsidRPr="00E72DDB">
          <w:rPr>
            <w:rStyle w:val="aff2"/>
          </w:rPr>
          <w:t>Статья 36. Обеспечение тендерной заявки</w:t>
        </w:r>
        <w:r w:rsidR="00067FBE" w:rsidRPr="00E72DDB">
          <w:rPr>
            <w:webHidden/>
          </w:rPr>
          <w:tab/>
        </w:r>
        <w:r w:rsidR="00067FBE" w:rsidRPr="00E72DDB">
          <w:rPr>
            <w:webHidden/>
          </w:rPr>
          <w:fldChar w:fldCharType="begin"/>
        </w:r>
        <w:r w:rsidR="00067FBE" w:rsidRPr="00E72DDB">
          <w:rPr>
            <w:webHidden/>
          </w:rPr>
          <w:instrText xml:space="preserve"> PAGEREF _Toc96707631 \h </w:instrText>
        </w:r>
        <w:r w:rsidR="00067FBE" w:rsidRPr="00E72DDB">
          <w:rPr>
            <w:webHidden/>
          </w:rPr>
        </w:r>
        <w:r w:rsidR="00067FBE" w:rsidRPr="00E72DDB">
          <w:rPr>
            <w:webHidden/>
          </w:rPr>
          <w:fldChar w:fldCharType="separate"/>
        </w:r>
        <w:r w:rsidR="002E01CB" w:rsidRPr="00E72DDB">
          <w:rPr>
            <w:webHidden/>
          </w:rPr>
          <w:t>52</w:t>
        </w:r>
        <w:r w:rsidR="00067FBE" w:rsidRPr="00E72DDB">
          <w:rPr>
            <w:webHidden/>
          </w:rPr>
          <w:fldChar w:fldCharType="end"/>
        </w:r>
      </w:hyperlink>
    </w:p>
    <w:p w14:paraId="231D217F" w14:textId="77777777" w:rsidR="00067FBE" w:rsidRPr="00E72DDB" w:rsidRDefault="00343A7F">
      <w:pPr>
        <w:pStyle w:val="34"/>
        <w:rPr>
          <w:rFonts w:asciiTheme="minorHAnsi" w:eastAsiaTheme="minorEastAsia" w:hAnsiTheme="minorHAnsi" w:cstheme="minorBidi"/>
          <w:lang w:eastAsia="ru-RU"/>
        </w:rPr>
      </w:pPr>
      <w:hyperlink w:anchor="_Toc96707632" w:history="1">
        <w:r w:rsidR="00067FBE" w:rsidRPr="00E72DDB">
          <w:rPr>
            <w:rStyle w:val="aff2"/>
          </w:rPr>
          <w:t>Статья 37. Формирование и утверждение объявления о закупках способом запроса ценовых предложений</w:t>
        </w:r>
        <w:r w:rsidR="00067FBE" w:rsidRPr="00E72DDB">
          <w:rPr>
            <w:webHidden/>
          </w:rPr>
          <w:tab/>
        </w:r>
        <w:r w:rsidR="00067FBE" w:rsidRPr="00E72DDB">
          <w:rPr>
            <w:webHidden/>
          </w:rPr>
          <w:fldChar w:fldCharType="begin"/>
        </w:r>
        <w:r w:rsidR="00067FBE" w:rsidRPr="00E72DDB">
          <w:rPr>
            <w:webHidden/>
          </w:rPr>
          <w:instrText xml:space="preserve"> PAGEREF _Toc96707632 \h </w:instrText>
        </w:r>
        <w:r w:rsidR="00067FBE" w:rsidRPr="00E72DDB">
          <w:rPr>
            <w:webHidden/>
          </w:rPr>
        </w:r>
        <w:r w:rsidR="00067FBE" w:rsidRPr="00E72DDB">
          <w:rPr>
            <w:webHidden/>
          </w:rPr>
          <w:fldChar w:fldCharType="separate"/>
        </w:r>
        <w:r w:rsidR="002E01CB" w:rsidRPr="00E72DDB">
          <w:rPr>
            <w:webHidden/>
          </w:rPr>
          <w:t>53</w:t>
        </w:r>
        <w:r w:rsidR="00067FBE" w:rsidRPr="00E72DDB">
          <w:rPr>
            <w:webHidden/>
          </w:rPr>
          <w:fldChar w:fldCharType="end"/>
        </w:r>
      </w:hyperlink>
    </w:p>
    <w:p w14:paraId="2F9ABA1D" w14:textId="77777777" w:rsidR="00067FBE" w:rsidRPr="00E72DDB" w:rsidRDefault="00343A7F">
      <w:pPr>
        <w:pStyle w:val="34"/>
        <w:rPr>
          <w:rFonts w:asciiTheme="minorHAnsi" w:eastAsiaTheme="minorEastAsia" w:hAnsiTheme="minorHAnsi" w:cstheme="minorBidi"/>
          <w:lang w:eastAsia="ru-RU"/>
        </w:rPr>
      </w:pPr>
      <w:hyperlink w:anchor="_Toc96707633" w:history="1">
        <w:r w:rsidR="00067FBE" w:rsidRPr="00E72DDB">
          <w:rPr>
            <w:rStyle w:val="aff2"/>
          </w:rPr>
          <w:t>Статья 38. Формирование документации для закупки способом из одного источника</w:t>
        </w:r>
        <w:r w:rsidR="00067FBE" w:rsidRPr="00E72DDB">
          <w:rPr>
            <w:webHidden/>
          </w:rPr>
          <w:tab/>
        </w:r>
        <w:r w:rsidR="00067FBE" w:rsidRPr="00E72DDB">
          <w:rPr>
            <w:webHidden/>
          </w:rPr>
          <w:fldChar w:fldCharType="begin"/>
        </w:r>
        <w:r w:rsidR="00067FBE" w:rsidRPr="00E72DDB">
          <w:rPr>
            <w:webHidden/>
          </w:rPr>
          <w:instrText xml:space="preserve"> PAGEREF _Toc96707633 \h </w:instrText>
        </w:r>
        <w:r w:rsidR="00067FBE" w:rsidRPr="00E72DDB">
          <w:rPr>
            <w:webHidden/>
          </w:rPr>
        </w:r>
        <w:r w:rsidR="00067FBE" w:rsidRPr="00E72DDB">
          <w:rPr>
            <w:webHidden/>
          </w:rPr>
          <w:fldChar w:fldCharType="separate"/>
        </w:r>
        <w:r w:rsidR="002E01CB" w:rsidRPr="00E72DDB">
          <w:rPr>
            <w:webHidden/>
          </w:rPr>
          <w:t>55</w:t>
        </w:r>
        <w:r w:rsidR="00067FBE" w:rsidRPr="00E72DDB">
          <w:rPr>
            <w:webHidden/>
          </w:rPr>
          <w:fldChar w:fldCharType="end"/>
        </w:r>
      </w:hyperlink>
    </w:p>
    <w:p w14:paraId="5DE2AE1E" w14:textId="77777777" w:rsidR="00067FBE" w:rsidRPr="00E72DDB" w:rsidRDefault="00343A7F">
      <w:pPr>
        <w:pStyle w:val="26"/>
        <w:rPr>
          <w:rFonts w:asciiTheme="minorHAnsi" w:eastAsiaTheme="minorEastAsia" w:hAnsiTheme="minorHAnsi" w:cstheme="minorBidi"/>
          <w:b w:val="0"/>
          <w:lang w:val="ru-RU" w:eastAsia="ru-RU"/>
        </w:rPr>
      </w:pPr>
      <w:hyperlink w:anchor="_Toc96707634" w:history="1">
        <w:r w:rsidR="00067FBE" w:rsidRPr="00E72DDB">
          <w:rPr>
            <w:rStyle w:val="aff2"/>
          </w:rPr>
          <w:t>Глава 11.</w:t>
        </w:r>
        <w:r w:rsidR="00067FBE" w:rsidRPr="00E72DDB">
          <w:rPr>
            <w:rFonts w:asciiTheme="minorHAnsi" w:eastAsiaTheme="minorEastAsia" w:hAnsiTheme="minorHAnsi" w:cstheme="minorBidi"/>
            <w:b w:val="0"/>
            <w:lang w:val="ru-RU" w:eastAsia="ru-RU"/>
          </w:rPr>
          <w:tab/>
        </w:r>
        <w:r w:rsidR="00067FBE" w:rsidRPr="00E72DDB">
          <w:rPr>
            <w:rStyle w:val="aff2"/>
          </w:rPr>
          <w:t>Закупки способом открытого тендера</w:t>
        </w:r>
        <w:r w:rsidR="00067FBE" w:rsidRPr="00E72DDB">
          <w:rPr>
            <w:webHidden/>
          </w:rPr>
          <w:tab/>
        </w:r>
        <w:r w:rsidR="00067FBE" w:rsidRPr="00E72DDB">
          <w:rPr>
            <w:webHidden/>
          </w:rPr>
          <w:fldChar w:fldCharType="begin"/>
        </w:r>
        <w:r w:rsidR="00067FBE" w:rsidRPr="00E72DDB">
          <w:rPr>
            <w:webHidden/>
          </w:rPr>
          <w:instrText xml:space="preserve"> PAGEREF _Toc96707634 \h </w:instrText>
        </w:r>
        <w:r w:rsidR="00067FBE" w:rsidRPr="00E72DDB">
          <w:rPr>
            <w:webHidden/>
          </w:rPr>
        </w:r>
        <w:r w:rsidR="00067FBE" w:rsidRPr="00E72DDB">
          <w:rPr>
            <w:webHidden/>
          </w:rPr>
          <w:fldChar w:fldCharType="separate"/>
        </w:r>
        <w:r w:rsidR="002E01CB" w:rsidRPr="00E72DDB">
          <w:rPr>
            <w:webHidden/>
          </w:rPr>
          <w:t>55</w:t>
        </w:r>
        <w:r w:rsidR="00067FBE" w:rsidRPr="00E72DDB">
          <w:rPr>
            <w:webHidden/>
          </w:rPr>
          <w:fldChar w:fldCharType="end"/>
        </w:r>
      </w:hyperlink>
    </w:p>
    <w:p w14:paraId="5C3EAEF5" w14:textId="77777777" w:rsidR="00067FBE" w:rsidRPr="00E72DDB" w:rsidRDefault="00343A7F">
      <w:pPr>
        <w:pStyle w:val="34"/>
        <w:rPr>
          <w:rFonts w:asciiTheme="minorHAnsi" w:eastAsiaTheme="minorEastAsia" w:hAnsiTheme="minorHAnsi" w:cstheme="minorBidi"/>
          <w:lang w:eastAsia="ru-RU"/>
        </w:rPr>
      </w:pPr>
      <w:hyperlink w:anchor="_Toc96707635" w:history="1">
        <w:r w:rsidR="00067FBE" w:rsidRPr="00E72DDB">
          <w:rPr>
            <w:rStyle w:val="aff2"/>
          </w:rPr>
          <w:t>Статья 39. Порядок проведения открытого тендера</w:t>
        </w:r>
        <w:r w:rsidR="00067FBE" w:rsidRPr="00E72DDB">
          <w:rPr>
            <w:webHidden/>
          </w:rPr>
          <w:tab/>
        </w:r>
        <w:r w:rsidR="00067FBE" w:rsidRPr="00E72DDB">
          <w:rPr>
            <w:webHidden/>
          </w:rPr>
          <w:fldChar w:fldCharType="begin"/>
        </w:r>
        <w:r w:rsidR="00067FBE" w:rsidRPr="00E72DDB">
          <w:rPr>
            <w:webHidden/>
          </w:rPr>
          <w:instrText xml:space="preserve"> PAGEREF _Toc96707635 \h </w:instrText>
        </w:r>
        <w:r w:rsidR="00067FBE" w:rsidRPr="00E72DDB">
          <w:rPr>
            <w:webHidden/>
          </w:rPr>
        </w:r>
        <w:r w:rsidR="00067FBE" w:rsidRPr="00E72DDB">
          <w:rPr>
            <w:webHidden/>
          </w:rPr>
          <w:fldChar w:fldCharType="separate"/>
        </w:r>
        <w:r w:rsidR="002E01CB" w:rsidRPr="00E72DDB">
          <w:rPr>
            <w:webHidden/>
          </w:rPr>
          <w:t>55</w:t>
        </w:r>
        <w:r w:rsidR="00067FBE" w:rsidRPr="00E72DDB">
          <w:rPr>
            <w:webHidden/>
          </w:rPr>
          <w:fldChar w:fldCharType="end"/>
        </w:r>
      </w:hyperlink>
    </w:p>
    <w:p w14:paraId="6BCAC2B8" w14:textId="77777777" w:rsidR="00067FBE" w:rsidRPr="00E72DDB" w:rsidRDefault="00343A7F">
      <w:pPr>
        <w:pStyle w:val="34"/>
        <w:rPr>
          <w:rFonts w:asciiTheme="minorHAnsi" w:eastAsiaTheme="minorEastAsia" w:hAnsiTheme="minorHAnsi" w:cstheme="minorBidi"/>
          <w:lang w:eastAsia="ru-RU"/>
        </w:rPr>
      </w:pPr>
      <w:hyperlink w:anchor="_Toc96707636" w:history="1">
        <w:r w:rsidR="00067FBE" w:rsidRPr="00E72DDB">
          <w:rPr>
            <w:rStyle w:val="aff2"/>
          </w:rPr>
          <w:t>Статья 40. Публикация объявления о проведении закупок способом открытого тендера</w:t>
        </w:r>
        <w:r w:rsidR="00067FBE" w:rsidRPr="00E72DDB">
          <w:rPr>
            <w:webHidden/>
          </w:rPr>
          <w:tab/>
        </w:r>
        <w:r w:rsidR="00067FBE" w:rsidRPr="00E72DDB">
          <w:rPr>
            <w:webHidden/>
          </w:rPr>
          <w:fldChar w:fldCharType="begin"/>
        </w:r>
        <w:r w:rsidR="00067FBE" w:rsidRPr="00E72DDB">
          <w:rPr>
            <w:webHidden/>
          </w:rPr>
          <w:instrText xml:space="preserve"> PAGEREF _Toc96707636 \h </w:instrText>
        </w:r>
        <w:r w:rsidR="00067FBE" w:rsidRPr="00E72DDB">
          <w:rPr>
            <w:webHidden/>
          </w:rPr>
        </w:r>
        <w:r w:rsidR="00067FBE" w:rsidRPr="00E72DDB">
          <w:rPr>
            <w:webHidden/>
          </w:rPr>
          <w:fldChar w:fldCharType="separate"/>
        </w:r>
        <w:r w:rsidR="002E01CB" w:rsidRPr="00E72DDB">
          <w:rPr>
            <w:webHidden/>
          </w:rPr>
          <w:t>55</w:t>
        </w:r>
        <w:r w:rsidR="00067FBE" w:rsidRPr="00E72DDB">
          <w:rPr>
            <w:webHidden/>
          </w:rPr>
          <w:fldChar w:fldCharType="end"/>
        </w:r>
      </w:hyperlink>
    </w:p>
    <w:p w14:paraId="5C9D0541" w14:textId="77777777" w:rsidR="00067FBE" w:rsidRPr="00E72DDB" w:rsidRDefault="00343A7F">
      <w:pPr>
        <w:pStyle w:val="34"/>
        <w:rPr>
          <w:rFonts w:asciiTheme="minorHAnsi" w:eastAsiaTheme="minorEastAsia" w:hAnsiTheme="minorHAnsi" w:cstheme="minorBidi"/>
          <w:lang w:eastAsia="ru-RU"/>
        </w:rPr>
      </w:pPr>
      <w:hyperlink w:anchor="_Toc96707637" w:history="1">
        <w:r w:rsidR="00067FBE" w:rsidRPr="00E72DDB">
          <w:rPr>
            <w:rStyle w:val="aff2"/>
          </w:rPr>
          <w:t>Статья 41. Вскрытие тендерных заявок</w:t>
        </w:r>
        <w:r w:rsidR="00067FBE" w:rsidRPr="00E72DDB">
          <w:rPr>
            <w:webHidden/>
          </w:rPr>
          <w:tab/>
        </w:r>
        <w:r w:rsidR="00067FBE" w:rsidRPr="00E72DDB">
          <w:rPr>
            <w:webHidden/>
          </w:rPr>
          <w:fldChar w:fldCharType="begin"/>
        </w:r>
        <w:r w:rsidR="00067FBE" w:rsidRPr="00E72DDB">
          <w:rPr>
            <w:webHidden/>
          </w:rPr>
          <w:instrText xml:space="preserve"> PAGEREF _Toc96707637 \h </w:instrText>
        </w:r>
        <w:r w:rsidR="00067FBE" w:rsidRPr="00E72DDB">
          <w:rPr>
            <w:webHidden/>
          </w:rPr>
        </w:r>
        <w:r w:rsidR="00067FBE" w:rsidRPr="00E72DDB">
          <w:rPr>
            <w:webHidden/>
          </w:rPr>
          <w:fldChar w:fldCharType="separate"/>
        </w:r>
        <w:r w:rsidR="002E01CB" w:rsidRPr="00E72DDB">
          <w:rPr>
            <w:webHidden/>
          </w:rPr>
          <w:t>56</w:t>
        </w:r>
        <w:r w:rsidR="00067FBE" w:rsidRPr="00E72DDB">
          <w:rPr>
            <w:webHidden/>
          </w:rPr>
          <w:fldChar w:fldCharType="end"/>
        </w:r>
      </w:hyperlink>
    </w:p>
    <w:p w14:paraId="0EDF648F" w14:textId="77777777" w:rsidR="00067FBE" w:rsidRPr="00E72DDB" w:rsidRDefault="00343A7F">
      <w:pPr>
        <w:pStyle w:val="34"/>
        <w:rPr>
          <w:rFonts w:asciiTheme="minorHAnsi" w:eastAsiaTheme="minorEastAsia" w:hAnsiTheme="minorHAnsi" w:cstheme="minorBidi"/>
          <w:lang w:eastAsia="ru-RU"/>
        </w:rPr>
      </w:pPr>
      <w:hyperlink w:anchor="_Toc96707638" w:history="1">
        <w:r w:rsidR="00067FBE" w:rsidRPr="00E72DDB">
          <w:rPr>
            <w:rStyle w:val="aff2"/>
          </w:rPr>
          <w:t>Статья 42. Рассмотрение тендерных заявок</w:t>
        </w:r>
        <w:r w:rsidR="00067FBE" w:rsidRPr="00E72DDB">
          <w:rPr>
            <w:webHidden/>
          </w:rPr>
          <w:tab/>
        </w:r>
        <w:r w:rsidR="00067FBE" w:rsidRPr="00E72DDB">
          <w:rPr>
            <w:webHidden/>
          </w:rPr>
          <w:fldChar w:fldCharType="begin"/>
        </w:r>
        <w:r w:rsidR="00067FBE" w:rsidRPr="00E72DDB">
          <w:rPr>
            <w:webHidden/>
          </w:rPr>
          <w:instrText xml:space="preserve"> PAGEREF _Toc96707638 \h </w:instrText>
        </w:r>
        <w:r w:rsidR="00067FBE" w:rsidRPr="00E72DDB">
          <w:rPr>
            <w:webHidden/>
          </w:rPr>
        </w:r>
        <w:r w:rsidR="00067FBE" w:rsidRPr="00E72DDB">
          <w:rPr>
            <w:webHidden/>
          </w:rPr>
          <w:fldChar w:fldCharType="separate"/>
        </w:r>
        <w:r w:rsidR="002E01CB" w:rsidRPr="00E72DDB">
          <w:rPr>
            <w:webHidden/>
          </w:rPr>
          <w:t>57</w:t>
        </w:r>
        <w:r w:rsidR="00067FBE" w:rsidRPr="00E72DDB">
          <w:rPr>
            <w:webHidden/>
          </w:rPr>
          <w:fldChar w:fldCharType="end"/>
        </w:r>
      </w:hyperlink>
    </w:p>
    <w:p w14:paraId="2B21828A" w14:textId="77777777" w:rsidR="00067FBE" w:rsidRPr="00E72DDB" w:rsidRDefault="00343A7F">
      <w:pPr>
        <w:pStyle w:val="34"/>
        <w:rPr>
          <w:rFonts w:asciiTheme="minorHAnsi" w:eastAsiaTheme="minorEastAsia" w:hAnsiTheme="minorHAnsi" w:cstheme="minorBidi"/>
          <w:lang w:eastAsia="ru-RU"/>
        </w:rPr>
      </w:pPr>
      <w:hyperlink w:anchor="_Toc96707639" w:history="1">
        <w:r w:rsidR="00067FBE" w:rsidRPr="00E72DDB">
          <w:rPr>
            <w:rStyle w:val="aff2"/>
          </w:rPr>
          <w:t>Статья 43. Утверждение итогов закупок способом открытого тендера</w:t>
        </w:r>
        <w:r w:rsidR="00067FBE" w:rsidRPr="00E72DDB">
          <w:rPr>
            <w:webHidden/>
          </w:rPr>
          <w:tab/>
        </w:r>
        <w:r w:rsidR="00067FBE" w:rsidRPr="00E72DDB">
          <w:rPr>
            <w:webHidden/>
          </w:rPr>
          <w:fldChar w:fldCharType="begin"/>
        </w:r>
        <w:r w:rsidR="00067FBE" w:rsidRPr="00E72DDB">
          <w:rPr>
            <w:webHidden/>
          </w:rPr>
          <w:instrText xml:space="preserve"> PAGEREF _Toc96707639 \h </w:instrText>
        </w:r>
        <w:r w:rsidR="00067FBE" w:rsidRPr="00E72DDB">
          <w:rPr>
            <w:webHidden/>
          </w:rPr>
        </w:r>
        <w:r w:rsidR="00067FBE" w:rsidRPr="00E72DDB">
          <w:rPr>
            <w:webHidden/>
          </w:rPr>
          <w:fldChar w:fldCharType="separate"/>
        </w:r>
        <w:r w:rsidR="002E01CB" w:rsidRPr="00E72DDB">
          <w:rPr>
            <w:webHidden/>
          </w:rPr>
          <w:t>61</w:t>
        </w:r>
        <w:r w:rsidR="00067FBE" w:rsidRPr="00E72DDB">
          <w:rPr>
            <w:webHidden/>
          </w:rPr>
          <w:fldChar w:fldCharType="end"/>
        </w:r>
      </w:hyperlink>
    </w:p>
    <w:p w14:paraId="3F99B1A3" w14:textId="77777777" w:rsidR="00067FBE" w:rsidRPr="00E72DDB" w:rsidRDefault="00343A7F">
      <w:pPr>
        <w:pStyle w:val="34"/>
        <w:rPr>
          <w:rFonts w:asciiTheme="minorHAnsi" w:eastAsiaTheme="minorEastAsia" w:hAnsiTheme="minorHAnsi" w:cstheme="minorBidi"/>
          <w:lang w:eastAsia="ru-RU"/>
        </w:rPr>
      </w:pPr>
      <w:hyperlink w:anchor="_Toc96707640" w:history="1">
        <w:r w:rsidR="00067FBE" w:rsidRPr="00E72DDB">
          <w:rPr>
            <w:rStyle w:val="aff2"/>
          </w:rPr>
          <w:t>Статья 44. Отмена/пересмотр итогов открытого тендера</w:t>
        </w:r>
        <w:r w:rsidR="00067FBE" w:rsidRPr="00E72DDB">
          <w:rPr>
            <w:webHidden/>
          </w:rPr>
          <w:tab/>
        </w:r>
        <w:r w:rsidR="00067FBE" w:rsidRPr="00E72DDB">
          <w:rPr>
            <w:webHidden/>
          </w:rPr>
          <w:fldChar w:fldCharType="begin"/>
        </w:r>
        <w:r w:rsidR="00067FBE" w:rsidRPr="00E72DDB">
          <w:rPr>
            <w:webHidden/>
          </w:rPr>
          <w:instrText xml:space="preserve"> PAGEREF _Toc96707640 \h </w:instrText>
        </w:r>
        <w:r w:rsidR="00067FBE" w:rsidRPr="00E72DDB">
          <w:rPr>
            <w:webHidden/>
          </w:rPr>
        </w:r>
        <w:r w:rsidR="00067FBE" w:rsidRPr="00E72DDB">
          <w:rPr>
            <w:webHidden/>
          </w:rPr>
          <w:fldChar w:fldCharType="separate"/>
        </w:r>
        <w:r w:rsidR="002E01CB" w:rsidRPr="00E72DDB">
          <w:rPr>
            <w:webHidden/>
          </w:rPr>
          <w:t>63</w:t>
        </w:r>
        <w:r w:rsidR="00067FBE" w:rsidRPr="00E72DDB">
          <w:rPr>
            <w:webHidden/>
          </w:rPr>
          <w:fldChar w:fldCharType="end"/>
        </w:r>
      </w:hyperlink>
    </w:p>
    <w:p w14:paraId="06409B53" w14:textId="77777777" w:rsidR="00067FBE" w:rsidRPr="00E72DDB" w:rsidRDefault="00343A7F">
      <w:pPr>
        <w:pStyle w:val="34"/>
        <w:rPr>
          <w:rFonts w:asciiTheme="minorHAnsi" w:eastAsiaTheme="minorEastAsia" w:hAnsiTheme="minorHAnsi" w:cstheme="minorBidi"/>
          <w:lang w:eastAsia="ru-RU"/>
        </w:rPr>
      </w:pPr>
      <w:hyperlink w:anchor="_Toc96707641" w:history="1">
        <w:r w:rsidR="00067FBE" w:rsidRPr="00E72DDB">
          <w:rPr>
            <w:rStyle w:val="aff2"/>
          </w:rPr>
          <w:t>Статья 45. Особенности проведения тендера с ограниченным участием</w:t>
        </w:r>
        <w:r w:rsidR="00067FBE" w:rsidRPr="00E72DDB">
          <w:rPr>
            <w:webHidden/>
          </w:rPr>
          <w:tab/>
        </w:r>
        <w:r w:rsidR="00067FBE" w:rsidRPr="00E72DDB">
          <w:rPr>
            <w:webHidden/>
          </w:rPr>
          <w:fldChar w:fldCharType="begin"/>
        </w:r>
        <w:r w:rsidR="00067FBE" w:rsidRPr="00E72DDB">
          <w:rPr>
            <w:webHidden/>
          </w:rPr>
          <w:instrText xml:space="preserve"> PAGEREF _Toc96707641 \h </w:instrText>
        </w:r>
        <w:r w:rsidR="00067FBE" w:rsidRPr="00E72DDB">
          <w:rPr>
            <w:webHidden/>
          </w:rPr>
        </w:r>
        <w:r w:rsidR="00067FBE" w:rsidRPr="00E72DDB">
          <w:rPr>
            <w:webHidden/>
          </w:rPr>
          <w:fldChar w:fldCharType="separate"/>
        </w:r>
        <w:r w:rsidR="002E01CB" w:rsidRPr="00E72DDB">
          <w:rPr>
            <w:webHidden/>
          </w:rPr>
          <w:t>64</w:t>
        </w:r>
        <w:r w:rsidR="00067FBE" w:rsidRPr="00E72DDB">
          <w:rPr>
            <w:webHidden/>
          </w:rPr>
          <w:fldChar w:fldCharType="end"/>
        </w:r>
      </w:hyperlink>
    </w:p>
    <w:p w14:paraId="77938236" w14:textId="77777777" w:rsidR="00067FBE" w:rsidRPr="00E72DDB" w:rsidRDefault="00343A7F">
      <w:pPr>
        <w:pStyle w:val="26"/>
        <w:rPr>
          <w:rFonts w:asciiTheme="minorHAnsi" w:eastAsiaTheme="minorEastAsia" w:hAnsiTheme="minorHAnsi" w:cstheme="minorBidi"/>
          <w:b w:val="0"/>
          <w:lang w:val="ru-RU" w:eastAsia="ru-RU"/>
        </w:rPr>
      </w:pPr>
      <w:hyperlink w:anchor="_Toc96707642" w:history="1">
        <w:r w:rsidR="00067FBE" w:rsidRPr="00E72DDB">
          <w:rPr>
            <w:rStyle w:val="aff2"/>
          </w:rPr>
          <w:t>Глава 12.</w:t>
        </w:r>
        <w:r w:rsidR="00067FBE" w:rsidRPr="00E72DDB">
          <w:rPr>
            <w:rFonts w:asciiTheme="minorHAnsi" w:eastAsiaTheme="minorEastAsia" w:hAnsiTheme="minorHAnsi" w:cstheme="minorBidi"/>
            <w:b w:val="0"/>
            <w:lang w:val="ru-RU" w:eastAsia="ru-RU"/>
          </w:rPr>
          <w:tab/>
        </w:r>
        <w:r w:rsidR="00067FBE" w:rsidRPr="00E72DDB">
          <w:rPr>
            <w:rStyle w:val="aff2"/>
          </w:rPr>
          <w:t>Закупки способом открытого тендера на понижение</w:t>
        </w:r>
        <w:r w:rsidR="00067FBE" w:rsidRPr="00E72DDB">
          <w:rPr>
            <w:webHidden/>
          </w:rPr>
          <w:tab/>
        </w:r>
        <w:r w:rsidR="00067FBE" w:rsidRPr="00E72DDB">
          <w:rPr>
            <w:webHidden/>
          </w:rPr>
          <w:fldChar w:fldCharType="begin"/>
        </w:r>
        <w:r w:rsidR="00067FBE" w:rsidRPr="00E72DDB">
          <w:rPr>
            <w:webHidden/>
          </w:rPr>
          <w:instrText xml:space="preserve"> PAGEREF _Toc96707642 \h </w:instrText>
        </w:r>
        <w:r w:rsidR="00067FBE" w:rsidRPr="00E72DDB">
          <w:rPr>
            <w:webHidden/>
          </w:rPr>
        </w:r>
        <w:r w:rsidR="00067FBE" w:rsidRPr="00E72DDB">
          <w:rPr>
            <w:webHidden/>
          </w:rPr>
          <w:fldChar w:fldCharType="separate"/>
        </w:r>
        <w:r w:rsidR="002E01CB" w:rsidRPr="00E72DDB">
          <w:rPr>
            <w:webHidden/>
          </w:rPr>
          <w:t>65</w:t>
        </w:r>
        <w:r w:rsidR="00067FBE" w:rsidRPr="00E72DDB">
          <w:rPr>
            <w:webHidden/>
          </w:rPr>
          <w:fldChar w:fldCharType="end"/>
        </w:r>
      </w:hyperlink>
    </w:p>
    <w:p w14:paraId="70F74142" w14:textId="77777777" w:rsidR="00067FBE" w:rsidRPr="00E72DDB" w:rsidRDefault="00343A7F">
      <w:pPr>
        <w:pStyle w:val="34"/>
        <w:rPr>
          <w:rFonts w:asciiTheme="minorHAnsi" w:eastAsiaTheme="minorEastAsia" w:hAnsiTheme="minorHAnsi" w:cstheme="minorBidi"/>
          <w:lang w:eastAsia="ru-RU"/>
        </w:rPr>
      </w:pPr>
      <w:hyperlink w:anchor="_Toc96707643" w:history="1">
        <w:r w:rsidR="00067FBE" w:rsidRPr="00E72DDB">
          <w:rPr>
            <w:rStyle w:val="aff2"/>
          </w:rPr>
          <w:t>Статья 46. Порядок проведения открытого тендера на понижение</w:t>
        </w:r>
        <w:r w:rsidR="00067FBE" w:rsidRPr="00E72DDB">
          <w:rPr>
            <w:webHidden/>
          </w:rPr>
          <w:tab/>
        </w:r>
        <w:r w:rsidR="00067FBE" w:rsidRPr="00E72DDB">
          <w:rPr>
            <w:webHidden/>
          </w:rPr>
          <w:fldChar w:fldCharType="begin"/>
        </w:r>
        <w:r w:rsidR="00067FBE" w:rsidRPr="00E72DDB">
          <w:rPr>
            <w:webHidden/>
          </w:rPr>
          <w:instrText xml:space="preserve"> PAGEREF _Toc96707643 \h </w:instrText>
        </w:r>
        <w:r w:rsidR="00067FBE" w:rsidRPr="00E72DDB">
          <w:rPr>
            <w:webHidden/>
          </w:rPr>
        </w:r>
        <w:r w:rsidR="00067FBE" w:rsidRPr="00E72DDB">
          <w:rPr>
            <w:webHidden/>
          </w:rPr>
          <w:fldChar w:fldCharType="separate"/>
        </w:r>
        <w:r w:rsidR="002E01CB" w:rsidRPr="00E72DDB">
          <w:rPr>
            <w:webHidden/>
          </w:rPr>
          <w:t>65</w:t>
        </w:r>
        <w:r w:rsidR="00067FBE" w:rsidRPr="00E72DDB">
          <w:rPr>
            <w:webHidden/>
          </w:rPr>
          <w:fldChar w:fldCharType="end"/>
        </w:r>
      </w:hyperlink>
    </w:p>
    <w:p w14:paraId="588F73B1" w14:textId="188EE3AD" w:rsidR="00067FBE" w:rsidRPr="00E72DDB" w:rsidRDefault="00343A7F">
      <w:pPr>
        <w:pStyle w:val="34"/>
        <w:rPr>
          <w:rFonts w:asciiTheme="minorHAnsi" w:eastAsiaTheme="minorEastAsia" w:hAnsiTheme="minorHAnsi" w:cstheme="minorBidi"/>
          <w:lang w:eastAsia="ru-RU"/>
        </w:rPr>
      </w:pPr>
      <w:hyperlink w:anchor="_Toc96707644" w:history="1">
        <w:r w:rsidR="00067FBE" w:rsidRPr="00E72DDB">
          <w:rPr>
            <w:rStyle w:val="aff2"/>
          </w:rPr>
          <w:t>Статья 47. Проведение торгов на понижение и определение победителя тендера на понижение</w:t>
        </w:r>
        <w:r w:rsidR="00067FBE" w:rsidRPr="00E72DDB">
          <w:rPr>
            <w:webHidden/>
          </w:rPr>
          <w:tab/>
        </w:r>
        <w:r w:rsidR="00067FBE" w:rsidRPr="00E72DDB">
          <w:rPr>
            <w:webHidden/>
          </w:rPr>
          <w:tab/>
        </w:r>
        <w:r w:rsidR="00067FBE" w:rsidRPr="00E72DDB">
          <w:rPr>
            <w:webHidden/>
          </w:rPr>
          <w:fldChar w:fldCharType="begin"/>
        </w:r>
        <w:r w:rsidR="00067FBE" w:rsidRPr="00E72DDB">
          <w:rPr>
            <w:webHidden/>
          </w:rPr>
          <w:instrText xml:space="preserve"> PAGEREF _Toc96707644 \h </w:instrText>
        </w:r>
        <w:r w:rsidR="00067FBE" w:rsidRPr="00E72DDB">
          <w:rPr>
            <w:webHidden/>
          </w:rPr>
        </w:r>
        <w:r w:rsidR="00067FBE" w:rsidRPr="00E72DDB">
          <w:rPr>
            <w:webHidden/>
          </w:rPr>
          <w:fldChar w:fldCharType="separate"/>
        </w:r>
        <w:r w:rsidR="002E01CB" w:rsidRPr="00E72DDB">
          <w:rPr>
            <w:webHidden/>
          </w:rPr>
          <w:t>66</w:t>
        </w:r>
        <w:r w:rsidR="00067FBE" w:rsidRPr="00E72DDB">
          <w:rPr>
            <w:webHidden/>
          </w:rPr>
          <w:fldChar w:fldCharType="end"/>
        </w:r>
      </w:hyperlink>
    </w:p>
    <w:p w14:paraId="12562ABD" w14:textId="77777777" w:rsidR="00067FBE" w:rsidRPr="00E72DDB" w:rsidRDefault="00343A7F">
      <w:pPr>
        <w:pStyle w:val="26"/>
        <w:rPr>
          <w:rFonts w:asciiTheme="minorHAnsi" w:eastAsiaTheme="minorEastAsia" w:hAnsiTheme="minorHAnsi" w:cstheme="minorBidi"/>
          <w:b w:val="0"/>
          <w:lang w:val="ru-RU" w:eastAsia="ru-RU"/>
        </w:rPr>
      </w:pPr>
      <w:hyperlink w:anchor="_Toc96707645" w:history="1">
        <w:r w:rsidR="00067FBE" w:rsidRPr="00E72DDB">
          <w:rPr>
            <w:rStyle w:val="aff2"/>
          </w:rPr>
          <w:t>Глава 13.</w:t>
        </w:r>
        <w:r w:rsidR="00067FBE" w:rsidRPr="00E72DDB">
          <w:rPr>
            <w:rFonts w:asciiTheme="minorHAnsi" w:eastAsiaTheme="minorEastAsia" w:hAnsiTheme="minorHAnsi" w:cstheme="minorBidi"/>
            <w:b w:val="0"/>
            <w:lang w:val="ru-RU" w:eastAsia="ru-RU"/>
          </w:rPr>
          <w:tab/>
        </w:r>
        <w:r w:rsidR="00067FBE" w:rsidRPr="00E72DDB">
          <w:rPr>
            <w:rStyle w:val="aff2"/>
          </w:rPr>
          <w:t>Закупки способом двухэтапного тендера</w:t>
        </w:r>
        <w:r w:rsidR="00067FBE" w:rsidRPr="00E72DDB">
          <w:rPr>
            <w:webHidden/>
          </w:rPr>
          <w:tab/>
        </w:r>
        <w:r w:rsidR="00067FBE" w:rsidRPr="00E72DDB">
          <w:rPr>
            <w:webHidden/>
          </w:rPr>
          <w:fldChar w:fldCharType="begin"/>
        </w:r>
        <w:r w:rsidR="00067FBE" w:rsidRPr="00E72DDB">
          <w:rPr>
            <w:webHidden/>
          </w:rPr>
          <w:instrText xml:space="preserve"> PAGEREF _Toc96707645 \h </w:instrText>
        </w:r>
        <w:r w:rsidR="00067FBE" w:rsidRPr="00E72DDB">
          <w:rPr>
            <w:webHidden/>
          </w:rPr>
        </w:r>
        <w:r w:rsidR="00067FBE" w:rsidRPr="00E72DDB">
          <w:rPr>
            <w:webHidden/>
          </w:rPr>
          <w:fldChar w:fldCharType="separate"/>
        </w:r>
        <w:r w:rsidR="002E01CB" w:rsidRPr="00E72DDB">
          <w:rPr>
            <w:webHidden/>
          </w:rPr>
          <w:t>68</w:t>
        </w:r>
        <w:r w:rsidR="00067FBE" w:rsidRPr="00E72DDB">
          <w:rPr>
            <w:webHidden/>
          </w:rPr>
          <w:fldChar w:fldCharType="end"/>
        </w:r>
      </w:hyperlink>
    </w:p>
    <w:p w14:paraId="0EB25B8C" w14:textId="77777777" w:rsidR="00067FBE" w:rsidRPr="00E72DDB" w:rsidRDefault="00343A7F">
      <w:pPr>
        <w:pStyle w:val="34"/>
        <w:rPr>
          <w:rFonts w:asciiTheme="minorHAnsi" w:eastAsiaTheme="minorEastAsia" w:hAnsiTheme="minorHAnsi" w:cstheme="minorBidi"/>
          <w:lang w:eastAsia="ru-RU"/>
        </w:rPr>
      </w:pPr>
      <w:hyperlink w:anchor="_Toc96707646" w:history="1">
        <w:r w:rsidR="00067FBE" w:rsidRPr="00E72DDB">
          <w:rPr>
            <w:rStyle w:val="aff2"/>
          </w:rPr>
          <w:t>Статья 48. Порядок проведения двухэтапного тендера</w:t>
        </w:r>
        <w:r w:rsidR="00067FBE" w:rsidRPr="00E72DDB">
          <w:rPr>
            <w:webHidden/>
          </w:rPr>
          <w:tab/>
        </w:r>
        <w:r w:rsidR="00067FBE" w:rsidRPr="00E72DDB">
          <w:rPr>
            <w:webHidden/>
          </w:rPr>
          <w:fldChar w:fldCharType="begin"/>
        </w:r>
        <w:r w:rsidR="00067FBE" w:rsidRPr="00E72DDB">
          <w:rPr>
            <w:webHidden/>
          </w:rPr>
          <w:instrText xml:space="preserve"> PAGEREF _Toc96707646 \h </w:instrText>
        </w:r>
        <w:r w:rsidR="00067FBE" w:rsidRPr="00E72DDB">
          <w:rPr>
            <w:webHidden/>
          </w:rPr>
        </w:r>
        <w:r w:rsidR="00067FBE" w:rsidRPr="00E72DDB">
          <w:rPr>
            <w:webHidden/>
          </w:rPr>
          <w:fldChar w:fldCharType="separate"/>
        </w:r>
        <w:r w:rsidR="002E01CB" w:rsidRPr="00E72DDB">
          <w:rPr>
            <w:webHidden/>
          </w:rPr>
          <w:t>68</w:t>
        </w:r>
        <w:r w:rsidR="00067FBE" w:rsidRPr="00E72DDB">
          <w:rPr>
            <w:webHidden/>
          </w:rPr>
          <w:fldChar w:fldCharType="end"/>
        </w:r>
      </w:hyperlink>
    </w:p>
    <w:p w14:paraId="6B6EB6E4" w14:textId="77777777" w:rsidR="00067FBE" w:rsidRPr="00E72DDB" w:rsidRDefault="00343A7F">
      <w:pPr>
        <w:pStyle w:val="26"/>
        <w:rPr>
          <w:rFonts w:asciiTheme="minorHAnsi" w:eastAsiaTheme="minorEastAsia" w:hAnsiTheme="minorHAnsi" w:cstheme="minorBidi"/>
          <w:b w:val="0"/>
          <w:lang w:val="ru-RU" w:eastAsia="ru-RU"/>
        </w:rPr>
      </w:pPr>
      <w:hyperlink w:anchor="_Toc96707647" w:history="1">
        <w:r w:rsidR="00067FBE" w:rsidRPr="00E72DDB">
          <w:rPr>
            <w:rStyle w:val="aff2"/>
          </w:rPr>
          <w:t>Глава 14.</w:t>
        </w:r>
        <w:r w:rsidR="00067FBE" w:rsidRPr="00E72DDB">
          <w:rPr>
            <w:rFonts w:asciiTheme="minorHAnsi" w:eastAsiaTheme="minorEastAsia" w:hAnsiTheme="minorHAnsi" w:cstheme="minorBidi"/>
            <w:b w:val="0"/>
            <w:lang w:val="ru-RU" w:eastAsia="ru-RU"/>
          </w:rPr>
          <w:tab/>
        </w:r>
        <w:r w:rsidR="00067FBE" w:rsidRPr="00E72DDB">
          <w:rPr>
            <w:rStyle w:val="aff2"/>
          </w:rPr>
          <w:t>Закупки способом запроса ценовых предложений</w:t>
        </w:r>
        <w:r w:rsidR="00067FBE" w:rsidRPr="00E72DDB">
          <w:rPr>
            <w:webHidden/>
          </w:rPr>
          <w:tab/>
        </w:r>
        <w:r w:rsidR="00067FBE" w:rsidRPr="00E72DDB">
          <w:rPr>
            <w:webHidden/>
          </w:rPr>
          <w:fldChar w:fldCharType="begin"/>
        </w:r>
        <w:r w:rsidR="00067FBE" w:rsidRPr="00E72DDB">
          <w:rPr>
            <w:webHidden/>
          </w:rPr>
          <w:instrText xml:space="preserve"> PAGEREF _Toc96707647 \h </w:instrText>
        </w:r>
        <w:r w:rsidR="00067FBE" w:rsidRPr="00E72DDB">
          <w:rPr>
            <w:webHidden/>
          </w:rPr>
        </w:r>
        <w:r w:rsidR="00067FBE" w:rsidRPr="00E72DDB">
          <w:rPr>
            <w:webHidden/>
          </w:rPr>
          <w:fldChar w:fldCharType="separate"/>
        </w:r>
        <w:r w:rsidR="002E01CB" w:rsidRPr="00E72DDB">
          <w:rPr>
            <w:webHidden/>
          </w:rPr>
          <w:t>68</w:t>
        </w:r>
        <w:r w:rsidR="00067FBE" w:rsidRPr="00E72DDB">
          <w:rPr>
            <w:webHidden/>
          </w:rPr>
          <w:fldChar w:fldCharType="end"/>
        </w:r>
      </w:hyperlink>
    </w:p>
    <w:p w14:paraId="116B290A" w14:textId="77777777" w:rsidR="00067FBE" w:rsidRPr="00E72DDB" w:rsidRDefault="00343A7F">
      <w:pPr>
        <w:pStyle w:val="34"/>
        <w:rPr>
          <w:rFonts w:asciiTheme="minorHAnsi" w:eastAsiaTheme="minorEastAsia" w:hAnsiTheme="minorHAnsi" w:cstheme="minorBidi"/>
          <w:lang w:eastAsia="ru-RU"/>
        </w:rPr>
      </w:pPr>
      <w:hyperlink w:anchor="_Toc96707648" w:history="1">
        <w:r w:rsidR="00067FBE" w:rsidRPr="00E72DDB">
          <w:rPr>
            <w:rStyle w:val="aff2"/>
          </w:rPr>
          <w:t>Статья 49. Порядок проведения закупок способом запроса ценовых предложений</w:t>
        </w:r>
        <w:r w:rsidR="00067FBE" w:rsidRPr="00E72DDB">
          <w:rPr>
            <w:webHidden/>
          </w:rPr>
          <w:tab/>
        </w:r>
        <w:r w:rsidR="00067FBE" w:rsidRPr="00E72DDB">
          <w:rPr>
            <w:webHidden/>
          </w:rPr>
          <w:fldChar w:fldCharType="begin"/>
        </w:r>
        <w:r w:rsidR="00067FBE" w:rsidRPr="00E72DDB">
          <w:rPr>
            <w:webHidden/>
          </w:rPr>
          <w:instrText xml:space="preserve"> PAGEREF _Toc96707648 \h </w:instrText>
        </w:r>
        <w:r w:rsidR="00067FBE" w:rsidRPr="00E72DDB">
          <w:rPr>
            <w:webHidden/>
          </w:rPr>
        </w:r>
        <w:r w:rsidR="00067FBE" w:rsidRPr="00E72DDB">
          <w:rPr>
            <w:webHidden/>
          </w:rPr>
          <w:fldChar w:fldCharType="separate"/>
        </w:r>
        <w:r w:rsidR="002E01CB" w:rsidRPr="00E72DDB">
          <w:rPr>
            <w:webHidden/>
          </w:rPr>
          <w:t>68</w:t>
        </w:r>
        <w:r w:rsidR="00067FBE" w:rsidRPr="00E72DDB">
          <w:rPr>
            <w:webHidden/>
          </w:rPr>
          <w:fldChar w:fldCharType="end"/>
        </w:r>
      </w:hyperlink>
    </w:p>
    <w:p w14:paraId="571220CD" w14:textId="77777777" w:rsidR="00067FBE" w:rsidRPr="00E72DDB" w:rsidRDefault="00343A7F">
      <w:pPr>
        <w:pStyle w:val="34"/>
        <w:rPr>
          <w:rFonts w:asciiTheme="minorHAnsi" w:eastAsiaTheme="minorEastAsia" w:hAnsiTheme="minorHAnsi" w:cstheme="minorBidi"/>
          <w:lang w:eastAsia="ru-RU"/>
        </w:rPr>
      </w:pPr>
      <w:hyperlink w:anchor="_Toc96707649" w:history="1">
        <w:r w:rsidR="00067FBE" w:rsidRPr="00E72DDB">
          <w:rPr>
            <w:rStyle w:val="aff2"/>
          </w:rPr>
          <w:t>Статья 50. Публикация объявления о закупках способом запроса ценовых предложений</w:t>
        </w:r>
        <w:r w:rsidR="00067FBE" w:rsidRPr="00E72DDB">
          <w:rPr>
            <w:webHidden/>
          </w:rPr>
          <w:tab/>
        </w:r>
        <w:r w:rsidR="00067FBE" w:rsidRPr="00E72DDB">
          <w:rPr>
            <w:webHidden/>
          </w:rPr>
          <w:fldChar w:fldCharType="begin"/>
        </w:r>
        <w:r w:rsidR="00067FBE" w:rsidRPr="00E72DDB">
          <w:rPr>
            <w:webHidden/>
          </w:rPr>
          <w:instrText xml:space="preserve"> PAGEREF _Toc96707649 \h </w:instrText>
        </w:r>
        <w:r w:rsidR="00067FBE" w:rsidRPr="00E72DDB">
          <w:rPr>
            <w:webHidden/>
          </w:rPr>
        </w:r>
        <w:r w:rsidR="00067FBE" w:rsidRPr="00E72DDB">
          <w:rPr>
            <w:webHidden/>
          </w:rPr>
          <w:fldChar w:fldCharType="separate"/>
        </w:r>
        <w:r w:rsidR="002E01CB" w:rsidRPr="00E72DDB">
          <w:rPr>
            <w:webHidden/>
          </w:rPr>
          <w:t>69</w:t>
        </w:r>
        <w:r w:rsidR="00067FBE" w:rsidRPr="00E72DDB">
          <w:rPr>
            <w:webHidden/>
          </w:rPr>
          <w:fldChar w:fldCharType="end"/>
        </w:r>
      </w:hyperlink>
    </w:p>
    <w:p w14:paraId="6D812CD7" w14:textId="77777777" w:rsidR="00067FBE" w:rsidRPr="00E72DDB" w:rsidRDefault="00343A7F">
      <w:pPr>
        <w:pStyle w:val="34"/>
        <w:rPr>
          <w:rFonts w:asciiTheme="minorHAnsi" w:eastAsiaTheme="minorEastAsia" w:hAnsiTheme="minorHAnsi" w:cstheme="minorBidi"/>
          <w:lang w:eastAsia="ru-RU"/>
        </w:rPr>
      </w:pPr>
      <w:hyperlink w:anchor="_Toc96707650" w:history="1">
        <w:r w:rsidR="00067FBE" w:rsidRPr="00E72DDB">
          <w:rPr>
            <w:rStyle w:val="aff2"/>
          </w:rPr>
          <w:t>Статья 51. Вскрытие ценовых предложений</w:t>
        </w:r>
        <w:r w:rsidR="00067FBE" w:rsidRPr="00E72DDB">
          <w:rPr>
            <w:webHidden/>
          </w:rPr>
          <w:tab/>
        </w:r>
        <w:r w:rsidR="00067FBE" w:rsidRPr="00E72DDB">
          <w:rPr>
            <w:webHidden/>
          </w:rPr>
          <w:fldChar w:fldCharType="begin"/>
        </w:r>
        <w:r w:rsidR="00067FBE" w:rsidRPr="00E72DDB">
          <w:rPr>
            <w:webHidden/>
          </w:rPr>
          <w:instrText xml:space="preserve"> PAGEREF _Toc96707650 \h </w:instrText>
        </w:r>
        <w:r w:rsidR="00067FBE" w:rsidRPr="00E72DDB">
          <w:rPr>
            <w:webHidden/>
          </w:rPr>
        </w:r>
        <w:r w:rsidR="00067FBE" w:rsidRPr="00E72DDB">
          <w:rPr>
            <w:webHidden/>
          </w:rPr>
          <w:fldChar w:fldCharType="separate"/>
        </w:r>
        <w:r w:rsidR="002E01CB" w:rsidRPr="00E72DDB">
          <w:rPr>
            <w:webHidden/>
          </w:rPr>
          <w:t>70</w:t>
        </w:r>
        <w:r w:rsidR="00067FBE" w:rsidRPr="00E72DDB">
          <w:rPr>
            <w:webHidden/>
          </w:rPr>
          <w:fldChar w:fldCharType="end"/>
        </w:r>
      </w:hyperlink>
    </w:p>
    <w:p w14:paraId="0FA2222E" w14:textId="77777777" w:rsidR="00067FBE" w:rsidRPr="00E72DDB" w:rsidRDefault="00343A7F">
      <w:pPr>
        <w:pStyle w:val="34"/>
        <w:rPr>
          <w:rFonts w:asciiTheme="minorHAnsi" w:eastAsiaTheme="minorEastAsia" w:hAnsiTheme="minorHAnsi" w:cstheme="minorBidi"/>
          <w:lang w:eastAsia="ru-RU"/>
        </w:rPr>
      </w:pPr>
      <w:hyperlink w:anchor="_Toc96707651" w:history="1">
        <w:r w:rsidR="00067FBE" w:rsidRPr="00E72DDB">
          <w:rPr>
            <w:rStyle w:val="aff2"/>
          </w:rPr>
          <w:t>Статья 52. Рассмотрение ценовых предложений</w:t>
        </w:r>
        <w:r w:rsidR="00067FBE" w:rsidRPr="00E72DDB">
          <w:rPr>
            <w:webHidden/>
          </w:rPr>
          <w:tab/>
        </w:r>
        <w:r w:rsidR="00067FBE" w:rsidRPr="00E72DDB">
          <w:rPr>
            <w:webHidden/>
          </w:rPr>
          <w:fldChar w:fldCharType="begin"/>
        </w:r>
        <w:r w:rsidR="00067FBE" w:rsidRPr="00E72DDB">
          <w:rPr>
            <w:webHidden/>
          </w:rPr>
          <w:instrText xml:space="preserve"> PAGEREF _Toc96707651 \h </w:instrText>
        </w:r>
        <w:r w:rsidR="00067FBE" w:rsidRPr="00E72DDB">
          <w:rPr>
            <w:webHidden/>
          </w:rPr>
        </w:r>
        <w:r w:rsidR="00067FBE" w:rsidRPr="00E72DDB">
          <w:rPr>
            <w:webHidden/>
          </w:rPr>
          <w:fldChar w:fldCharType="separate"/>
        </w:r>
        <w:r w:rsidR="002E01CB" w:rsidRPr="00E72DDB">
          <w:rPr>
            <w:webHidden/>
          </w:rPr>
          <w:t>71</w:t>
        </w:r>
        <w:r w:rsidR="00067FBE" w:rsidRPr="00E72DDB">
          <w:rPr>
            <w:webHidden/>
          </w:rPr>
          <w:fldChar w:fldCharType="end"/>
        </w:r>
      </w:hyperlink>
    </w:p>
    <w:p w14:paraId="5A05EBBE" w14:textId="77777777" w:rsidR="00067FBE" w:rsidRPr="00E72DDB" w:rsidRDefault="00343A7F">
      <w:pPr>
        <w:pStyle w:val="34"/>
        <w:rPr>
          <w:rFonts w:asciiTheme="minorHAnsi" w:eastAsiaTheme="minorEastAsia" w:hAnsiTheme="minorHAnsi" w:cstheme="minorBidi"/>
          <w:lang w:eastAsia="ru-RU"/>
        </w:rPr>
      </w:pPr>
      <w:hyperlink w:anchor="_Toc96707652" w:history="1">
        <w:r w:rsidR="00067FBE" w:rsidRPr="00E72DDB">
          <w:rPr>
            <w:rStyle w:val="aff2"/>
          </w:rPr>
          <w:t>Статья 53. Утверждение итогов закупок способом запроса ценовых предложений</w:t>
        </w:r>
        <w:r w:rsidR="00067FBE" w:rsidRPr="00E72DDB">
          <w:rPr>
            <w:webHidden/>
          </w:rPr>
          <w:tab/>
        </w:r>
        <w:r w:rsidR="00067FBE" w:rsidRPr="00E72DDB">
          <w:rPr>
            <w:webHidden/>
          </w:rPr>
          <w:fldChar w:fldCharType="begin"/>
        </w:r>
        <w:r w:rsidR="00067FBE" w:rsidRPr="00E72DDB">
          <w:rPr>
            <w:webHidden/>
          </w:rPr>
          <w:instrText xml:space="preserve"> PAGEREF _Toc96707652 \h </w:instrText>
        </w:r>
        <w:r w:rsidR="00067FBE" w:rsidRPr="00E72DDB">
          <w:rPr>
            <w:webHidden/>
          </w:rPr>
        </w:r>
        <w:r w:rsidR="00067FBE" w:rsidRPr="00E72DDB">
          <w:rPr>
            <w:webHidden/>
          </w:rPr>
          <w:fldChar w:fldCharType="separate"/>
        </w:r>
        <w:r w:rsidR="002E01CB" w:rsidRPr="00E72DDB">
          <w:rPr>
            <w:webHidden/>
          </w:rPr>
          <w:t>71</w:t>
        </w:r>
        <w:r w:rsidR="00067FBE" w:rsidRPr="00E72DDB">
          <w:rPr>
            <w:webHidden/>
          </w:rPr>
          <w:fldChar w:fldCharType="end"/>
        </w:r>
      </w:hyperlink>
    </w:p>
    <w:p w14:paraId="3031B83C" w14:textId="77777777" w:rsidR="00067FBE" w:rsidRPr="00E72DDB" w:rsidRDefault="00343A7F">
      <w:pPr>
        <w:pStyle w:val="34"/>
        <w:rPr>
          <w:rFonts w:asciiTheme="minorHAnsi" w:eastAsiaTheme="minorEastAsia" w:hAnsiTheme="minorHAnsi" w:cstheme="minorBidi"/>
          <w:lang w:eastAsia="ru-RU"/>
        </w:rPr>
      </w:pPr>
      <w:hyperlink w:anchor="_Toc96707653" w:history="1">
        <w:r w:rsidR="00067FBE" w:rsidRPr="00E72DDB">
          <w:rPr>
            <w:rStyle w:val="aff2"/>
          </w:rPr>
          <w:t>Статья 54. Отмена/пересмотр итогов закупок способом запроса ценовых предложений</w:t>
        </w:r>
        <w:r w:rsidR="00067FBE" w:rsidRPr="00E72DDB">
          <w:rPr>
            <w:webHidden/>
          </w:rPr>
          <w:tab/>
        </w:r>
        <w:r w:rsidR="00067FBE" w:rsidRPr="00E72DDB">
          <w:rPr>
            <w:webHidden/>
          </w:rPr>
          <w:fldChar w:fldCharType="begin"/>
        </w:r>
        <w:r w:rsidR="00067FBE" w:rsidRPr="00E72DDB">
          <w:rPr>
            <w:webHidden/>
          </w:rPr>
          <w:instrText xml:space="preserve"> PAGEREF _Toc96707653 \h </w:instrText>
        </w:r>
        <w:r w:rsidR="00067FBE" w:rsidRPr="00E72DDB">
          <w:rPr>
            <w:webHidden/>
          </w:rPr>
        </w:r>
        <w:r w:rsidR="00067FBE" w:rsidRPr="00E72DDB">
          <w:rPr>
            <w:webHidden/>
          </w:rPr>
          <w:fldChar w:fldCharType="separate"/>
        </w:r>
        <w:r w:rsidR="002E01CB" w:rsidRPr="00E72DDB">
          <w:rPr>
            <w:webHidden/>
          </w:rPr>
          <w:t>73</w:t>
        </w:r>
        <w:r w:rsidR="00067FBE" w:rsidRPr="00E72DDB">
          <w:rPr>
            <w:webHidden/>
          </w:rPr>
          <w:fldChar w:fldCharType="end"/>
        </w:r>
      </w:hyperlink>
    </w:p>
    <w:p w14:paraId="7E7591F6" w14:textId="77777777" w:rsidR="00067FBE" w:rsidRPr="00E72DDB" w:rsidRDefault="00343A7F">
      <w:pPr>
        <w:pStyle w:val="34"/>
        <w:rPr>
          <w:rFonts w:asciiTheme="minorHAnsi" w:eastAsiaTheme="minorEastAsia" w:hAnsiTheme="minorHAnsi" w:cstheme="minorBidi"/>
          <w:lang w:eastAsia="ru-RU"/>
        </w:rPr>
      </w:pPr>
      <w:hyperlink w:anchor="_Toc96707654" w:history="1">
        <w:r w:rsidR="00067FBE" w:rsidRPr="00E72DDB">
          <w:rPr>
            <w:rStyle w:val="aff2"/>
          </w:rPr>
          <w:t>Статья 55. Особенности проведения закупок способом запроса ценовых предложений с ограниченным участием</w:t>
        </w:r>
        <w:r w:rsidR="00067FBE" w:rsidRPr="00E72DDB">
          <w:rPr>
            <w:webHidden/>
          </w:rPr>
          <w:tab/>
        </w:r>
        <w:r w:rsidR="00067FBE" w:rsidRPr="00E72DDB">
          <w:rPr>
            <w:webHidden/>
          </w:rPr>
          <w:fldChar w:fldCharType="begin"/>
        </w:r>
        <w:r w:rsidR="00067FBE" w:rsidRPr="00E72DDB">
          <w:rPr>
            <w:webHidden/>
          </w:rPr>
          <w:instrText xml:space="preserve"> PAGEREF _Toc96707654 \h </w:instrText>
        </w:r>
        <w:r w:rsidR="00067FBE" w:rsidRPr="00E72DDB">
          <w:rPr>
            <w:webHidden/>
          </w:rPr>
        </w:r>
        <w:r w:rsidR="00067FBE" w:rsidRPr="00E72DDB">
          <w:rPr>
            <w:webHidden/>
          </w:rPr>
          <w:fldChar w:fldCharType="separate"/>
        </w:r>
        <w:r w:rsidR="002E01CB" w:rsidRPr="00E72DDB">
          <w:rPr>
            <w:webHidden/>
          </w:rPr>
          <w:t>73</w:t>
        </w:r>
        <w:r w:rsidR="00067FBE" w:rsidRPr="00E72DDB">
          <w:rPr>
            <w:webHidden/>
          </w:rPr>
          <w:fldChar w:fldCharType="end"/>
        </w:r>
      </w:hyperlink>
    </w:p>
    <w:p w14:paraId="7F6D8519" w14:textId="77777777" w:rsidR="00067FBE" w:rsidRPr="00E72DDB" w:rsidRDefault="00343A7F">
      <w:pPr>
        <w:pStyle w:val="26"/>
        <w:rPr>
          <w:rFonts w:asciiTheme="minorHAnsi" w:eastAsiaTheme="minorEastAsia" w:hAnsiTheme="minorHAnsi" w:cstheme="minorBidi"/>
          <w:b w:val="0"/>
          <w:lang w:val="ru-RU" w:eastAsia="ru-RU"/>
        </w:rPr>
      </w:pPr>
      <w:hyperlink w:anchor="_Toc96707655" w:history="1">
        <w:r w:rsidR="00067FBE" w:rsidRPr="00E72DDB">
          <w:rPr>
            <w:rStyle w:val="aff2"/>
          </w:rPr>
          <w:t>Глава 15.</w:t>
        </w:r>
        <w:r w:rsidR="00067FBE" w:rsidRPr="00E72DDB">
          <w:rPr>
            <w:rFonts w:asciiTheme="minorHAnsi" w:eastAsiaTheme="minorEastAsia" w:hAnsiTheme="minorHAnsi" w:cstheme="minorBidi"/>
            <w:b w:val="0"/>
            <w:lang w:val="ru-RU" w:eastAsia="ru-RU"/>
          </w:rPr>
          <w:tab/>
        </w:r>
        <w:r w:rsidR="00067FBE" w:rsidRPr="00E72DDB">
          <w:rPr>
            <w:rStyle w:val="aff2"/>
          </w:rPr>
          <w:t>Закупки способом запроса ценовых предложений на понижение</w:t>
        </w:r>
        <w:r w:rsidR="00067FBE" w:rsidRPr="00E72DDB">
          <w:rPr>
            <w:webHidden/>
          </w:rPr>
          <w:tab/>
        </w:r>
        <w:r w:rsidR="00067FBE" w:rsidRPr="00E72DDB">
          <w:rPr>
            <w:webHidden/>
          </w:rPr>
          <w:fldChar w:fldCharType="begin"/>
        </w:r>
        <w:r w:rsidR="00067FBE" w:rsidRPr="00E72DDB">
          <w:rPr>
            <w:webHidden/>
          </w:rPr>
          <w:instrText xml:space="preserve"> PAGEREF _Toc96707655 \h </w:instrText>
        </w:r>
        <w:r w:rsidR="00067FBE" w:rsidRPr="00E72DDB">
          <w:rPr>
            <w:webHidden/>
          </w:rPr>
        </w:r>
        <w:r w:rsidR="00067FBE" w:rsidRPr="00E72DDB">
          <w:rPr>
            <w:webHidden/>
          </w:rPr>
          <w:fldChar w:fldCharType="separate"/>
        </w:r>
        <w:r w:rsidR="002E01CB" w:rsidRPr="00E72DDB">
          <w:rPr>
            <w:webHidden/>
          </w:rPr>
          <w:t>75</w:t>
        </w:r>
        <w:r w:rsidR="00067FBE" w:rsidRPr="00E72DDB">
          <w:rPr>
            <w:webHidden/>
          </w:rPr>
          <w:fldChar w:fldCharType="end"/>
        </w:r>
      </w:hyperlink>
    </w:p>
    <w:p w14:paraId="2797FE4E" w14:textId="3CC1105B" w:rsidR="00067FBE" w:rsidRPr="00E72DDB" w:rsidRDefault="00343A7F">
      <w:pPr>
        <w:pStyle w:val="34"/>
        <w:rPr>
          <w:rFonts w:asciiTheme="minorHAnsi" w:eastAsiaTheme="minorEastAsia" w:hAnsiTheme="minorHAnsi" w:cstheme="minorBidi"/>
          <w:lang w:eastAsia="ru-RU"/>
        </w:rPr>
      </w:pPr>
      <w:hyperlink w:anchor="_Toc96707656" w:history="1">
        <w:r w:rsidR="00067FBE" w:rsidRPr="00E72DDB">
          <w:rPr>
            <w:rStyle w:val="aff2"/>
          </w:rPr>
          <w:t>Статья 56. Порядок проведения закупок способом запроса ценовых предложений на понижение</w:t>
        </w:r>
        <w:r w:rsidR="00067FBE" w:rsidRPr="00E72DDB">
          <w:rPr>
            <w:webHidden/>
          </w:rPr>
          <w:tab/>
        </w:r>
        <w:r w:rsidR="00067FBE" w:rsidRPr="00E72DDB">
          <w:rPr>
            <w:webHidden/>
          </w:rPr>
          <w:tab/>
        </w:r>
        <w:r w:rsidR="00067FBE" w:rsidRPr="00E72DDB">
          <w:rPr>
            <w:webHidden/>
          </w:rPr>
          <w:fldChar w:fldCharType="begin"/>
        </w:r>
        <w:r w:rsidR="00067FBE" w:rsidRPr="00E72DDB">
          <w:rPr>
            <w:webHidden/>
          </w:rPr>
          <w:instrText xml:space="preserve"> PAGEREF _Toc96707656 \h </w:instrText>
        </w:r>
        <w:r w:rsidR="00067FBE" w:rsidRPr="00E72DDB">
          <w:rPr>
            <w:webHidden/>
          </w:rPr>
        </w:r>
        <w:r w:rsidR="00067FBE" w:rsidRPr="00E72DDB">
          <w:rPr>
            <w:webHidden/>
          </w:rPr>
          <w:fldChar w:fldCharType="separate"/>
        </w:r>
        <w:r w:rsidR="002E01CB" w:rsidRPr="00E72DDB">
          <w:rPr>
            <w:webHidden/>
          </w:rPr>
          <w:t>75</w:t>
        </w:r>
        <w:r w:rsidR="00067FBE" w:rsidRPr="00E72DDB">
          <w:rPr>
            <w:webHidden/>
          </w:rPr>
          <w:fldChar w:fldCharType="end"/>
        </w:r>
      </w:hyperlink>
    </w:p>
    <w:p w14:paraId="0D03B14F" w14:textId="77777777" w:rsidR="00067FBE" w:rsidRPr="00E72DDB" w:rsidRDefault="00343A7F">
      <w:pPr>
        <w:pStyle w:val="34"/>
        <w:rPr>
          <w:rFonts w:asciiTheme="minorHAnsi" w:eastAsiaTheme="minorEastAsia" w:hAnsiTheme="minorHAnsi" w:cstheme="minorBidi"/>
          <w:lang w:eastAsia="ru-RU"/>
        </w:rPr>
      </w:pPr>
      <w:hyperlink w:anchor="_Toc96707657" w:history="1">
        <w:r w:rsidR="00067FBE" w:rsidRPr="00E72DDB">
          <w:rPr>
            <w:rStyle w:val="aff2"/>
          </w:rPr>
          <w:t>Статья 57. Проведение торгов на понижение и определение победителя закупок способом запроса ценовых предложений на понижение</w:t>
        </w:r>
        <w:r w:rsidR="00067FBE" w:rsidRPr="00E72DDB">
          <w:rPr>
            <w:webHidden/>
          </w:rPr>
          <w:tab/>
        </w:r>
        <w:r w:rsidR="00067FBE" w:rsidRPr="00E72DDB">
          <w:rPr>
            <w:webHidden/>
          </w:rPr>
          <w:fldChar w:fldCharType="begin"/>
        </w:r>
        <w:r w:rsidR="00067FBE" w:rsidRPr="00E72DDB">
          <w:rPr>
            <w:webHidden/>
          </w:rPr>
          <w:instrText xml:space="preserve"> PAGEREF _Toc96707657 \h </w:instrText>
        </w:r>
        <w:r w:rsidR="00067FBE" w:rsidRPr="00E72DDB">
          <w:rPr>
            <w:webHidden/>
          </w:rPr>
        </w:r>
        <w:r w:rsidR="00067FBE" w:rsidRPr="00E72DDB">
          <w:rPr>
            <w:webHidden/>
          </w:rPr>
          <w:fldChar w:fldCharType="separate"/>
        </w:r>
        <w:r w:rsidR="002E01CB" w:rsidRPr="00E72DDB">
          <w:rPr>
            <w:webHidden/>
          </w:rPr>
          <w:t>75</w:t>
        </w:r>
        <w:r w:rsidR="00067FBE" w:rsidRPr="00E72DDB">
          <w:rPr>
            <w:webHidden/>
          </w:rPr>
          <w:fldChar w:fldCharType="end"/>
        </w:r>
      </w:hyperlink>
    </w:p>
    <w:p w14:paraId="61B5D54D" w14:textId="77777777" w:rsidR="00067FBE" w:rsidRPr="00E72DDB" w:rsidRDefault="00343A7F">
      <w:pPr>
        <w:pStyle w:val="26"/>
        <w:rPr>
          <w:rFonts w:asciiTheme="minorHAnsi" w:eastAsiaTheme="minorEastAsia" w:hAnsiTheme="minorHAnsi" w:cstheme="minorBidi"/>
          <w:b w:val="0"/>
          <w:lang w:val="ru-RU" w:eastAsia="ru-RU"/>
        </w:rPr>
      </w:pPr>
      <w:hyperlink w:anchor="_Toc96707658" w:history="1">
        <w:r w:rsidR="00067FBE" w:rsidRPr="00E72DDB">
          <w:rPr>
            <w:rStyle w:val="aff2"/>
          </w:rPr>
          <w:t>Глава 16.</w:t>
        </w:r>
        <w:r w:rsidR="00067FBE" w:rsidRPr="00E72DDB">
          <w:rPr>
            <w:rFonts w:asciiTheme="minorHAnsi" w:eastAsiaTheme="minorEastAsia" w:hAnsiTheme="minorHAnsi" w:cstheme="minorBidi"/>
            <w:b w:val="0"/>
            <w:lang w:val="ru-RU" w:eastAsia="ru-RU"/>
          </w:rPr>
          <w:tab/>
        </w:r>
        <w:r w:rsidR="00067FBE" w:rsidRPr="00E72DDB">
          <w:rPr>
            <w:rStyle w:val="aff2"/>
          </w:rPr>
          <w:t>Закупки посредством электронного магазина</w:t>
        </w:r>
        <w:r w:rsidR="00067FBE" w:rsidRPr="00E72DDB">
          <w:rPr>
            <w:webHidden/>
          </w:rPr>
          <w:tab/>
        </w:r>
        <w:r w:rsidR="00067FBE" w:rsidRPr="00E72DDB">
          <w:rPr>
            <w:webHidden/>
          </w:rPr>
          <w:fldChar w:fldCharType="begin"/>
        </w:r>
        <w:r w:rsidR="00067FBE" w:rsidRPr="00E72DDB">
          <w:rPr>
            <w:webHidden/>
          </w:rPr>
          <w:instrText xml:space="preserve"> PAGEREF _Toc96707658 \h </w:instrText>
        </w:r>
        <w:r w:rsidR="00067FBE" w:rsidRPr="00E72DDB">
          <w:rPr>
            <w:webHidden/>
          </w:rPr>
        </w:r>
        <w:r w:rsidR="00067FBE" w:rsidRPr="00E72DDB">
          <w:rPr>
            <w:webHidden/>
          </w:rPr>
          <w:fldChar w:fldCharType="separate"/>
        </w:r>
        <w:r w:rsidR="002E01CB" w:rsidRPr="00E72DDB">
          <w:rPr>
            <w:webHidden/>
          </w:rPr>
          <w:t>76</w:t>
        </w:r>
        <w:r w:rsidR="00067FBE" w:rsidRPr="00E72DDB">
          <w:rPr>
            <w:webHidden/>
          </w:rPr>
          <w:fldChar w:fldCharType="end"/>
        </w:r>
      </w:hyperlink>
    </w:p>
    <w:p w14:paraId="17C4CE41" w14:textId="77777777" w:rsidR="00067FBE" w:rsidRPr="00E72DDB" w:rsidRDefault="00343A7F">
      <w:pPr>
        <w:pStyle w:val="34"/>
        <w:rPr>
          <w:rFonts w:asciiTheme="minorHAnsi" w:eastAsiaTheme="minorEastAsia" w:hAnsiTheme="minorHAnsi" w:cstheme="minorBidi"/>
          <w:lang w:eastAsia="ru-RU"/>
        </w:rPr>
      </w:pPr>
      <w:hyperlink w:anchor="_Toc96707659" w:history="1">
        <w:r w:rsidR="00067FBE" w:rsidRPr="00E72DDB">
          <w:rPr>
            <w:rStyle w:val="aff2"/>
          </w:rPr>
          <w:t>Статья 58. Порядок проведения закупок посредством электронного магазина</w:t>
        </w:r>
        <w:r w:rsidR="00067FBE" w:rsidRPr="00E72DDB">
          <w:rPr>
            <w:webHidden/>
          </w:rPr>
          <w:tab/>
        </w:r>
        <w:r w:rsidR="00067FBE" w:rsidRPr="00E72DDB">
          <w:rPr>
            <w:webHidden/>
          </w:rPr>
          <w:fldChar w:fldCharType="begin"/>
        </w:r>
        <w:r w:rsidR="00067FBE" w:rsidRPr="00E72DDB">
          <w:rPr>
            <w:webHidden/>
          </w:rPr>
          <w:instrText xml:space="preserve"> PAGEREF _Toc96707659 \h </w:instrText>
        </w:r>
        <w:r w:rsidR="00067FBE" w:rsidRPr="00E72DDB">
          <w:rPr>
            <w:webHidden/>
          </w:rPr>
        </w:r>
        <w:r w:rsidR="00067FBE" w:rsidRPr="00E72DDB">
          <w:rPr>
            <w:webHidden/>
          </w:rPr>
          <w:fldChar w:fldCharType="separate"/>
        </w:r>
        <w:r w:rsidR="002E01CB" w:rsidRPr="00E72DDB">
          <w:rPr>
            <w:webHidden/>
          </w:rPr>
          <w:t>76</w:t>
        </w:r>
        <w:r w:rsidR="00067FBE" w:rsidRPr="00E72DDB">
          <w:rPr>
            <w:webHidden/>
          </w:rPr>
          <w:fldChar w:fldCharType="end"/>
        </w:r>
      </w:hyperlink>
    </w:p>
    <w:p w14:paraId="742960F0" w14:textId="77777777" w:rsidR="00067FBE" w:rsidRPr="00E72DDB" w:rsidRDefault="00343A7F">
      <w:pPr>
        <w:pStyle w:val="26"/>
        <w:rPr>
          <w:rFonts w:asciiTheme="minorHAnsi" w:eastAsiaTheme="minorEastAsia" w:hAnsiTheme="minorHAnsi" w:cstheme="minorBidi"/>
          <w:b w:val="0"/>
          <w:lang w:val="ru-RU" w:eastAsia="ru-RU"/>
        </w:rPr>
      </w:pPr>
      <w:hyperlink w:anchor="_Toc96707660" w:history="1">
        <w:r w:rsidR="00067FBE" w:rsidRPr="00E72DDB">
          <w:rPr>
            <w:rStyle w:val="aff2"/>
          </w:rPr>
          <w:t>Глава 17.</w:t>
        </w:r>
        <w:r w:rsidR="00067FBE" w:rsidRPr="00E72DDB">
          <w:rPr>
            <w:rFonts w:asciiTheme="minorHAnsi" w:eastAsiaTheme="minorEastAsia" w:hAnsiTheme="minorHAnsi" w:cstheme="minorBidi"/>
            <w:b w:val="0"/>
            <w:lang w:val="ru-RU" w:eastAsia="ru-RU"/>
          </w:rPr>
          <w:tab/>
        </w:r>
        <w:r w:rsidR="00067FBE" w:rsidRPr="00E72DDB">
          <w:rPr>
            <w:rStyle w:val="aff2"/>
          </w:rPr>
          <w:t>Закупки из одного источника</w:t>
        </w:r>
        <w:r w:rsidR="00067FBE" w:rsidRPr="00E72DDB">
          <w:rPr>
            <w:webHidden/>
          </w:rPr>
          <w:tab/>
        </w:r>
        <w:r w:rsidR="00067FBE" w:rsidRPr="00E72DDB">
          <w:rPr>
            <w:webHidden/>
          </w:rPr>
          <w:fldChar w:fldCharType="begin"/>
        </w:r>
        <w:r w:rsidR="00067FBE" w:rsidRPr="00E72DDB">
          <w:rPr>
            <w:webHidden/>
          </w:rPr>
          <w:instrText xml:space="preserve"> PAGEREF _Toc96707660 \h </w:instrText>
        </w:r>
        <w:r w:rsidR="00067FBE" w:rsidRPr="00E72DDB">
          <w:rPr>
            <w:webHidden/>
          </w:rPr>
        </w:r>
        <w:r w:rsidR="00067FBE" w:rsidRPr="00E72DDB">
          <w:rPr>
            <w:webHidden/>
          </w:rPr>
          <w:fldChar w:fldCharType="separate"/>
        </w:r>
        <w:r w:rsidR="002E01CB" w:rsidRPr="00E72DDB">
          <w:rPr>
            <w:webHidden/>
          </w:rPr>
          <w:t>77</w:t>
        </w:r>
        <w:r w:rsidR="00067FBE" w:rsidRPr="00E72DDB">
          <w:rPr>
            <w:webHidden/>
          </w:rPr>
          <w:fldChar w:fldCharType="end"/>
        </w:r>
      </w:hyperlink>
    </w:p>
    <w:p w14:paraId="7278C268" w14:textId="77777777" w:rsidR="00067FBE" w:rsidRPr="00E72DDB" w:rsidRDefault="00343A7F">
      <w:pPr>
        <w:pStyle w:val="34"/>
        <w:rPr>
          <w:rFonts w:asciiTheme="minorHAnsi" w:eastAsiaTheme="minorEastAsia" w:hAnsiTheme="minorHAnsi" w:cstheme="minorBidi"/>
          <w:lang w:eastAsia="ru-RU"/>
        </w:rPr>
      </w:pPr>
      <w:hyperlink w:anchor="_Toc96707661" w:history="1">
        <w:r w:rsidR="00067FBE" w:rsidRPr="00E72DDB">
          <w:rPr>
            <w:rStyle w:val="aff2"/>
          </w:rPr>
          <w:t>Статья 59. Особенности применения способа закупок из одного источника</w:t>
        </w:r>
        <w:r w:rsidR="00067FBE" w:rsidRPr="00E72DDB">
          <w:rPr>
            <w:webHidden/>
          </w:rPr>
          <w:tab/>
        </w:r>
        <w:r w:rsidR="00067FBE" w:rsidRPr="00E72DDB">
          <w:rPr>
            <w:webHidden/>
          </w:rPr>
          <w:fldChar w:fldCharType="begin"/>
        </w:r>
        <w:r w:rsidR="00067FBE" w:rsidRPr="00E72DDB">
          <w:rPr>
            <w:webHidden/>
          </w:rPr>
          <w:instrText xml:space="preserve"> PAGEREF _Toc96707661 \h </w:instrText>
        </w:r>
        <w:r w:rsidR="00067FBE" w:rsidRPr="00E72DDB">
          <w:rPr>
            <w:webHidden/>
          </w:rPr>
        </w:r>
        <w:r w:rsidR="00067FBE" w:rsidRPr="00E72DDB">
          <w:rPr>
            <w:webHidden/>
          </w:rPr>
          <w:fldChar w:fldCharType="separate"/>
        </w:r>
        <w:r w:rsidR="002E01CB" w:rsidRPr="00E72DDB">
          <w:rPr>
            <w:webHidden/>
          </w:rPr>
          <w:t>77</w:t>
        </w:r>
        <w:r w:rsidR="00067FBE" w:rsidRPr="00E72DDB">
          <w:rPr>
            <w:webHidden/>
          </w:rPr>
          <w:fldChar w:fldCharType="end"/>
        </w:r>
      </w:hyperlink>
    </w:p>
    <w:p w14:paraId="1DC70D4A" w14:textId="77777777" w:rsidR="00067FBE" w:rsidRPr="00E72DDB" w:rsidRDefault="00343A7F">
      <w:pPr>
        <w:pStyle w:val="26"/>
        <w:rPr>
          <w:rFonts w:asciiTheme="minorHAnsi" w:eastAsiaTheme="minorEastAsia" w:hAnsiTheme="minorHAnsi" w:cstheme="minorBidi"/>
          <w:b w:val="0"/>
          <w:lang w:val="ru-RU" w:eastAsia="ru-RU"/>
        </w:rPr>
      </w:pPr>
      <w:hyperlink w:anchor="_Toc96707662" w:history="1">
        <w:r w:rsidR="00067FBE" w:rsidRPr="00E72DDB">
          <w:rPr>
            <w:rStyle w:val="aff2"/>
          </w:rPr>
          <w:t>Глава 18.</w:t>
        </w:r>
        <w:r w:rsidR="00067FBE" w:rsidRPr="00E72DDB">
          <w:rPr>
            <w:rFonts w:asciiTheme="minorHAnsi" w:eastAsiaTheme="minorEastAsia" w:hAnsiTheme="minorHAnsi" w:cstheme="minorBidi"/>
            <w:b w:val="0"/>
            <w:lang w:val="ru-RU" w:eastAsia="ru-RU"/>
          </w:rPr>
          <w:tab/>
        </w:r>
        <w:r w:rsidR="00067FBE" w:rsidRPr="00E72DDB">
          <w:rPr>
            <w:rStyle w:val="aff2"/>
          </w:rPr>
          <w:t>Закупки через товарную биржу</w:t>
        </w:r>
        <w:r w:rsidR="00067FBE" w:rsidRPr="00E72DDB">
          <w:rPr>
            <w:webHidden/>
          </w:rPr>
          <w:tab/>
        </w:r>
        <w:r w:rsidR="00067FBE" w:rsidRPr="00E72DDB">
          <w:rPr>
            <w:webHidden/>
          </w:rPr>
          <w:fldChar w:fldCharType="begin"/>
        </w:r>
        <w:r w:rsidR="00067FBE" w:rsidRPr="00E72DDB">
          <w:rPr>
            <w:webHidden/>
          </w:rPr>
          <w:instrText xml:space="preserve"> PAGEREF _Toc96707662 \h </w:instrText>
        </w:r>
        <w:r w:rsidR="00067FBE" w:rsidRPr="00E72DDB">
          <w:rPr>
            <w:webHidden/>
          </w:rPr>
        </w:r>
        <w:r w:rsidR="00067FBE" w:rsidRPr="00E72DDB">
          <w:rPr>
            <w:webHidden/>
          </w:rPr>
          <w:fldChar w:fldCharType="separate"/>
        </w:r>
        <w:r w:rsidR="002E01CB" w:rsidRPr="00E72DDB">
          <w:rPr>
            <w:webHidden/>
          </w:rPr>
          <w:t>80</w:t>
        </w:r>
        <w:r w:rsidR="00067FBE" w:rsidRPr="00E72DDB">
          <w:rPr>
            <w:webHidden/>
          </w:rPr>
          <w:fldChar w:fldCharType="end"/>
        </w:r>
      </w:hyperlink>
    </w:p>
    <w:p w14:paraId="78558CF2" w14:textId="77777777" w:rsidR="00067FBE" w:rsidRPr="00E72DDB" w:rsidRDefault="00343A7F">
      <w:pPr>
        <w:pStyle w:val="34"/>
        <w:rPr>
          <w:rFonts w:asciiTheme="minorHAnsi" w:eastAsiaTheme="minorEastAsia" w:hAnsiTheme="minorHAnsi" w:cstheme="minorBidi"/>
          <w:lang w:eastAsia="ru-RU"/>
        </w:rPr>
      </w:pPr>
      <w:hyperlink w:anchor="_Toc96707663" w:history="1">
        <w:r w:rsidR="00067FBE" w:rsidRPr="00E72DDB">
          <w:rPr>
            <w:rStyle w:val="aff2"/>
          </w:rPr>
          <w:t>Статья 60. Порядок проведения закупок через товарную биржу</w:t>
        </w:r>
        <w:r w:rsidR="00067FBE" w:rsidRPr="00E72DDB">
          <w:rPr>
            <w:webHidden/>
          </w:rPr>
          <w:tab/>
        </w:r>
        <w:r w:rsidR="00067FBE" w:rsidRPr="00E72DDB">
          <w:rPr>
            <w:webHidden/>
          </w:rPr>
          <w:fldChar w:fldCharType="begin"/>
        </w:r>
        <w:r w:rsidR="00067FBE" w:rsidRPr="00E72DDB">
          <w:rPr>
            <w:webHidden/>
          </w:rPr>
          <w:instrText xml:space="preserve"> PAGEREF _Toc96707663 \h </w:instrText>
        </w:r>
        <w:r w:rsidR="00067FBE" w:rsidRPr="00E72DDB">
          <w:rPr>
            <w:webHidden/>
          </w:rPr>
        </w:r>
        <w:r w:rsidR="00067FBE" w:rsidRPr="00E72DDB">
          <w:rPr>
            <w:webHidden/>
          </w:rPr>
          <w:fldChar w:fldCharType="separate"/>
        </w:r>
        <w:r w:rsidR="002E01CB" w:rsidRPr="00E72DDB">
          <w:rPr>
            <w:webHidden/>
          </w:rPr>
          <w:t>80</w:t>
        </w:r>
        <w:r w:rsidR="00067FBE" w:rsidRPr="00E72DDB">
          <w:rPr>
            <w:webHidden/>
          </w:rPr>
          <w:fldChar w:fldCharType="end"/>
        </w:r>
      </w:hyperlink>
    </w:p>
    <w:p w14:paraId="050D218B" w14:textId="77777777" w:rsidR="00067FBE" w:rsidRPr="00E72DDB" w:rsidRDefault="00343A7F">
      <w:pPr>
        <w:pStyle w:val="26"/>
        <w:rPr>
          <w:rFonts w:asciiTheme="minorHAnsi" w:eastAsiaTheme="minorEastAsia" w:hAnsiTheme="minorHAnsi" w:cstheme="minorBidi"/>
          <w:b w:val="0"/>
          <w:lang w:val="ru-RU" w:eastAsia="ru-RU"/>
        </w:rPr>
      </w:pPr>
      <w:hyperlink w:anchor="_Toc96707664" w:history="1">
        <w:r w:rsidR="00067FBE" w:rsidRPr="00E72DDB">
          <w:rPr>
            <w:rStyle w:val="aff2"/>
          </w:rPr>
          <w:t>Глава 19.</w:t>
        </w:r>
        <w:r w:rsidR="00067FBE" w:rsidRPr="00E72DDB">
          <w:rPr>
            <w:rFonts w:asciiTheme="minorHAnsi" w:eastAsiaTheme="minorEastAsia" w:hAnsiTheme="minorHAnsi" w:cstheme="minorBidi"/>
            <w:b w:val="0"/>
            <w:lang w:val="ru-RU" w:eastAsia="ru-RU"/>
          </w:rPr>
          <w:tab/>
        </w:r>
        <w:r w:rsidR="00067FBE" w:rsidRPr="00E72DDB">
          <w:rPr>
            <w:rStyle w:val="aff2"/>
          </w:rPr>
          <w:t>Заключение договора о закупках</w:t>
        </w:r>
        <w:r w:rsidR="00067FBE" w:rsidRPr="00E72DDB">
          <w:rPr>
            <w:webHidden/>
          </w:rPr>
          <w:tab/>
        </w:r>
        <w:r w:rsidR="00067FBE" w:rsidRPr="00E72DDB">
          <w:rPr>
            <w:webHidden/>
          </w:rPr>
          <w:fldChar w:fldCharType="begin"/>
        </w:r>
        <w:r w:rsidR="00067FBE" w:rsidRPr="00E72DDB">
          <w:rPr>
            <w:webHidden/>
          </w:rPr>
          <w:instrText xml:space="preserve"> PAGEREF _Toc96707664 \h </w:instrText>
        </w:r>
        <w:r w:rsidR="00067FBE" w:rsidRPr="00E72DDB">
          <w:rPr>
            <w:webHidden/>
          </w:rPr>
        </w:r>
        <w:r w:rsidR="00067FBE" w:rsidRPr="00E72DDB">
          <w:rPr>
            <w:webHidden/>
          </w:rPr>
          <w:fldChar w:fldCharType="separate"/>
        </w:r>
        <w:r w:rsidR="002E01CB" w:rsidRPr="00E72DDB">
          <w:rPr>
            <w:webHidden/>
          </w:rPr>
          <w:t>80</w:t>
        </w:r>
        <w:r w:rsidR="00067FBE" w:rsidRPr="00E72DDB">
          <w:rPr>
            <w:webHidden/>
          </w:rPr>
          <w:fldChar w:fldCharType="end"/>
        </w:r>
      </w:hyperlink>
    </w:p>
    <w:p w14:paraId="63CC8E43" w14:textId="77777777" w:rsidR="00067FBE" w:rsidRPr="00E72DDB" w:rsidRDefault="00343A7F">
      <w:pPr>
        <w:pStyle w:val="34"/>
        <w:rPr>
          <w:rFonts w:asciiTheme="minorHAnsi" w:eastAsiaTheme="minorEastAsia" w:hAnsiTheme="minorHAnsi" w:cstheme="minorBidi"/>
          <w:lang w:eastAsia="ru-RU"/>
        </w:rPr>
      </w:pPr>
      <w:hyperlink w:anchor="_Toc96707665" w:history="1">
        <w:r w:rsidR="00067FBE" w:rsidRPr="00E72DDB">
          <w:rPr>
            <w:rStyle w:val="aff2"/>
          </w:rPr>
          <w:t>Статья 61. Порядок заключения договора о закупках</w:t>
        </w:r>
        <w:r w:rsidR="00067FBE" w:rsidRPr="00E72DDB">
          <w:rPr>
            <w:webHidden/>
          </w:rPr>
          <w:tab/>
        </w:r>
        <w:r w:rsidR="00067FBE" w:rsidRPr="00E72DDB">
          <w:rPr>
            <w:webHidden/>
          </w:rPr>
          <w:fldChar w:fldCharType="begin"/>
        </w:r>
        <w:r w:rsidR="00067FBE" w:rsidRPr="00E72DDB">
          <w:rPr>
            <w:webHidden/>
          </w:rPr>
          <w:instrText xml:space="preserve"> PAGEREF _Toc96707665 \h </w:instrText>
        </w:r>
        <w:r w:rsidR="00067FBE" w:rsidRPr="00E72DDB">
          <w:rPr>
            <w:webHidden/>
          </w:rPr>
        </w:r>
        <w:r w:rsidR="00067FBE" w:rsidRPr="00E72DDB">
          <w:rPr>
            <w:webHidden/>
          </w:rPr>
          <w:fldChar w:fldCharType="separate"/>
        </w:r>
        <w:r w:rsidR="002E01CB" w:rsidRPr="00E72DDB">
          <w:rPr>
            <w:webHidden/>
          </w:rPr>
          <w:t>80</w:t>
        </w:r>
        <w:r w:rsidR="00067FBE" w:rsidRPr="00E72DDB">
          <w:rPr>
            <w:webHidden/>
          </w:rPr>
          <w:fldChar w:fldCharType="end"/>
        </w:r>
      </w:hyperlink>
    </w:p>
    <w:p w14:paraId="397A8618" w14:textId="77777777" w:rsidR="00067FBE" w:rsidRPr="00E72DDB" w:rsidRDefault="00343A7F">
      <w:pPr>
        <w:pStyle w:val="34"/>
        <w:rPr>
          <w:rFonts w:asciiTheme="minorHAnsi" w:eastAsiaTheme="minorEastAsia" w:hAnsiTheme="minorHAnsi" w:cstheme="minorBidi"/>
          <w:lang w:eastAsia="ru-RU"/>
        </w:rPr>
      </w:pPr>
      <w:hyperlink w:anchor="_Toc96707666" w:history="1">
        <w:r w:rsidR="00067FBE" w:rsidRPr="00E72DDB">
          <w:rPr>
            <w:rStyle w:val="aff2"/>
          </w:rPr>
          <w:t>Статья 62. Изменение проекта договора о закупках</w:t>
        </w:r>
        <w:r w:rsidR="00067FBE" w:rsidRPr="00E72DDB">
          <w:rPr>
            <w:webHidden/>
          </w:rPr>
          <w:tab/>
        </w:r>
        <w:r w:rsidR="00067FBE" w:rsidRPr="00E72DDB">
          <w:rPr>
            <w:webHidden/>
          </w:rPr>
          <w:fldChar w:fldCharType="begin"/>
        </w:r>
        <w:r w:rsidR="00067FBE" w:rsidRPr="00E72DDB">
          <w:rPr>
            <w:webHidden/>
          </w:rPr>
          <w:instrText xml:space="preserve"> PAGEREF _Toc96707666 \h </w:instrText>
        </w:r>
        <w:r w:rsidR="00067FBE" w:rsidRPr="00E72DDB">
          <w:rPr>
            <w:webHidden/>
          </w:rPr>
        </w:r>
        <w:r w:rsidR="00067FBE" w:rsidRPr="00E72DDB">
          <w:rPr>
            <w:webHidden/>
          </w:rPr>
          <w:fldChar w:fldCharType="separate"/>
        </w:r>
        <w:r w:rsidR="002E01CB" w:rsidRPr="00E72DDB">
          <w:rPr>
            <w:webHidden/>
          </w:rPr>
          <w:t>86</w:t>
        </w:r>
        <w:r w:rsidR="00067FBE" w:rsidRPr="00E72DDB">
          <w:rPr>
            <w:webHidden/>
          </w:rPr>
          <w:fldChar w:fldCharType="end"/>
        </w:r>
      </w:hyperlink>
    </w:p>
    <w:p w14:paraId="2C7713D2" w14:textId="77777777" w:rsidR="00067FBE" w:rsidRPr="00E72DDB" w:rsidRDefault="00343A7F">
      <w:pPr>
        <w:pStyle w:val="13"/>
        <w:rPr>
          <w:rFonts w:asciiTheme="minorHAnsi" w:eastAsiaTheme="minorEastAsia" w:hAnsiTheme="minorHAnsi" w:cstheme="minorBidi"/>
          <w:b w:val="0"/>
          <w:sz w:val="22"/>
          <w:szCs w:val="22"/>
          <w:lang w:val="ru-RU" w:eastAsia="ru-RU"/>
        </w:rPr>
      </w:pPr>
      <w:hyperlink w:anchor="_Toc96707667" w:history="1">
        <w:r w:rsidR="00067FBE" w:rsidRPr="00E72DDB">
          <w:rPr>
            <w:rStyle w:val="aff2"/>
          </w:rPr>
          <w:t>Раздел 6.</w:t>
        </w:r>
        <w:r w:rsidR="00067FBE" w:rsidRPr="00E72DDB">
          <w:rPr>
            <w:rFonts w:asciiTheme="minorHAnsi" w:eastAsiaTheme="minorEastAsia" w:hAnsiTheme="minorHAnsi" w:cstheme="minorBidi"/>
            <w:b w:val="0"/>
            <w:sz w:val="22"/>
            <w:szCs w:val="22"/>
            <w:lang w:val="ru-RU" w:eastAsia="ru-RU"/>
          </w:rPr>
          <w:tab/>
        </w:r>
        <w:r w:rsidR="00067FBE" w:rsidRPr="00E72DDB">
          <w:rPr>
            <w:rStyle w:val="aff2"/>
          </w:rPr>
          <w:t>УПРАВЛЕНИЕ ДОГОВОРАМИ И ПОСТАВКАМИ</w:t>
        </w:r>
        <w:r w:rsidR="00067FBE" w:rsidRPr="00E72DDB">
          <w:rPr>
            <w:webHidden/>
          </w:rPr>
          <w:tab/>
        </w:r>
        <w:r w:rsidR="00067FBE" w:rsidRPr="00E72DDB">
          <w:rPr>
            <w:webHidden/>
          </w:rPr>
          <w:fldChar w:fldCharType="begin"/>
        </w:r>
        <w:r w:rsidR="00067FBE" w:rsidRPr="00E72DDB">
          <w:rPr>
            <w:webHidden/>
          </w:rPr>
          <w:instrText xml:space="preserve"> PAGEREF _Toc96707667 \h </w:instrText>
        </w:r>
        <w:r w:rsidR="00067FBE" w:rsidRPr="00E72DDB">
          <w:rPr>
            <w:webHidden/>
          </w:rPr>
        </w:r>
        <w:r w:rsidR="00067FBE" w:rsidRPr="00E72DDB">
          <w:rPr>
            <w:webHidden/>
          </w:rPr>
          <w:fldChar w:fldCharType="separate"/>
        </w:r>
        <w:r w:rsidR="002E01CB" w:rsidRPr="00E72DDB">
          <w:rPr>
            <w:webHidden/>
          </w:rPr>
          <w:t>87</w:t>
        </w:r>
        <w:r w:rsidR="00067FBE" w:rsidRPr="00E72DDB">
          <w:rPr>
            <w:webHidden/>
          </w:rPr>
          <w:fldChar w:fldCharType="end"/>
        </w:r>
      </w:hyperlink>
    </w:p>
    <w:p w14:paraId="6F40359B" w14:textId="77777777" w:rsidR="00067FBE" w:rsidRPr="00E72DDB" w:rsidRDefault="00343A7F">
      <w:pPr>
        <w:pStyle w:val="26"/>
        <w:rPr>
          <w:rFonts w:asciiTheme="minorHAnsi" w:eastAsiaTheme="minorEastAsia" w:hAnsiTheme="minorHAnsi" w:cstheme="minorBidi"/>
          <w:b w:val="0"/>
          <w:lang w:val="ru-RU" w:eastAsia="ru-RU"/>
        </w:rPr>
      </w:pPr>
      <w:hyperlink w:anchor="_Toc96707668" w:history="1">
        <w:r w:rsidR="00067FBE" w:rsidRPr="00E72DDB">
          <w:rPr>
            <w:rStyle w:val="aff2"/>
          </w:rPr>
          <w:t>Глава 20.</w:t>
        </w:r>
        <w:r w:rsidR="00067FBE" w:rsidRPr="00E72DDB">
          <w:rPr>
            <w:rFonts w:asciiTheme="minorHAnsi" w:eastAsiaTheme="minorEastAsia" w:hAnsiTheme="minorHAnsi" w:cstheme="minorBidi"/>
            <w:b w:val="0"/>
            <w:lang w:val="ru-RU" w:eastAsia="ru-RU"/>
          </w:rPr>
          <w:tab/>
        </w:r>
        <w:r w:rsidR="00067FBE" w:rsidRPr="00E72DDB">
          <w:rPr>
            <w:rStyle w:val="aff2"/>
          </w:rPr>
          <w:t>Управление договорами и поставками</w:t>
        </w:r>
        <w:r w:rsidR="00067FBE" w:rsidRPr="00E72DDB">
          <w:rPr>
            <w:webHidden/>
          </w:rPr>
          <w:tab/>
        </w:r>
        <w:r w:rsidR="00067FBE" w:rsidRPr="00E72DDB">
          <w:rPr>
            <w:webHidden/>
          </w:rPr>
          <w:fldChar w:fldCharType="begin"/>
        </w:r>
        <w:r w:rsidR="00067FBE" w:rsidRPr="00E72DDB">
          <w:rPr>
            <w:webHidden/>
          </w:rPr>
          <w:instrText xml:space="preserve"> PAGEREF _Toc96707668 \h </w:instrText>
        </w:r>
        <w:r w:rsidR="00067FBE" w:rsidRPr="00E72DDB">
          <w:rPr>
            <w:webHidden/>
          </w:rPr>
        </w:r>
        <w:r w:rsidR="00067FBE" w:rsidRPr="00E72DDB">
          <w:rPr>
            <w:webHidden/>
          </w:rPr>
          <w:fldChar w:fldCharType="separate"/>
        </w:r>
        <w:r w:rsidR="002E01CB" w:rsidRPr="00E72DDB">
          <w:rPr>
            <w:webHidden/>
          </w:rPr>
          <w:t>87</w:t>
        </w:r>
        <w:r w:rsidR="00067FBE" w:rsidRPr="00E72DDB">
          <w:rPr>
            <w:webHidden/>
          </w:rPr>
          <w:fldChar w:fldCharType="end"/>
        </w:r>
      </w:hyperlink>
    </w:p>
    <w:p w14:paraId="0D555EBE" w14:textId="77777777" w:rsidR="00067FBE" w:rsidRPr="00E72DDB" w:rsidRDefault="00343A7F">
      <w:pPr>
        <w:pStyle w:val="34"/>
        <w:rPr>
          <w:rFonts w:asciiTheme="minorHAnsi" w:eastAsiaTheme="minorEastAsia" w:hAnsiTheme="minorHAnsi" w:cstheme="minorBidi"/>
          <w:lang w:eastAsia="ru-RU"/>
        </w:rPr>
      </w:pPr>
      <w:hyperlink w:anchor="_Toc96707669" w:history="1">
        <w:r w:rsidR="00067FBE" w:rsidRPr="00E72DDB">
          <w:rPr>
            <w:rStyle w:val="aff2"/>
          </w:rPr>
          <w:t>Статья 63. Выполнение и мониторинг обязательств сторонами по договору о закупках</w:t>
        </w:r>
        <w:r w:rsidR="00067FBE" w:rsidRPr="00E72DDB">
          <w:rPr>
            <w:webHidden/>
          </w:rPr>
          <w:tab/>
        </w:r>
        <w:r w:rsidR="00067FBE" w:rsidRPr="00E72DDB">
          <w:rPr>
            <w:webHidden/>
          </w:rPr>
          <w:fldChar w:fldCharType="begin"/>
        </w:r>
        <w:r w:rsidR="00067FBE" w:rsidRPr="00E72DDB">
          <w:rPr>
            <w:webHidden/>
          </w:rPr>
          <w:instrText xml:space="preserve"> PAGEREF _Toc96707669 \h </w:instrText>
        </w:r>
        <w:r w:rsidR="00067FBE" w:rsidRPr="00E72DDB">
          <w:rPr>
            <w:webHidden/>
          </w:rPr>
        </w:r>
        <w:r w:rsidR="00067FBE" w:rsidRPr="00E72DDB">
          <w:rPr>
            <w:webHidden/>
          </w:rPr>
          <w:fldChar w:fldCharType="separate"/>
        </w:r>
        <w:r w:rsidR="002E01CB" w:rsidRPr="00E72DDB">
          <w:rPr>
            <w:webHidden/>
          </w:rPr>
          <w:t>87</w:t>
        </w:r>
        <w:r w:rsidR="00067FBE" w:rsidRPr="00E72DDB">
          <w:rPr>
            <w:webHidden/>
          </w:rPr>
          <w:fldChar w:fldCharType="end"/>
        </w:r>
      </w:hyperlink>
    </w:p>
    <w:p w14:paraId="1F205400" w14:textId="333DD0E2" w:rsidR="00067FBE" w:rsidRPr="00E72DDB" w:rsidRDefault="00343A7F">
      <w:pPr>
        <w:pStyle w:val="34"/>
        <w:rPr>
          <w:rFonts w:asciiTheme="minorHAnsi" w:eastAsiaTheme="minorEastAsia" w:hAnsiTheme="minorHAnsi" w:cstheme="minorBidi"/>
          <w:lang w:eastAsia="ru-RU"/>
        </w:rPr>
      </w:pPr>
      <w:hyperlink w:anchor="_Toc96707670" w:history="1">
        <w:r w:rsidR="00067FBE" w:rsidRPr="00E72DDB">
          <w:rPr>
            <w:rStyle w:val="aff2"/>
          </w:rPr>
          <w:t>Статья 64. Обеспечение исполнения договора, обеспечение возврата аванса (предоплаты)</w:t>
        </w:r>
        <w:r w:rsidR="00067FBE" w:rsidRPr="00E72DDB">
          <w:rPr>
            <w:webHidden/>
          </w:rPr>
          <w:tab/>
        </w:r>
        <w:r w:rsidR="00067FBE" w:rsidRPr="00E72DDB">
          <w:rPr>
            <w:webHidden/>
          </w:rPr>
          <w:tab/>
        </w:r>
        <w:r w:rsidR="005B4499" w:rsidRPr="00E72DDB">
          <w:rPr>
            <w:webHidden/>
          </w:rPr>
          <w:tab/>
        </w:r>
        <w:r w:rsidR="00067FBE" w:rsidRPr="00E72DDB">
          <w:rPr>
            <w:webHidden/>
          </w:rPr>
          <w:fldChar w:fldCharType="begin"/>
        </w:r>
        <w:r w:rsidR="00067FBE" w:rsidRPr="00E72DDB">
          <w:rPr>
            <w:webHidden/>
          </w:rPr>
          <w:instrText xml:space="preserve"> PAGEREF _Toc96707670 \h </w:instrText>
        </w:r>
        <w:r w:rsidR="00067FBE" w:rsidRPr="00E72DDB">
          <w:rPr>
            <w:webHidden/>
          </w:rPr>
        </w:r>
        <w:r w:rsidR="00067FBE" w:rsidRPr="00E72DDB">
          <w:rPr>
            <w:webHidden/>
          </w:rPr>
          <w:fldChar w:fldCharType="separate"/>
        </w:r>
        <w:r w:rsidR="002E01CB" w:rsidRPr="00E72DDB">
          <w:rPr>
            <w:webHidden/>
          </w:rPr>
          <w:t>88</w:t>
        </w:r>
        <w:r w:rsidR="00067FBE" w:rsidRPr="00E72DDB">
          <w:rPr>
            <w:webHidden/>
          </w:rPr>
          <w:fldChar w:fldCharType="end"/>
        </w:r>
      </w:hyperlink>
    </w:p>
    <w:p w14:paraId="36434796" w14:textId="77777777" w:rsidR="00067FBE" w:rsidRPr="00E72DDB" w:rsidRDefault="00343A7F">
      <w:pPr>
        <w:pStyle w:val="34"/>
        <w:rPr>
          <w:rFonts w:asciiTheme="minorHAnsi" w:eastAsiaTheme="minorEastAsia" w:hAnsiTheme="minorHAnsi" w:cstheme="minorBidi"/>
          <w:lang w:eastAsia="ru-RU"/>
        </w:rPr>
      </w:pPr>
      <w:hyperlink w:anchor="_Toc96707671" w:history="1">
        <w:r w:rsidR="00067FBE" w:rsidRPr="00E72DDB">
          <w:rPr>
            <w:rStyle w:val="aff2"/>
          </w:rPr>
          <w:t>Статья 65. Изменение договора о закупках</w:t>
        </w:r>
        <w:r w:rsidR="00067FBE" w:rsidRPr="00E72DDB">
          <w:rPr>
            <w:webHidden/>
          </w:rPr>
          <w:tab/>
        </w:r>
        <w:r w:rsidR="00067FBE" w:rsidRPr="00E72DDB">
          <w:rPr>
            <w:webHidden/>
          </w:rPr>
          <w:fldChar w:fldCharType="begin"/>
        </w:r>
        <w:r w:rsidR="00067FBE" w:rsidRPr="00E72DDB">
          <w:rPr>
            <w:webHidden/>
          </w:rPr>
          <w:instrText xml:space="preserve"> PAGEREF _Toc96707671 \h </w:instrText>
        </w:r>
        <w:r w:rsidR="00067FBE" w:rsidRPr="00E72DDB">
          <w:rPr>
            <w:webHidden/>
          </w:rPr>
        </w:r>
        <w:r w:rsidR="00067FBE" w:rsidRPr="00E72DDB">
          <w:rPr>
            <w:webHidden/>
          </w:rPr>
          <w:fldChar w:fldCharType="separate"/>
        </w:r>
        <w:r w:rsidR="002E01CB" w:rsidRPr="00E72DDB">
          <w:rPr>
            <w:webHidden/>
          </w:rPr>
          <w:t>89</w:t>
        </w:r>
        <w:r w:rsidR="00067FBE" w:rsidRPr="00E72DDB">
          <w:rPr>
            <w:webHidden/>
          </w:rPr>
          <w:fldChar w:fldCharType="end"/>
        </w:r>
      </w:hyperlink>
    </w:p>
    <w:p w14:paraId="4E1E1930" w14:textId="77777777" w:rsidR="00067FBE" w:rsidRPr="00E72DDB" w:rsidRDefault="00343A7F">
      <w:pPr>
        <w:pStyle w:val="34"/>
        <w:rPr>
          <w:rFonts w:asciiTheme="minorHAnsi" w:eastAsiaTheme="minorEastAsia" w:hAnsiTheme="minorHAnsi" w:cstheme="minorBidi"/>
          <w:lang w:eastAsia="ru-RU"/>
        </w:rPr>
      </w:pPr>
      <w:hyperlink w:anchor="_Toc96707672" w:history="1">
        <w:r w:rsidR="00067FBE" w:rsidRPr="00E72DDB">
          <w:rPr>
            <w:rStyle w:val="aff2"/>
          </w:rPr>
          <w:t>Статья 66. Ведение претензионной работы по договорам о закупках</w:t>
        </w:r>
        <w:r w:rsidR="00067FBE" w:rsidRPr="00E72DDB">
          <w:rPr>
            <w:webHidden/>
          </w:rPr>
          <w:tab/>
        </w:r>
        <w:r w:rsidR="00067FBE" w:rsidRPr="00E72DDB">
          <w:rPr>
            <w:webHidden/>
          </w:rPr>
          <w:fldChar w:fldCharType="begin"/>
        </w:r>
        <w:r w:rsidR="00067FBE" w:rsidRPr="00E72DDB">
          <w:rPr>
            <w:webHidden/>
          </w:rPr>
          <w:instrText xml:space="preserve"> PAGEREF _Toc96707672 \h </w:instrText>
        </w:r>
        <w:r w:rsidR="00067FBE" w:rsidRPr="00E72DDB">
          <w:rPr>
            <w:webHidden/>
          </w:rPr>
        </w:r>
        <w:r w:rsidR="00067FBE" w:rsidRPr="00E72DDB">
          <w:rPr>
            <w:webHidden/>
          </w:rPr>
          <w:fldChar w:fldCharType="separate"/>
        </w:r>
        <w:r w:rsidR="002E01CB" w:rsidRPr="00E72DDB">
          <w:rPr>
            <w:webHidden/>
          </w:rPr>
          <w:t>93</w:t>
        </w:r>
        <w:r w:rsidR="00067FBE" w:rsidRPr="00E72DDB">
          <w:rPr>
            <w:webHidden/>
          </w:rPr>
          <w:fldChar w:fldCharType="end"/>
        </w:r>
      </w:hyperlink>
    </w:p>
    <w:p w14:paraId="73B91C27" w14:textId="77777777" w:rsidR="00067FBE" w:rsidRPr="00E72DDB" w:rsidRDefault="00343A7F">
      <w:pPr>
        <w:pStyle w:val="34"/>
        <w:rPr>
          <w:rFonts w:asciiTheme="minorHAnsi" w:eastAsiaTheme="minorEastAsia" w:hAnsiTheme="minorHAnsi" w:cstheme="minorBidi"/>
          <w:lang w:eastAsia="ru-RU"/>
        </w:rPr>
      </w:pPr>
      <w:hyperlink w:anchor="_Toc96707673" w:history="1">
        <w:r w:rsidR="00067FBE" w:rsidRPr="00E72DDB">
          <w:rPr>
            <w:rStyle w:val="aff2"/>
          </w:rPr>
          <w:t>Статья 67. Управление эффективностью деятельности поставщиков в рамках категорийного управления закупками</w:t>
        </w:r>
        <w:r w:rsidR="00067FBE" w:rsidRPr="00E72DDB">
          <w:rPr>
            <w:webHidden/>
          </w:rPr>
          <w:tab/>
        </w:r>
        <w:r w:rsidR="00067FBE" w:rsidRPr="00E72DDB">
          <w:rPr>
            <w:webHidden/>
          </w:rPr>
          <w:fldChar w:fldCharType="begin"/>
        </w:r>
        <w:r w:rsidR="00067FBE" w:rsidRPr="00E72DDB">
          <w:rPr>
            <w:webHidden/>
          </w:rPr>
          <w:instrText xml:space="preserve"> PAGEREF _Toc96707673 \h </w:instrText>
        </w:r>
        <w:r w:rsidR="00067FBE" w:rsidRPr="00E72DDB">
          <w:rPr>
            <w:webHidden/>
          </w:rPr>
        </w:r>
        <w:r w:rsidR="00067FBE" w:rsidRPr="00E72DDB">
          <w:rPr>
            <w:webHidden/>
          </w:rPr>
          <w:fldChar w:fldCharType="separate"/>
        </w:r>
        <w:r w:rsidR="002E01CB" w:rsidRPr="00E72DDB">
          <w:rPr>
            <w:webHidden/>
          </w:rPr>
          <w:t>93</w:t>
        </w:r>
        <w:r w:rsidR="00067FBE" w:rsidRPr="00E72DDB">
          <w:rPr>
            <w:webHidden/>
          </w:rPr>
          <w:fldChar w:fldCharType="end"/>
        </w:r>
      </w:hyperlink>
    </w:p>
    <w:p w14:paraId="1F79FC94" w14:textId="77777777" w:rsidR="00067FBE" w:rsidRPr="00E72DDB" w:rsidRDefault="00343A7F">
      <w:pPr>
        <w:pStyle w:val="34"/>
        <w:rPr>
          <w:rFonts w:asciiTheme="minorHAnsi" w:eastAsiaTheme="minorEastAsia" w:hAnsiTheme="minorHAnsi" w:cstheme="minorBidi"/>
          <w:lang w:eastAsia="ru-RU"/>
        </w:rPr>
      </w:pPr>
      <w:hyperlink w:anchor="_Toc96707674" w:history="1">
        <w:r w:rsidR="00067FBE" w:rsidRPr="00E72DDB">
          <w:rPr>
            <w:rStyle w:val="aff2"/>
          </w:rPr>
          <w:t>Статья 68. Стандартизация договоров</w:t>
        </w:r>
        <w:r w:rsidR="00067FBE" w:rsidRPr="00E72DDB">
          <w:rPr>
            <w:webHidden/>
          </w:rPr>
          <w:tab/>
        </w:r>
        <w:r w:rsidR="00067FBE" w:rsidRPr="00E72DDB">
          <w:rPr>
            <w:webHidden/>
          </w:rPr>
          <w:fldChar w:fldCharType="begin"/>
        </w:r>
        <w:r w:rsidR="00067FBE" w:rsidRPr="00E72DDB">
          <w:rPr>
            <w:webHidden/>
          </w:rPr>
          <w:instrText xml:space="preserve"> PAGEREF _Toc96707674 \h </w:instrText>
        </w:r>
        <w:r w:rsidR="00067FBE" w:rsidRPr="00E72DDB">
          <w:rPr>
            <w:webHidden/>
          </w:rPr>
        </w:r>
        <w:r w:rsidR="00067FBE" w:rsidRPr="00E72DDB">
          <w:rPr>
            <w:webHidden/>
          </w:rPr>
          <w:fldChar w:fldCharType="separate"/>
        </w:r>
        <w:r w:rsidR="002E01CB" w:rsidRPr="00E72DDB">
          <w:rPr>
            <w:webHidden/>
          </w:rPr>
          <w:t>94</w:t>
        </w:r>
        <w:r w:rsidR="00067FBE" w:rsidRPr="00E72DDB">
          <w:rPr>
            <w:webHidden/>
          </w:rPr>
          <w:fldChar w:fldCharType="end"/>
        </w:r>
      </w:hyperlink>
    </w:p>
    <w:p w14:paraId="25DB8FB6" w14:textId="77777777" w:rsidR="00067FBE" w:rsidRPr="00E72DDB" w:rsidRDefault="00343A7F">
      <w:pPr>
        <w:pStyle w:val="34"/>
        <w:rPr>
          <w:rFonts w:asciiTheme="minorHAnsi" w:eastAsiaTheme="minorEastAsia" w:hAnsiTheme="minorHAnsi" w:cstheme="minorBidi"/>
          <w:lang w:eastAsia="ru-RU"/>
        </w:rPr>
      </w:pPr>
      <w:hyperlink w:anchor="_Toc96707675" w:history="1">
        <w:r w:rsidR="00067FBE" w:rsidRPr="00E72DDB">
          <w:rPr>
            <w:rStyle w:val="aff2"/>
          </w:rPr>
          <w:t>Статья 69. Закрытие договора о закупках</w:t>
        </w:r>
        <w:r w:rsidR="00067FBE" w:rsidRPr="00E72DDB">
          <w:rPr>
            <w:webHidden/>
          </w:rPr>
          <w:tab/>
        </w:r>
        <w:r w:rsidR="00067FBE" w:rsidRPr="00E72DDB">
          <w:rPr>
            <w:webHidden/>
          </w:rPr>
          <w:fldChar w:fldCharType="begin"/>
        </w:r>
        <w:r w:rsidR="00067FBE" w:rsidRPr="00E72DDB">
          <w:rPr>
            <w:webHidden/>
          </w:rPr>
          <w:instrText xml:space="preserve"> PAGEREF _Toc96707675 \h </w:instrText>
        </w:r>
        <w:r w:rsidR="00067FBE" w:rsidRPr="00E72DDB">
          <w:rPr>
            <w:webHidden/>
          </w:rPr>
        </w:r>
        <w:r w:rsidR="00067FBE" w:rsidRPr="00E72DDB">
          <w:rPr>
            <w:webHidden/>
          </w:rPr>
          <w:fldChar w:fldCharType="separate"/>
        </w:r>
        <w:r w:rsidR="002E01CB" w:rsidRPr="00E72DDB">
          <w:rPr>
            <w:webHidden/>
          </w:rPr>
          <w:t>94</w:t>
        </w:r>
        <w:r w:rsidR="00067FBE" w:rsidRPr="00E72DDB">
          <w:rPr>
            <w:webHidden/>
          </w:rPr>
          <w:fldChar w:fldCharType="end"/>
        </w:r>
      </w:hyperlink>
    </w:p>
    <w:p w14:paraId="7324F9B4" w14:textId="77777777" w:rsidR="00067FBE" w:rsidRPr="00E72DDB" w:rsidRDefault="00343A7F">
      <w:pPr>
        <w:pStyle w:val="13"/>
        <w:rPr>
          <w:rFonts w:asciiTheme="minorHAnsi" w:eastAsiaTheme="minorEastAsia" w:hAnsiTheme="minorHAnsi" w:cstheme="minorBidi"/>
          <w:b w:val="0"/>
          <w:sz w:val="22"/>
          <w:szCs w:val="22"/>
          <w:lang w:val="ru-RU" w:eastAsia="ru-RU"/>
        </w:rPr>
      </w:pPr>
      <w:hyperlink w:anchor="_Toc96707676" w:history="1">
        <w:r w:rsidR="00067FBE" w:rsidRPr="00E72DDB">
          <w:rPr>
            <w:rStyle w:val="aff2"/>
          </w:rPr>
          <w:t>Раздел 7.</w:t>
        </w:r>
        <w:r w:rsidR="00067FBE" w:rsidRPr="00E72DDB">
          <w:rPr>
            <w:rFonts w:asciiTheme="minorHAnsi" w:eastAsiaTheme="minorEastAsia" w:hAnsiTheme="minorHAnsi" w:cstheme="minorBidi"/>
            <w:b w:val="0"/>
            <w:sz w:val="22"/>
            <w:szCs w:val="22"/>
            <w:lang w:val="ru-RU" w:eastAsia="ru-RU"/>
          </w:rPr>
          <w:tab/>
        </w:r>
        <w:r w:rsidR="00067FBE" w:rsidRPr="00E72DDB">
          <w:rPr>
            <w:rStyle w:val="aff2"/>
          </w:rPr>
          <w:t>ЗАКЛЮЧИТЕЛЬНЫЕ ПОЛОЖЕНИЯ</w:t>
        </w:r>
        <w:r w:rsidR="00067FBE" w:rsidRPr="00E72DDB">
          <w:rPr>
            <w:webHidden/>
          </w:rPr>
          <w:tab/>
        </w:r>
        <w:r w:rsidR="00067FBE" w:rsidRPr="00E72DDB">
          <w:rPr>
            <w:webHidden/>
          </w:rPr>
          <w:fldChar w:fldCharType="begin"/>
        </w:r>
        <w:r w:rsidR="00067FBE" w:rsidRPr="00E72DDB">
          <w:rPr>
            <w:webHidden/>
          </w:rPr>
          <w:instrText xml:space="preserve"> PAGEREF _Toc96707676 \h </w:instrText>
        </w:r>
        <w:r w:rsidR="00067FBE" w:rsidRPr="00E72DDB">
          <w:rPr>
            <w:webHidden/>
          </w:rPr>
        </w:r>
        <w:r w:rsidR="00067FBE" w:rsidRPr="00E72DDB">
          <w:rPr>
            <w:webHidden/>
          </w:rPr>
          <w:fldChar w:fldCharType="separate"/>
        </w:r>
        <w:r w:rsidR="002E01CB" w:rsidRPr="00E72DDB">
          <w:rPr>
            <w:webHidden/>
          </w:rPr>
          <w:t>95</w:t>
        </w:r>
        <w:r w:rsidR="00067FBE" w:rsidRPr="00E72DDB">
          <w:rPr>
            <w:webHidden/>
          </w:rPr>
          <w:fldChar w:fldCharType="end"/>
        </w:r>
      </w:hyperlink>
    </w:p>
    <w:p w14:paraId="6C8C5E42" w14:textId="77777777" w:rsidR="00067FBE" w:rsidRPr="00E72DDB" w:rsidRDefault="00343A7F">
      <w:pPr>
        <w:pStyle w:val="26"/>
        <w:rPr>
          <w:rFonts w:asciiTheme="minorHAnsi" w:eastAsiaTheme="minorEastAsia" w:hAnsiTheme="minorHAnsi" w:cstheme="minorBidi"/>
          <w:b w:val="0"/>
          <w:lang w:val="ru-RU" w:eastAsia="ru-RU"/>
        </w:rPr>
      </w:pPr>
      <w:hyperlink w:anchor="_Toc96707677" w:history="1">
        <w:r w:rsidR="00067FBE" w:rsidRPr="00E72DDB">
          <w:rPr>
            <w:rStyle w:val="aff2"/>
          </w:rPr>
          <w:t>Глава 21.</w:t>
        </w:r>
        <w:r w:rsidR="00067FBE" w:rsidRPr="00E72DDB">
          <w:rPr>
            <w:rFonts w:asciiTheme="minorHAnsi" w:eastAsiaTheme="minorEastAsia" w:hAnsiTheme="minorHAnsi" w:cstheme="minorBidi"/>
            <w:b w:val="0"/>
            <w:lang w:val="ru-RU" w:eastAsia="ru-RU"/>
          </w:rPr>
          <w:tab/>
        </w:r>
        <w:r w:rsidR="00067FBE" w:rsidRPr="00E72DDB">
          <w:rPr>
            <w:rStyle w:val="aff2"/>
          </w:rPr>
          <w:t>Дополнительные и переходные положения</w:t>
        </w:r>
        <w:r w:rsidR="00067FBE" w:rsidRPr="00E72DDB">
          <w:rPr>
            <w:webHidden/>
          </w:rPr>
          <w:tab/>
        </w:r>
        <w:r w:rsidR="00067FBE" w:rsidRPr="00E72DDB">
          <w:rPr>
            <w:webHidden/>
          </w:rPr>
          <w:fldChar w:fldCharType="begin"/>
        </w:r>
        <w:r w:rsidR="00067FBE" w:rsidRPr="00E72DDB">
          <w:rPr>
            <w:webHidden/>
          </w:rPr>
          <w:instrText xml:space="preserve"> PAGEREF _Toc96707677 \h </w:instrText>
        </w:r>
        <w:r w:rsidR="00067FBE" w:rsidRPr="00E72DDB">
          <w:rPr>
            <w:webHidden/>
          </w:rPr>
        </w:r>
        <w:r w:rsidR="00067FBE" w:rsidRPr="00E72DDB">
          <w:rPr>
            <w:webHidden/>
          </w:rPr>
          <w:fldChar w:fldCharType="separate"/>
        </w:r>
        <w:r w:rsidR="002E01CB" w:rsidRPr="00E72DDB">
          <w:rPr>
            <w:webHidden/>
          </w:rPr>
          <w:t>95</w:t>
        </w:r>
        <w:r w:rsidR="00067FBE" w:rsidRPr="00E72DDB">
          <w:rPr>
            <w:webHidden/>
          </w:rPr>
          <w:fldChar w:fldCharType="end"/>
        </w:r>
      </w:hyperlink>
    </w:p>
    <w:p w14:paraId="6008EB28" w14:textId="77777777" w:rsidR="00067FBE" w:rsidRPr="00E72DDB" w:rsidRDefault="00343A7F">
      <w:pPr>
        <w:pStyle w:val="34"/>
        <w:rPr>
          <w:rFonts w:asciiTheme="minorHAnsi" w:eastAsiaTheme="minorEastAsia" w:hAnsiTheme="minorHAnsi" w:cstheme="minorBidi"/>
          <w:lang w:eastAsia="ru-RU"/>
        </w:rPr>
      </w:pPr>
      <w:hyperlink w:anchor="_Toc96707678" w:history="1">
        <w:r w:rsidR="00067FBE" w:rsidRPr="00E72DDB">
          <w:rPr>
            <w:rStyle w:val="aff2"/>
            <w:rFonts w:eastAsia="Arial"/>
          </w:rPr>
          <w:t>Статья 70. Отчетность по вопросам закупок</w:t>
        </w:r>
        <w:r w:rsidR="00067FBE" w:rsidRPr="00E72DDB">
          <w:rPr>
            <w:webHidden/>
          </w:rPr>
          <w:tab/>
        </w:r>
        <w:r w:rsidR="00067FBE" w:rsidRPr="00E72DDB">
          <w:rPr>
            <w:webHidden/>
          </w:rPr>
          <w:fldChar w:fldCharType="begin"/>
        </w:r>
        <w:r w:rsidR="00067FBE" w:rsidRPr="00E72DDB">
          <w:rPr>
            <w:webHidden/>
          </w:rPr>
          <w:instrText xml:space="preserve"> PAGEREF _Toc96707678 \h </w:instrText>
        </w:r>
        <w:r w:rsidR="00067FBE" w:rsidRPr="00E72DDB">
          <w:rPr>
            <w:webHidden/>
          </w:rPr>
        </w:r>
        <w:r w:rsidR="00067FBE" w:rsidRPr="00E72DDB">
          <w:rPr>
            <w:webHidden/>
          </w:rPr>
          <w:fldChar w:fldCharType="separate"/>
        </w:r>
        <w:r w:rsidR="002E01CB" w:rsidRPr="00E72DDB">
          <w:rPr>
            <w:webHidden/>
          </w:rPr>
          <w:t>95</w:t>
        </w:r>
        <w:r w:rsidR="00067FBE" w:rsidRPr="00E72DDB">
          <w:rPr>
            <w:webHidden/>
          </w:rPr>
          <w:fldChar w:fldCharType="end"/>
        </w:r>
      </w:hyperlink>
    </w:p>
    <w:p w14:paraId="51324DFF" w14:textId="77777777" w:rsidR="00067FBE" w:rsidRPr="00E72DDB" w:rsidRDefault="00343A7F">
      <w:pPr>
        <w:pStyle w:val="34"/>
        <w:rPr>
          <w:rFonts w:asciiTheme="minorHAnsi" w:eastAsiaTheme="minorEastAsia" w:hAnsiTheme="minorHAnsi" w:cstheme="minorBidi"/>
          <w:lang w:eastAsia="ru-RU"/>
        </w:rPr>
      </w:pPr>
      <w:hyperlink w:anchor="_Toc96707679" w:history="1">
        <w:r w:rsidR="00067FBE" w:rsidRPr="00E72DDB">
          <w:rPr>
            <w:rStyle w:val="aff2"/>
            <w:rFonts w:eastAsia="Arial"/>
          </w:rPr>
          <w:t>Статья 71. Ответственность за нарушение норм Порядка</w:t>
        </w:r>
        <w:r w:rsidR="00067FBE" w:rsidRPr="00E72DDB">
          <w:rPr>
            <w:webHidden/>
          </w:rPr>
          <w:tab/>
        </w:r>
        <w:r w:rsidR="00067FBE" w:rsidRPr="00E72DDB">
          <w:rPr>
            <w:webHidden/>
          </w:rPr>
          <w:fldChar w:fldCharType="begin"/>
        </w:r>
        <w:r w:rsidR="00067FBE" w:rsidRPr="00E72DDB">
          <w:rPr>
            <w:webHidden/>
          </w:rPr>
          <w:instrText xml:space="preserve"> PAGEREF _Toc96707679 \h </w:instrText>
        </w:r>
        <w:r w:rsidR="00067FBE" w:rsidRPr="00E72DDB">
          <w:rPr>
            <w:webHidden/>
          </w:rPr>
        </w:r>
        <w:r w:rsidR="00067FBE" w:rsidRPr="00E72DDB">
          <w:rPr>
            <w:webHidden/>
          </w:rPr>
          <w:fldChar w:fldCharType="separate"/>
        </w:r>
        <w:r w:rsidR="002E01CB" w:rsidRPr="00E72DDB">
          <w:rPr>
            <w:webHidden/>
          </w:rPr>
          <w:t>95</w:t>
        </w:r>
        <w:r w:rsidR="00067FBE" w:rsidRPr="00E72DDB">
          <w:rPr>
            <w:webHidden/>
          </w:rPr>
          <w:fldChar w:fldCharType="end"/>
        </w:r>
      </w:hyperlink>
    </w:p>
    <w:p w14:paraId="11E72221" w14:textId="77777777" w:rsidR="00067FBE" w:rsidRPr="00E72DDB" w:rsidRDefault="00343A7F">
      <w:pPr>
        <w:pStyle w:val="34"/>
        <w:rPr>
          <w:rFonts w:asciiTheme="minorHAnsi" w:eastAsiaTheme="minorEastAsia" w:hAnsiTheme="minorHAnsi" w:cstheme="minorBidi"/>
          <w:lang w:eastAsia="ru-RU"/>
        </w:rPr>
      </w:pPr>
      <w:hyperlink w:anchor="_Toc96707680" w:history="1">
        <w:r w:rsidR="00067FBE" w:rsidRPr="00E72DDB">
          <w:rPr>
            <w:rStyle w:val="aff2"/>
            <w:rFonts w:eastAsia="Arial"/>
          </w:rPr>
          <w:t>Статья 72. Дополнительные положения</w:t>
        </w:r>
        <w:r w:rsidR="00067FBE" w:rsidRPr="00E72DDB">
          <w:rPr>
            <w:webHidden/>
          </w:rPr>
          <w:tab/>
        </w:r>
        <w:r w:rsidR="00067FBE" w:rsidRPr="00E72DDB">
          <w:rPr>
            <w:webHidden/>
          </w:rPr>
          <w:fldChar w:fldCharType="begin"/>
        </w:r>
        <w:r w:rsidR="00067FBE" w:rsidRPr="00E72DDB">
          <w:rPr>
            <w:webHidden/>
          </w:rPr>
          <w:instrText xml:space="preserve"> PAGEREF _Toc96707680 \h </w:instrText>
        </w:r>
        <w:r w:rsidR="00067FBE" w:rsidRPr="00E72DDB">
          <w:rPr>
            <w:webHidden/>
          </w:rPr>
        </w:r>
        <w:r w:rsidR="00067FBE" w:rsidRPr="00E72DDB">
          <w:rPr>
            <w:webHidden/>
          </w:rPr>
          <w:fldChar w:fldCharType="separate"/>
        </w:r>
        <w:r w:rsidR="002E01CB" w:rsidRPr="00E72DDB">
          <w:rPr>
            <w:webHidden/>
          </w:rPr>
          <w:t>95</w:t>
        </w:r>
        <w:r w:rsidR="00067FBE" w:rsidRPr="00E72DDB">
          <w:rPr>
            <w:webHidden/>
          </w:rPr>
          <w:fldChar w:fldCharType="end"/>
        </w:r>
      </w:hyperlink>
    </w:p>
    <w:p w14:paraId="6B151471" w14:textId="77777777" w:rsidR="00067FBE" w:rsidRPr="00E72DDB" w:rsidRDefault="00343A7F">
      <w:pPr>
        <w:pStyle w:val="34"/>
        <w:rPr>
          <w:rFonts w:asciiTheme="minorHAnsi" w:eastAsiaTheme="minorEastAsia" w:hAnsiTheme="minorHAnsi" w:cstheme="minorBidi"/>
          <w:lang w:eastAsia="ru-RU"/>
        </w:rPr>
      </w:pPr>
      <w:hyperlink w:anchor="_Toc96707681" w:history="1">
        <w:r w:rsidR="00067FBE" w:rsidRPr="00E72DDB">
          <w:rPr>
            <w:rStyle w:val="aff2"/>
            <w:rFonts w:eastAsia="Arial"/>
          </w:rPr>
          <w:t>Статья 73. Особый порядок осуществления закупок</w:t>
        </w:r>
        <w:r w:rsidR="00067FBE" w:rsidRPr="00E72DDB">
          <w:rPr>
            <w:webHidden/>
          </w:rPr>
          <w:tab/>
        </w:r>
        <w:r w:rsidR="00067FBE" w:rsidRPr="00E72DDB">
          <w:rPr>
            <w:webHidden/>
          </w:rPr>
          <w:fldChar w:fldCharType="begin"/>
        </w:r>
        <w:r w:rsidR="00067FBE" w:rsidRPr="00E72DDB">
          <w:rPr>
            <w:webHidden/>
          </w:rPr>
          <w:instrText xml:space="preserve"> PAGEREF _Toc96707681 \h </w:instrText>
        </w:r>
        <w:r w:rsidR="00067FBE" w:rsidRPr="00E72DDB">
          <w:rPr>
            <w:webHidden/>
          </w:rPr>
        </w:r>
        <w:r w:rsidR="00067FBE" w:rsidRPr="00E72DDB">
          <w:rPr>
            <w:webHidden/>
          </w:rPr>
          <w:fldChar w:fldCharType="separate"/>
        </w:r>
        <w:r w:rsidR="002E01CB" w:rsidRPr="00E72DDB">
          <w:rPr>
            <w:webHidden/>
          </w:rPr>
          <w:t>96</w:t>
        </w:r>
        <w:r w:rsidR="00067FBE" w:rsidRPr="00E72DDB">
          <w:rPr>
            <w:webHidden/>
          </w:rPr>
          <w:fldChar w:fldCharType="end"/>
        </w:r>
      </w:hyperlink>
    </w:p>
    <w:p w14:paraId="22BE25B1" w14:textId="77777777" w:rsidR="00067FBE" w:rsidRPr="00E72DDB" w:rsidRDefault="00343A7F">
      <w:pPr>
        <w:pStyle w:val="34"/>
        <w:rPr>
          <w:rFonts w:asciiTheme="minorHAnsi" w:eastAsiaTheme="minorEastAsia" w:hAnsiTheme="minorHAnsi" w:cstheme="minorBidi"/>
          <w:lang w:eastAsia="ru-RU"/>
        </w:rPr>
      </w:pPr>
      <w:hyperlink w:anchor="_Toc96707682" w:history="1">
        <w:r w:rsidR="00067FBE" w:rsidRPr="00E72DDB">
          <w:rPr>
            <w:rStyle w:val="aff2"/>
            <w:rFonts w:eastAsia="Arial"/>
          </w:rPr>
          <w:t>Статья 74. Переходные положения</w:t>
        </w:r>
        <w:r w:rsidR="00067FBE" w:rsidRPr="00E72DDB">
          <w:rPr>
            <w:webHidden/>
          </w:rPr>
          <w:tab/>
        </w:r>
        <w:r w:rsidR="00067FBE" w:rsidRPr="00E72DDB">
          <w:rPr>
            <w:webHidden/>
          </w:rPr>
          <w:fldChar w:fldCharType="begin"/>
        </w:r>
        <w:r w:rsidR="00067FBE" w:rsidRPr="00E72DDB">
          <w:rPr>
            <w:webHidden/>
          </w:rPr>
          <w:instrText xml:space="preserve"> PAGEREF _Toc96707682 \h </w:instrText>
        </w:r>
        <w:r w:rsidR="00067FBE" w:rsidRPr="00E72DDB">
          <w:rPr>
            <w:webHidden/>
          </w:rPr>
        </w:r>
        <w:r w:rsidR="00067FBE" w:rsidRPr="00E72DDB">
          <w:rPr>
            <w:webHidden/>
          </w:rPr>
          <w:fldChar w:fldCharType="separate"/>
        </w:r>
        <w:r w:rsidR="002E01CB" w:rsidRPr="00E72DDB">
          <w:rPr>
            <w:webHidden/>
          </w:rPr>
          <w:t>97</w:t>
        </w:r>
        <w:r w:rsidR="00067FBE" w:rsidRPr="00E72DDB">
          <w:rPr>
            <w:webHidden/>
          </w:rPr>
          <w:fldChar w:fldCharType="end"/>
        </w:r>
      </w:hyperlink>
    </w:p>
    <w:p w14:paraId="34515FB0" w14:textId="77777777" w:rsidR="0003650E" w:rsidRPr="00E72DDB" w:rsidRDefault="0003650E">
      <w:pPr>
        <w:rPr>
          <w:rFonts w:cs="Arial"/>
        </w:rPr>
      </w:pPr>
      <w:r w:rsidRPr="00E72DDB">
        <w:rPr>
          <w:rFonts w:cs="Arial"/>
          <w:bCs/>
          <w:noProof/>
        </w:rPr>
        <w:fldChar w:fldCharType="end"/>
      </w:r>
    </w:p>
    <w:p w14:paraId="30D0C266" w14:textId="77777777" w:rsidR="00687B5A" w:rsidRPr="00E72DDB" w:rsidRDefault="00687B5A" w:rsidP="00570067">
      <w:pPr>
        <w:rPr>
          <w:rFonts w:cs="Arial"/>
        </w:rPr>
      </w:pPr>
    </w:p>
    <w:p w14:paraId="1A784F06" w14:textId="77777777" w:rsidR="003B6107" w:rsidRPr="00E72DDB" w:rsidRDefault="003B6107" w:rsidP="00570067">
      <w:pPr>
        <w:rPr>
          <w:rFonts w:cs="Arial"/>
        </w:rPr>
      </w:pPr>
    </w:p>
    <w:p w14:paraId="147C4970" w14:textId="77777777" w:rsidR="003B6107" w:rsidRPr="00E72DDB" w:rsidRDefault="003B6107" w:rsidP="00570067">
      <w:pPr>
        <w:rPr>
          <w:rFonts w:cs="Arial"/>
        </w:rPr>
      </w:pPr>
    </w:p>
    <w:p w14:paraId="59248250" w14:textId="77777777" w:rsidR="003B6107" w:rsidRPr="00E72DDB" w:rsidRDefault="003B6107" w:rsidP="00570067">
      <w:pPr>
        <w:rPr>
          <w:rFonts w:cs="Arial"/>
        </w:rPr>
      </w:pPr>
    </w:p>
    <w:p w14:paraId="37A35E6B" w14:textId="77777777" w:rsidR="003B6107" w:rsidRPr="00E72DDB" w:rsidRDefault="003B6107" w:rsidP="00570067">
      <w:pPr>
        <w:rPr>
          <w:rFonts w:cs="Arial"/>
        </w:rPr>
      </w:pPr>
    </w:p>
    <w:p w14:paraId="1DC9AA93" w14:textId="77777777" w:rsidR="003B6107" w:rsidRPr="00E72DDB" w:rsidRDefault="003B6107" w:rsidP="00570067">
      <w:pPr>
        <w:rPr>
          <w:rFonts w:cs="Arial"/>
        </w:rPr>
      </w:pPr>
    </w:p>
    <w:p w14:paraId="24C94591" w14:textId="77777777" w:rsidR="003B6107" w:rsidRPr="00E72DDB" w:rsidRDefault="003B6107" w:rsidP="00570067">
      <w:pPr>
        <w:rPr>
          <w:rFonts w:cs="Arial"/>
        </w:rPr>
      </w:pPr>
    </w:p>
    <w:p w14:paraId="5D7C8389" w14:textId="77777777" w:rsidR="003B6107" w:rsidRPr="00E72DDB" w:rsidRDefault="003B6107" w:rsidP="00570067">
      <w:pPr>
        <w:rPr>
          <w:rFonts w:cs="Arial"/>
        </w:rPr>
      </w:pPr>
    </w:p>
    <w:p w14:paraId="00CDEC7B" w14:textId="77777777" w:rsidR="003B6107" w:rsidRPr="00E72DDB" w:rsidRDefault="003B6107" w:rsidP="00570067">
      <w:pPr>
        <w:rPr>
          <w:rFonts w:cs="Arial"/>
        </w:rPr>
      </w:pPr>
    </w:p>
    <w:p w14:paraId="4F31B5EB" w14:textId="77777777" w:rsidR="003F7DD1" w:rsidRPr="00E72DDB" w:rsidRDefault="003F7DD1" w:rsidP="009C2D56">
      <w:pPr>
        <w:pStyle w:val="af8"/>
        <w:numPr>
          <w:ilvl w:val="0"/>
          <w:numId w:val="55"/>
        </w:numPr>
        <w:tabs>
          <w:tab w:val="left" w:pos="1276"/>
        </w:tabs>
        <w:spacing w:before="120" w:after="240" w:line="240" w:lineRule="auto"/>
        <w:ind w:left="0" w:firstLine="0"/>
        <w:contextualSpacing w:val="0"/>
        <w:jc w:val="center"/>
        <w:outlineLvl w:val="0"/>
        <w:rPr>
          <w:rFonts w:cs="Arial"/>
          <w:b/>
          <w:sz w:val="24"/>
          <w:szCs w:val="24"/>
          <w:lang w:val="kk-KZ"/>
        </w:rPr>
      </w:pPr>
      <w:bookmarkStart w:id="1" w:name="_Toc96707581"/>
      <w:r w:rsidRPr="00E72DDB">
        <w:rPr>
          <w:rFonts w:cs="Arial"/>
          <w:b/>
          <w:sz w:val="24"/>
          <w:szCs w:val="24"/>
          <w:lang w:val="kk-KZ"/>
        </w:rPr>
        <w:lastRenderedPageBreak/>
        <w:t>ВВЕДЕНИЕ</w:t>
      </w:r>
      <w:bookmarkEnd w:id="1"/>
    </w:p>
    <w:p w14:paraId="411CE2B2" w14:textId="77777777" w:rsidR="001E3B0C" w:rsidRPr="00E72DDB" w:rsidRDefault="003F7DD1" w:rsidP="00216A08">
      <w:pPr>
        <w:pStyle w:val="af8"/>
        <w:numPr>
          <w:ilvl w:val="0"/>
          <w:numId w:val="2"/>
        </w:numPr>
        <w:tabs>
          <w:tab w:val="left" w:pos="1134"/>
        </w:tabs>
        <w:spacing w:before="120" w:after="240" w:line="240" w:lineRule="auto"/>
        <w:ind w:left="0" w:firstLine="0"/>
        <w:contextualSpacing w:val="0"/>
        <w:jc w:val="center"/>
        <w:outlineLvl w:val="1"/>
        <w:rPr>
          <w:rFonts w:cs="Arial"/>
          <w:b/>
          <w:sz w:val="24"/>
          <w:szCs w:val="24"/>
          <w:lang w:val="kk-KZ"/>
        </w:rPr>
      </w:pPr>
      <w:bookmarkStart w:id="2" w:name="_Toc96707582"/>
      <w:r w:rsidRPr="00E72DDB">
        <w:rPr>
          <w:rFonts w:cs="Arial"/>
          <w:b/>
          <w:sz w:val="24"/>
          <w:szCs w:val="24"/>
          <w:lang w:val="kk-KZ"/>
        </w:rPr>
        <w:t>Общие положения</w:t>
      </w:r>
      <w:bookmarkEnd w:id="2"/>
    </w:p>
    <w:p w14:paraId="0568BBF7" w14:textId="5476FDF2" w:rsidR="00EC25D2" w:rsidRPr="00E72DDB" w:rsidRDefault="00B76025" w:rsidP="009C2D56">
      <w:pPr>
        <w:pStyle w:val="31"/>
        <w:numPr>
          <w:ilvl w:val="0"/>
          <w:numId w:val="47"/>
        </w:numPr>
        <w:tabs>
          <w:tab w:val="clear" w:pos="567"/>
          <w:tab w:val="left" w:pos="709"/>
        </w:tabs>
        <w:ind w:left="0" w:right="-23" w:firstLine="0"/>
        <w:jc w:val="left"/>
        <w:rPr>
          <w:rFonts w:cs="Arial"/>
          <w:lang w:val="ru-RU"/>
        </w:rPr>
      </w:pPr>
      <w:bookmarkStart w:id="3" w:name="_Toc87379467"/>
      <w:bookmarkStart w:id="4" w:name="_Toc96707583"/>
      <w:r w:rsidRPr="00E72DDB">
        <w:rPr>
          <w:rFonts w:cs="Arial"/>
          <w:lang w:val="kk-KZ"/>
        </w:rPr>
        <w:t>Сфера применения настоящего Порядка</w:t>
      </w:r>
      <w:bookmarkEnd w:id="3"/>
      <w:bookmarkEnd w:id="4"/>
    </w:p>
    <w:p w14:paraId="048936C4" w14:textId="77777777" w:rsidR="00B76025" w:rsidRPr="00E72DDB" w:rsidRDefault="00B76025" w:rsidP="009C2D56">
      <w:pPr>
        <w:pStyle w:val="ad"/>
        <w:numPr>
          <w:ilvl w:val="0"/>
          <w:numId w:val="119"/>
        </w:numPr>
        <w:tabs>
          <w:tab w:val="left" w:pos="567"/>
          <w:tab w:val="left" w:pos="709"/>
        </w:tabs>
        <w:ind w:left="0" w:firstLine="426"/>
        <w:jc w:val="both"/>
        <w:rPr>
          <w:rFonts w:cs="Arial"/>
          <w:sz w:val="24"/>
          <w:szCs w:val="24"/>
          <w:lang w:val="kk-KZ"/>
        </w:rPr>
      </w:pPr>
      <w:r w:rsidRPr="00E72DDB">
        <w:rPr>
          <w:rFonts w:cs="Arial"/>
          <w:sz w:val="24"/>
          <w:szCs w:val="24"/>
          <w:lang w:val="kk-KZ"/>
        </w:rPr>
        <w:t>Настоящий Порядок осуществления закупок акционерным обществом «Фонд национального благосостояния «Самрук-Қазына» и юридическими лицами, пятьдесят и более процентов голосующих акций (долей участия) которых прямо или косвенно принадлежат АО «Самрук-Қазына» на праве собственности или доверительного управления  (далее – Порядок) разработан в соответствии с Законом Республики Казахстан от 8 июня 2021 года № 47-VII ЗРК «О закупках отдельных субъектов квазигосударственного сектора» (далее – Закон).</w:t>
      </w:r>
    </w:p>
    <w:p w14:paraId="01FE17D6" w14:textId="711EC60E" w:rsidR="00223DB9" w:rsidRPr="00E72DDB" w:rsidRDefault="00B76025" w:rsidP="009C2D56">
      <w:pPr>
        <w:pStyle w:val="ad"/>
        <w:numPr>
          <w:ilvl w:val="0"/>
          <w:numId w:val="119"/>
        </w:numPr>
        <w:tabs>
          <w:tab w:val="left" w:pos="567"/>
          <w:tab w:val="left" w:pos="709"/>
        </w:tabs>
        <w:ind w:left="0" w:firstLine="426"/>
        <w:jc w:val="both"/>
        <w:rPr>
          <w:rFonts w:cs="Arial"/>
          <w:sz w:val="24"/>
          <w:szCs w:val="24"/>
          <w:lang w:val="kk-KZ"/>
        </w:rPr>
      </w:pPr>
      <w:r w:rsidRPr="00E72DDB">
        <w:rPr>
          <w:rFonts w:cs="Arial"/>
          <w:sz w:val="24"/>
          <w:szCs w:val="24"/>
          <w:lang w:val="kk-KZ"/>
        </w:rPr>
        <w:t>Настоящий Порядок регулирует процесс осуществления закупок АО «Самрук-Қазына» (далее – Фонд) и организациями Фонда, включая управление категориями закупок, формирование и ведение реестров, перечней в сфере закупок Фонда и организаций Фонда, планирование закупок, выбор поставщика и заключение с ним договора, исполнение договора, и не распространяется на случаи, указанные в пункте 2 статьи 1 Закона.</w:t>
      </w:r>
    </w:p>
    <w:p w14:paraId="1DFFB86B" w14:textId="64930835" w:rsidR="00E40F66" w:rsidRPr="00E72DDB" w:rsidRDefault="00E40F66" w:rsidP="009C2D56">
      <w:pPr>
        <w:pStyle w:val="31"/>
        <w:numPr>
          <w:ilvl w:val="0"/>
          <w:numId w:val="47"/>
        </w:numPr>
        <w:tabs>
          <w:tab w:val="clear" w:pos="567"/>
          <w:tab w:val="left" w:pos="709"/>
        </w:tabs>
        <w:ind w:left="0" w:right="-23" w:firstLine="0"/>
        <w:jc w:val="left"/>
        <w:rPr>
          <w:rFonts w:cs="Arial"/>
          <w:lang w:val="ru-RU"/>
        </w:rPr>
      </w:pPr>
      <w:bookmarkStart w:id="5" w:name="_Toc96707584"/>
      <w:r w:rsidRPr="00E72DDB">
        <w:rPr>
          <w:rFonts w:cs="Arial"/>
          <w:lang w:val="ru-RU"/>
        </w:rPr>
        <w:t>О</w:t>
      </w:r>
      <w:r w:rsidR="00D87663" w:rsidRPr="00E72DDB">
        <w:rPr>
          <w:rFonts w:cs="Arial"/>
          <w:lang w:val="ru-RU"/>
        </w:rPr>
        <w:t xml:space="preserve">сновные понятия, используемые в настоящем </w:t>
      </w:r>
      <w:r w:rsidR="00B76025" w:rsidRPr="00E72DDB">
        <w:rPr>
          <w:rFonts w:cs="Arial"/>
          <w:lang w:val="ru-RU"/>
        </w:rPr>
        <w:t>Порядке</w:t>
      </w:r>
      <w:bookmarkEnd w:id="5"/>
    </w:p>
    <w:p w14:paraId="7652917F" w14:textId="2329D8AB" w:rsidR="00E40F66" w:rsidRPr="00E72DDB" w:rsidRDefault="00E40F66" w:rsidP="009C2D56">
      <w:pPr>
        <w:pStyle w:val="410"/>
        <w:numPr>
          <w:ilvl w:val="3"/>
          <w:numId w:val="5"/>
        </w:numPr>
        <w:spacing w:before="0" w:after="0"/>
        <w:ind w:left="0" w:firstLine="426"/>
      </w:pPr>
      <w:r w:rsidRPr="00E72DDB">
        <w:t xml:space="preserve">В настоящем </w:t>
      </w:r>
      <w:r w:rsidR="00912476" w:rsidRPr="00E72DDB">
        <w:t xml:space="preserve">Порядке </w:t>
      </w:r>
      <w:r w:rsidRPr="00E72DDB">
        <w:t>используются следующие определения:</w:t>
      </w:r>
    </w:p>
    <w:p w14:paraId="0B944F12" w14:textId="77777777" w:rsidR="007F765F" w:rsidRPr="00E72DDB" w:rsidRDefault="00D209B3" w:rsidP="009C2D56">
      <w:pPr>
        <w:pStyle w:val="af8"/>
        <w:numPr>
          <w:ilvl w:val="0"/>
          <w:numId w:val="8"/>
        </w:numPr>
        <w:tabs>
          <w:tab w:val="left" w:pos="426"/>
        </w:tabs>
        <w:spacing w:after="0" w:line="240" w:lineRule="auto"/>
        <w:ind w:left="0" w:firstLine="426"/>
        <w:jc w:val="both"/>
        <w:rPr>
          <w:rFonts w:cs="Arial"/>
          <w:sz w:val="24"/>
          <w:szCs w:val="24"/>
        </w:rPr>
      </w:pPr>
      <w:r w:rsidRPr="00E72DDB">
        <w:rPr>
          <w:rFonts w:cs="Arial"/>
          <w:b/>
          <w:sz w:val="24"/>
          <w:szCs w:val="24"/>
        </w:rPr>
        <w:t>аффили</w:t>
      </w:r>
      <w:r w:rsidR="007F765F" w:rsidRPr="00E72DDB">
        <w:rPr>
          <w:rFonts w:cs="Arial"/>
          <w:b/>
          <w:sz w:val="24"/>
          <w:szCs w:val="24"/>
        </w:rPr>
        <w:t>рованное лицо потенциального поставщика</w:t>
      </w:r>
      <w:r w:rsidR="007F765F" w:rsidRPr="00E72DDB">
        <w:rPr>
          <w:rFonts w:cs="Arial"/>
          <w:sz w:val="24"/>
          <w:szCs w:val="24"/>
        </w:rPr>
        <w:t xml:space="preserve"> – любое физическое или юридическое лицо, которое имеет право определять решения и (или) оказывать влияние на принимаемые потенциальным поставщиком решения, в том числе в силу сделки, совершенной в письменной форме, а также любое физическое или юридическое лицо, в отношении которого потенциаль</w:t>
      </w:r>
      <w:r w:rsidR="009C0F85" w:rsidRPr="00E72DDB">
        <w:rPr>
          <w:rFonts w:cs="Arial"/>
          <w:sz w:val="24"/>
          <w:szCs w:val="24"/>
        </w:rPr>
        <w:t>н</w:t>
      </w:r>
      <w:r w:rsidR="0087177B" w:rsidRPr="00E72DDB">
        <w:rPr>
          <w:rFonts w:cs="Arial"/>
          <w:sz w:val="24"/>
          <w:szCs w:val="24"/>
        </w:rPr>
        <w:t>ый поставщик имеет такое право;</w:t>
      </w:r>
    </w:p>
    <w:p w14:paraId="53AA24A1" w14:textId="11195B54" w:rsidR="004B1B55" w:rsidRPr="00E72DDB" w:rsidRDefault="004B1B55" w:rsidP="009C2D56">
      <w:pPr>
        <w:pStyle w:val="af8"/>
        <w:numPr>
          <w:ilvl w:val="0"/>
          <w:numId w:val="8"/>
        </w:numPr>
        <w:tabs>
          <w:tab w:val="left" w:pos="142"/>
        </w:tabs>
        <w:spacing w:after="0" w:line="240" w:lineRule="auto"/>
        <w:ind w:left="0" w:firstLine="426"/>
        <w:jc w:val="both"/>
        <w:rPr>
          <w:rFonts w:eastAsia="Arial" w:cs="Arial"/>
          <w:color w:val="000000"/>
          <w:sz w:val="24"/>
          <w:szCs w:val="24"/>
        </w:rPr>
      </w:pPr>
      <w:r w:rsidRPr="00E72DDB">
        <w:rPr>
          <w:rFonts w:eastAsia="Arial" w:cs="Arial"/>
          <w:b/>
          <w:color w:val="000000"/>
          <w:sz w:val="24"/>
          <w:szCs w:val="24"/>
        </w:rPr>
        <w:t xml:space="preserve">веб-портал закупок </w:t>
      </w:r>
      <w:r w:rsidRPr="00E72DDB">
        <w:rPr>
          <w:rFonts w:cs="Arial"/>
          <w:sz w:val="24"/>
          <w:szCs w:val="24"/>
        </w:rPr>
        <w:t>– информационная система Фонда, обеспечивающая проведение</w:t>
      </w:r>
      <w:r w:rsidR="00006B82" w:rsidRPr="00E72DDB">
        <w:rPr>
          <w:rFonts w:cs="Arial"/>
          <w:sz w:val="24"/>
          <w:szCs w:val="24"/>
        </w:rPr>
        <w:t xml:space="preserve"> электронных</w:t>
      </w:r>
      <w:r w:rsidRPr="00E72DDB">
        <w:rPr>
          <w:rFonts w:cs="Arial"/>
          <w:sz w:val="24"/>
          <w:szCs w:val="24"/>
        </w:rPr>
        <w:t xml:space="preserve"> закупок</w:t>
      </w:r>
      <w:r w:rsidR="00A74B22" w:rsidRPr="00E72DDB">
        <w:rPr>
          <w:rFonts w:cs="Arial"/>
          <w:sz w:val="24"/>
          <w:szCs w:val="24"/>
        </w:rPr>
        <w:t xml:space="preserve"> </w:t>
      </w:r>
      <w:r w:rsidRPr="00E72DDB">
        <w:rPr>
          <w:rFonts w:cs="Arial"/>
          <w:sz w:val="24"/>
          <w:szCs w:val="24"/>
        </w:rPr>
        <w:t>в соответствии с Законом</w:t>
      </w:r>
      <w:r w:rsidR="00912476" w:rsidRPr="00E72DDB">
        <w:rPr>
          <w:rFonts w:cs="Arial"/>
          <w:sz w:val="24"/>
          <w:szCs w:val="24"/>
        </w:rPr>
        <w:t xml:space="preserve"> и </w:t>
      </w:r>
      <w:r w:rsidRPr="00E72DDB">
        <w:rPr>
          <w:rFonts w:cs="Arial"/>
          <w:sz w:val="24"/>
          <w:szCs w:val="24"/>
        </w:rPr>
        <w:t>Порядком</w:t>
      </w:r>
      <w:r w:rsidRPr="00E72DDB">
        <w:rPr>
          <w:rFonts w:eastAsia="Arial" w:cs="Arial"/>
          <w:color w:val="000000"/>
          <w:sz w:val="24"/>
          <w:szCs w:val="24"/>
        </w:rPr>
        <w:t>;</w:t>
      </w:r>
    </w:p>
    <w:p w14:paraId="1D784212" w14:textId="77777777" w:rsidR="00A44A11" w:rsidRPr="00E72DDB" w:rsidRDefault="00A44A11" w:rsidP="009C2D56">
      <w:pPr>
        <w:pStyle w:val="af8"/>
        <w:numPr>
          <w:ilvl w:val="0"/>
          <w:numId w:val="8"/>
        </w:numPr>
        <w:tabs>
          <w:tab w:val="left" w:pos="426"/>
          <w:tab w:val="left" w:pos="709"/>
        </w:tabs>
        <w:spacing w:after="0" w:line="240" w:lineRule="auto"/>
        <w:ind w:left="0" w:firstLine="426"/>
        <w:jc w:val="both"/>
        <w:rPr>
          <w:rFonts w:cs="Arial"/>
          <w:sz w:val="24"/>
          <w:szCs w:val="24"/>
        </w:rPr>
      </w:pPr>
      <w:r w:rsidRPr="00E72DDB">
        <w:rPr>
          <w:rFonts w:cs="Arial"/>
          <w:b/>
          <w:sz w:val="24"/>
          <w:szCs w:val="24"/>
        </w:rPr>
        <w:t>виды однородных товаров</w:t>
      </w:r>
      <w:r w:rsidRPr="00E72DDB">
        <w:rPr>
          <w:rFonts w:cs="Arial"/>
          <w:sz w:val="24"/>
          <w:szCs w:val="24"/>
        </w:rPr>
        <w:t xml:space="preserve"> – не взаи</w:t>
      </w:r>
      <w:r w:rsidR="00B779DA" w:rsidRPr="00E72DDB">
        <w:rPr>
          <w:rFonts w:cs="Arial"/>
          <w:sz w:val="24"/>
          <w:szCs w:val="24"/>
        </w:rPr>
        <w:t>мозаменяемые однородные товары;</w:t>
      </w:r>
    </w:p>
    <w:p w14:paraId="6425BD28" w14:textId="0ABAA1F3" w:rsidR="00CD0D53" w:rsidRPr="00E72DDB" w:rsidRDefault="00FB53D8" w:rsidP="009C2D56">
      <w:pPr>
        <w:pStyle w:val="af8"/>
        <w:numPr>
          <w:ilvl w:val="0"/>
          <w:numId w:val="8"/>
        </w:numPr>
        <w:spacing w:after="0" w:line="240" w:lineRule="auto"/>
        <w:ind w:left="0" w:firstLine="426"/>
        <w:jc w:val="both"/>
        <w:rPr>
          <w:rFonts w:cs="Arial"/>
          <w:sz w:val="24"/>
          <w:szCs w:val="24"/>
        </w:rPr>
      </w:pPr>
      <w:r w:rsidRPr="00E72DDB">
        <w:rPr>
          <w:rFonts w:cs="Arial"/>
          <w:b/>
          <w:sz w:val="24"/>
          <w:szCs w:val="24"/>
        </w:rPr>
        <w:t xml:space="preserve">Дочерняя организация Фонда первого уровня (ПК) </w:t>
      </w:r>
      <w:r w:rsidR="003910EC" w:rsidRPr="00E72DDB">
        <w:rPr>
          <w:rFonts w:cs="Arial"/>
          <w:sz w:val="24"/>
          <w:szCs w:val="24"/>
        </w:rPr>
        <w:t>–</w:t>
      </w:r>
      <w:r w:rsidRPr="00E72DDB">
        <w:rPr>
          <w:rFonts w:cs="Arial"/>
          <w:b/>
          <w:sz w:val="24"/>
          <w:szCs w:val="24"/>
        </w:rPr>
        <w:t xml:space="preserve"> </w:t>
      </w:r>
      <w:r w:rsidRPr="00E72DDB">
        <w:rPr>
          <w:rFonts w:cs="Arial"/>
          <w:sz w:val="24"/>
          <w:szCs w:val="24"/>
        </w:rPr>
        <w:t>организация</w:t>
      </w:r>
      <w:r w:rsidR="00780F98" w:rsidRPr="00E72DDB">
        <w:rPr>
          <w:rFonts w:cs="Arial"/>
          <w:sz w:val="24"/>
          <w:szCs w:val="24"/>
        </w:rPr>
        <w:t xml:space="preserve"> Фонда</w:t>
      </w:r>
      <w:r w:rsidRPr="00E72DDB">
        <w:rPr>
          <w:rFonts w:cs="Arial"/>
          <w:sz w:val="24"/>
          <w:szCs w:val="24"/>
        </w:rPr>
        <w:t>, пятьюдесятью и более процентами голосующих акций (долей участия) которой прямо владеет Фонд на праве собственности или доверительного управления;</w:t>
      </w:r>
    </w:p>
    <w:p w14:paraId="16D69035" w14:textId="1B2A8A7C" w:rsidR="000E7D56" w:rsidRPr="00E72DDB" w:rsidRDefault="000E7D56" w:rsidP="009C2D56">
      <w:pPr>
        <w:pStyle w:val="af8"/>
        <w:numPr>
          <w:ilvl w:val="0"/>
          <w:numId w:val="8"/>
        </w:numPr>
        <w:tabs>
          <w:tab w:val="left" w:pos="0"/>
          <w:tab w:val="left" w:pos="709"/>
        </w:tabs>
        <w:spacing w:after="0" w:line="240" w:lineRule="auto"/>
        <w:ind w:left="0" w:firstLine="426"/>
        <w:jc w:val="both"/>
        <w:rPr>
          <w:rFonts w:cs="Arial"/>
          <w:sz w:val="24"/>
          <w:szCs w:val="24"/>
        </w:rPr>
      </w:pPr>
      <w:r w:rsidRPr="00E72DDB">
        <w:rPr>
          <w:rFonts w:cs="Arial"/>
          <w:b/>
          <w:sz w:val="24"/>
          <w:szCs w:val="24"/>
        </w:rPr>
        <w:t>договор о закупках</w:t>
      </w:r>
      <w:r w:rsidRPr="00E72DDB">
        <w:rPr>
          <w:rFonts w:cs="Arial"/>
          <w:sz w:val="24"/>
          <w:szCs w:val="24"/>
        </w:rPr>
        <w:t xml:space="preserve"> – </w:t>
      </w:r>
      <w:r w:rsidR="003910EC" w:rsidRPr="00E72DDB">
        <w:rPr>
          <w:rFonts w:cs="Arial"/>
          <w:sz w:val="24"/>
          <w:szCs w:val="24"/>
          <w:lang w:val="kk-KZ"/>
        </w:rPr>
        <w:t>гражданско-правовой договор, заключенный в соответствии с Законом, гражданским законодательством Республики Казахстан и Порядком</w:t>
      </w:r>
      <w:r w:rsidRPr="00E72DDB">
        <w:rPr>
          <w:rFonts w:cs="Arial"/>
          <w:sz w:val="24"/>
          <w:szCs w:val="24"/>
        </w:rPr>
        <w:t>;</w:t>
      </w:r>
    </w:p>
    <w:p w14:paraId="40671194" w14:textId="77777777" w:rsidR="00D13D7A" w:rsidRPr="00E72DDB" w:rsidRDefault="00D13D7A" w:rsidP="009C2D56">
      <w:pPr>
        <w:pStyle w:val="af8"/>
        <w:numPr>
          <w:ilvl w:val="0"/>
          <w:numId w:val="8"/>
        </w:numPr>
        <w:tabs>
          <w:tab w:val="left" w:pos="426"/>
        </w:tabs>
        <w:spacing w:after="0" w:line="240" w:lineRule="auto"/>
        <w:ind w:left="0" w:firstLine="426"/>
        <w:jc w:val="both"/>
        <w:rPr>
          <w:rFonts w:cs="Arial"/>
          <w:b/>
          <w:sz w:val="24"/>
          <w:szCs w:val="24"/>
        </w:rPr>
      </w:pPr>
      <w:r w:rsidRPr="00E72DDB">
        <w:rPr>
          <w:rFonts w:cs="Arial"/>
          <w:b/>
          <w:sz w:val="24"/>
          <w:szCs w:val="24"/>
        </w:rPr>
        <w:t xml:space="preserve">долгосрочный договор </w:t>
      </w:r>
      <w:r w:rsidRPr="00E72DDB">
        <w:rPr>
          <w:rFonts w:cs="Arial"/>
          <w:sz w:val="24"/>
          <w:szCs w:val="24"/>
        </w:rPr>
        <w:t>– договор о закупках, заключаемый на срок более 12 (двенадцати) месяцев</w:t>
      </w:r>
      <w:r w:rsidR="00D209B3" w:rsidRPr="00E72DDB">
        <w:rPr>
          <w:rFonts w:cs="Arial"/>
          <w:sz w:val="24"/>
          <w:szCs w:val="24"/>
        </w:rPr>
        <w:t>;</w:t>
      </w:r>
    </w:p>
    <w:p w14:paraId="4D1A29D1" w14:textId="77777777" w:rsidR="00D13D7A" w:rsidRPr="00E72DDB" w:rsidRDefault="00D13D7A" w:rsidP="009C2D56">
      <w:pPr>
        <w:pStyle w:val="af8"/>
        <w:numPr>
          <w:ilvl w:val="0"/>
          <w:numId w:val="8"/>
        </w:numPr>
        <w:tabs>
          <w:tab w:val="left" w:pos="426"/>
        </w:tabs>
        <w:spacing w:after="0" w:line="240" w:lineRule="auto"/>
        <w:ind w:left="0" w:firstLine="426"/>
        <w:jc w:val="both"/>
        <w:rPr>
          <w:rFonts w:cs="Arial"/>
          <w:b/>
          <w:sz w:val="24"/>
          <w:szCs w:val="24"/>
        </w:rPr>
      </w:pPr>
      <w:r w:rsidRPr="00E72DDB">
        <w:rPr>
          <w:rFonts w:cs="Arial"/>
          <w:b/>
          <w:sz w:val="24"/>
          <w:szCs w:val="24"/>
        </w:rPr>
        <w:t xml:space="preserve">долгосрочные закупки </w:t>
      </w:r>
      <w:r w:rsidRPr="00E72DDB">
        <w:rPr>
          <w:rFonts w:cs="Arial"/>
          <w:sz w:val="24"/>
          <w:szCs w:val="24"/>
        </w:rPr>
        <w:t>– закупки товаров, работ и услуг, срок</w:t>
      </w:r>
      <w:r w:rsidR="00D43E66" w:rsidRPr="00E72DDB">
        <w:rPr>
          <w:rFonts w:cs="Arial"/>
          <w:sz w:val="24"/>
          <w:szCs w:val="24"/>
        </w:rPr>
        <w:t>и</w:t>
      </w:r>
      <w:r w:rsidRPr="00E72DDB">
        <w:rPr>
          <w:rFonts w:cs="Arial"/>
          <w:sz w:val="24"/>
          <w:szCs w:val="24"/>
        </w:rPr>
        <w:t xml:space="preserve"> постав</w:t>
      </w:r>
      <w:r w:rsidR="00D43E66" w:rsidRPr="00E72DDB">
        <w:rPr>
          <w:rFonts w:cs="Arial"/>
          <w:sz w:val="24"/>
          <w:szCs w:val="24"/>
        </w:rPr>
        <w:t>ок</w:t>
      </w:r>
      <w:r w:rsidRPr="00E72DDB">
        <w:rPr>
          <w:rFonts w:cs="Arial"/>
          <w:sz w:val="24"/>
          <w:szCs w:val="24"/>
        </w:rPr>
        <w:t xml:space="preserve"> (выполнения/оказания) которых превыша</w:t>
      </w:r>
      <w:r w:rsidR="00D43E66" w:rsidRPr="00E72DDB">
        <w:rPr>
          <w:rFonts w:cs="Arial"/>
          <w:sz w:val="24"/>
          <w:szCs w:val="24"/>
        </w:rPr>
        <w:t>ю</w:t>
      </w:r>
      <w:r w:rsidRPr="00E72DDB">
        <w:rPr>
          <w:rFonts w:cs="Arial"/>
          <w:sz w:val="24"/>
          <w:szCs w:val="24"/>
        </w:rPr>
        <w:t>т 12 (двенадцать) месяцев;</w:t>
      </w:r>
    </w:p>
    <w:p w14:paraId="7747B951" w14:textId="72A04D66" w:rsidR="00933C24" w:rsidRPr="00E72DDB" w:rsidRDefault="002B30CE" w:rsidP="009C2D56">
      <w:pPr>
        <w:pStyle w:val="af8"/>
        <w:numPr>
          <w:ilvl w:val="0"/>
          <w:numId w:val="8"/>
        </w:numPr>
        <w:tabs>
          <w:tab w:val="left" w:pos="709"/>
          <w:tab w:val="left" w:pos="851"/>
        </w:tabs>
        <w:spacing w:after="0" w:line="240" w:lineRule="auto"/>
        <w:ind w:left="0" w:firstLine="426"/>
        <w:jc w:val="both"/>
        <w:rPr>
          <w:rFonts w:eastAsia="Arial" w:cs="Arial"/>
          <w:color w:val="000000"/>
          <w:sz w:val="24"/>
          <w:szCs w:val="24"/>
        </w:rPr>
      </w:pPr>
      <w:r w:rsidRPr="00E72DDB">
        <w:rPr>
          <w:rFonts w:cs="Arial"/>
          <w:b/>
          <w:bCs/>
          <w:sz w:val="24"/>
          <w:szCs w:val="24"/>
        </w:rPr>
        <w:t xml:space="preserve">Единый номенклатурный справочник товаров, работ и услуг (ЕНС ТРУ) </w:t>
      </w:r>
      <w:r w:rsidR="004B1B55" w:rsidRPr="00E72DDB">
        <w:rPr>
          <w:rFonts w:cs="Arial"/>
          <w:sz w:val="24"/>
          <w:szCs w:val="24"/>
        </w:rPr>
        <w:t>– это систематизированный перечень товаров, работ и услуг с присвоенными индивидуальными кодами и характеристиками, формируемый Оператором Фонда по закупкам</w:t>
      </w:r>
      <w:r w:rsidR="00933C24" w:rsidRPr="00E72DDB">
        <w:rPr>
          <w:rFonts w:eastAsia="Arial" w:cs="Arial"/>
          <w:color w:val="000000"/>
          <w:sz w:val="24"/>
          <w:szCs w:val="24"/>
        </w:rPr>
        <w:t>;</w:t>
      </w:r>
    </w:p>
    <w:p w14:paraId="159D3D82" w14:textId="4C69B17A" w:rsidR="00A44A11" w:rsidRPr="00E72DDB" w:rsidRDefault="002E0EC9" w:rsidP="009C2D56">
      <w:pPr>
        <w:pStyle w:val="af8"/>
        <w:numPr>
          <w:ilvl w:val="0"/>
          <w:numId w:val="8"/>
        </w:numPr>
        <w:tabs>
          <w:tab w:val="left" w:pos="426"/>
          <w:tab w:val="left" w:pos="709"/>
        </w:tabs>
        <w:spacing w:after="0" w:line="240" w:lineRule="auto"/>
        <w:ind w:left="0" w:firstLine="426"/>
        <w:jc w:val="both"/>
        <w:rPr>
          <w:rFonts w:eastAsia="Arial" w:cs="Arial"/>
          <w:color w:val="000000"/>
          <w:sz w:val="24"/>
          <w:szCs w:val="24"/>
        </w:rPr>
      </w:pPr>
      <w:r w:rsidRPr="00E72DDB">
        <w:rPr>
          <w:rFonts w:eastAsia="Arial" w:cs="Arial"/>
          <w:b/>
          <w:color w:val="000000"/>
          <w:sz w:val="24"/>
          <w:szCs w:val="24"/>
        </w:rPr>
        <w:t xml:space="preserve">Заказчик </w:t>
      </w:r>
      <w:r w:rsidR="00A44A11" w:rsidRPr="00E72DDB">
        <w:rPr>
          <w:rFonts w:eastAsia="Arial" w:cs="Arial"/>
          <w:color w:val="000000"/>
          <w:sz w:val="24"/>
          <w:szCs w:val="24"/>
        </w:rPr>
        <w:t xml:space="preserve">– </w:t>
      </w:r>
      <w:r w:rsidR="000E2843" w:rsidRPr="00E72DDB">
        <w:rPr>
          <w:rFonts w:eastAsia="Arial" w:cs="Arial"/>
          <w:color w:val="000000"/>
          <w:sz w:val="24"/>
          <w:szCs w:val="24"/>
        </w:rPr>
        <w:t>Фонд или организация Фонда;</w:t>
      </w:r>
    </w:p>
    <w:p w14:paraId="4C4D590D" w14:textId="4E692F26" w:rsidR="000329FC" w:rsidRPr="00E72DDB" w:rsidRDefault="00E20852" w:rsidP="009C2D56">
      <w:pPr>
        <w:pStyle w:val="af8"/>
        <w:numPr>
          <w:ilvl w:val="0"/>
          <w:numId w:val="8"/>
        </w:numPr>
        <w:tabs>
          <w:tab w:val="left" w:pos="426"/>
          <w:tab w:val="left" w:pos="709"/>
        </w:tabs>
        <w:spacing w:after="0" w:line="240" w:lineRule="auto"/>
        <w:ind w:left="0" w:firstLine="284"/>
        <w:jc w:val="both"/>
        <w:rPr>
          <w:rFonts w:eastAsia="Arial" w:cs="Arial"/>
          <w:sz w:val="24"/>
          <w:szCs w:val="24"/>
          <w:lang w:val="kk-KZ"/>
        </w:rPr>
      </w:pPr>
      <w:r w:rsidRPr="00E72DDB">
        <w:rPr>
          <w:rFonts w:eastAsia="Arial" w:cs="Arial"/>
          <w:b/>
          <w:color w:val="000000"/>
          <w:sz w:val="24"/>
          <w:szCs w:val="24"/>
        </w:rPr>
        <w:t>закупки</w:t>
      </w:r>
      <w:r w:rsidRPr="00E72DDB">
        <w:rPr>
          <w:rFonts w:eastAsia="Arial" w:cs="Arial"/>
          <w:color w:val="000000"/>
          <w:sz w:val="24"/>
          <w:szCs w:val="24"/>
        </w:rPr>
        <w:t xml:space="preserve"> –</w:t>
      </w:r>
      <w:r w:rsidRPr="00E72DDB">
        <w:rPr>
          <w:rFonts w:eastAsia="Arial" w:cs="Arial"/>
          <w:b/>
          <w:color w:val="000000"/>
          <w:sz w:val="24"/>
          <w:szCs w:val="24"/>
        </w:rPr>
        <w:t xml:space="preserve"> </w:t>
      </w:r>
      <w:r w:rsidR="00E63A39" w:rsidRPr="00E72DDB">
        <w:rPr>
          <w:rFonts w:eastAsia="Arial" w:cs="Arial"/>
          <w:color w:val="000000"/>
          <w:sz w:val="24"/>
          <w:szCs w:val="24"/>
        </w:rPr>
        <w:t>приобретение заказчиками на платной основе товаров, работ, услуг в порядке, установленном Законом</w:t>
      </w:r>
      <w:r w:rsidR="00912476" w:rsidRPr="00E72DDB">
        <w:rPr>
          <w:rFonts w:eastAsia="Arial" w:cs="Arial"/>
          <w:color w:val="000000"/>
          <w:sz w:val="24"/>
          <w:szCs w:val="24"/>
        </w:rPr>
        <w:t xml:space="preserve"> и </w:t>
      </w:r>
      <w:r w:rsidR="00E63A39" w:rsidRPr="00E72DDB">
        <w:rPr>
          <w:rFonts w:eastAsia="Arial" w:cs="Arial"/>
          <w:color w:val="000000"/>
          <w:sz w:val="24"/>
          <w:szCs w:val="24"/>
        </w:rPr>
        <w:t>Порядком</w:t>
      </w:r>
      <w:r w:rsidRPr="00E72DDB">
        <w:rPr>
          <w:rFonts w:eastAsia="Arial" w:cs="Arial"/>
          <w:color w:val="000000"/>
          <w:sz w:val="24"/>
          <w:szCs w:val="24"/>
        </w:rPr>
        <w:t>;</w:t>
      </w:r>
    </w:p>
    <w:p w14:paraId="0C8DBF3D" w14:textId="77777777" w:rsidR="00017225" w:rsidRPr="00E72DDB" w:rsidRDefault="00017225" w:rsidP="009C2D56">
      <w:pPr>
        <w:pStyle w:val="af8"/>
        <w:numPr>
          <w:ilvl w:val="0"/>
          <w:numId w:val="8"/>
        </w:numPr>
        <w:tabs>
          <w:tab w:val="left" w:pos="426"/>
          <w:tab w:val="left" w:pos="709"/>
        </w:tabs>
        <w:spacing w:after="0" w:line="240" w:lineRule="auto"/>
        <w:ind w:left="0" w:firstLine="284"/>
        <w:jc w:val="both"/>
        <w:rPr>
          <w:rFonts w:eastAsia="Arial" w:cs="Arial"/>
          <w:color w:val="000000"/>
          <w:sz w:val="24"/>
          <w:szCs w:val="24"/>
        </w:rPr>
      </w:pPr>
      <w:r w:rsidRPr="00E72DDB">
        <w:rPr>
          <w:rFonts w:cs="Arial"/>
          <w:b/>
          <w:sz w:val="24"/>
          <w:szCs w:val="24"/>
        </w:rPr>
        <w:lastRenderedPageBreak/>
        <w:t>Закупочная категорийная стратегия</w:t>
      </w:r>
      <w:r w:rsidR="00FA4A39" w:rsidRPr="00E72DDB">
        <w:rPr>
          <w:rFonts w:cs="Arial"/>
          <w:b/>
          <w:sz w:val="24"/>
          <w:szCs w:val="24"/>
        </w:rPr>
        <w:t xml:space="preserve"> (ЗКС)</w:t>
      </w:r>
      <w:r w:rsidRPr="00E72DDB">
        <w:rPr>
          <w:rFonts w:cs="Arial"/>
          <w:b/>
          <w:sz w:val="24"/>
          <w:szCs w:val="24"/>
        </w:rPr>
        <w:t xml:space="preserve"> </w:t>
      </w:r>
      <w:r w:rsidR="002B1ABD" w:rsidRPr="00E72DDB">
        <w:rPr>
          <w:rFonts w:eastAsia="Arial" w:cs="Arial"/>
          <w:color w:val="000000"/>
          <w:sz w:val="24"/>
          <w:szCs w:val="24"/>
        </w:rPr>
        <w:t>–</w:t>
      </w:r>
      <w:r w:rsidRPr="00E72DDB">
        <w:rPr>
          <w:rFonts w:cs="Arial"/>
          <w:b/>
          <w:sz w:val="24"/>
          <w:szCs w:val="24"/>
        </w:rPr>
        <w:t xml:space="preserve"> </w:t>
      </w:r>
      <w:r w:rsidR="00FA4A39" w:rsidRPr="00E72DDB">
        <w:rPr>
          <w:rFonts w:cs="Arial"/>
          <w:sz w:val="24"/>
          <w:szCs w:val="24"/>
        </w:rPr>
        <w:t>документ, определяющий оптимальный подход к закупке товаров, работ и услуг, исходя из максимизации выгод</w:t>
      </w:r>
      <w:r w:rsidRPr="00E72DDB">
        <w:rPr>
          <w:rFonts w:cs="Arial"/>
          <w:sz w:val="24"/>
          <w:szCs w:val="24"/>
          <w:lang w:eastAsia="ru-RU"/>
        </w:rPr>
        <w:t>;</w:t>
      </w:r>
    </w:p>
    <w:p w14:paraId="131B41A6" w14:textId="77777777" w:rsidR="001C1A12" w:rsidRPr="00E72DDB" w:rsidRDefault="00A82753" w:rsidP="009C2D56">
      <w:pPr>
        <w:pStyle w:val="af8"/>
        <w:numPr>
          <w:ilvl w:val="0"/>
          <w:numId w:val="8"/>
        </w:numPr>
        <w:tabs>
          <w:tab w:val="left" w:pos="567"/>
        </w:tabs>
        <w:spacing w:after="0" w:line="240" w:lineRule="auto"/>
        <w:ind w:left="0" w:firstLine="284"/>
        <w:jc w:val="both"/>
        <w:rPr>
          <w:rFonts w:cs="Arial"/>
          <w:b/>
          <w:sz w:val="24"/>
          <w:szCs w:val="24"/>
        </w:rPr>
      </w:pPr>
      <w:r w:rsidRPr="00E72DDB">
        <w:rPr>
          <w:rFonts w:cs="Arial"/>
          <w:b/>
          <w:sz w:val="24"/>
          <w:szCs w:val="24"/>
        </w:rPr>
        <w:t>и</w:t>
      </w:r>
      <w:r w:rsidR="001C1A12" w:rsidRPr="00E72DDB">
        <w:rPr>
          <w:rFonts w:cs="Arial"/>
          <w:b/>
          <w:sz w:val="24"/>
          <w:szCs w:val="24"/>
        </w:rPr>
        <w:t xml:space="preserve">нициатор потребности </w:t>
      </w:r>
      <w:r w:rsidR="001C1A12" w:rsidRPr="00E72DDB">
        <w:rPr>
          <w:rFonts w:cs="Arial"/>
          <w:sz w:val="24"/>
          <w:szCs w:val="24"/>
        </w:rPr>
        <w:t>– структурное подразделение Заказчика, заявитель потребности;</w:t>
      </w:r>
    </w:p>
    <w:p w14:paraId="5833CF0C" w14:textId="77777777" w:rsidR="00592D00" w:rsidRPr="00E72DDB" w:rsidRDefault="00592D00" w:rsidP="009C2D56">
      <w:pPr>
        <w:pStyle w:val="af8"/>
        <w:numPr>
          <w:ilvl w:val="0"/>
          <w:numId w:val="8"/>
        </w:numPr>
        <w:autoSpaceDE w:val="0"/>
        <w:autoSpaceDN w:val="0"/>
        <w:spacing w:after="0" w:line="240" w:lineRule="auto"/>
        <w:ind w:left="0" w:firstLine="284"/>
        <w:jc w:val="both"/>
        <w:rPr>
          <w:rFonts w:cs="Arial"/>
          <w:sz w:val="24"/>
          <w:szCs w:val="24"/>
        </w:rPr>
      </w:pPr>
      <w:r w:rsidRPr="00E72DDB">
        <w:rPr>
          <w:rFonts w:cs="Arial"/>
          <w:b/>
          <w:bCs/>
          <w:sz w:val="24"/>
          <w:szCs w:val="24"/>
        </w:rPr>
        <w:t>исключительный импорт</w:t>
      </w:r>
      <w:r w:rsidRPr="00E72DDB">
        <w:rPr>
          <w:rFonts w:cs="Arial"/>
          <w:sz w:val="24"/>
          <w:szCs w:val="24"/>
        </w:rPr>
        <w:t xml:space="preserve"> – товары, необходимые Заказчику(ам) и не производимые на территории Республики Казахстан;</w:t>
      </w:r>
    </w:p>
    <w:p w14:paraId="2FCDF297" w14:textId="3954312E" w:rsidR="00CB06BD" w:rsidRPr="00E72DDB" w:rsidRDefault="00CB06BD" w:rsidP="009C2D56">
      <w:pPr>
        <w:pStyle w:val="af8"/>
        <w:numPr>
          <w:ilvl w:val="0"/>
          <w:numId w:val="8"/>
        </w:numPr>
        <w:tabs>
          <w:tab w:val="left" w:pos="709"/>
        </w:tabs>
        <w:spacing w:after="0" w:line="240" w:lineRule="auto"/>
        <w:ind w:left="0" w:firstLine="284"/>
        <w:contextualSpacing w:val="0"/>
        <w:jc w:val="both"/>
        <w:rPr>
          <w:rFonts w:cs="Arial"/>
          <w:b/>
          <w:sz w:val="24"/>
          <w:szCs w:val="24"/>
          <w:lang w:val="kk-KZ"/>
        </w:rPr>
      </w:pPr>
      <w:r w:rsidRPr="00E72DDB">
        <w:rPr>
          <w:rFonts w:cs="Arial"/>
          <w:b/>
          <w:sz w:val="24"/>
          <w:szCs w:val="24"/>
          <w:lang w:val="kk-KZ"/>
        </w:rPr>
        <w:t xml:space="preserve">источник возникновения потребности </w:t>
      </w:r>
      <w:r w:rsidRPr="00E72DDB">
        <w:rPr>
          <w:rFonts w:cs="Arial"/>
          <w:sz w:val="24"/>
          <w:szCs w:val="24"/>
          <w:lang w:val="kk-KZ"/>
        </w:rPr>
        <w:t>– бизнес-план</w:t>
      </w:r>
      <w:r w:rsidRPr="00E72DDB">
        <w:rPr>
          <w:rFonts w:cs="Arial"/>
          <w:sz w:val="24"/>
          <w:szCs w:val="24"/>
        </w:rPr>
        <w:t xml:space="preserve"> </w:t>
      </w:r>
      <w:r w:rsidRPr="00E72DDB">
        <w:rPr>
          <w:rFonts w:cs="Arial"/>
          <w:sz w:val="24"/>
          <w:szCs w:val="24"/>
          <w:lang w:val="kk-KZ"/>
        </w:rPr>
        <w:t>и (или) бюджет, и (или) план развития, и (или) план проведения ремонта, и (или) производственн</w:t>
      </w:r>
      <w:r w:rsidRPr="00E72DDB">
        <w:rPr>
          <w:rFonts w:cs="Arial"/>
          <w:sz w:val="24"/>
          <w:szCs w:val="24"/>
        </w:rPr>
        <w:t xml:space="preserve">ая </w:t>
      </w:r>
      <w:r w:rsidRPr="00E72DDB">
        <w:rPr>
          <w:rFonts w:cs="Arial"/>
          <w:sz w:val="24"/>
          <w:szCs w:val="24"/>
          <w:lang w:val="kk-KZ"/>
        </w:rPr>
        <w:t>программа, и (или) инвестиционная программа Заказчика</w:t>
      </w:r>
      <w:r w:rsidRPr="00E72DDB">
        <w:rPr>
          <w:rFonts w:cs="Arial"/>
          <w:sz w:val="24"/>
          <w:szCs w:val="24"/>
        </w:rPr>
        <w:t>;</w:t>
      </w:r>
    </w:p>
    <w:p w14:paraId="0CD91339" w14:textId="2BBA2BFD" w:rsidR="00592D00" w:rsidRPr="00E72DDB" w:rsidRDefault="00592D00" w:rsidP="009C2D56">
      <w:pPr>
        <w:pStyle w:val="af8"/>
        <w:numPr>
          <w:ilvl w:val="0"/>
          <w:numId w:val="8"/>
        </w:numPr>
        <w:autoSpaceDE w:val="0"/>
        <w:autoSpaceDN w:val="0"/>
        <w:spacing w:after="0" w:line="240" w:lineRule="auto"/>
        <w:ind w:left="0" w:firstLine="284"/>
        <w:jc w:val="both"/>
        <w:rPr>
          <w:rFonts w:cs="Arial"/>
          <w:sz w:val="24"/>
          <w:szCs w:val="24"/>
        </w:rPr>
      </w:pPr>
      <w:r w:rsidRPr="00E72DDB">
        <w:rPr>
          <w:rFonts w:cs="Arial"/>
          <w:b/>
          <w:bCs/>
          <w:sz w:val="24"/>
          <w:szCs w:val="24"/>
        </w:rPr>
        <w:t>источники информации</w:t>
      </w:r>
      <w:r w:rsidRPr="00E72DDB">
        <w:rPr>
          <w:rFonts w:cs="Arial"/>
          <w:sz w:val="24"/>
          <w:szCs w:val="24"/>
        </w:rPr>
        <w:t xml:space="preserve"> - информация, размещаемая в средствах массовой информации, выпускаемая различными организациями, бюллетени, публикации исследовательских и консалтинговых фирм, статистические сборники, веб-сайты, информация, предоставленная по инициативе поставщика, информация, предоставленная по запросу Оператора Фонда по закупкам, информация, полученная на основе заключенных меморандумов, соглашений, договоров, данные с Базы цен веб-портала закупок, заключения независимых компаний, осуществляющих маркетинговые исследования, бухгалтерские и иные отчеты;</w:t>
      </w:r>
    </w:p>
    <w:p w14:paraId="4253837F" w14:textId="77777777" w:rsidR="003B77A2" w:rsidRPr="00E72DDB" w:rsidRDefault="003B77A2" w:rsidP="009C2D56">
      <w:pPr>
        <w:pStyle w:val="af8"/>
        <w:numPr>
          <w:ilvl w:val="0"/>
          <w:numId w:val="8"/>
        </w:numPr>
        <w:tabs>
          <w:tab w:val="left" w:pos="709"/>
        </w:tabs>
        <w:spacing w:after="0" w:line="240" w:lineRule="auto"/>
        <w:ind w:left="0" w:firstLine="284"/>
        <w:contextualSpacing w:val="0"/>
        <w:jc w:val="both"/>
        <w:rPr>
          <w:rFonts w:cs="Arial"/>
          <w:b/>
          <w:sz w:val="24"/>
          <w:szCs w:val="24"/>
          <w:lang w:val="kk-KZ"/>
        </w:rPr>
      </w:pPr>
      <w:r w:rsidRPr="00E72DDB">
        <w:rPr>
          <w:rFonts w:cs="Arial"/>
          <w:b/>
          <w:sz w:val="24"/>
          <w:szCs w:val="24"/>
          <w:lang w:val="kk-KZ"/>
        </w:rPr>
        <w:t xml:space="preserve">каталог электронного магазина </w:t>
      </w:r>
      <w:r w:rsidRPr="00E72DDB">
        <w:rPr>
          <w:rFonts w:cs="Arial"/>
          <w:sz w:val="24"/>
          <w:szCs w:val="24"/>
          <w:lang w:val="kk-KZ"/>
        </w:rPr>
        <w:t xml:space="preserve">– систематизированные сведения о товарах, работах, услугах с указанием атрибутов, необходимых для осуществления закупок посредством электронного магазина, распределенных по соответствующим категориям электронного магазина, размещаемые потенциальными поставщиками </w:t>
      </w:r>
      <w:r w:rsidRPr="00E72DDB">
        <w:rPr>
          <w:rFonts w:cs="Arial"/>
          <w:sz w:val="24"/>
          <w:szCs w:val="24"/>
        </w:rPr>
        <w:t>в электронном магазине;</w:t>
      </w:r>
    </w:p>
    <w:p w14:paraId="1E1A8AD0" w14:textId="7D6A8783" w:rsidR="0067193D" w:rsidRPr="00E72DDB" w:rsidRDefault="0067193D" w:rsidP="009C2D56">
      <w:pPr>
        <w:pStyle w:val="ad"/>
        <w:numPr>
          <w:ilvl w:val="0"/>
          <w:numId w:val="8"/>
        </w:numPr>
        <w:tabs>
          <w:tab w:val="left" w:pos="0"/>
        </w:tabs>
        <w:ind w:left="0" w:firstLine="284"/>
        <w:jc w:val="both"/>
        <w:rPr>
          <w:rFonts w:cs="Arial"/>
          <w:sz w:val="24"/>
          <w:szCs w:val="24"/>
          <w:lang w:val="ru-RU"/>
        </w:rPr>
      </w:pPr>
      <w:r w:rsidRPr="00E72DDB">
        <w:rPr>
          <w:rFonts w:cs="Arial"/>
          <w:b/>
          <w:color w:val="000000"/>
          <w:sz w:val="24"/>
          <w:szCs w:val="24"/>
          <w:lang w:val="ru-RU"/>
        </w:rPr>
        <w:t>Категорийный менеджер</w:t>
      </w:r>
      <w:r w:rsidRPr="00E72DDB">
        <w:rPr>
          <w:rFonts w:cs="Arial"/>
          <w:b/>
          <w:color w:val="FF0000"/>
          <w:sz w:val="24"/>
          <w:szCs w:val="24"/>
          <w:lang w:val="ru-RU"/>
        </w:rPr>
        <w:t xml:space="preserve"> </w:t>
      </w:r>
      <w:r w:rsidRPr="00E72DDB">
        <w:rPr>
          <w:rFonts w:cs="Arial"/>
          <w:sz w:val="24"/>
          <w:szCs w:val="24"/>
          <w:lang w:val="ru-RU"/>
        </w:rPr>
        <w:t>–</w:t>
      </w:r>
      <w:r w:rsidRPr="00E72DDB">
        <w:rPr>
          <w:rFonts w:cs="Arial"/>
          <w:b/>
          <w:sz w:val="24"/>
          <w:szCs w:val="24"/>
          <w:lang w:val="ru-RU"/>
        </w:rPr>
        <w:t xml:space="preserve"> </w:t>
      </w:r>
      <w:r w:rsidRPr="00E72DDB">
        <w:rPr>
          <w:rFonts w:cs="Arial"/>
          <w:sz w:val="24"/>
          <w:szCs w:val="24"/>
          <w:lang w:val="ru-RU"/>
        </w:rPr>
        <w:t>работник, ответственный за анализ рынка потенциальных поставщиков, выявление резервов для повышения эффективности во внутренней и внешней среде, анализ тенденций технологического развития, выработку решения по организации закупки и выбору поставщика;</w:t>
      </w:r>
    </w:p>
    <w:p w14:paraId="7B4C1168" w14:textId="35D8022E" w:rsidR="00017225" w:rsidRPr="00E72DDB" w:rsidRDefault="00017225" w:rsidP="009C2D56">
      <w:pPr>
        <w:pStyle w:val="af8"/>
        <w:numPr>
          <w:ilvl w:val="0"/>
          <w:numId w:val="8"/>
        </w:numPr>
        <w:tabs>
          <w:tab w:val="left" w:pos="426"/>
          <w:tab w:val="left" w:pos="709"/>
        </w:tabs>
        <w:spacing w:after="0" w:line="240" w:lineRule="auto"/>
        <w:ind w:left="0" w:firstLine="284"/>
        <w:jc w:val="both"/>
        <w:rPr>
          <w:rFonts w:eastAsia="Arial" w:cs="Arial"/>
          <w:color w:val="000000"/>
          <w:sz w:val="24"/>
          <w:szCs w:val="24"/>
        </w:rPr>
      </w:pPr>
      <w:r w:rsidRPr="00E72DDB">
        <w:rPr>
          <w:rFonts w:cs="Arial"/>
          <w:b/>
          <w:color w:val="000000"/>
          <w:sz w:val="24"/>
          <w:szCs w:val="24"/>
        </w:rPr>
        <w:t>Категория закупок (Категория)</w:t>
      </w:r>
      <w:r w:rsidRPr="00E72DDB">
        <w:rPr>
          <w:rFonts w:cs="Arial"/>
          <w:color w:val="000000"/>
          <w:sz w:val="24"/>
          <w:szCs w:val="24"/>
        </w:rPr>
        <w:t xml:space="preserve"> – </w:t>
      </w:r>
      <w:r w:rsidR="003910EC" w:rsidRPr="00E72DDB">
        <w:rPr>
          <w:rFonts w:cs="Arial"/>
          <w:sz w:val="24"/>
          <w:szCs w:val="24"/>
          <w:lang w:val="kk-KZ"/>
        </w:rPr>
        <w:t>группа товаров, работ, услуг, объединенных на основании схожих характерных признаков, технических характеристик, обеспечивающих выполнение схожих функций, и/или наличия общего рынка поставщиков по категории, принадлежности к одной сфере деятельности</w:t>
      </w:r>
      <w:r w:rsidRPr="00E72DDB">
        <w:rPr>
          <w:rFonts w:cs="Arial"/>
          <w:sz w:val="24"/>
          <w:szCs w:val="24"/>
        </w:rPr>
        <w:t>;</w:t>
      </w:r>
    </w:p>
    <w:p w14:paraId="58D520F2" w14:textId="33048AB1" w:rsidR="00EE2142" w:rsidRPr="00E72DDB" w:rsidRDefault="00EE2142" w:rsidP="009C2D56">
      <w:pPr>
        <w:pStyle w:val="af8"/>
        <w:numPr>
          <w:ilvl w:val="0"/>
          <w:numId w:val="8"/>
        </w:numPr>
        <w:tabs>
          <w:tab w:val="left" w:pos="568"/>
          <w:tab w:val="left" w:pos="709"/>
        </w:tabs>
        <w:spacing w:after="0" w:line="240" w:lineRule="auto"/>
        <w:ind w:left="0" w:firstLine="284"/>
        <w:jc w:val="both"/>
        <w:rPr>
          <w:rFonts w:eastAsia="Arial" w:cs="Arial"/>
          <w:color w:val="000000"/>
          <w:sz w:val="24"/>
          <w:szCs w:val="24"/>
        </w:rPr>
      </w:pPr>
      <w:r w:rsidRPr="00E72DDB">
        <w:rPr>
          <w:rFonts w:eastAsia="Arial" w:cs="Arial"/>
          <w:b/>
          <w:color w:val="000000"/>
          <w:sz w:val="24"/>
          <w:szCs w:val="24"/>
        </w:rPr>
        <w:t>Квалификационный орган</w:t>
      </w:r>
      <w:r w:rsidRPr="00E72DDB">
        <w:rPr>
          <w:rFonts w:eastAsia="Arial" w:cs="Arial"/>
          <w:color w:val="000000"/>
          <w:sz w:val="24"/>
          <w:szCs w:val="24"/>
        </w:rPr>
        <w:t xml:space="preserve"> – юридическое лицо, осуществляющее предварительный квалификационный отбор</w:t>
      </w:r>
      <w:r w:rsidRPr="00E72DDB">
        <w:rPr>
          <w:rFonts w:eastAsia="Arial" w:cs="Arial"/>
          <w:color w:val="000000"/>
          <w:sz w:val="24"/>
          <w:szCs w:val="24"/>
          <w:lang w:val="kk-KZ"/>
        </w:rPr>
        <w:t xml:space="preserve"> потенциальных поставщиков в соответствии с настоящим </w:t>
      </w:r>
      <w:r w:rsidR="00AE1ECF" w:rsidRPr="00E72DDB">
        <w:rPr>
          <w:rFonts w:eastAsia="Arial" w:cs="Arial"/>
          <w:color w:val="000000"/>
          <w:sz w:val="24"/>
          <w:szCs w:val="24"/>
          <w:lang w:val="kk-KZ"/>
        </w:rPr>
        <w:t>Порядком</w:t>
      </w:r>
      <w:r w:rsidRPr="00E72DDB">
        <w:rPr>
          <w:rFonts w:eastAsia="Arial" w:cs="Arial"/>
          <w:color w:val="000000"/>
          <w:sz w:val="24"/>
          <w:szCs w:val="24"/>
        </w:rPr>
        <w:t>, определенное Правлением Фонда;</w:t>
      </w:r>
    </w:p>
    <w:p w14:paraId="035DD4E9" w14:textId="504981C4" w:rsidR="001E1DE4" w:rsidRPr="00E72DDB" w:rsidRDefault="00A82753" w:rsidP="009C2D56">
      <w:pPr>
        <w:pStyle w:val="af8"/>
        <w:numPr>
          <w:ilvl w:val="0"/>
          <w:numId w:val="8"/>
        </w:numPr>
        <w:tabs>
          <w:tab w:val="left" w:pos="142"/>
        </w:tabs>
        <w:spacing w:after="0" w:line="240" w:lineRule="auto"/>
        <w:ind w:left="0" w:firstLine="284"/>
        <w:jc w:val="both"/>
        <w:rPr>
          <w:rFonts w:eastAsia="Arial" w:cs="Arial"/>
          <w:color w:val="000000"/>
          <w:sz w:val="24"/>
          <w:szCs w:val="24"/>
        </w:rPr>
      </w:pPr>
      <w:r w:rsidRPr="00E72DDB">
        <w:rPr>
          <w:rFonts w:eastAsia="Arial" w:cs="Arial"/>
          <w:b/>
          <w:color w:val="000000"/>
          <w:sz w:val="24"/>
          <w:szCs w:val="24"/>
        </w:rPr>
        <w:t>кв</w:t>
      </w:r>
      <w:r w:rsidR="001E1DE4" w:rsidRPr="00E72DDB">
        <w:rPr>
          <w:rFonts w:eastAsia="Arial" w:cs="Arial"/>
          <w:b/>
          <w:color w:val="000000"/>
          <w:sz w:val="24"/>
          <w:szCs w:val="24"/>
        </w:rPr>
        <w:t xml:space="preserve">алифицированный потенциальный поставщик </w:t>
      </w:r>
      <w:r w:rsidR="001E1DE4" w:rsidRPr="00E72DDB">
        <w:rPr>
          <w:rFonts w:cs="Arial"/>
          <w:sz w:val="24"/>
          <w:szCs w:val="24"/>
        </w:rPr>
        <w:t>–</w:t>
      </w:r>
      <w:r w:rsidR="001E1DE4" w:rsidRPr="00E72DDB">
        <w:rPr>
          <w:rFonts w:eastAsia="Arial" w:cs="Arial"/>
          <w:b/>
          <w:color w:val="000000"/>
          <w:sz w:val="24"/>
          <w:szCs w:val="24"/>
        </w:rPr>
        <w:t xml:space="preserve"> </w:t>
      </w:r>
      <w:r w:rsidR="001E1DE4" w:rsidRPr="00E72DDB">
        <w:rPr>
          <w:rFonts w:eastAsia="Arial" w:cs="Arial"/>
          <w:color w:val="000000"/>
          <w:sz w:val="24"/>
          <w:szCs w:val="24"/>
        </w:rPr>
        <w:t xml:space="preserve">потенциальный поставщик, прошедший предварительный квалификационный отбор в соответствии с требованиями </w:t>
      </w:r>
      <w:r w:rsidR="007504B3" w:rsidRPr="00E72DDB">
        <w:rPr>
          <w:rFonts w:eastAsia="Arial" w:cs="Arial"/>
          <w:color w:val="000000"/>
          <w:sz w:val="24"/>
          <w:szCs w:val="24"/>
        </w:rPr>
        <w:t xml:space="preserve">настоящего </w:t>
      </w:r>
      <w:r w:rsidR="00AE1ECF" w:rsidRPr="00E72DDB">
        <w:rPr>
          <w:rFonts w:eastAsia="Arial" w:cs="Arial"/>
          <w:color w:val="000000"/>
          <w:sz w:val="24"/>
          <w:szCs w:val="24"/>
        </w:rPr>
        <w:t>Порядка</w:t>
      </w:r>
      <w:r w:rsidR="00433F8B" w:rsidRPr="00E72DDB">
        <w:rPr>
          <w:rFonts w:eastAsia="Arial" w:cs="Arial"/>
          <w:color w:val="000000"/>
          <w:sz w:val="24"/>
          <w:szCs w:val="24"/>
        </w:rPr>
        <w:t>, состоящий в Реестре КПП</w:t>
      </w:r>
      <w:r w:rsidR="001E1DE4" w:rsidRPr="00E72DDB">
        <w:rPr>
          <w:rFonts w:eastAsia="Arial" w:cs="Arial"/>
          <w:color w:val="000000"/>
          <w:sz w:val="24"/>
          <w:szCs w:val="24"/>
        </w:rPr>
        <w:t>;</w:t>
      </w:r>
    </w:p>
    <w:p w14:paraId="2282D6A0" w14:textId="4A1C3DB0" w:rsidR="009B11F7" w:rsidRPr="00E72DDB" w:rsidRDefault="00D13D7A" w:rsidP="009C2D56">
      <w:pPr>
        <w:pStyle w:val="af8"/>
        <w:numPr>
          <w:ilvl w:val="0"/>
          <w:numId w:val="8"/>
        </w:numPr>
        <w:tabs>
          <w:tab w:val="left" w:pos="426"/>
          <w:tab w:val="left" w:pos="709"/>
          <w:tab w:val="left" w:pos="851"/>
        </w:tabs>
        <w:spacing w:after="0" w:line="240" w:lineRule="auto"/>
        <w:ind w:left="0" w:firstLine="284"/>
        <w:jc w:val="both"/>
        <w:rPr>
          <w:rFonts w:cs="Arial"/>
          <w:sz w:val="24"/>
          <w:szCs w:val="24"/>
        </w:rPr>
      </w:pPr>
      <w:r w:rsidRPr="00E72DDB">
        <w:rPr>
          <w:rFonts w:eastAsia="Arial" w:cs="Arial"/>
          <w:b/>
          <w:color w:val="000000"/>
          <w:sz w:val="24"/>
          <w:szCs w:val="24"/>
        </w:rPr>
        <w:t>комплексные работы</w:t>
      </w:r>
      <w:r w:rsidR="004F345A" w:rsidRPr="00E72DDB">
        <w:rPr>
          <w:rFonts w:eastAsia="Arial" w:cs="Arial"/>
          <w:color w:val="000000"/>
          <w:sz w:val="24"/>
          <w:szCs w:val="24"/>
        </w:rPr>
        <w:t xml:space="preserve"> - </w:t>
      </w:r>
      <w:r w:rsidR="009B11F7" w:rsidRPr="00E72DDB">
        <w:rPr>
          <w:rFonts w:eastAsia="Arial" w:cs="Arial"/>
          <w:color w:val="000000"/>
          <w:sz w:val="24"/>
          <w:szCs w:val="24"/>
        </w:rPr>
        <w:t>совокупность работ и услуг, включающая:</w:t>
      </w:r>
    </w:p>
    <w:p w14:paraId="10708707" w14:textId="77777777" w:rsidR="009B11F7" w:rsidRPr="00E72DDB" w:rsidRDefault="009B11F7" w:rsidP="00CC2DF8">
      <w:pPr>
        <w:tabs>
          <w:tab w:val="left" w:pos="0"/>
          <w:tab w:val="left" w:pos="851"/>
          <w:tab w:val="left" w:pos="993"/>
        </w:tabs>
        <w:spacing w:after="0" w:line="240" w:lineRule="auto"/>
        <w:ind w:firstLine="284"/>
        <w:rPr>
          <w:rFonts w:cs="Arial"/>
          <w:sz w:val="24"/>
          <w:szCs w:val="24"/>
        </w:rPr>
      </w:pPr>
      <w:r w:rsidRPr="00E72DDB">
        <w:rPr>
          <w:rFonts w:cs="Arial"/>
          <w:sz w:val="24"/>
          <w:szCs w:val="24"/>
        </w:rPr>
        <w:t>выполнение проектных и изыскательских работ,</w:t>
      </w:r>
    </w:p>
    <w:p w14:paraId="47F8D549" w14:textId="77777777" w:rsidR="009B11F7" w:rsidRPr="00E72DDB" w:rsidRDefault="009B11F7" w:rsidP="00CC2DF8">
      <w:pPr>
        <w:tabs>
          <w:tab w:val="left" w:pos="0"/>
          <w:tab w:val="left" w:pos="851"/>
          <w:tab w:val="left" w:pos="993"/>
        </w:tabs>
        <w:spacing w:after="0" w:line="240" w:lineRule="auto"/>
        <w:ind w:firstLine="284"/>
        <w:rPr>
          <w:rFonts w:cs="Arial"/>
          <w:sz w:val="24"/>
          <w:szCs w:val="24"/>
        </w:rPr>
      </w:pPr>
      <w:r w:rsidRPr="00E72DDB">
        <w:rPr>
          <w:rFonts w:cs="Arial"/>
          <w:sz w:val="24"/>
          <w:szCs w:val="24"/>
        </w:rPr>
        <w:t>строительство «под ключ»,</w:t>
      </w:r>
    </w:p>
    <w:p w14:paraId="301B1EC6" w14:textId="77777777" w:rsidR="009B11F7" w:rsidRPr="00E72DDB" w:rsidRDefault="009B11F7" w:rsidP="00CC2DF8">
      <w:pPr>
        <w:tabs>
          <w:tab w:val="left" w:pos="0"/>
          <w:tab w:val="left" w:pos="851"/>
          <w:tab w:val="left" w:pos="993"/>
        </w:tabs>
        <w:spacing w:after="0" w:line="240" w:lineRule="auto"/>
        <w:ind w:firstLine="284"/>
        <w:rPr>
          <w:rFonts w:cs="Arial"/>
          <w:sz w:val="24"/>
          <w:szCs w:val="24"/>
        </w:rPr>
      </w:pPr>
      <w:r w:rsidRPr="00E72DDB">
        <w:rPr>
          <w:rFonts w:cs="Arial"/>
          <w:sz w:val="24"/>
          <w:szCs w:val="24"/>
        </w:rPr>
        <w:t xml:space="preserve">управление проектными и изыскательскими работами, строительством «под ключ» (при необходимости), и </w:t>
      </w:r>
    </w:p>
    <w:p w14:paraId="1B784FD3" w14:textId="77777777" w:rsidR="009B11F7" w:rsidRPr="00E72DDB" w:rsidRDefault="009B11F7" w:rsidP="00CC2DF8">
      <w:pPr>
        <w:tabs>
          <w:tab w:val="left" w:pos="0"/>
          <w:tab w:val="left" w:pos="851"/>
          <w:tab w:val="left" w:pos="993"/>
        </w:tabs>
        <w:spacing w:after="0" w:line="240" w:lineRule="auto"/>
        <w:ind w:firstLine="284"/>
        <w:rPr>
          <w:rFonts w:cs="Arial"/>
          <w:sz w:val="24"/>
          <w:szCs w:val="24"/>
        </w:rPr>
      </w:pPr>
      <w:r w:rsidRPr="00E72DDB">
        <w:rPr>
          <w:rFonts w:cs="Arial"/>
          <w:sz w:val="24"/>
          <w:szCs w:val="24"/>
        </w:rPr>
        <w:t>сопутствующая(ие) указанным работам поставка товаров, оказание услуг;</w:t>
      </w:r>
    </w:p>
    <w:p w14:paraId="34E762D1" w14:textId="77777777" w:rsidR="001E1DE4" w:rsidRPr="00E72DDB" w:rsidRDefault="001E1DE4" w:rsidP="009C2D56">
      <w:pPr>
        <w:pStyle w:val="af8"/>
        <w:numPr>
          <w:ilvl w:val="0"/>
          <w:numId w:val="8"/>
        </w:numPr>
        <w:tabs>
          <w:tab w:val="left" w:pos="426"/>
          <w:tab w:val="left" w:pos="709"/>
        </w:tabs>
        <w:spacing w:after="0" w:line="240" w:lineRule="auto"/>
        <w:ind w:left="0" w:firstLine="284"/>
        <w:jc w:val="both"/>
        <w:rPr>
          <w:rFonts w:eastAsia="Arial" w:cs="Arial"/>
          <w:b/>
          <w:color w:val="000000"/>
          <w:sz w:val="24"/>
          <w:szCs w:val="24"/>
        </w:rPr>
      </w:pPr>
      <w:r w:rsidRPr="00E72DDB">
        <w:rPr>
          <w:rFonts w:eastAsia="Arial" w:cs="Arial"/>
          <w:b/>
          <w:color w:val="000000"/>
          <w:sz w:val="24"/>
          <w:szCs w:val="24"/>
        </w:rPr>
        <w:t xml:space="preserve">конфликт интересов члена тендерной комиссии </w:t>
      </w:r>
      <w:r w:rsidRPr="00E72DDB">
        <w:rPr>
          <w:rFonts w:eastAsia="Arial" w:cs="Arial"/>
          <w:color w:val="000000"/>
          <w:sz w:val="24"/>
          <w:szCs w:val="24"/>
        </w:rPr>
        <w:t>– ситуация, при которой личные интересы члена тендерной комиссии могут повлиять на беспристрастность его участия в принятии решений тендерной комиссией;</w:t>
      </w:r>
    </w:p>
    <w:p w14:paraId="7438D804" w14:textId="77777777" w:rsidR="00592D00" w:rsidRPr="00E72DDB" w:rsidRDefault="00592D00" w:rsidP="009C2D56">
      <w:pPr>
        <w:pStyle w:val="af8"/>
        <w:numPr>
          <w:ilvl w:val="0"/>
          <w:numId w:val="8"/>
        </w:numPr>
        <w:autoSpaceDE w:val="0"/>
        <w:autoSpaceDN w:val="0"/>
        <w:spacing w:after="0" w:line="240" w:lineRule="auto"/>
        <w:ind w:left="0" w:firstLine="284"/>
        <w:jc w:val="both"/>
        <w:rPr>
          <w:rFonts w:cs="Arial"/>
          <w:sz w:val="24"/>
          <w:szCs w:val="24"/>
        </w:rPr>
      </w:pPr>
      <w:r w:rsidRPr="00E72DDB">
        <w:rPr>
          <w:rFonts w:cs="Arial"/>
          <w:b/>
          <w:bCs/>
          <w:sz w:val="24"/>
          <w:szCs w:val="24"/>
        </w:rPr>
        <w:lastRenderedPageBreak/>
        <w:t>маркетинговая цена</w:t>
      </w:r>
      <w:r w:rsidRPr="00E72DDB">
        <w:rPr>
          <w:rFonts w:cs="Arial"/>
          <w:sz w:val="24"/>
          <w:szCs w:val="24"/>
        </w:rPr>
        <w:t xml:space="preserve"> - цена на товар, применяемая заказчиком для формирования бюджетов расходов/плана(ов) закупок и не включающая в себя налог на добавленную стоимость;</w:t>
      </w:r>
    </w:p>
    <w:p w14:paraId="02E2EA49" w14:textId="77777777" w:rsidR="005A75F8" w:rsidRPr="00E72DDB" w:rsidRDefault="005A75F8" w:rsidP="009C2D56">
      <w:pPr>
        <w:pStyle w:val="af8"/>
        <w:numPr>
          <w:ilvl w:val="0"/>
          <w:numId w:val="8"/>
        </w:numPr>
        <w:tabs>
          <w:tab w:val="left" w:pos="709"/>
        </w:tabs>
        <w:spacing w:after="0" w:line="240" w:lineRule="auto"/>
        <w:ind w:left="0" w:firstLine="284"/>
        <w:jc w:val="both"/>
        <w:rPr>
          <w:rFonts w:cs="Arial"/>
          <w:sz w:val="24"/>
          <w:szCs w:val="24"/>
        </w:rPr>
      </w:pPr>
      <w:r w:rsidRPr="00E72DDB">
        <w:rPr>
          <w:rFonts w:cs="Arial"/>
          <w:b/>
          <w:bCs/>
          <w:sz w:val="24"/>
          <w:szCs w:val="24"/>
        </w:rPr>
        <w:t>место поставки</w:t>
      </w:r>
      <w:r w:rsidR="000C2A76" w:rsidRPr="00E72DDB">
        <w:rPr>
          <w:rFonts w:cs="Arial"/>
          <w:b/>
          <w:bCs/>
          <w:sz w:val="24"/>
          <w:szCs w:val="24"/>
        </w:rPr>
        <w:t xml:space="preserve"> </w:t>
      </w:r>
      <w:r w:rsidRPr="00E72DDB">
        <w:rPr>
          <w:rFonts w:cs="Arial"/>
          <w:sz w:val="24"/>
          <w:szCs w:val="24"/>
        </w:rPr>
        <w:t>– село, поселок, сельский район, станция, район в го</w:t>
      </w:r>
      <w:r w:rsidR="004E71F1" w:rsidRPr="00E72DDB">
        <w:rPr>
          <w:rFonts w:cs="Arial"/>
          <w:sz w:val="24"/>
          <w:szCs w:val="24"/>
        </w:rPr>
        <w:t>роде, город, район, область</w:t>
      </w:r>
      <w:r w:rsidR="000C2A76" w:rsidRPr="00E72DDB">
        <w:rPr>
          <w:rFonts w:cs="Arial"/>
          <w:sz w:val="24"/>
          <w:szCs w:val="24"/>
        </w:rPr>
        <w:t>, в котором поставляется товар/выполняется работа/оказывается услуга</w:t>
      </w:r>
      <w:r w:rsidR="004E71F1" w:rsidRPr="00E72DDB">
        <w:rPr>
          <w:rFonts w:cs="Arial"/>
          <w:sz w:val="24"/>
          <w:szCs w:val="24"/>
        </w:rPr>
        <w:t>;</w:t>
      </w:r>
    </w:p>
    <w:p w14:paraId="5FB37881" w14:textId="77777777" w:rsidR="00592D00" w:rsidRPr="00E72DDB" w:rsidRDefault="00592D00" w:rsidP="009C2D56">
      <w:pPr>
        <w:pStyle w:val="af8"/>
        <w:numPr>
          <w:ilvl w:val="0"/>
          <w:numId w:val="8"/>
        </w:numPr>
        <w:autoSpaceDE w:val="0"/>
        <w:autoSpaceDN w:val="0"/>
        <w:spacing w:after="0" w:line="240" w:lineRule="auto"/>
        <w:ind w:left="0" w:firstLine="284"/>
        <w:jc w:val="both"/>
        <w:rPr>
          <w:rFonts w:cs="Arial"/>
          <w:sz w:val="24"/>
          <w:szCs w:val="24"/>
        </w:rPr>
      </w:pPr>
      <w:r w:rsidRPr="00E72DDB">
        <w:rPr>
          <w:rFonts w:cs="Arial"/>
          <w:b/>
          <w:bCs/>
          <w:sz w:val="24"/>
          <w:szCs w:val="24"/>
        </w:rPr>
        <w:t>метод индексации цены</w:t>
      </w:r>
      <w:r w:rsidRPr="00E72DDB">
        <w:rPr>
          <w:rFonts w:cs="Arial"/>
          <w:sz w:val="24"/>
          <w:szCs w:val="24"/>
        </w:rPr>
        <w:t xml:space="preserve"> - метод, при котором маркетинговая цена определяется расчетным методом, путем индексации цены товара, закупленного в предыдущем году на прогнозируемый годовой темп инфляции;</w:t>
      </w:r>
    </w:p>
    <w:p w14:paraId="2F61F80B" w14:textId="77777777" w:rsidR="00DD1ABD" w:rsidRPr="00E72DDB" w:rsidRDefault="00DD1ABD" w:rsidP="009C2D56">
      <w:pPr>
        <w:pStyle w:val="af8"/>
        <w:numPr>
          <w:ilvl w:val="0"/>
          <w:numId w:val="8"/>
        </w:numPr>
        <w:tabs>
          <w:tab w:val="left" w:pos="709"/>
          <w:tab w:val="left" w:pos="1276"/>
        </w:tabs>
        <w:spacing w:after="0" w:line="240" w:lineRule="auto"/>
        <w:ind w:left="0" w:firstLine="284"/>
        <w:jc w:val="both"/>
        <w:rPr>
          <w:rStyle w:val="s0"/>
          <w:rFonts w:ascii="Arial" w:eastAsia="Arial" w:hAnsi="Arial" w:cs="Arial"/>
          <w:sz w:val="24"/>
          <w:szCs w:val="24"/>
        </w:rPr>
      </w:pPr>
      <w:r w:rsidRPr="00E72DDB">
        <w:rPr>
          <w:rStyle w:val="s0"/>
          <w:rFonts w:ascii="Arial" w:hAnsi="Arial" w:cs="Arial"/>
          <w:b/>
          <w:sz w:val="24"/>
          <w:szCs w:val="24"/>
        </w:rPr>
        <w:t xml:space="preserve">Модель пополнения запасов </w:t>
      </w:r>
      <w:r w:rsidRPr="00E72DDB">
        <w:rPr>
          <w:rFonts w:cs="Arial"/>
          <w:sz w:val="24"/>
          <w:szCs w:val="24"/>
        </w:rPr>
        <w:t>–</w:t>
      </w:r>
      <w:r w:rsidRPr="00E72DDB">
        <w:rPr>
          <w:rStyle w:val="s0"/>
          <w:rFonts w:ascii="Arial" w:hAnsi="Arial" w:cs="Arial"/>
          <w:b/>
          <w:sz w:val="24"/>
          <w:szCs w:val="24"/>
        </w:rPr>
        <w:t xml:space="preserve"> </w:t>
      </w:r>
      <w:r w:rsidRPr="00E72DDB">
        <w:rPr>
          <w:rStyle w:val="s0"/>
          <w:rFonts w:ascii="Arial" w:hAnsi="Arial" w:cs="Arial"/>
          <w:sz w:val="24"/>
          <w:szCs w:val="24"/>
        </w:rPr>
        <w:t>это правила по управлению запасами, которые устанавливают периодичность и объем пополнения складских запасов, утверждаемые первым руководителем Заказчика или уполномоченным им лицом;</w:t>
      </w:r>
    </w:p>
    <w:p w14:paraId="55BBDB40" w14:textId="3985AE71" w:rsidR="00B7522A" w:rsidRPr="00E72DDB" w:rsidRDefault="00B7522A" w:rsidP="009C2D56">
      <w:pPr>
        <w:pStyle w:val="af8"/>
        <w:numPr>
          <w:ilvl w:val="0"/>
          <w:numId w:val="8"/>
        </w:numPr>
        <w:tabs>
          <w:tab w:val="left" w:pos="709"/>
          <w:tab w:val="left" w:pos="1276"/>
        </w:tabs>
        <w:spacing w:after="0" w:line="240" w:lineRule="auto"/>
        <w:ind w:left="0" w:firstLine="284"/>
        <w:jc w:val="both"/>
        <w:rPr>
          <w:rStyle w:val="s0"/>
          <w:rFonts w:ascii="Arial" w:eastAsia="Arial" w:hAnsi="Arial" w:cs="Arial"/>
          <w:sz w:val="24"/>
          <w:szCs w:val="24"/>
        </w:rPr>
      </w:pPr>
      <w:r w:rsidRPr="00E72DDB">
        <w:rPr>
          <w:rStyle w:val="s0"/>
          <w:rFonts w:ascii="Arial" w:hAnsi="Arial" w:cs="Arial"/>
          <w:b/>
          <w:sz w:val="24"/>
          <w:szCs w:val="24"/>
        </w:rPr>
        <w:t xml:space="preserve">Наблюдатель </w:t>
      </w:r>
      <w:r w:rsidRPr="00E72DDB">
        <w:rPr>
          <w:rStyle w:val="s0"/>
          <w:rFonts w:ascii="Arial" w:hAnsi="Arial" w:cs="Arial"/>
          <w:sz w:val="24"/>
          <w:szCs w:val="24"/>
        </w:rPr>
        <w:t>–</w:t>
      </w:r>
      <w:r w:rsidRPr="00E72DDB">
        <w:rPr>
          <w:rStyle w:val="s0"/>
          <w:rFonts w:ascii="Arial" w:eastAsia="Arial" w:hAnsi="Arial" w:cs="Arial"/>
          <w:sz w:val="24"/>
          <w:szCs w:val="24"/>
        </w:rPr>
        <w:t xml:space="preserve"> представитель </w:t>
      </w:r>
      <w:r w:rsidR="00030F78" w:rsidRPr="00E72DDB">
        <w:rPr>
          <w:rStyle w:val="s0"/>
          <w:rFonts w:ascii="Arial" w:eastAsia="Arial" w:hAnsi="Arial" w:cs="Arial"/>
          <w:sz w:val="24"/>
          <w:szCs w:val="24"/>
        </w:rPr>
        <w:t>Национальной палаты предпринимателей Республики Казахстан «Атамекен» (далее – НПП)</w:t>
      </w:r>
      <w:r w:rsidRPr="00E72DDB">
        <w:rPr>
          <w:rStyle w:val="s0"/>
          <w:rFonts w:ascii="Arial" w:eastAsia="Arial" w:hAnsi="Arial" w:cs="Arial"/>
          <w:sz w:val="24"/>
          <w:szCs w:val="24"/>
        </w:rPr>
        <w:t>/общественных объединений или ассоциаций (союзов)</w:t>
      </w:r>
      <w:r w:rsidR="008178CE" w:rsidRPr="00E72DDB">
        <w:rPr>
          <w:rStyle w:val="s0"/>
          <w:rFonts w:ascii="Arial" w:eastAsia="Arial" w:hAnsi="Arial" w:cs="Arial"/>
          <w:sz w:val="24"/>
          <w:szCs w:val="24"/>
        </w:rPr>
        <w:t>/</w:t>
      </w:r>
      <w:r w:rsidR="008178CE" w:rsidRPr="00E72DDB">
        <w:rPr>
          <w:rFonts w:cs="Arial"/>
          <w:sz w:val="24"/>
          <w:szCs w:val="24"/>
        </w:rPr>
        <w:t>член общественного совета</w:t>
      </w:r>
      <w:r w:rsidRPr="00E72DDB">
        <w:rPr>
          <w:rStyle w:val="s0"/>
          <w:rFonts w:ascii="Arial" w:eastAsia="Arial" w:hAnsi="Arial" w:cs="Arial"/>
          <w:sz w:val="24"/>
          <w:szCs w:val="24"/>
        </w:rPr>
        <w:t xml:space="preserve">, определенный </w:t>
      </w:r>
      <w:r w:rsidR="00F35D22" w:rsidRPr="00E72DDB">
        <w:rPr>
          <w:rStyle w:val="s0"/>
          <w:rFonts w:ascii="Arial" w:eastAsia="Arial" w:hAnsi="Arial" w:cs="Arial"/>
          <w:sz w:val="24"/>
          <w:szCs w:val="24"/>
        </w:rPr>
        <w:t>на веб-портале закупок</w:t>
      </w:r>
      <w:r w:rsidR="00A10C5A" w:rsidRPr="00E72DDB">
        <w:rPr>
          <w:rStyle w:val="s0"/>
          <w:rFonts w:ascii="Arial" w:eastAsia="Arial" w:hAnsi="Arial" w:cs="Arial"/>
          <w:sz w:val="24"/>
          <w:szCs w:val="24"/>
        </w:rPr>
        <w:t xml:space="preserve"> </w:t>
      </w:r>
      <w:r w:rsidRPr="00E72DDB">
        <w:rPr>
          <w:rStyle w:val="s0"/>
          <w:rFonts w:ascii="Arial" w:eastAsia="Arial" w:hAnsi="Arial" w:cs="Arial"/>
          <w:sz w:val="24"/>
          <w:szCs w:val="24"/>
        </w:rPr>
        <w:t xml:space="preserve">в качестве </w:t>
      </w:r>
      <w:r w:rsidR="00A10C5A" w:rsidRPr="00E72DDB">
        <w:rPr>
          <w:rStyle w:val="s0"/>
          <w:rFonts w:ascii="Arial" w:eastAsia="Arial" w:hAnsi="Arial" w:cs="Arial"/>
          <w:sz w:val="24"/>
          <w:szCs w:val="24"/>
        </w:rPr>
        <w:t>лица,</w:t>
      </w:r>
      <w:r w:rsidR="005F743E" w:rsidRPr="00E72DDB">
        <w:rPr>
          <w:rStyle w:val="s0"/>
          <w:rFonts w:ascii="Arial" w:eastAsia="Arial" w:hAnsi="Arial" w:cs="Arial"/>
          <w:sz w:val="24"/>
          <w:szCs w:val="24"/>
        </w:rPr>
        <w:t xml:space="preserve"> осуществл</w:t>
      </w:r>
      <w:r w:rsidR="00A10C5A" w:rsidRPr="00E72DDB">
        <w:rPr>
          <w:rStyle w:val="s0"/>
          <w:rFonts w:ascii="Arial" w:eastAsia="Arial" w:hAnsi="Arial" w:cs="Arial"/>
          <w:sz w:val="24"/>
          <w:szCs w:val="24"/>
        </w:rPr>
        <w:t xml:space="preserve">яющего </w:t>
      </w:r>
      <w:r w:rsidR="005F743E" w:rsidRPr="00E72DDB">
        <w:rPr>
          <w:rStyle w:val="s0"/>
          <w:rFonts w:ascii="Arial" w:eastAsia="Arial" w:hAnsi="Arial" w:cs="Arial"/>
          <w:sz w:val="24"/>
          <w:szCs w:val="24"/>
        </w:rPr>
        <w:t>наблюдени</w:t>
      </w:r>
      <w:r w:rsidR="00A10C5A" w:rsidRPr="00E72DDB">
        <w:rPr>
          <w:rStyle w:val="s0"/>
          <w:rFonts w:ascii="Arial" w:eastAsia="Arial" w:hAnsi="Arial" w:cs="Arial"/>
          <w:sz w:val="24"/>
          <w:szCs w:val="24"/>
        </w:rPr>
        <w:t>е</w:t>
      </w:r>
      <w:r w:rsidR="005F743E" w:rsidRPr="00E72DDB">
        <w:rPr>
          <w:rStyle w:val="s0"/>
          <w:rFonts w:ascii="Arial" w:eastAsia="Arial" w:hAnsi="Arial" w:cs="Arial"/>
          <w:sz w:val="24"/>
          <w:szCs w:val="24"/>
        </w:rPr>
        <w:t xml:space="preserve"> при закупках способом тендера</w:t>
      </w:r>
      <w:r w:rsidR="00A674C3" w:rsidRPr="00E72DDB">
        <w:rPr>
          <w:rStyle w:val="s0"/>
          <w:rFonts w:ascii="Arial" w:eastAsia="Arial" w:hAnsi="Arial" w:cs="Arial"/>
          <w:sz w:val="24"/>
          <w:szCs w:val="24"/>
        </w:rPr>
        <w:t xml:space="preserve"> или при проведении ПКО</w:t>
      </w:r>
      <w:r w:rsidRPr="00E72DDB">
        <w:rPr>
          <w:rStyle w:val="s0"/>
          <w:rFonts w:ascii="Arial" w:eastAsia="Arial" w:hAnsi="Arial" w:cs="Arial"/>
          <w:sz w:val="24"/>
          <w:szCs w:val="24"/>
        </w:rPr>
        <w:t>;</w:t>
      </w:r>
    </w:p>
    <w:p w14:paraId="22D707BC" w14:textId="77777777" w:rsidR="00274A3E" w:rsidRPr="00E72DDB" w:rsidRDefault="00274A3E" w:rsidP="009C2D56">
      <w:pPr>
        <w:pStyle w:val="af8"/>
        <w:numPr>
          <w:ilvl w:val="0"/>
          <w:numId w:val="8"/>
        </w:numPr>
        <w:tabs>
          <w:tab w:val="left" w:pos="360"/>
          <w:tab w:val="left" w:pos="567"/>
          <w:tab w:val="left" w:pos="709"/>
          <w:tab w:val="left" w:pos="993"/>
        </w:tabs>
        <w:spacing w:after="0" w:line="240" w:lineRule="auto"/>
        <w:ind w:left="0" w:firstLine="284"/>
        <w:jc w:val="both"/>
        <w:rPr>
          <w:rFonts w:eastAsia="Arial" w:cs="Arial"/>
          <w:color w:val="000000"/>
          <w:sz w:val="24"/>
          <w:szCs w:val="24"/>
        </w:rPr>
      </w:pPr>
      <w:r w:rsidRPr="00E72DDB">
        <w:rPr>
          <w:rFonts w:cs="Arial"/>
          <w:b/>
          <w:color w:val="000000"/>
          <w:sz w:val="24"/>
          <w:szCs w:val="24"/>
        </w:rPr>
        <w:t>невостребованные ликвидные запасы</w:t>
      </w:r>
      <w:r w:rsidRPr="00E72DDB">
        <w:rPr>
          <w:rFonts w:cs="Arial"/>
          <w:color w:val="000000"/>
          <w:sz w:val="24"/>
          <w:szCs w:val="24"/>
        </w:rPr>
        <w:t xml:space="preserve"> – запасы, излишние или невостребованные </w:t>
      </w:r>
      <w:r w:rsidR="00807493" w:rsidRPr="00E72DDB">
        <w:rPr>
          <w:rFonts w:cs="Arial"/>
          <w:color w:val="000000"/>
          <w:sz w:val="24"/>
          <w:szCs w:val="24"/>
        </w:rPr>
        <w:t>и</w:t>
      </w:r>
      <w:r w:rsidRPr="00E72DDB">
        <w:rPr>
          <w:rFonts w:cs="Arial"/>
          <w:color w:val="000000"/>
          <w:sz w:val="24"/>
          <w:szCs w:val="24"/>
        </w:rPr>
        <w:t xml:space="preserve">нициаторами потребности </w:t>
      </w:r>
      <w:r w:rsidRPr="00E72DDB">
        <w:rPr>
          <w:rFonts w:cs="Arial"/>
          <w:color w:val="000000"/>
          <w:sz w:val="24"/>
          <w:szCs w:val="24"/>
          <w:lang w:val="kk-KZ"/>
        </w:rPr>
        <w:t>в</w:t>
      </w:r>
      <w:r w:rsidRPr="00E72DDB">
        <w:rPr>
          <w:rFonts w:cs="Arial"/>
          <w:color w:val="000000"/>
          <w:sz w:val="24"/>
          <w:szCs w:val="24"/>
        </w:rPr>
        <w:t xml:space="preserve"> процессе операционной и инвестиционной деятельности;</w:t>
      </w:r>
    </w:p>
    <w:p w14:paraId="14C9FDCB" w14:textId="56E08FD0" w:rsidR="003B77A2" w:rsidRPr="00E72DDB" w:rsidRDefault="003B77A2" w:rsidP="009C2D56">
      <w:pPr>
        <w:pStyle w:val="af8"/>
        <w:numPr>
          <w:ilvl w:val="0"/>
          <w:numId w:val="8"/>
        </w:numPr>
        <w:tabs>
          <w:tab w:val="left" w:pos="709"/>
        </w:tabs>
        <w:spacing w:after="0" w:line="240" w:lineRule="auto"/>
        <w:ind w:left="0" w:firstLine="284"/>
        <w:contextualSpacing w:val="0"/>
        <w:jc w:val="both"/>
        <w:rPr>
          <w:rFonts w:cs="Arial"/>
          <w:sz w:val="24"/>
          <w:szCs w:val="24"/>
          <w:lang w:val="kk-KZ"/>
        </w:rPr>
      </w:pPr>
      <w:r w:rsidRPr="00E72DDB">
        <w:rPr>
          <w:rFonts w:cs="Arial"/>
          <w:b/>
          <w:sz w:val="24"/>
          <w:szCs w:val="24"/>
          <w:lang w:val="kk-KZ"/>
        </w:rPr>
        <w:t>недостоверная информация</w:t>
      </w:r>
      <w:r w:rsidRPr="00E72DDB">
        <w:rPr>
          <w:rFonts w:cs="Arial"/>
          <w:sz w:val="24"/>
          <w:szCs w:val="24"/>
          <w:lang w:val="kk-KZ"/>
        </w:rPr>
        <w:t xml:space="preserve"> - </w:t>
      </w:r>
      <w:r w:rsidR="00F12423" w:rsidRPr="00E72DDB">
        <w:rPr>
          <w:rFonts w:cs="Arial"/>
          <w:sz w:val="24"/>
          <w:szCs w:val="24"/>
          <w:lang w:val="kk-KZ"/>
        </w:rPr>
        <w:t>ложные сведения, содержащиеся в заявке потенциального поставщика или поставщика на участие в закупках способами тендера, из одного источника и запроса ценовых предложений, а равно внесенные путем исправлений, искажающих действительное содержание документов и не соответствующих представленной заявке потенциального поставщика или поставщика</w:t>
      </w:r>
      <w:r w:rsidRPr="00E72DDB">
        <w:rPr>
          <w:rFonts w:cs="Arial"/>
          <w:sz w:val="24"/>
          <w:szCs w:val="24"/>
          <w:lang w:val="kk-KZ"/>
        </w:rPr>
        <w:t>;</w:t>
      </w:r>
    </w:p>
    <w:p w14:paraId="73CF28BB" w14:textId="77777777" w:rsidR="00274A3E" w:rsidRPr="00E72DDB" w:rsidRDefault="00274A3E" w:rsidP="009C2D56">
      <w:pPr>
        <w:pStyle w:val="af8"/>
        <w:numPr>
          <w:ilvl w:val="0"/>
          <w:numId w:val="8"/>
        </w:numPr>
        <w:tabs>
          <w:tab w:val="left" w:pos="360"/>
          <w:tab w:val="left" w:pos="567"/>
          <w:tab w:val="left" w:pos="709"/>
          <w:tab w:val="left" w:pos="1134"/>
        </w:tabs>
        <w:spacing w:after="0" w:line="240" w:lineRule="auto"/>
        <w:ind w:left="0" w:firstLine="284"/>
        <w:jc w:val="both"/>
        <w:rPr>
          <w:rFonts w:eastAsia="Arial" w:cs="Arial"/>
          <w:color w:val="000000"/>
          <w:sz w:val="24"/>
          <w:szCs w:val="24"/>
        </w:rPr>
      </w:pPr>
      <w:r w:rsidRPr="00E72DDB">
        <w:rPr>
          <w:rFonts w:cs="Arial"/>
          <w:b/>
          <w:color w:val="000000"/>
          <w:sz w:val="24"/>
          <w:szCs w:val="24"/>
        </w:rPr>
        <w:t xml:space="preserve">неликвидные запасы </w:t>
      </w:r>
      <w:r w:rsidR="0026396A" w:rsidRPr="00E72DDB">
        <w:rPr>
          <w:rFonts w:cs="Arial"/>
          <w:color w:val="000000"/>
          <w:sz w:val="24"/>
          <w:szCs w:val="24"/>
        </w:rPr>
        <w:t xml:space="preserve">– запасы, </w:t>
      </w:r>
      <w:r w:rsidRPr="00E72DDB">
        <w:rPr>
          <w:rFonts w:cs="Arial"/>
          <w:color w:val="000000"/>
          <w:sz w:val="24"/>
          <w:szCs w:val="24"/>
        </w:rPr>
        <w:t>утратившие свои потребительские свойства в результате некачественного хранения, длительного срока хранения, аварий, стихийных бедствий и других непредвиденных ситуаций;</w:t>
      </w:r>
    </w:p>
    <w:p w14:paraId="2D1F2A32" w14:textId="77777777" w:rsidR="00D13D7A" w:rsidRPr="00E72DDB" w:rsidRDefault="00D13D7A" w:rsidP="009C2D56">
      <w:pPr>
        <w:pStyle w:val="af8"/>
        <w:numPr>
          <w:ilvl w:val="0"/>
          <w:numId w:val="8"/>
        </w:numPr>
        <w:tabs>
          <w:tab w:val="left" w:pos="0"/>
          <w:tab w:val="left" w:pos="709"/>
        </w:tabs>
        <w:spacing w:after="0" w:line="240" w:lineRule="auto"/>
        <w:ind w:left="0" w:firstLine="284"/>
        <w:jc w:val="both"/>
        <w:rPr>
          <w:rStyle w:val="s0"/>
          <w:rFonts w:ascii="Arial" w:hAnsi="Arial" w:cs="Arial"/>
          <w:sz w:val="24"/>
          <w:szCs w:val="24"/>
        </w:rPr>
      </w:pPr>
      <w:r w:rsidRPr="00E72DDB">
        <w:rPr>
          <w:rStyle w:val="s0"/>
          <w:rFonts w:ascii="Arial" w:hAnsi="Arial" w:cs="Arial"/>
          <w:b/>
          <w:sz w:val="24"/>
          <w:szCs w:val="24"/>
        </w:rPr>
        <w:t>обеспечение возврата аванса (предоплаты)</w:t>
      </w:r>
      <w:r w:rsidRPr="00E72DDB">
        <w:rPr>
          <w:rStyle w:val="s0"/>
          <w:rFonts w:ascii="Arial" w:hAnsi="Arial" w:cs="Arial"/>
          <w:sz w:val="24"/>
          <w:szCs w:val="24"/>
        </w:rPr>
        <w:t xml:space="preserve"> – банковская гарантия или иное обеспечение возврата аванса (предоплаты), определенное Заказчиком в тендерной документации, в том числе страховой договор со сроками действия до полного погашения авансового платежа (предоплаты) по договору о закупках;</w:t>
      </w:r>
    </w:p>
    <w:p w14:paraId="1FA27836" w14:textId="77777777" w:rsidR="00D13D7A" w:rsidRPr="00E72DDB" w:rsidRDefault="00D13D7A" w:rsidP="009C2D56">
      <w:pPr>
        <w:pStyle w:val="af8"/>
        <w:numPr>
          <w:ilvl w:val="0"/>
          <w:numId w:val="8"/>
        </w:numPr>
        <w:tabs>
          <w:tab w:val="left" w:pos="0"/>
          <w:tab w:val="left" w:pos="709"/>
        </w:tabs>
        <w:spacing w:after="0" w:line="240" w:lineRule="auto"/>
        <w:ind w:left="0" w:firstLine="284"/>
        <w:jc w:val="both"/>
        <w:rPr>
          <w:rStyle w:val="s0"/>
          <w:rFonts w:ascii="Arial" w:hAnsi="Arial" w:cs="Arial"/>
          <w:sz w:val="24"/>
          <w:szCs w:val="24"/>
        </w:rPr>
      </w:pPr>
      <w:r w:rsidRPr="00E72DDB">
        <w:rPr>
          <w:rStyle w:val="s0"/>
          <w:rFonts w:ascii="Arial" w:hAnsi="Arial" w:cs="Arial"/>
          <w:b/>
          <w:sz w:val="24"/>
          <w:szCs w:val="24"/>
        </w:rPr>
        <w:t>обеспечение исполнения договора</w:t>
      </w:r>
      <w:r w:rsidRPr="00E72DDB">
        <w:rPr>
          <w:rStyle w:val="s0"/>
          <w:rFonts w:ascii="Arial" w:hAnsi="Arial" w:cs="Arial"/>
          <w:sz w:val="24"/>
          <w:szCs w:val="24"/>
        </w:rPr>
        <w:t xml:space="preserve"> – банковская гарантия или иное обеспечение исполнения договора, определенное Заказчиком в тендерной документации,</w:t>
      </w:r>
      <w:r w:rsidRPr="00E72DDB">
        <w:rPr>
          <w:rStyle w:val="s0"/>
          <w:rFonts w:ascii="Arial" w:hAnsi="Arial" w:cs="Arial"/>
          <w:b/>
          <w:sz w:val="24"/>
          <w:szCs w:val="24"/>
        </w:rPr>
        <w:t xml:space="preserve"> </w:t>
      </w:r>
      <w:r w:rsidRPr="00E72DDB">
        <w:rPr>
          <w:rStyle w:val="s0"/>
          <w:rFonts w:ascii="Arial" w:hAnsi="Arial" w:cs="Arial"/>
          <w:sz w:val="24"/>
          <w:szCs w:val="24"/>
        </w:rPr>
        <w:t>в том числе страховой договор со сроками действия до полного исполнения договора</w:t>
      </w:r>
      <w:r w:rsidR="001754C7" w:rsidRPr="00E72DDB">
        <w:rPr>
          <w:rStyle w:val="s0"/>
          <w:rFonts w:ascii="Arial" w:hAnsi="Arial" w:cs="Arial"/>
          <w:sz w:val="24"/>
          <w:szCs w:val="24"/>
        </w:rPr>
        <w:t xml:space="preserve"> о закупках</w:t>
      </w:r>
      <w:r w:rsidRPr="00E72DDB">
        <w:rPr>
          <w:rStyle w:val="s0"/>
          <w:rFonts w:ascii="Arial" w:hAnsi="Arial" w:cs="Arial"/>
          <w:sz w:val="24"/>
          <w:szCs w:val="24"/>
        </w:rPr>
        <w:t>;</w:t>
      </w:r>
    </w:p>
    <w:p w14:paraId="10BEA4BE" w14:textId="77777777" w:rsidR="00F12423" w:rsidRPr="00E72DDB" w:rsidRDefault="00F12423" w:rsidP="009C2D56">
      <w:pPr>
        <w:pStyle w:val="af8"/>
        <w:numPr>
          <w:ilvl w:val="0"/>
          <w:numId w:val="8"/>
        </w:numPr>
        <w:tabs>
          <w:tab w:val="left" w:pos="709"/>
        </w:tabs>
        <w:spacing w:after="0" w:line="240" w:lineRule="auto"/>
        <w:ind w:left="0" w:firstLine="284"/>
        <w:contextualSpacing w:val="0"/>
        <w:jc w:val="both"/>
        <w:rPr>
          <w:rFonts w:cs="Arial"/>
          <w:b/>
          <w:sz w:val="24"/>
          <w:szCs w:val="24"/>
          <w:lang w:val="kk-KZ"/>
        </w:rPr>
      </w:pPr>
      <w:r w:rsidRPr="00E72DDB">
        <w:rPr>
          <w:rFonts w:cs="Arial"/>
          <w:b/>
          <w:sz w:val="24"/>
          <w:szCs w:val="24"/>
          <w:lang w:val="kk-KZ"/>
        </w:rPr>
        <w:t xml:space="preserve">общественные советы </w:t>
      </w:r>
      <w:r w:rsidRPr="00E72DDB">
        <w:rPr>
          <w:rFonts w:cs="Arial"/>
          <w:sz w:val="24"/>
          <w:szCs w:val="24"/>
          <w:lang w:val="kk-KZ"/>
        </w:rPr>
        <w:t>-</w:t>
      </w:r>
      <w:r w:rsidRPr="00E72DDB">
        <w:rPr>
          <w:rFonts w:cs="Arial"/>
          <w:b/>
          <w:sz w:val="24"/>
          <w:szCs w:val="24"/>
          <w:lang w:val="kk-KZ"/>
        </w:rPr>
        <w:t xml:space="preserve"> </w:t>
      </w:r>
      <w:r w:rsidRPr="00E72DDB">
        <w:rPr>
          <w:rFonts w:cs="Arial"/>
          <w:sz w:val="24"/>
          <w:szCs w:val="24"/>
          <w:lang w:val="kk-KZ"/>
        </w:rPr>
        <w:t>консультативно-совещательные, наблюдательные органы, образуемые субъектами квазигосударственного сектора по вопросам их компетенции, в соответствии с законодательством Республики Казахстан</w:t>
      </w:r>
      <w:r w:rsidRPr="00E72DDB">
        <w:rPr>
          <w:rFonts w:cs="Arial"/>
          <w:sz w:val="24"/>
          <w:szCs w:val="24"/>
        </w:rPr>
        <w:t>;</w:t>
      </w:r>
    </w:p>
    <w:p w14:paraId="5DE4A7F8" w14:textId="77777777" w:rsidR="00A44A11" w:rsidRPr="00E72DDB" w:rsidRDefault="00A44A11" w:rsidP="009C2D56">
      <w:pPr>
        <w:pStyle w:val="af8"/>
        <w:numPr>
          <w:ilvl w:val="0"/>
          <w:numId w:val="8"/>
        </w:numPr>
        <w:tabs>
          <w:tab w:val="left" w:pos="709"/>
        </w:tabs>
        <w:spacing w:after="0" w:line="240" w:lineRule="auto"/>
        <w:ind w:left="0" w:firstLine="284"/>
        <w:jc w:val="both"/>
        <w:rPr>
          <w:rFonts w:cs="Arial"/>
          <w:sz w:val="24"/>
          <w:szCs w:val="24"/>
        </w:rPr>
      </w:pPr>
      <w:r w:rsidRPr="00E72DDB">
        <w:rPr>
          <w:rFonts w:cs="Arial"/>
          <w:b/>
          <w:sz w:val="24"/>
          <w:szCs w:val="24"/>
        </w:rPr>
        <w:t>однородные товары, работы, услуги</w:t>
      </w:r>
      <w:r w:rsidRPr="00E72DDB">
        <w:rPr>
          <w:rFonts w:cs="Arial"/>
          <w:sz w:val="24"/>
          <w:szCs w:val="24"/>
        </w:rPr>
        <w:t xml:space="preserve"> – товары, работы или услуги, которые, не являясь идентичными, имеют сходные характеристики и состоят из схожих компонентов, что позволяет им выполнять одни и те же функции;</w:t>
      </w:r>
    </w:p>
    <w:p w14:paraId="280CBA2C" w14:textId="1E1D5772" w:rsidR="002B30CE" w:rsidRPr="00E72DDB" w:rsidRDefault="002B30CE" w:rsidP="009C2D56">
      <w:pPr>
        <w:pStyle w:val="af8"/>
        <w:numPr>
          <w:ilvl w:val="0"/>
          <w:numId w:val="8"/>
        </w:numPr>
        <w:tabs>
          <w:tab w:val="left" w:pos="709"/>
        </w:tabs>
        <w:spacing w:after="0" w:line="240" w:lineRule="auto"/>
        <w:ind w:left="0" w:firstLine="284"/>
        <w:jc w:val="both"/>
        <w:rPr>
          <w:rFonts w:cs="Arial"/>
          <w:sz w:val="24"/>
          <w:szCs w:val="24"/>
        </w:rPr>
      </w:pPr>
      <w:r w:rsidRPr="00E72DDB">
        <w:rPr>
          <w:rFonts w:cs="Arial"/>
          <w:b/>
          <w:sz w:val="24"/>
          <w:szCs w:val="24"/>
        </w:rPr>
        <w:t xml:space="preserve">Оператор Фонда по закупкам </w:t>
      </w:r>
      <w:r w:rsidRPr="00E72DDB">
        <w:rPr>
          <w:rFonts w:cs="Arial"/>
          <w:sz w:val="24"/>
          <w:szCs w:val="24"/>
        </w:rPr>
        <w:t xml:space="preserve">– </w:t>
      </w:r>
      <w:r w:rsidR="003910EC" w:rsidRPr="00E72DDB">
        <w:rPr>
          <w:rFonts w:cs="Arial"/>
          <w:sz w:val="24"/>
          <w:szCs w:val="24"/>
          <w:lang w:val="kk-KZ"/>
        </w:rPr>
        <w:t>юридическое лицо, определенное Правлением Фонда</w:t>
      </w:r>
      <w:r w:rsidRPr="00E72DDB">
        <w:rPr>
          <w:rFonts w:cs="Arial"/>
          <w:sz w:val="24"/>
          <w:szCs w:val="24"/>
        </w:rPr>
        <w:t>;</w:t>
      </w:r>
    </w:p>
    <w:p w14:paraId="1C5BBD35" w14:textId="27F0F0CB" w:rsidR="00CD25CC" w:rsidRPr="00E72DDB" w:rsidRDefault="00CD25CC" w:rsidP="00D34672">
      <w:pPr>
        <w:pStyle w:val="af8"/>
        <w:numPr>
          <w:ilvl w:val="0"/>
          <w:numId w:val="8"/>
        </w:numPr>
        <w:spacing w:after="0" w:line="240" w:lineRule="auto"/>
        <w:ind w:left="0" w:firstLine="284"/>
        <w:contextualSpacing w:val="0"/>
        <w:jc w:val="both"/>
        <w:rPr>
          <w:rFonts w:cs="Arial"/>
          <w:sz w:val="24"/>
          <w:szCs w:val="24"/>
          <w:lang w:val="kk-KZ"/>
        </w:rPr>
      </w:pPr>
      <w:r w:rsidRPr="00E72DDB">
        <w:rPr>
          <w:rFonts w:cs="Arial"/>
          <w:b/>
          <w:sz w:val="24"/>
          <w:szCs w:val="24"/>
          <w:lang w:val="kk-KZ"/>
        </w:rPr>
        <w:t xml:space="preserve">Оператор Электронного магазина </w:t>
      </w:r>
      <w:r w:rsidRPr="00E72DDB">
        <w:rPr>
          <w:rFonts w:cs="Arial"/>
          <w:sz w:val="24"/>
          <w:szCs w:val="24"/>
          <w:lang w:val="kk-KZ"/>
        </w:rPr>
        <w:t xml:space="preserve">– </w:t>
      </w:r>
      <w:r w:rsidR="00D34672" w:rsidRPr="00E72DDB">
        <w:rPr>
          <w:rFonts w:cs="Arial"/>
          <w:sz w:val="24"/>
          <w:szCs w:val="24"/>
          <w:lang w:val="kk-KZ"/>
        </w:rPr>
        <w:t>юридическое лицо, определенное Правлением Фонда на конкурентной основе в целях обеспечения функционирования Электронного магазина в соответствии с Порядком</w:t>
      </w:r>
      <w:r w:rsidR="00F12423" w:rsidRPr="00E72DDB">
        <w:rPr>
          <w:rFonts w:cs="Arial"/>
          <w:sz w:val="24"/>
          <w:szCs w:val="24"/>
          <w:lang w:val="kk-KZ"/>
        </w:rPr>
        <w:t>;</w:t>
      </w:r>
    </w:p>
    <w:p w14:paraId="0B4F051A" w14:textId="17FD931D" w:rsidR="008D4C49" w:rsidRPr="00E72DDB" w:rsidRDefault="008D4C49" w:rsidP="009C2D56">
      <w:pPr>
        <w:pStyle w:val="af8"/>
        <w:numPr>
          <w:ilvl w:val="0"/>
          <w:numId w:val="8"/>
        </w:numPr>
        <w:tabs>
          <w:tab w:val="left" w:pos="709"/>
        </w:tabs>
        <w:spacing w:after="0" w:line="240" w:lineRule="auto"/>
        <w:ind w:left="0" w:firstLine="284"/>
        <w:jc w:val="both"/>
        <w:rPr>
          <w:rFonts w:cs="Arial"/>
          <w:b/>
          <w:sz w:val="24"/>
          <w:szCs w:val="24"/>
        </w:rPr>
      </w:pPr>
      <w:r w:rsidRPr="00E72DDB">
        <w:rPr>
          <w:rFonts w:cs="Arial"/>
          <w:b/>
          <w:sz w:val="24"/>
          <w:szCs w:val="24"/>
        </w:rPr>
        <w:lastRenderedPageBreak/>
        <w:t xml:space="preserve">организатор закупок </w:t>
      </w:r>
      <w:r w:rsidRPr="00E72DDB">
        <w:rPr>
          <w:rFonts w:cs="Arial"/>
          <w:sz w:val="24"/>
          <w:szCs w:val="24"/>
        </w:rPr>
        <w:t xml:space="preserve">– </w:t>
      </w:r>
      <w:r w:rsidR="003910EC" w:rsidRPr="00E72DDB">
        <w:rPr>
          <w:rFonts w:cs="Arial"/>
          <w:sz w:val="24"/>
          <w:szCs w:val="24"/>
        </w:rPr>
        <w:t>должностное лицо или структурное подразделение заказчика либо юридическое лицо, определенное ответственным за выполнение процедур организации и проведения закупок</w:t>
      </w:r>
      <w:r w:rsidR="008976BD" w:rsidRPr="00E72DDB">
        <w:rPr>
          <w:rFonts w:cs="Arial"/>
          <w:sz w:val="24"/>
          <w:szCs w:val="24"/>
        </w:rPr>
        <w:t>;</w:t>
      </w:r>
    </w:p>
    <w:p w14:paraId="7183651F" w14:textId="50E91E05" w:rsidR="00BC6FB0" w:rsidRPr="00E72DDB" w:rsidRDefault="00BC6FB0" w:rsidP="009C2D56">
      <w:pPr>
        <w:pStyle w:val="af8"/>
        <w:numPr>
          <w:ilvl w:val="0"/>
          <w:numId w:val="8"/>
        </w:numPr>
        <w:tabs>
          <w:tab w:val="left" w:pos="709"/>
        </w:tabs>
        <w:spacing w:after="0" w:line="240" w:lineRule="auto"/>
        <w:ind w:left="0" w:firstLine="284"/>
        <w:contextualSpacing w:val="0"/>
        <w:jc w:val="both"/>
        <w:rPr>
          <w:rFonts w:cs="Arial"/>
          <w:sz w:val="24"/>
          <w:szCs w:val="24"/>
          <w:lang w:val="kk-KZ"/>
        </w:rPr>
      </w:pPr>
      <w:r w:rsidRPr="00E72DDB">
        <w:rPr>
          <w:rFonts w:cs="Arial"/>
          <w:b/>
          <w:sz w:val="24"/>
          <w:szCs w:val="24"/>
          <w:lang w:val="kk-KZ"/>
        </w:rPr>
        <w:t xml:space="preserve">организации Фонда </w:t>
      </w:r>
      <w:r w:rsidRPr="00E72DDB">
        <w:rPr>
          <w:rFonts w:cs="Arial"/>
          <w:sz w:val="24"/>
          <w:szCs w:val="24"/>
        </w:rPr>
        <w:t>–</w:t>
      </w:r>
      <w:r w:rsidRPr="00E72DDB">
        <w:rPr>
          <w:rFonts w:cs="Arial"/>
          <w:sz w:val="24"/>
          <w:szCs w:val="24"/>
          <w:lang w:val="kk-KZ"/>
        </w:rPr>
        <w:t xml:space="preserve"> </w:t>
      </w:r>
      <w:r w:rsidR="003910EC" w:rsidRPr="00E72DDB">
        <w:rPr>
          <w:rFonts w:cs="Arial"/>
          <w:sz w:val="24"/>
          <w:szCs w:val="24"/>
          <w:lang w:val="kk-KZ"/>
        </w:rPr>
        <w:t>юридические лица, пятьдесят и более процентов голосующих акций (долей участия) которых прямо или косвенно принадлежат Фонду на праве собственности или доверительного управления. Косвенная принадлежность означает принадлежность каждому последующему юридическому лицу пятидесяти и более процентов голосующих акций (долей участия) иного юридического лица на праве собственности или доверительного управления</w:t>
      </w:r>
      <w:r w:rsidRPr="00E72DDB">
        <w:rPr>
          <w:rFonts w:cs="Arial"/>
          <w:sz w:val="24"/>
          <w:szCs w:val="24"/>
          <w:lang w:val="kk-KZ"/>
        </w:rPr>
        <w:t>;</w:t>
      </w:r>
    </w:p>
    <w:p w14:paraId="58CB5CAF" w14:textId="1A3187AD" w:rsidR="00F76DCC" w:rsidRPr="00E72DDB" w:rsidRDefault="007A6F0D" w:rsidP="009C2D56">
      <w:pPr>
        <w:pStyle w:val="af8"/>
        <w:numPr>
          <w:ilvl w:val="0"/>
          <w:numId w:val="8"/>
        </w:numPr>
        <w:spacing w:line="240" w:lineRule="auto"/>
        <w:ind w:left="0" w:firstLine="284"/>
        <w:jc w:val="both"/>
        <w:rPr>
          <w:rFonts w:cs="Arial"/>
          <w:color w:val="000000"/>
          <w:sz w:val="24"/>
          <w:szCs w:val="24"/>
        </w:rPr>
      </w:pPr>
      <w:r w:rsidRPr="00E72DDB">
        <w:rPr>
          <w:rFonts w:cs="Arial"/>
          <w:b/>
          <w:sz w:val="24"/>
          <w:szCs w:val="24"/>
        </w:rPr>
        <w:t>организация инвалидов</w:t>
      </w:r>
      <w:r w:rsidR="00F103D0" w:rsidRPr="00E72DDB">
        <w:rPr>
          <w:rFonts w:cs="Arial"/>
          <w:b/>
          <w:sz w:val="24"/>
          <w:szCs w:val="24"/>
        </w:rPr>
        <w:t xml:space="preserve"> </w:t>
      </w:r>
      <w:r w:rsidR="00F103D0" w:rsidRPr="00E72DDB">
        <w:rPr>
          <w:rFonts w:cs="Arial"/>
          <w:b/>
          <w:color w:val="000000"/>
          <w:sz w:val="24"/>
          <w:szCs w:val="24"/>
        </w:rPr>
        <w:t>(физическое лицо - инвалид, осуществляющее предпринимательскую деятельность)</w:t>
      </w:r>
      <w:r w:rsidR="00F103D0" w:rsidRPr="00E72DDB">
        <w:rPr>
          <w:rFonts w:cs="Arial"/>
          <w:color w:val="000000"/>
          <w:sz w:val="24"/>
          <w:szCs w:val="24"/>
        </w:rPr>
        <w:t xml:space="preserve"> </w:t>
      </w:r>
      <w:r w:rsidR="00F76DCC" w:rsidRPr="00E72DDB">
        <w:rPr>
          <w:rFonts w:cs="Arial"/>
          <w:color w:val="000000"/>
          <w:sz w:val="24"/>
          <w:szCs w:val="24"/>
        </w:rPr>
        <w:t xml:space="preserve">– </w:t>
      </w:r>
      <w:r w:rsidR="005A4DDB" w:rsidRPr="00E72DDB">
        <w:rPr>
          <w:rFonts w:cs="Arial"/>
          <w:color w:val="000000"/>
          <w:sz w:val="24"/>
          <w:szCs w:val="24"/>
        </w:rPr>
        <w:t>потенциальный поставщик</w:t>
      </w:r>
      <w:r w:rsidR="00D75079" w:rsidRPr="00E72DDB">
        <w:rPr>
          <w:rFonts w:cs="Arial"/>
          <w:color w:val="000000"/>
          <w:sz w:val="24"/>
          <w:szCs w:val="24"/>
        </w:rPr>
        <w:t xml:space="preserve"> (поставщик), </w:t>
      </w:r>
      <w:r w:rsidR="008813C3" w:rsidRPr="00E72DDB">
        <w:rPr>
          <w:rFonts w:cs="Arial"/>
          <w:color w:val="000000"/>
          <w:sz w:val="24"/>
          <w:szCs w:val="24"/>
        </w:rPr>
        <w:t>состоящий в Реестре организаций инвалидов (физических лиц - инвалидов, осуществляющих предпринима</w:t>
      </w:r>
      <w:r w:rsidR="00C00147" w:rsidRPr="00E72DDB">
        <w:rPr>
          <w:rFonts w:cs="Arial"/>
          <w:color w:val="000000"/>
          <w:sz w:val="24"/>
          <w:szCs w:val="24"/>
        </w:rPr>
        <w:t xml:space="preserve">тельскую деятельность) </w:t>
      </w:r>
      <w:r w:rsidR="000E2843" w:rsidRPr="00E72DDB">
        <w:rPr>
          <w:rFonts w:cs="Arial"/>
          <w:color w:val="000000"/>
          <w:sz w:val="24"/>
          <w:szCs w:val="24"/>
        </w:rPr>
        <w:t>Фонда</w:t>
      </w:r>
      <w:r w:rsidR="00C00147" w:rsidRPr="00E72DDB">
        <w:rPr>
          <w:rFonts w:cs="Arial"/>
          <w:color w:val="000000"/>
          <w:sz w:val="24"/>
          <w:szCs w:val="24"/>
        </w:rPr>
        <w:t>;</w:t>
      </w:r>
    </w:p>
    <w:p w14:paraId="6765C525" w14:textId="6E1FD836" w:rsidR="008710E1" w:rsidRPr="00E72DDB" w:rsidRDefault="008710E1" w:rsidP="009C2D56">
      <w:pPr>
        <w:pStyle w:val="af8"/>
        <w:numPr>
          <w:ilvl w:val="0"/>
          <w:numId w:val="8"/>
        </w:numPr>
        <w:tabs>
          <w:tab w:val="left" w:pos="0"/>
          <w:tab w:val="left" w:pos="709"/>
        </w:tabs>
        <w:spacing w:after="0" w:line="240" w:lineRule="auto"/>
        <w:ind w:left="0" w:firstLine="284"/>
        <w:jc w:val="both"/>
        <w:rPr>
          <w:rFonts w:cs="Arial"/>
          <w:sz w:val="24"/>
          <w:szCs w:val="24"/>
        </w:rPr>
      </w:pPr>
      <w:r w:rsidRPr="00E72DDB">
        <w:rPr>
          <w:rFonts w:cs="Arial"/>
          <w:b/>
          <w:sz w:val="24"/>
          <w:szCs w:val="24"/>
        </w:rPr>
        <w:t>Перечень ненад</w:t>
      </w:r>
      <w:r w:rsidR="00FF5897" w:rsidRPr="00E72DDB">
        <w:rPr>
          <w:rFonts w:cs="Arial"/>
          <w:b/>
          <w:sz w:val="24"/>
          <w:szCs w:val="24"/>
        </w:rPr>
        <w:t>е</w:t>
      </w:r>
      <w:r w:rsidRPr="00E72DDB">
        <w:rPr>
          <w:rFonts w:cs="Arial"/>
          <w:b/>
          <w:sz w:val="24"/>
          <w:szCs w:val="24"/>
        </w:rPr>
        <w:t xml:space="preserve">жных потенциальных поставщиков (поставщиков) </w:t>
      </w:r>
      <w:r w:rsidR="000E2843" w:rsidRPr="00E72DDB">
        <w:rPr>
          <w:rFonts w:cs="Arial"/>
          <w:b/>
          <w:sz w:val="24"/>
          <w:szCs w:val="24"/>
        </w:rPr>
        <w:t>Фонда</w:t>
      </w:r>
      <w:r w:rsidR="000E2843" w:rsidRPr="00E72DDB">
        <w:rPr>
          <w:rFonts w:cs="Arial"/>
          <w:sz w:val="24"/>
          <w:szCs w:val="24"/>
        </w:rPr>
        <w:t xml:space="preserve"> </w:t>
      </w:r>
      <w:r w:rsidRPr="00E72DDB">
        <w:rPr>
          <w:rFonts w:cs="Arial"/>
          <w:sz w:val="24"/>
          <w:szCs w:val="24"/>
        </w:rPr>
        <w:t>– систематизированные сведения о ненадежных потенциальных поставщиках (поставщиках);</w:t>
      </w:r>
    </w:p>
    <w:p w14:paraId="4648FC80" w14:textId="77777777" w:rsidR="003910EC" w:rsidRPr="00E72DDB" w:rsidRDefault="003910EC" w:rsidP="009C2D56">
      <w:pPr>
        <w:pStyle w:val="af8"/>
        <w:numPr>
          <w:ilvl w:val="0"/>
          <w:numId w:val="8"/>
        </w:numPr>
        <w:tabs>
          <w:tab w:val="left" w:pos="0"/>
          <w:tab w:val="left" w:pos="709"/>
        </w:tabs>
        <w:spacing w:after="0" w:line="240" w:lineRule="auto"/>
        <w:ind w:left="0" w:firstLine="284"/>
        <w:jc w:val="both"/>
        <w:rPr>
          <w:rFonts w:cs="Arial"/>
          <w:sz w:val="24"/>
          <w:szCs w:val="24"/>
        </w:rPr>
      </w:pPr>
      <w:r w:rsidRPr="00E72DDB">
        <w:rPr>
          <w:rFonts w:cs="Arial"/>
          <w:b/>
          <w:sz w:val="24"/>
          <w:szCs w:val="24"/>
        </w:rPr>
        <w:t xml:space="preserve">Перечень товаров, при закупках которых допускается требование образцов </w:t>
      </w:r>
      <w:r w:rsidRPr="00E72DDB">
        <w:rPr>
          <w:rFonts w:cs="Arial"/>
          <w:sz w:val="24"/>
          <w:szCs w:val="24"/>
        </w:rPr>
        <w:t>– перечень, содержащий товары, при закупках которых способами открытого тендера и запроса ценовых предложений допускается требование образцов, утвержденный Комиссией Фонда по утверждению Перечня товаров, при закупках которых допускается требование образцов, состав которой определяется решением первого руководителя Фонда или иным уполномоченным им лицом;</w:t>
      </w:r>
    </w:p>
    <w:p w14:paraId="18B59F03" w14:textId="2B4EFF1F" w:rsidR="004D7A31" w:rsidRPr="00E72DDB" w:rsidRDefault="004D7A31" w:rsidP="003753B8">
      <w:pPr>
        <w:pStyle w:val="af8"/>
        <w:numPr>
          <w:ilvl w:val="0"/>
          <w:numId w:val="8"/>
        </w:numPr>
        <w:tabs>
          <w:tab w:val="left" w:pos="0"/>
          <w:tab w:val="left" w:pos="709"/>
        </w:tabs>
        <w:spacing w:after="0" w:line="240" w:lineRule="auto"/>
        <w:ind w:left="0" w:firstLine="284"/>
        <w:jc w:val="both"/>
        <w:rPr>
          <w:rFonts w:cs="Arial"/>
          <w:b/>
          <w:sz w:val="24"/>
          <w:szCs w:val="24"/>
        </w:rPr>
      </w:pPr>
      <w:r w:rsidRPr="00E72DDB">
        <w:rPr>
          <w:b/>
          <w:sz w:val="24"/>
          <w:szCs w:val="24"/>
        </w:rPr>
        <w:t>Полномочный орган в соглашениях о разделе продукции</w:t>
      </w:r>
      <w:r w:rsidRPr="00E72DDB">
        <w:rPr>
          <w:rFonts w:cs="Arial"/>
          <w:b/>
          <w:sz w:val="24"/>
          <w:szCs w:val="24"/>
        </w:rPr>
        <w:t xml:space="preserve"> </w:t>
      </w:r>
      <w:r w:rsidRPr="00E72DDB">
        <w:rPr>
          <w:rFonts w:cs="Arial"/>
          <w:sz w:val="24"/>
          <w:szCs w:val="24"/>
        </w:rPr>
        <w:t xml:space="preserve">– </w:t>
      </w:r>
      <w:r w:rsidR="003753B8" w:rsidRPr="00E72DDB">
        <w:rPr>
          <w:rFonts w:cs="Arial"/>
          <w:sz w:val="24"/>
          <w:szCs w:val="24"/>
        </w:rPr>
        <w:t>организация Фонда, определенная в соответствии с Постановлением Правительства Республики Казахстан от 20 июня 2016 года №355 Полномочным Органом, действующим в интересах Республики Казахстан в соглашениях о разделе продукции, или Казахской стороной в договоре о разделе продукции на основании доверенности Министерства энергетики Республики Казахстан от 4 сентября 2019 года №10-01-3670/И</w:t>
      </w:r>
      <w:r w:rsidRPr="00E72DDB">
        <w:rPr>
          <w:rFonts w:cs="Arial"/>
          <w:sz w:val="24"/>
          <w:szCs w:val="24"/>
        </w:rPr>
        <w:t>;</w:t>
      </w:r>
    </w:p>
    <w:p w14:paraId="0C2FE21A" w14:textId="0E2A8D6D" w:rsidR="000E7D56" w:rsidRPr="00E72DDB" w:rsidRDefault="000E7D56" w:rsidP="009C2D56">
      <w:pPr>
        <w:pStyle w:val="af8"/>
        <w:numPr>
          <w:ilvl w:val="0"/>
          <w:numId w:val="8"/>
        </w:numPr>
        <w:tabs>
          <w:tab w:val="left" w:pos="0"/>
        </w:tabs>
        <w:spacing w:after="0" w:line="240" w:lineRule="auto"/>
        <w:ind w:left="0" w:firstLine="284"/>
        <w:jc w:val="both"/>
        <w:rPr>
          <w:rFonts w:cs="Arial"/>
          <w:sz w:val="24"/>
          <w:szCs w:val="24"/>
        </w:rPr>
      </w:pPr>
      <w:r w:rsidRPr="00E72DDB">
        <w:rPr>
          <w:rFonts w:cs="Arial"/>
          <w:b/>
          <w:sz w:val="24"/>
          <w:szCs w:val="24"/>
        </w:rPr>
        <w:t>поставщик</w:t>
      </w:r>
      <w:r w:rsidRPr="00E72DDB">
        <w:rPr>
          <w:rFonts w:cs="Arial"/>
          <w:sz w:val="24"/>
          <w:szCs w:val="24"/>
        </w:rPr>
        <w:t xml:space="preserve"> – 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для них законами Республики Казахстан), консорциум, выступающее в качестве контрагента Заказчика в заключенном с ним договоре о закупках;</w:t>
      </w:r>
    </w:p>
    <w:p w14:paraId="2401A9EF" w14:textId="6A3DF6A5" w:rsidR="00F76DCC" w:rsidRPr="00E72DDB" w:rsidRDefault="008A4C62" w:rsidP="009C2D56">
      <w:pPr>
        <w:pStyle w:val="af8"/>
        <w:numPr>
          <w:ilvl w:val="0"/>
          <w:numId w:val="8"/>
        </w:numPr>
        <w:tabs>
          <w:tab w:val="left" w:pos="709"/>
        </w:tabs>
        <w:spacing w:after="0" w:line="240" w:lineRule="auto"/>
        <w:ind w:left="0" w:firstLine="284"/>
        <w:jc w:val="both"/>
        <w:rPr>
          <w:rFonts w:eastAsia="Arial" w:cs="Arial"/>
          <w:color w:val="000000"/>
          <w:sz w:val="24"/>
          <w:szCs w:val="24"/>
          <w:lang w:val="kk-KZ"/>
        </w:rPr>
      </w:pPr>
      <w:r w:rsidRPr="00E72DDB">
        <w:rPr>
          <w:rFonts w:eastAsia="Arial" w:cs="Arial"/>
          <w:b/>
          <w:color w:val="000000"/>
          <w:sz w:val="24"/>
          <w:szCs w:val="24"/>
        </w:rPr>
        <w:t xml:space="preserve">потенциальный поставщик </w:t>
      </w:r>
      <w:r w:rsidRPr="00E72DDB">
        <w:rPr>
          <w:rFonts w:cs="Arial"/>
          <w:sz w:val="24"/>
          <w:szCs w:val="24"/>
        </w:rPr>
        <w:t>–</w:t>
      </w:r>
      <w:r w:rsidRPr="00E72DDB">
        <w:rPr>
          <w:rFonts w:eastAsia="Arial" w:cs="Arial"/>
          <w:b/>
          <w:color w:val="000000"/>
          <w:sz w:val="24"/>
          <w:szCs w:val="24"/>
        </w:rPr>
        <w:t xml:space="preserve"> </w:t>
      </w:r>
      <w:r w:rsidRPr="00E72DDB">
        <w:rPr>
          <w:rFonts w:eastAsia="Arial" w:cs="Arial"/>
          <w:color w:val="000000"/>
          <w:sz w:val="24"/>
          <w:szCs w:val="24"/>
          <w:lang w:val="kk-KZ"/>
        </w:rPr>
        <w:t xml:space="preserve">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для них законами Республики Казахстан), </w:t>
      </w:r>
      <w:r w:rsidR="002A47DB" w:rsidRPr="00E72DDB">
        <w:rPr>
          <w:rFonts w:eastAsia="Arial" w:cs="Arial"/>
          <w:color w:val="000000"/>
          <w:sz w:val="24"/>
          <w:szCs w:val="24"/>
          <w:lang w:val="kk-KZ"/>
        </w:rPr>
        <w:t>консорциум</w:t>
      </w:r>
      <w:r w:rsidR="00691D43" w:rsidRPr="00E72DDB">
        <w:rPr>
          <w:rFonts w:eastAsia="Arial" w:cs="Arial"/>
          <w:color w:val="000000"/>
          <w:sz w:val="24"/>
          <w:szCs w:val="24"/>
          <w:lang w:val="kk-KZ"/>
        </w:rPr>
        <w:t xml:space="preserve">, </w:t>
      </w:r>
      <w:r w:rsidR="00511773" w:rsidRPr="00E72DDB">
        <w:rPr>
          <w:rFonts w:eastAsia="Arial" w:cs="Arial"/>
          <w:color w:val="000000"/>
          <w:sz w:val="24"/>
          <w:szCs w:val="24"/>
          <w:lang w:val="kk-KZ"/>
        </w:rPr>
        <w:t xml:space="preserve">претендующие </w:t>
      </w:r>
      <w:r w:rsidR="00691D43" w:rsidRPr="00E72DDB">
        <w:rPr>
          <w:rFonts w:eastAsia="Arial" w:cs="Arial"/>
          <w:color w:val="000000"/>
          <w:sz w:val="24"/>
          <w:szCs w:val="24"/>
          <w:lang w:val="kk-KZ"/>
        </w:rPr>
        <w:t>на заключение договора о закупках</w:t>
      </w:r>
      <w:r w:rsidR="002A47DB" w:rsidRPr="00E72DDB">
        <w:rPr>
          <w:rFonts w:eastAsia="Arial" w:cs="Arial"/>
          <w:color w:val="000000"/>
          <w:sz w:val="24"/>
          <w:szCs w:val="24"/>
        </w:rPr>
        <w:t>;</w:t>
      </w:r>
    </w:p>
    <w:p w14:paraId="6EE0E8EC" w14:textId="77777777" w:rsidR="000B293E" w:rsidRPr="00E72DDB" w:rsidRDefault="000B293E" w:rsidP="009C2D56">
      <w:pPr>
        <w:pStyle w:val="af8"/>
        <w:numPr>
          <w:ilvl w:val="0"/>
          <w:numId w:val="8"/>
        </w:numPr>
        <w:tabs>
          <w:tab w:val="left" w:pos="567"/>
          <w:tab w:val="left" w:pos="709"/>
          <w:tab w:val="left" w:pos="1134"/>
        </w:tabs>
        <w:autoSpaceDE w:val="0"/>
        <w:autoSpaceDN w:val="0"/>
        <w:spacing w:after="0" w:line="240" w:lineRule="auto"/>
        <w:ind w:left="0" w:firstLine="284"/>
        <w:jc w:val="both"/>
        <w:rPr>
          <w:rFonts w:cs="Arial"/>
          <w:b/>
          <w:sz w:val="24"/>
          <w:szCs w:val="24"/>
        </w:rPr>
      </w:pPr>
      <w:r w:rsidRPr="00E72DDB">
        <w:rPr>
          <w:rFonts w:cs="Arial"/>
          <w:b/>
          <w:sz w:val="24"/>
          <w:szCs w:val="24"/>
        </w:rPr>
        <w:t>потенциальный поставщик – нерезидент:</w:t>
      </w:r>
    </w:p>
    <w:p w14:paraId="4554A14B" w14:textId="77777777" w:rsidR="000B293E" w:rsidRPr="00E72DDB" w:rsidRDefault="000B293E" w:rsidP="00CC2DF8">
      <w:pPr>
        <w:pStyle w:val="af8"/>
        <w:tabs>
          <w:tab w:val="left" w:pos="567"/>
          <w:tab w:val="left" w:pos="709"/>
          <w:tab w:val="left" w:pos="1134"/>
        </w:tabs>
        <w:autoSpaceDE w:val="0"/>
        <w:autoSpaceDN w:val="0"/>
        <w:spacing w:after="0" w:line="240" w:lineRule="auto"/>
        <w:ind w:left="0" w:firstLine="284"/>
        <w:jc w:val="both"/>
        <w:rPr>
          <w:rFonts w:cs="Arial"/>
          <w:sz w:val="24"/>
          <w:szCs w:val="24"/>
        </w:rPr>
      </w:pPr>
      <w:r w:rsidRPr="00E72DDB">
        <w:rPr>
          <w:rFonts w:cs="Arial"/>
          <w:sz w:val="24"/>
          <w:szCs w:val="24"/>
        </w:rPr>
        <w:t>физическое лицо, являющееся гражданином иностранного государства и осуществляющее предпринимательскую деятельность в соответствии с законодательством такого иностранного государства;</w:t>
      </w:r>
    </w:p>
    <w:p w14:paraId="5ABC81F3" w14:textId="77777777" w:rsidR="000B293E" w:rsidRPr="00E72DDB" w:rsidRDefault="000B293E" w:rsidP="00CC2DF8">
      <w:pPr>
        <w:pStyle w:val="af8"/>
        <w:tabs>
          <w:tab w:val="left" w:pos="567"/>
          <w:tab w:val="left" w:pos="709"/>
          <w:tab w:val="left" w:pos="1134"/>
        </w:tabs>
        <w:autoSpaceDE w:val="0"/>
        <w:autoSpaceDN w:val="0"/>
        <w:spacing w:after="0" w:line="240" w:lineRule="auto"/>
        <w:ind w:left="0" w:firstLine="284"/>
        <w:jc w:val="both"/>
        <w:rPr>
          <w:rFonts w:cs="Arial"/>
          <w:b/>
          <w:sz w:val="24"/>
          <w:szCs w:val="24"/>
        </w:rPr>
      </w:pPr>
      <w:r w:rsidRPr="00E72DDB">
        <w:rPr>
          <w:rFonts w:cs="Arial"/>
          <w:sz w:val="24"/>
          <w:szCs w:val="24"/>
        </w:rPr>
        <w:t>юридическое лицо, созданное на территории иностранного государства и осуществляющее предпринимательскую деятельность в соответствии с законодательством такого иностранного государства;</w:t>
      </w:r>
    </w:p>
    <w:p w14:paraId="7774D8C2" w14:textId="1C010F09" w:rsidR="009954CB" w:rsidRPr="00E72DDB" w:rsidRDefault="009954CB" w:rsidP="001D7266">
      <w:pPr>
        <w:pStyle w:val="af8"/>
        <w:numPr>
          <w:ilvl w:val="0"/>
          <w:numId w:val="8"/>
        </w:numPr>
        <w:tabs>
          <w:tab w:val="left" w:pos="142"/>
        </w:tabs>
        <w:spacing w:after="0" w:line="240" w:lineRule="auto"/>
        <w:ind w:left="0" w:firstLine="284"/>
        <w:jc w:val="both"/>
        <w:rPr>
          <w:rFonts w:eastAsia="Arial" w:cs="Arial"/>
          <w:b/>
          <w:color w:val="000000"/>
          <w:sz w:val="24"/>
          <w:szCs w:val="24"/>
          <w:lang w:val="kk-KZ"/>
        </w:rPr>
      </w:pPr>
      <w:r w:rsidRPr="00E72DDB">
        <w:rPr>
          <w:rFonts w:eastAsia="Arial" w:cs="Arial"/>
          <w:b/>
          <w:color w:val="000000"/>
          <w:sz w:val="24"/>
          <w:szCs w:val="24"/>
          <w:lang w:val="kk-KZ"/>
        </w:rPr>
        <w:t xml:space="preserve">предприятия города Жанаозен </w:t>
      </w:r>
      <w:r w:rsidRPr="00E72DDB">
        <w:rPr>
          <w:rFonts w:eastAsia="Arial" w:cs="Arial"/>
          <w:color w:val="000000"/>
          <w:sz w:val="24"/>
          <w:szCs w:val="24"/>
          <w:lang w:val="kk-KZ"/>
        </w:rPr>
        <w:t xml:space="preserve">– </w:t>
      </w:r>
      <w:r w:rsidR="001D7266" w:rsidRPr="00E72DDB">
        <w:rPr>
          <w:rFonts w:eastAsia="Arial" w:cs="Arial"/>
          <w:color w:val="000000"/>
          <w:sz w:val="24"/>
          <w:szCs w:val="24"/>
          <w:lang w:val="kk-KZ"/>
        </w:rPr>
        <w:t xml:space="preserve">юридические лица или физические лица, осуществляющие предпринимательскую деятельность, являющиеся резидентами </w:t>
      </w:r>
      <w:r w:rsidR="001D7266" w:rsidRPr="00E72DDB">
        <w:rPr>
          <w:rFonts w:eastAsia="Arial" w:cs="Arial"/>
          <w:color w:val="000000"/>
          <w:sz w:val="24"/>
          <w:szCs w:val="24"/>
          <w:lang w:val="kk-KZ"/>
        </w:rPr>
        <w:lastRenderedPageBreak/>
        <w:t>Республики Казахстан, зарегистрированные и осуществляющие предпринимательскую деятельность на территории города Жанаозен не менее 3 лет (предоставление подтверждающей декларации налоговой отчетности о регистрации в городе Жанаозен), с наличием производственной базы;</w:t>
      </w:r>
    </w:p>
    <w:p w14:paraId="018C2246" w14:textId="77777777" w:rsidR="00CD25CC" w:rsidRPr="00E72DDB" w:rsidRDefault="00CD25CC" w:rsidP="009C2D56">
      <w:pPr>
        <w:pStyle w:val="af8"/>
        <w:numPr>
          <w:ilvl w:val="0"/>
          <w:numId w:val="8"/>
        </w:numPr>
        <w:spacing w:line="240" w:lineRule="auto"/>
        <w:ind w:left="0" w:firstLine="284"/>
        <w:jc w:val="both"/>
        <w:rPr>
          <w:rFonts w:cs="Arial"/>
          <w:sz w:val="24"/>
          <w:szCs w:val="24"/>
        </w:rPr>
      </w:pPr>
      <w:r w:rsidRPr="00E72DDB">
        <w:rPr>
          <w:rFonts w:cs="Arial"/>
          <w:b/>
          <w:sz w:val="24"/>
          <w:szCs w:val="24"/>
        </w:rPr>
        <w:t>провайдер бизнес решений</w:t>
      </w:r>
      <w:r w:rsidRPr="00E72DDB">
        <w:rPr>
          <w:rFonts w:cs="Arial"/>
          <w:sz w:val="24"/>
          <w:szCs w:val="24"/>
        </w:rPr>
        <w:t xml:space="preserve"> – организация Фонда, определенная Правлением Фонда, в целях разработки и/или реализации бизнес-решений;</w:t>
      </w:r>
    </w:p>
    <w:p w14:paraId="40B1021E" w14:textId="77777777" w:rsidR="00592D00" w:rsidRPr="00E72DDB" w:rsidRDefault="00592D00" w:rsidP="009C2D56">
      <w:pPr>
        <w:pStyle w:val="af8"/>
        <w:numPr>
          <w:ilvl w:val="0"/>
          <w:numId w:val="8"/>
        </w:numPr>
        <w:autoSpaceDE w:val="0"/>
        <w:autoSpaceDN w:val="0"/>
        <w:spacing w:after="0" w:line="240" w:lineRule="auto"/>
        <w:ind w:left="0" w:firstLine="284"/>
        <w:jc w:val="both"/>
        <w:rPr>
          <w:rFonts w:cs="Arial"/>
          <w:sz w:val="24"/>
          <w:szCs w:val="24"/>
        </w:rPr>
      </w:pPr>
      <w:r w:rsidRPr="00E72DDB">
        <w:rPr>
          <w:rFonts w:cs="Arial"/>
          <w:b/>
          <w:bCs/>
          <w:sz w:val="24"/>
          <w:szCs w:val="24"/>
        </w:rPr>
        <w:t>прогнозируемый годовой темп инфляции</w:t>
      </w:r>
      <w:r w:rsidRPr="00E72DDB">
        <w:rPr>
          <w:rFonts w:cs="Arial"/>
          <w:sz w:val="24"/>
          <w:szCs w:val="24"/>
        </w:rPr>
        <w:t xml:space="preserve"> - прогнозный показатель, отражающий размер обесценения (снижения покупательной способности) денег в определенном периоде, выраженный приростом среднего уровня цен в процентах к их номиналу на начало периода, публикуемый в официальных прогнозах экономического и/или социального развития Республики Казахстан на предстоящие периоды; </w:t>
      </w:r>
    </w:p>
    <w:p w14:paraId="6D927782" w14:textId="77777777" w:rsidR="008D2174" w:rsidRPr="00E72DDB" w:rsidRDefault="008D2174" w:rsidP="009C2D56">
      <w:pPr>
        <w:pStyle w:val="af8"/>
        <w:numPr>
          <w:ilvl w:val="0"/>
          <w:numId w:val="8"/>
        </w:numPr>
        <w:tabs>
          <w:tab w:val="left" w:pos="284"/>
          <w:tab w:val="left" w:pos="709"/>
        </w:tabs>
        <w:spacing w:after="0" w:line="240" w:lineRule="auto"/>
        <w:ind w:left="0" w:firstLine="284"/>
        <w:jc w:val="both"/>
        <w:rPr>
          <w:rFonts w:cs="Arial"/>
          <w:iCs/>
          <w:sz w:val="24"/>
          <w:szCs w:val="24"/>
        </w:rPr>
      </w:pPr>
      <w:r w:rsidRPr="00E72DDB">
        <w:rPr>
          <w:rFonts w:cs="Arial"/>
          <w:b/>
          <w:iCs/>
          <w:sz w:val="24"/>
          <w:szCs w:val="24"/>
        </w:rPr>
        <w:t xml:space="preserve">производитель </w:t>
      </w:r>
      <w:r w:rsidRPr="00E72DDB">
        <w:rPr>
          <w:rFonts w:cs="Arial"/>
          <w:iCs/>
          <w:sz w:val="24"/>
          <w:szCs w:val="24"/>
        </w:rPr>
        <w:t>- потенциальный поставщик, производящий товар;</w:t>
      </w:r>
    </w:p>
    <w:p w14:paraId="5EEB4886" w14:textId="77777777" w:rsidR="003B77A2" w:rsidRPr="00E72DDB" w:rsidRDefault="003B77A2" w:rsidP="009C2D56">
      <w:pPr>
        <w:pStyle w:val="af8"/>
        <w:numPr>
          <w:ilvl w:val="0"/>
          <w:numId w:val="8"/>
        </w:numPr>
        <w:tabs>
          <w:tab w:val="left" w:pos="709"/>
        </w:tabs>
        <w:spacing w:after="0" w:line="240" w:lineRule="auto"/>
        <w:ind w:left="0" w:firstLine="284"/>
        <w:contextualSpacing w:val="0"/>
        <w:jc w:val="both"/>
        <w:rPr>
          <w:rFonts w:cs="Arial"/>
          <w:b/>
          <w:sz w:val="24"/>
          <w:szCs w:val="24"/>
        </w:rPr>
      </w:pPr>
      <w:r w:rsidRPr="00E72DDB">
        <w:rPr>
          <w:rFonts w:cs="Arial"/>
          <w:b/>
          <w:sz w:val="24"/>
          <w:szCs w:val="24"/>
        </w:rPr>
        <w:t xml:space="preserve">проект по созданию нового производства </w:t>
      </w:r>
      <w:r w:rsidRPr="00E72DDB">
        <w:rPr>
          <w:rFonts w:cs="Arial"/>
          <w:sz w:val="24"/>
          <w:szCs w:val="24"/>
        </w:rPr>
        <w:t>– проект, включенный в Перечень проектов, реализуемых в рамках порядка заключения и исполнения Фондом и организациями Фонда офтейк-контракта, утвержденного решением Правления Фонда по согласованию с уполномоченным органом в сфере закупок;</w:t>
      </w:r>
    </w:p>
    <w:p w14:paraId="26FFB5C2" w14:textId="77777777" w:rsidR="00C109E8" w:rsidRPr="00E72DDB" w:rsidRDefault="00C109E8" w:rsidP="009C2D56">
      <w:pPr>
        <w:pStyle w:val="af8"/>
        <w:numPr>
          <w:ilvl w:val="0"/>
          <w:numId w:val="8"/>
        </w:numPr>
        <w:tabs>
          <w:tab w:val="left" w:pos="284"/>
          <w:tab w:val="left" w:pos="709"/>
        </w:tabs>
        <w:spacing w:after="0" w:line="240" w:lineRule="auto"/>
        <w:ind w:left="0" w:firstLine="284"/>
        <w:jc w:val="both"/>
        <w:rPr>
          <w:rFonts w:cs="Arial"/>
          <w:iCs/>
          <w:sz w:val="24"/>
          <w:szCs w:val="24"/>
        </w:rPr>
      </w:pPr>
      <w:r w:rsidRPr="00E72DDB">
        <w:rPr>
          <w:rFonts w:cs="Arial"/>
          <w:b/>
          <w:iCs/>
          <w:sz w:val="24"/>
          <w:szCs w:val="24"/>
        </w:rPr>
        <w:t xml:space="preserve">производители программного обеспечения и продукции электронной промышленности </w:t>
      </w:r>
      <w:r w:rsidRPr="00E72DDB">
        <w:rPr>
          <w:rFonts w:cs="Arial"/>
          <w:iCs/>
          <w:sz w:val="24"/>
          <w:szCs w:val="24"/>
        </w:rPr>
        <w:t>– потенциальные поставщики, включенные в реестр доверенного программного обеспечения и продукции электронной промышленности, формируемый уполномоченным органом в сфере электронной промышленности</w:t>
      </w:r>
      <w:r w:rsidR="00873DDF" w:rsidRPr="00E72DDB">
        <w:rPr>
          <w:rFonts w:cs="Arial"/>
          <w:iCs/>
          <w:sz w:val="24"/>
          <w:szCs w:val="24"/>
        </w:rPr>
        <w:t>, по закупаемому товару</w:t>
      </w:r>
      <w:r w:rsidRPr="00E72DDB">
        <w:rPr>
          <w:rFonts w:cs="Arial"/>
          <w:iCs/>
          <w:sz w:val="24"/>
          <w:szCs w:val="24"/>
        </w:rPr>
        <w:t>;</w:t>
      </w:r>
    </w:p>
    <w:p w14:paraId="3AEC8CF2" w14:textId="77777777" w:rsidR="008649AA" w:rsidRPr="00E72DDB" w:rsidRDefault="008649AA" w:rsidP="009C2D56">
      <w:pPr>
        <w:pStyle w:val="af8"/>
        <w:numPr>
          <w:ilvl w:val="0"/>
          <w:numId w:val="8"/>
        </w:numPr>
        <w:tabs>
          <w:tab w:val="left" w:pos="284"/>
        </w:tabs>
        <w:spacing w:after="0" w:line="240" w:lineRule="auto"/>
        <w:ind w:left="0" w:firstLine="284"/>
        <w:jc w:val="both"/>
        <w:rPr>
          <w:rFonts w:cs="Arial"/>
          <w:sz w:val="24"/>
          <w:szCs w:val="24"/>
        </w:rPr>
      </w:pPr>
      <w:r w:rsidRPr="00E72DDB">
        <w:rPr>
          <w:rFonts w:cs="Arial"/>
          <w:b/>
          <w:sz w:val="24"/>
          <w:szCs w:val="24"/>
        </w:rPr>
        <w:t>работы</w:t>
      </w:r>
      <w:r w:rsidRPr="00E72DDB">
        <w:rPr>
          <w:rFonts w:cs="Arial"/>
          <w:sz w:val="24"/>
          <w:szCs w:val="24"/>
        </w:rPr>
        <w:t xml:space="preserve"> </w:t>
      </w:r>
      <w:r w:rsidR="009F6048" w:rsidRPr="00E72DDB">
        <w:rPr>
          <w:rFonts w:cs="Arial"/>
          <w:sz w:val="24"/>
          <w:szCs w:val="24"/>
        </w:rPr>
        <w:t>–</w:t>
      </w:r>
      <w:r w:rsidRPr="00E72DDB">
        <w:rPr>
          <w:rFonts w:cs="Arial"/>
          <w:sz w:val="24"/>
          <w:szCs w:val="24"/>
        </w:rPr>
        <w:t xml:space="preserve"> деятельность, имеющая вещественный результат, а также иная деятельность, отнесенная к работам в соответствии с законами Республики Казахстан;</w:t>
      </w:r>
    </w:p>
    <w:p w14:paraId="1FE805F8" w14:textId="27E6F5D4" w:rsidR="00672A7D" w:rsidRPr="00E72DDB" w:rsidRDefault="00672A7D" w:rsidP="009C2D56">
      <w:pPr>
        <w:pStyle w:val="af8"/>
        <w:numPr>
          <w:ilvl w:val="0"/>
          <w:numId w:val="8"/>
        </w:numPr>
        <w:tabs>
          <w:tab w:val="left" w:pos="709"/>
          <w:tab w:val="left" w:pos="1276"/>
        </w:tabs>
        <w:spacing w:after="0" w:line="240" w:lineRule="auto"/>
        <w:ind w:left="0" w:firstLine="284"/>
        <w:jc w:val="both"/>
        <w:rPr>
          <w:rFonts w:cs="Arial"/>
          <w:sz w:val="24"/>
          <w:szCs w:val="24"/>
        </w:rPr>
      </w:pPr>
      <w:r w:rsidRPr="00E72DDB">
        <w:rPr>
          <w:rFonts w:eastAsia="Arial" w:cs="Arial"/>
          <w:b/>
          <w:color w:val="000000"/>
          <w:sz w:val="24"/>
          <w:szCs w:val="24"/>
        </w:rPr>
        <w:t>Реестр квалифицированных потенциальных поставщиков (Реестр КПП)</w:t>
      </w:r>
      <w:r w:rsidRPr="00E72DDB">
        <w:rPr>
          <w:rFonts w:eastAsia="Arial" w:cs="Arial"/>
          <w:color w:val="000000"/>
          <w:sz w:val="24"/>
          <w:szCs w:val="24"/>
        </w:rPr>
        <w:t xml:space="preserve"> – перечень квалифицированных потенциальных поставщиков товаров, работ и услуг, формируемый Квалификационным органом в соответствии с настоящим </w:t>
      </w:r>
      <w:r w:rsidR="00AE1ECF" w:rsidRPr="00E72DDB">
        <w:rPr>
          <w:rFonts w:eastAsia="Arial" w:cs="Arial"/>
          <w:color w:val="000000"/>
          <w:sz w:val="24"/>
          <w:szCs w:val="24"/>
        </w:rPr>
        <w:t>Порядком</w:t>
      </w:r>
      <w:r w:rsidRPr="00E72DDB">
        <w:rPr>
          <w:rFonts w:eastAsia="Arial" w:cs="Arial"/>
          <w:color w:val="000000"/>
          <w:sz w:val="24"/>
          <w:szCs w:val="24"/>
        </w:rPr>
        <w:t>;</w:t>
      </w:r>
    </w:p>
    <w:p w14:paraId="2339BDB5" w14:textId="090C6135" w:rsidR="004E2DC7" w:rsidRPr="00E72DDB" w:rsidRDefault="004E2DC7" w:rsidP="009C2D56">
      <w:pPr>
        <w:pStyle w:val="af8"/>
        <w:numPr>
          <w:ilvl w:val="0"/>
          <w:numId w:val="8"/>
        </w:numPr>
        <w:tabs>
          <w:tab w:val="left" w:pos="142"/>
        </w:tabs>
        <w:spacing w:after="0" w:line="240" w:lineRule="auto"/>
        <w:ind w:left="0" w:firstLine="284"/>
        <w:jc w:val="both"/>
        <w:rPr>
          <w:rFonts w:cs="Arial"/>
          <w:sz w:val="24"/>
          <w:szCs w:val="24"/>
        </w:rPr>
      </w:pPr>
      <w:r w:rsidRPr="00E72DDB">
        <w:rPr>
          <w:rFonts w:eastAsia="Calibri" w:cs="Arial"/>
          <w:b/>
          <w:sz w:val="24"/>
          <w:szCs w:val="24"/>
          <w:lang w:eastAsia="x-none"/>
        </w:rPr>
        <w:t xml:space="preserve">Реестр организаций инвалидов (физических лиц – инвалидов, осуществляющих предпринимательскую деятельность) </w:t>
      </w:r>
      <w:r w:rsidR="000E2843" w:rsidRPr="00E72DDB">
        <w:rPr>
          <w:rFonts w:eastAsia="Calibri" w:cs="Arial"/>
          <w:b/>
          <w:sz w:val="24"/>
          <w:szCs w:val="24"/>
          <w:lang w:eastAsia="x-none"/>
        </w:rPr>
        <w:t xml:space="preserve">Фонда </w:t>
      </w:r>
      <w:r w:rsidRPr="00E72DDB">
        <w:rPr>
          <w:rFonts w:eastAsia="Calibri" w:cs="Arial"/>
          <w:b/>
          <w:sz w:val="24"/>
          <w:szCs w:val="24"/>
          <w:lang w:eastAsia="x-none"/>
        </w:rPr>
        <w:t xml:space="preserve">(Реестр ОИН) </w:t>
      </w:r>
      <w:r w:rsidRPr="00E72DDB">
        <w:rPr>
          <w:rFonts w:eastAsia="Calibri" w:cs="Arial"/>
          <w:sz w:val="24"/>
          <w:szCs w:val="24"/>
          <w:lang w:eastAsia="x-none"/>
        </w:rPr>
        <w:t xml:space="preserve">– </w:t>
      </w:r>
      <w:r w:rsidR="000A61AE" w:rsidRPr="00E72DDB">
        <w:rPr>
          <w:rFonts w:eastAsia="Calibri" w:cs="Arial"/>
          <w:sz w:val="24"/>
          <w:szCs w:val="24"/>
          <w:lang w:eastAsia="x-none"/>
        </w:rPr>
        <w:t>перечень организаций инвалидов (физических лиц – инвалидов, осуществляющих предпринимательскую деятельность) и производимых ими товаров, формируемый Оператором Фонда по закупкам;</w:t>
      </w:r>
    </w:p>
    <w:p w14:paraId="792F8E95" w14:textId="77777777" w:rsidR="00017225" w:rsidRPr="00E72DDB" w:rsidRDefault="00017225" w:rsidP="009C2D56">
      <w:pPr>
        <w:pStyle w:val="af8"/>
        <w:numPr>
          <w:ilvl w:val="0"/>
          <w:numId w:val="8"/>
        </w:numPr>
        <w:tabs>
          <w:tab w:val="left" w:pos="426"/>
          <w:tab w:val="left" w:pos="709"/>
          <w:tab w:val="left" w:pos="851"/>
        </w:tabs>
        <w:spacing w:after="0" w:line="240" w:lineRule="auto"/>
        <w:ind w:left="0" w:firstLine="284"/>
        <w:jc w:val="both"/>
        <w:rPr>
          <w:rFonts w:eastAsia="Arial" w:cs="Arial"/>
          <w:color w:val="000000"/>
          <w:sz w:val="24"/>
          <w:szCs w:val="24"/>
        </w:rPr>
      </w:pPr>
      <w:r w:rsidRPr="00E72DDB">
        <w:rPr>
          <w:rFonts w:eastAsia="Arial" w:cs="Arial"/>
          <w:b/>
          <w:color w:val="000000"/>
          <w:sz w:val="24"/>
          <w:szCs w:val="24"/>
        </w:rPr>
        <w:t>Совокупная стоимость владения (ССВ)</w:t>
      </w:r>
      <w:r w:rsidRPr="00E72DDB">
        <w:rPr>
          <w:rFonts w:cs="Arial"/>
          <w:sz w:val="24"/>
          <w:szCs w:val="24"/>
        </w:rPr>
        <w:t xml:space="preserve"> — это общая величина затрат, понесенных </w:t>
      </w:r>
      <w:r w:rsidR="00986B5B" w:rsidRPr="00E72DDB">
        <w:rPr>
          <w:rFonts w:cs="Arial"/>
          <w:sz w:val="24"/>
          <w:szCs w:val="24"/>
        </w:rPr>
        <w:t xml:space="preserve">Заказчиком </w:t>
      </w:r>
      <w:r w:rsidRPr="00E72DDB">
        <w:rPr>
          <w:rFonts w:cs="Arial"/>
          <w:sz w:val="24"/>
          <w:szCs w:val="24"/>
        </w:rPr>
        <w:t xml:space="preserve">на протяжении всего жизненного цикла </w:t>
      </w:r>
      <w:r w:rsidR="00C60CE5" w:rsidRPr="00E72DDB">
        <w:rPr>
          <w:rFonts w:cs="Arial"/>
          <w:sz w:val="24"/>
          <w:szCs w:val="24"/>
        </w:rPr>
        <w:t xml:space="preserve">использования </w:t>
      </w:r>
      <w:r w:rsidR="00DC32F2" w:rsidRPr="00E72DDB">
        <w:rPr>
          <w:rFonts w:cs="Arial"/>
          <w:sz w:val="24"/>
          <w:szCs w:val="24"/>
        </w:rPr>
        <w:t>ТРУ</w:t>
      </w:r>
      <w:r w:rsidRPr="00E72DDB">
        <w:rPr>
          <w:rFonts w:cs="Arial"/>
          <w:sz w:val="24"/>
          <w:szCs w:val="24"/>
        </w:rPr>
        <w:t>, включая затраты на закупку, доставку</w:t>
      </w:r>
      <w:r w:rsidR="00DC32F2" w:rsidRPr="00E72DDB">
        <w:rPr>
          <w:rFonts w:cs="Arial"/>
          <w:sz w:val="24"/>
          <w:szCs w:val="24"/>
        </w:rPr>
        <w:t xml:space="preserve">, монтаж, ремонт, обслуживание, </w:t>
      </w:r>
      <w:r w:rsidRPr="00E72DDB">
        <w:rPr>
          <w:rFonts w:cs="Arial"/>
          <w:sz w:val="24"/>
          <w:szCs w:val="24"/>
        </w:rPr>
        <w:t>ликвидацию</w:t>
      </w:r>
      <w:r w:rsidR="00DC32F2" w:rsidRPr="00E72DDB">
        <w:rPr>
          <w:rFonts w:cs="Arial"/>
          <w:sz w:val="24"/>
          <w:szCs w:val="24"/>
        </w:rPr>
        <w:t xml:space="preserve"> и пр.</w:t>
      </w:r>
      <w:r w:rsidRPr="00E72DDB">
        <w:rPr>
          <w:rFonts w:cs="Arial"/>
          <w:sz w:val="24"/>
          <w:szCs w:val="24"/>
        </w:rPr>
        <w:t>;</w:t>
      </w:r>
    </w:p>
    <w:p w14:paraId="307DF56C" w14:textId="1FBFEFD3" w:rsidR="00786F2D" w:rsidRPr="00E72DDB" w:rsidRDefault="00786F2D" w:rsidP="009C2D56">
      <w:pPr>
        <w:pStyle w:val="af8"/>
        <w:numPr>
          <w:ilvl w:val="0"/>
          <w:numId w:val="8"/>
        </w:numPr>
        <w:tabs>
          <w:tab w:val="left" w:pos="426"/>
          <w:tab w:val="left" w:pos="709"/>
          <w:tab w:val="left" w:pos="851"/>
        </w:tabs>
        <w:spacing w:after="0" w:line="240" w:lineRule="auto"/>
        <w:ind w:left="0" w:firstLine="284"/>
        <w:jc w:val="both"/>
        <w:rPr>
          <w:rFonts w:eastAsia="Arial" w:cs="Arial"/>
          <w:b/>
          <w:color w:val="000000"/>
          <w:sz w:val="24"/>
          <w:szCs w:val="24"/>
        </w:rPr>
      </w:pPr>
      <w:r w:rsidRPr="00E72DDB">
        <w:rPr>
          <w:rFonts w:eastAsia="Arial" w:cs="Arial"/>
          <w:b/>
          <w:color w:val="000000"/>
          <w:sz w:val="24"/>
          <w:szCs w:val="24"/>
        </w:rPr>
        <w:t xml:space="preserve">Список </w:t>
      </w:r>
      <w:r w:rsidR="004B1B55" w:rsidRPr="00E72DDB">
        <w:rPr>
          <w:rFonts w:cs="Arial"/>
          <w:b/>
          <w:color w:val="000000"/>
          <w:sz w:val="24"/>
          <w:szCs w:val="24"/>
          <w:lang w:eastAsia="ru-RU"/>
        </w:rPr>
        <w:t>должников, в отношении которых вступило в законную силу решение суда о признании их банкротами</w:t>
      </w:r>
      <w:r w:rsidRPr="00E72DDB">
        <w:rPr>
          <w:rFonts w:eastAsia="Arial" w:cs="Arial"/>
          <w:b/>
          <w:color w:val="000000"/>
          <w:sz w:val="24"/>
          <w:szCs w:val="24"/>
        </w:rPr>
        <w:t xml:space="preserve"> </w:t>
      </w:r>
      <w:r w:rsidR="00154AA3" w:rsidRPr="00E72DDB">
        <w:rPr>
          <w:rFonts w:cs="Arial"/>
          <w:sz w:val="24"/>
          <w:szCs w:val="24"/>
        </w:rPr>
        <w:t>–</w:t>
      </w:r>
      <w:r w:rsidR="00560FCF" w:rsidRPr="00E72DDB">
        <w:rPr>
          <w:rFonts w:eastAsia="Arial" w:cs="Arial"/>
          <w:color w:val="000000"/>
          <w:sz w:val="24"/>
          <w:szCs w:val="24"/>
        </w:rPr>
        <w:t xml:space="preserve"> систематизированные сведения об индивидуальных предпринимателях и юридических лицах, признанных в судебном порядке банкротами, размещенные на интернет-ресурсе уполномоченного</w:t>
      </w:r>
      <w:r w:rsidR="007A6F0D" w:rsidRPr="00E72DDB">
        <w:rPr>
          <w:rFonts w:eastAsia="Arial" w:cs="Arial"/>
          <w:color w:val="000000"/>
          <w:sz w:val="24"/>
          <w:szCs w:val="24"/>
        </w:rPr>
        <w:t xml:space="preserve"> государственного</w:t>
      </w:r>
      <w:r w:rsidR="00560FCF" w:rsidRPr="00E72DDB">
        <w:rPr>
          <w:rFonts w:eastAsia="Arial" w:cs="Arial"/>
          <w:color w:val="000000"/>
          <w:sz w:val="24"/>
          <w:szCs w:val="24"/>
        </w:rPr>
        <w:t xml:space="preserve"> органа в области реабилитации и банкротства;</w:t>
      </w:r>
    </w:p>
    <w:p w14:paraId="6FF3E12D" w14:textId="77777777" w:rsidR="00592D00" w:rsidRPr="00E72DDB" w:rsidRDefault="00592D00" w:rsidP="009C2D56">
      <w:pPr>
        <w:pStyle w:val="af8"/>
        <w:widowControl w:val="0"/>
        <w:numPr>
          <w:ilvl w:val="0"/>
          <w:numId w:val="8"/>
        </w:numPr>
        <w:autoSpaceDE w:val="0"/>
        <w:autoSpaceDN w:val="0"/>
        <w:adjustRightInd w:val="0"/>
        <w:spacing w:after="0" w:line="240" w:lineRule="auto"/>
        <w:ind w:left="0" w:firstLine="284"/>
        <w:jc w:val="both"/>
        <w:rPr>
          <w:rFonts w:eastAsiaTheme="minorEastAsia" w:cs="Arial"/>
          <w:sz w:val="24"/>
          <w:szCs w:val="24"/>
        </w:rPr>
      </w:pPr>
      <w:r w:rsidRPr="00E72DDB">
        <w:rPr>
          <w:rFonts w:eastAsiaTheme="minorEastAsia" w:cs="Arial"/>
          <w:b/>
          <w:sz w:val="24"/>
          <w:szCs w:val="24"/>
          <w:lang w:val="kk-KZ"/>
        </w:rPr>
        <w:t>с</w:t>
      </w:r>
      <w:r w:rsidRPr="00E72DDB">
        <w:rPr>
          <w:rFonts w:eastAsiaTheme="minorEastAsia" w:cs="Arial"/>
          <w:b/>
          <w:sz w:val="24"/>
          <w:szCs w:val="24"/>
        </w:rPr>
        <w:t>редняя маркетинговая цена</w:t>
      </w:r>
      <w:r w:rsidRPr="00E72DDB">
        <w:rPr>
          <w:rFonts w:eastAsiaTheme="minorEastAsia" w:cs="Arial"/>
          <w:sz w:val="24"/>
          <w:szCs w:val="24"/>
        </w:rPr>
        <w:t xml:space="preserve"> – маркетинговая цена на конкретный товар, определенная как средняя арифметическая маркетинговая цена данного товара по утверждённым планам закупок заказчиков;</w:t>
      </w:r>
    </w:p>
    <w:p w14:paraId="1DD5624E" w14:textId="77777777" w:rsidR="00FB22C9" w:rsidRPr="00E72DDB" w:rsidRDefault="00FB22C9" w:rsidP="009C2D56">
      <w:pPr>
        <w:pStyle w:val="af8"/>
        <w:numPr>
          <w:ilvl w:val="0"/>
          <w:numId w:val="8"/>
        </w:numPr>
        <w:tabs>
          <w:tab w:val="left" w:pos="426"/>
        </w:tabs>
        <w:spacing w:after="0" w:line="240" w:lineRule="auto"/>
        <w:ind w:left="0" w:firstLine="284"/>
        <w:jc w:val="both"/>
        <w:rPr>
          <w:rFonts w:cs="Arial"/>
          <w:sz w:val="24"/>
          <w:szCs w:val="24"/>
        </w:rPr>
      </w:pPr>
      <w:r w:rsidRPr="00E72DDB">
        <w:rPr>
          <w:rFonts w:cs="Arial"/>
          <w:b/>
          <w:sz w:val="24"/>
          <w:szCs w:val="24"/>
        </w:rPr>
        <w:t>структурное подразделение</w:t>
      </w:r>
      <w:r w:rsidRPr="00E72DDB">
        <w:rPr>
          <w:rFonts w:cs="Arial"/>
          <w:sz w:val="24"/>
          <w:szCs w:val="24"/>
        </w:rPr>
        <w:t xml:space="preserve"> </w:t>
      </w:r>
      <w:r w:rsidRPr="00E72DDB">
        <w:rPr>
          <w:rFonts w:cs="Arial"/>
          <w:b/>
          <w:sz w:val="24"/>
          <w:szCs w:val="24"/>
        </w:rPr>
        <w:t>по организации и проведению закупок</w:t>
      </w:r>
      <w:r w:rsidRPr="00E72DDB">
        <w:rPr>
          <w:rFonts w:cs="Arial"/>
          <w:sz w:val="24"/>
          <w:szCs w:val="24"/>
        </w:rPr>
        <w:t xml:space="preserve"> –подразделение, ответственное за организацию и проведение закупок. Заказчик вправе создавать несколько структурных подразделений (при необходимости)</w:t>
      </w:r>
      <w:r w:rsidRPr="00E72DDB">
        <w:rPr>
          <w:rFonts w:cs="Arial"/>
          <w:sz w:val="24"/>
          <w:szCs w:val="24"/>
          <w:lang w:val="kk-KZ"/>
        </w:rPr>
        <w:t>;</w:t>
      </w:r>
    </w:p>
    <w:p w14:paraId="4AF9A706" w14:textId="36CBBE68" w:rsidR="000B6800" w:rsidRPr="00E72DDB" w:rsidRDefault="000B6800" w:rsidP="009C2D56">
      <w:pPr>
        <w:pStyle w:val="af8"/>
        <w:numPr>
          <w:ilvl w:val="0"/>
          <w:numId w:val="8"/>
        </w:numPr>
        <w:tabs>
          <w:tab w:val="left" w:pos="709"/>
        </w:tabs>
        <w:spacing w:after="0" w:line="240" w:lineRule="auto"/>
        <w:ind w:left="0" w:firstLine="284"/>
        <w:contextualSpacing w:val="0"/>
        <w:jc w:val="both"/>
        <w:rPr>
          <w:rFonts w:cs="Arial"/>
          <w:b/>
          <w:sz w:val="24"/>
          <w:szCs w:val="24"/>
        </w:rPr>
      </w:pPr>
      <w:r w:rsidRPr="00E72DDB">
        <w:rPr>
          <w:rFonts w:cs="Arial"/>
          <w:b/>
          <w:sz w:val="24"/>
          <w:szCs w:val="24"/>
        </w:rPr>
        <w:lastRenderedPageBreak/>
        <w:t xml:space="preserve">субъект малого или среднего предпринимательства </w:t>
      </w:r>
      <w:r w:rsidRPr="00E72DDB">
        <w:rPr>
          <w:rFonts w:cs="Arial"/>
          <w:sz w:val="24"/>
          <w:szCs w:val="24"/>
        </w:rPr>
        <w:t>– потенциальный поставщик, соответствующий категории малого или среднего предпринимательства согласно законодательству Республики Казахстан;</w:t>
      </w:r>
    </w:p>
    <w:p w14:paraId="1E28FF50" w14:textId="77777777" w:rsidR="000E7D56" w:rsidRPr="00E72DDB" w:rsidRDefault="000E7D56" w:rsidP="009C2D56">
      <w:pPr>
        <w:pStyle w:val="af8"/>
        <w:numPr>
          <w:ilvl w:val="0"/>
          <w:numId w:val="8"/>
        </w:numPr>
        <w:tabs>
          <w:tab w:val="left" w:pos="0"/>
          <w:tab w:val="left" w:pos="709"/>
        </w:tabs>
        <w:spacing w:after="0" w:line="240" w:lineRule="auto"/>
        <w:ind w:left="0" w:firstLine="284"/>
        <w:jc w:val="both"/>
        <w:rPr>
          <w:rFonts w:cs="Arial"/>
          <w:iCs/>
          <w:sz w:val="24"/>
          <w:szCs w:val="24"/>
        </w:rPr>
      </w:pPr>
      <w:r w:rsidRPr="00E72DDB">
        <w:rPr>
          <w:rFonts w:cs="Arial"/>
          <w:b/>
          <w:iCs/>
          <w:sz w:val="24"/>
          <w:szCs w:val="24"/>
        </w:rPr>
        <w:t xml:space="preserve">тендерная документация </w:t>
      </w:r>
      <w:r w:rsidRPr="00E72DDB">
        <w:rPr>
          <w:rFonts w:cs="Arial"/>
          <w:iCs/>
          <w:sz w:val="24"/>
          <w:szCs w:val="24"/>
        </w:rPr>
        <w:t>–</w:t>
      </w:r>
      <w:r w:rsidRPr="00E72DDB">
        <w:rPr>
          <w:rFonts w:cs="Arial"/>
          <w:b/>
          <w:iCs/>
          <w:sz w:val="24"/>
          <w:szCs w:val="24"/>
        </w:rPr>
        <w:t xml:space="preserve"> </w:t>
      </w:r>
      <w:r w:rsidRPr="00E72DDB">
        <w:rPr>
          <w:rFonts w:cs="Arial"/>
          <w:iCs/>
          <w:sz w:val="24"/>
          <w:szCs w:val="24"/>
        </w:rPr>
        <w:t xml:space="preserve">документация, предоставляемая потенциальному поставщику для подготовки </w:t>
      </w:r>
      <w:r w:rsidR="00D24E84" w:rsidRPr="00E72DDB">
        <w:rPr>
          <w:rFonts w:cs="Arial"/>
          <w:iCs/>
          <w:sz w:val="24"/>
          <w:szCs w:val="24"/>
        </w:rPr>
        <w:t xml:space="preserve">тендерной </w:t>
      </w:r>
      <w:r w:rsidRPr="00E72DDB">
        <w:rPr>
          <w:rFonts w:cs="Arial"/>
          <w:iCs/>
          <w:sz w:val="24"/>
          <w:szCs w:val="24"/>
        </w:rPr>
        <w:t>заявки и содержащая сведения об условиях и порядке проведения тендера;</w:t>
      </w:r>
    </w:p>
    <w:p w14:paraId="195E74E8" w14:textId="77777777" w:rsidR="00592D00" w:rsidRPr="00E72DDB" w:rsidRDefault="00592D00" w:rsidP="009C2D56">
      <w:pPr>
        <w:pStyle w:val="af8"/>
        <w:numPr>
          <w:ilvl w:val="0"/>
          <w:numId w:val="8"/>
        </w:numPr>
        <w:autoSpaceDE w:val="0"/>
        <w:autoSpaceDN w:val="0"/>
        <w:spacing w:after="0" w:line="240" w:lineRule="auto"/>
        <w:ind w:left="0" w:firstLine="284"/>
        <w:jc w:val="both"/>
        <w:rPr>
          <w:rStyle w:val="s0"/>
          <w:rFonts w:ascii="Arial" w:hAnsi="Arial" w:cs="Arial"/>
          <w:sz w:val="24"/>
          <w:szCs w:val="24"/>
        </w:rPr>
      </w:pPr>
      <w:r w:rsidRPr="00E72DDB">
        <w:rPr>
          <w:rFonts w:cs="Arial"/>
          <w:b/>
          <w:bCs/>
          <w:sz w:val="24"/>
          <w:szCs w:val="24"/>
        </w:rPr>
        <w:t>товарный рынок</w:t>
      </w:r>
      <w:r w:rsidRPr="00E72DDB">
        <w:rPr>
          <w:rFonts w:cs="Arial"/>
          <w:sz w:val="24"/>
          <w:szCs w:val="24"/>
        </w:rPr>
        <w:t xml:space="preserve"> </w:t>
      </w:r>
      <w:r w:rsidRPr="00E72DDB">
        <w:rPr>
          <w:rFonts w:eastAsiaTheme="minorEastAsia" w:cs="Arial"/>
          <w:sz w:val="24"/>
          <w:szCs w:val="24"/>
        </w:rPr>
        <w:t>–</w:t>
      </w:r>
      <w:r w:rsidRPr="00E72DDB">
        <w:rPr>
          <w:rFonts w:cs="Arial"/>
          <w:sz w:val="24"/>
          <w:szCs w:val="24"/>
        </w:rPr>
        <w:t xml:space="preserve"> сфера оборота товара или взаимозаменяемых товаров;</w:t>
      </w:r>
    </w:p>
    <w:p w14:paraId="25D763A6" w14:textId="216025A8" w:rsidR="00D60D03" w:rsidRPr="00E72DDB" w:rsidRDefault="0002638E" w:rsidP="009C2D56">
      <w:pPr>
        <w:pStyle w:val="af8"/>
        <w:numPr>
          <w:ilvl w:val="0"/>
          <w:numId w:val="8"/>
        </w:numPr>
        <w:tabs>
          <w:tab w:val="left" w:pos="0"/>
          <w:tab w:val="left" w:pos="709"/>
        </w:tabs>
        <w:spacing w:after="0" w:line="240" w:lineRule="auto"/>
        <w:ind w:left="0" w:firstLine="284"/>
        <w:jc w:val="both"/>
        <w:rPr>
          <w:rFonts w:cs="Arial"/>
          <w:iCs/>
          <w:sz w:val="24"/>
          <w:szCs w:val="24"/>
        </w:rPr>
      </w:pPr>
      <w:r w:rsidRPr="00E72DDB">
        <w:rPr>
          <w:rFonts w:cs="Arial"/>
          <w:b/>
          <w:iCs/>
          <w:sz w:val="24"/>
          <w:szCs w:val="24"/>
        </w:rPr>
        <w:t xml:space="preserve">товаропроизводитель </w:t>
      </w:r>
      <w:r w:rsidRPr="00E72DDB">
        <w:rPr>
          <w:rFonts w:cs="Arial"/>
          <w:iCs/>
          <w:sz w:val="24"/>
          <w:szCs w:val="24"/>
        </w:rPr>
        <w:t xml:space="preserve">– потенциальный поставщик (поставщик), производящий товар, состоящий в Реестре товаропроизводителей </w:t>
      </w:r>
      <w:r w:rsidR="000E2843" w:rsidRPr="00E72DDB">
        <w:rPr>
          <w:rFonts w:cs="Arial"/>
          <w:iCs/>
          <w:sz w:val="24"/>
          <w:szCs w:val="24"/>
        </w:rPr>
        <w:t>Фонда</w:t>
      </w:r>
      <w:r w:rsidRPr="00E72DDB">
        <w:rPr>
          <w:rFonts w:cs="Arial"/>
          <w:iCs/>
          <w:sz w:val="24"/>
          <w:szCs w:val="24"/>
        </w:rPr>
        <w:t>;</w:t>
      </w:r>
    </w:p>
    <w:p w14:paraId="5316AB00" w14:textId="6246F604" w:rsidR="008649AA" w:rsidRPr="00E72DDB" w:rsidRDefault="008649AA" w:rsidP="009C2D56">
      <w:pPr>
        <w:pStyle w:val="af8"/>
        <w:numPr>
          <w:ilvl w:val="0"/>
          <w:numId w:val="8"/>
        </w:numPr>
        <w:tabs>
          <w:tab w:val="left" w:pos="0"/>
          <w:tab w:val="left" w:pos="709"/>
        </w:tabs>
        <w:spacing w:after="0" w:line="240" w:lineRule="auto"/>
        <w:ind w:left="0" w:firstLine="284"/>
        <w:jc w:val="both"/>
        <w:rPr>
          <w:rFonts w:cs="Arial"/>
          <w:sz w:val="24"/>
          <w:szCs w:val="24"/>
        </w:rPr>
      </w:pPr>
      <w:r w:rsidRPr="00E72DDB">
        <w:rPr>
          <w:rFonts w:cs="Arial"/>
          <w:b/>
          <w:sz w:val="24"/>
          <w:szCs w:val="24"/>
        </w:rPr>
        <w:t>товары</w:t>
      </w:r>
      <w:r w:rsidRPr="00E72DDB">
        <w:rPr>
          <w:rFonts w:cs="Arial"/>
          <w:sz w:val="24"/>
          <w:szCs w:val="24"/>
        </w:rPr>
        <w:t xml:space="preserve"> </w:t>
      </w:r>
      <w:r w:rsidR="009F6048" w:rsidRPr="00E72DDB">
        <w:rPr>
          <w:rFonts w:cs="Arial"/>
          <w:sz w:val="24"/>
          <w:szCs w:val="24"/>
        </w:rPr>
        <w:t>–</w:t>
      </w:r>
      <w:r w:rsidRPr="00E72DDB">
        <w:rPr>
          <w:rFonts w:cs="Arial"/>
          <w:sz w:val="24"/>
          <w:szCs w:val="24"/>
        </w:rPr>
        <w:t xml:space="preserve"> предметы (вещи), в том числе полуфабрикаты или сырье в твердом, жидком или газообразном состоянии, электрическая и тепловая энергия, </w:t>
      </w:r>
      <w:r w:rsidR="00A74B22" w:rsidRPr="00E72DDB">
        <w:rPr>
          <w:rFonts w:cs="Arial"/>
          <w:sz w:val="24"/>
          <w:szCs w:val="24"/>
        </w:rPr>
        <w:t>объекты права интеллектуальной собственности, а также вещные права, с которыми можно совершать сделки купли-продажи в соответствии с законами Республики Казахстан</w:t>
      </w:r>
      <w:r w:rsidRPr="00E72DDB">
        <w:rPr>
          <w:rFonts w:cs="Arial"/>
          <w:sz w:val="24"/>
          <w:szCs w:val="24"/>
        </w:rPr>
        <w:t>;</w:t>
      </w:r>
    </w:p>
    <w:p w14:paraId="27AAF4B8" w14:textId="77777777" w:rsidR="003910EC" w:rsidRPr="00E72DDB" w:rsidRDefault="003910EC" w:rsidP="009C2D56">
      <w:pPr>
        <w:pStyle w:val="af8"/>
        <w:numPr>
          <w:ilvl w:val="0"/>
          <w:numId w:val="8"/>
        </w:numPr>
        <w:tabs>
          <w:tab w:val="left" w:pos="0"/>
          <w:tab w:val="left" w:pos="709"/>
        </w:tabs>
        <w:spacing w:after="0" w:line="240" w:lineRule="auto"/>
        <w:ind w:left="0" w:firstLine="284"/>
        <w:jc w:val="both"/>
        <w:rPr>
          <w:rFonts w:cs="Arial"/>
          <w:sz w:val="24"/>
          <w:szCs w:val="24"/>
        </w:rPr>
      </w:pPr>
      <w:r w:rsidRPr="00E72DDB">
        <w:rPr>
          <w:rFonts w:cs="Arial"/>
          <w:b/>
          <w:sz w:val="24"/>
          <w:szCs w:val="24"/>
        </w:rPr>
        <w:t xml:space="preserve">товары «экономики простых вещей» </w:t>
      </w:r>
      <w:r w:rsidRPr="00E72DDB">
        <w:rPr>
          <w:rFonts w:cs="Arial"/>
          <w:sz w:val="24"/>
          <w:szCs w:val="24"/>
        </w:rPr>
        <w:t>– товары, производимые в отраслях мебельной, пищевой, легкой и строительной промышленности, закупаемые способом запроса ценовых предложений, включенные в Перечень товаров, закупаемых у товаропроизводителей, утверждаемый Оператором Фонда по закупкам;</w:t>
      </w:r>
    </w:p>
    <w:p w14:paraId="647B08E3" w14:textId="77777777" w:rsidR="0005063C" w:rsidRPr="00E72DDB" w:rsidRDefault="0005063C" w:rsidP="009C2D56">
      <w:pPr>
        <w:pStyle w:val="af8"/>
        <w:numPr>
          <w:ilvl w:val="0"/>
          <w:numId w:val="8"/>
        </w:numPr>
        <w:tabs>
          <w:tab w:val="left" w:pos="709"/>
          <w:tab w:val="left" w:pos="993"/>
          <w:tab w:val="left" w:pos="1418"/>
        </w:tabs>
        <w:spacing w:after="0" w:line="240" w:lineRule="auto"/>
        <w:ind w:left="0" w:firstLine="284"/>
        <w:jc w:val="both"/>
        <w:rPr>
          <w:rFonts w:cs="Arial"/>
          <w:sz w:val="24"/>
          <w:szCs w:val="24"/>
        </w:rPr>
      </w:pPr>
      <w:r w:rsidRPr="00E72DDB">
        <w:rPr>
          <w:rFonts w:cs="Arial"/>
          <w:b/>
          <w:sz w:val="24"/>
          <w:szCs w:val="24"/>
        </w:rPr>
        <w:t xml:space="preserve">точка заказа </w:t>
      </w:r>
      <w:r w:rsidRPr="00E72DDB">
        <w:rPr>
          <w:rFonts w:cs="Arial"/>
          <w:sz w:val="24"/>
          <w:szCs w:val="24"/>
        </w:rPr>
        <w:t>–</w:t>
      </w:r>
      <w:r w:rsidR="00816FD9" w:rsidRPr="00E72DDB">
        <w:rPr>
          <w:rFonts w:cs="Arial"/>
          <w:sz w:val="24"/>
          <w:szCs w:val="24"/>
        </w:rPr>
        <w:t xml:space="preserve"> </w:t>
      </w:r>
      <w:r w:rsidRPr="00E72DDB">
        <w:rPr>
          <w:rFonts w:cs="Arial"/>
          <w:sz w:val="24"/>
          <w:szCs w:val="24"/>
        </w:rPr>
        <w:t>уровень остатков товаров на складе, по достижении которого требуется пополнение запасов;</w:t>
      </w:r>
    </w:p>
    <w:p w14:paraId="5F10E8B2" w14:textId="77777777" w:rsidR="0005063C" w:rsidRPr="00E72DDB" w:rsidRDefault="0005063C" w:rsidP="009C2D56">
      <w:pPr>
        <w:pStyle w:val="af8"/>
        <w:numPr>
          <w:ilvl w:val="0"/>
          <w:numId w:val="8"/>
        </w:numPr>
        <w:tabs>
          <w:tab w:val="left" w:pos="709"/>
          <w:tab w:val="left" w:pos="1134"/>
        </w:tabs>
        <w:spacing w:after="0" w:line="240" w:lineRule="auto"/>
        <w:ind w:left="0" w:firstLine="284"/>
        <w:jc w:val="both"/>
        <w:rPr>
          <w:rFonts w:cs="Arial"/>
          <w:sz w:val="24"/>
          <w:szCs w:val="24"/>
        </w:rPr>
      </w:pPr>
      <w:r w:rsidRPr="00E72DDB">
        <w:rPr>
          <w:rFonts w:cs="Arial"/>
          <w:b/>
          <w:sz w:val="24"/>
          <w:szCs w:val="24"/>
        </w:rPr>
        <w:t>ТРУ</w:t>
      </w:r>
      <w:r w:rsidRPr="00E72DDB">
        <w:rPr>
          <w:rFonts w:cs="Arial"/>
          <w:sz w:val="24"/>
          <w:szCs w:val="24"/>
        </w:rPr>
        <w:t xml:space="preserve"> – товары, работы и услуги;</w:t>
      </w:r>
    </w:p>
    <w:p w14:paraId="0D8D4FDF" w14:textId="18606DF6" w:rsidR="00592D00" w:rsidRPr="00E72DDB" w:rsidRDefault="00592D00" w:rsidP="009C2D56">
      <w:pPr>
        <w:pStyle w:val="af8"/>
        <w:numPr>
          <w:ilvl w:val="0"/>
          <w:numId w:val="8"/>
        </w:numPr>
        <w:autoSpaceDE w:val="0"/>
        <w:autoSpaceDN w:val="0"/>
        <w:spacing w:after="0" w:line="240" w:lineRule="auto"/>
        <w:ind w:left="0" w:firstLine="284"/>
        <w:jc w:val="both"/>
        <w:rPr>
          <w:rFonts w:cs="Arial"/>
          <w:sz w:val="24"/>
          <w:szCs w:val="24"/>
        </w:rPr>
      </w:pPr>
      <w:r w:rsidRPr="00E72DDB">
        <w:rPr>
          <w:rFonts w:cs="Arial"/>
          <w:b/>
          <w:bCs/>
          <w:sz w:val="24"/>
          <w:szCs w:val="24"/>
        </w:rPr>
        <w:t>уникальный товар</w:t>
      </w:r>
      <w:r w:rsidR="00A947AB" w:rsidRPr="00E72DDB">
        <w:rPr>
          <w:rFonts w:cs="Arial"/>
          <w:b/>
          <w:bCs/>
          <w:sz w:val="24"/>
          <w:szCs w:val="24"/>
        </w:rPr>
        <w:t xml:space="preserve"> </w:t>
      </w:r>
      <w:r w:rsidR="00A947AB" w:rsidRPr="00E72DDB">
        <w:rPr>
          <w:rFonts w:cs="Arial"/>
          <w:sz w:val="24"/>
          <w:szCs w:val="24"/>
        </w:rPr>
        <w:t xml:space="preserve">– </w:t>
      </w:r>
      <w:r w:rsidRPr="00E72DDB">
        <w:rPr>
          <w:rFonts w:cs="Arial"/>
          <w:sz w:val="24"/>
          <w:szCs w:val="24"/>
        </w:rPr>
        <w:t>товар, необходимый заказчику в производственном процессе, изготавливаемый единственным производителем в мире и не имеющий аналогов.</w:t>
      </w:r>
    </w:p>
    <w:p w14:paraId="26BBD4A6" w14:textId="7894311C" w:rsidR="00F83596" w:rsidRPr="00E72DDB" w:rsidRDefault="00F83596" w:rsidP="009C2D56">
      <w:pPr>
        <w:pStyle w:val="af8"/>
        <w:numPr>
          <w:ilvl w:val="0"/>
          <w:numId w:val="8"/>
        </w:numPr>
        <w:tabs>
          <w:tab w:val="left" w:pos="0"/>
          <w:tab w:val="left" w:pos="709"/>
        </w:tabs>
        <w:spacing w:after="0" w:line="240" w:lineRule="auto"/>
        <w:ind w:left="0" w:firstLine="284"/>
        <w:jc w:val="both"/>
        <w:rPr>
          <w:rFonts w:cs="Arial"/>
          <w:sz w:val="24"/>
          <w:szCs w:val="24"/>
        </w:rPr>
      </w:pPr>
      <w:r w:rsidRPr="00E72DDB">
        <w:rPr>
          <w:rFonts w:cs="Arial"/>
          <w:b/>
          <w:sz w:val="24"/>
          <w:szCs w:val="24"/>
        </w:rPr>
        <w:t>Уполномоченный орган по вопросам осуществления закупок (Уполномоченный орган)</w:t>
      </w:r>
      <w:r w:rsidRPr="00E72DDB">
        <w:rPr>
          <w:rFonts w:cs="Arial"/>
          <w:sz w:val="24"/>
          <w:szCs w:val="24"/>
        </w:rPr>
        <w:t xml:space="preserve"> – структурное подразделение</w:t>
      </w:r>
      <w:r w:rsidR="00286D3B" w:rsidRPr="00E72DDB">
        <w:rPr>
          <w:rFonts w:cs="Arial"/>
          <w:sz w:val="24"/>
          <w:szCs w:val="24"/>
        </w:rPr>
        <w:t xml:space="preserve"> </w:t>
      </w:r>
      <w:r w:rsidRPr="00E72DDB">
        <w:rPr>
          <w:rFonts w:cs="Arial"/>
          <w:sz w:val="24"/>
          <w:szCs w:val="24"/>
        </w:rPr>
        <w:t xml:space="preserve">Фонда, осуществляющее </w:t>
      </w:r>
      <w:r w:rsidR="00286D3B" w:rsidRPr="00E72DDB">
        <w:rPr>
          <w:rFonts w:cs="Arial"/>
          <w:sz w:val="24"/>
          <w:szCs w:val="24"/>
        </w:rPr>
        <w:t>методологическое</w:t>
      </w:r>
      <w:r w:rsidRPr="00E72DDB">
        <w:rPr>
          <w:rFonts w:cs="Arial"/>
          <w:sz w:val="24"/>
          <w:szCs w:val="24"/>
        </w:rPr>
        <w:t xml:space="preserve"> руководство в сфере осуществления закупок</w:t>
      </w:r>
      <w:r w:rsidR="00286D3B" w:rsidRPr="00E72DDB">
        <w:rPr>
          <w:rFonts w:cs="Arial"/>
          <w:sz w:val="24"/>
          <w:szCs w:val="24"/>
        </w:rPr>
        <w:t xml:space="preserve"> Фонда и организаций Фонда</w:t>
      </w:r>
      <w:r w:rsidRPr="00E72DDB">
        <w:rPr>
          <w:rFonts w:cs="Arial"/>
          <w:sz w:val="24"/>
          <w:szCs w:val="24"/>
        </w:rPr>
        <w:t>;</w:t>
      </w:r>
    </w:p>
    <w:p w14:paraId="0ED9B1EF" w14:textId="77777777" w:rsidR="008649AA" w:rsidRPr="00E72DDB" w:rsidRDefault="008649AA" w:rsidP="009C2D56">
      <w:pPr>
        <w:pStyle w:val="af8"/>
        <w:numPr>
          <w:ilvl w:val="0"/>
          <w:numId w:val="8"/>
        </w:numPr>
        <w:tabs>
          <w:tab w:val="left" w:pos="0"/>
          <w:tab w:val="left" w:pos="709"/>
        </w:tabs>
        <w:spacing w:after="0" w:line="240" w:lineRule="auto"/>
        <w:ind w:left="0" w:firstLine="284"/>
        <w:jc w:val="both"/>
        <w:rPr>
          <w:rFonts w:cs="Arial"/>
          <w:sz w:val="24"/>
          <w:szCs w:val="24"/>
        </w:rPr>
      </w:pPr>
      <w:r w:rsidRPr="00E72DDB">
        <w:rPr>
          <w:rFonts w:cs="Arial"/>
          <w:b/>
          <w:sz w:val="24"/>
          <w:szCs w:val="24"/>
        </w:rPr>
        <w:t>услуги</w:t>
      </w:r>
      <w:r w:rsidRPr="00E72DDB">
        <w:rPr>
          <w:rFonts w:cs="Arial"/>
          <w:sz w:val="24"/>
          <w:szCs w:val="24"/>
        </w:rPr>
        <w:t xml:space="preserve"> </w:t>
      </w:r>
      <w:r w:rsidR="009F6048" w:rsidRPr="00E72DDB">
        <w:rPr>
          <w:rFonts w:cs="Arial"/>
          <w:sz w:val="24"/>
          <w:szCs w:val="24"/>
        </w:rPr>
        <w:t>–</w:t>
      </w:r>
      <w:r w:rsidRPr="00E72DDB">
        <w:rPr>
          <w:rFonts w:cs="Arial"/>
          <w:sz w:val="24"/>
          <w:szCs w:val="24"/>
        </w:rPr>
        <w:t xml:space="preserve"> деятельность, направленная на удовлетворение потребностей Заказчика, не имеющая вещественного результата;</w:t>
      </w:r>
    </w:p>
    <w:p w14:paraId="17E2C946" w14:textId="76154F75" w:rsidR="000D0FAC" w:rsidRPr="00E72DDB" w:rsidRDefault="000D0FAC" w:rsidP="009C2D56">
      <w:pPr>
        <w:pStyle w:val="af8"/>
        <w:numPr>
          <w:ilvl w:val="0"/>
          <w:numId w:val="8"/>
        </w:numPr>
        <w:tabs>
          <w:tab w:val="left" w:pos="709"/>
        </w:tabs>
        <w:spacing w:after="0" w:line="240" w:lineRule="auto"/>
        <w:ind w:left="0" w:firstLine="284"/>
        <w:jc w:val="both"/>
        <w:rPr>
          <w:rFonts w:eastAsia="Arial" w:cs="Arial"/>
          <w:b/>
          <w:color w:val="000000"/>
          <w:sz w:val="24"/>
          <w:szCs w:val="24"/>
        </w:rPr>
      </w:pPr>
      <w:r w:rsidRPr="00E72DDB">
        <w:rPr>
          <w:rFonts w:eastAsia="Arial" w:cs="Arial"/>
          <w:b/>
          <w:color w:val="000000"/>
          <w:sz w:val="24"/>
          <w:szCs w:val="24"/>
        </w:rPr>
        <w:t xml:space="preserve">Центр компетенций Фонда по управлению категориями закупок (Центр компетенций Фонда) </w:t>
      </w:r>
      <w:r w:rsidR="004B1B55" w:rsidRPr="00E72DDB">
        <w:rPr>
          <w:rFonts w:cs="Arial"/>
          <w:sz w:val="24"/>
          <w:szCs w:val="24"/>
        </w:rPr>
        <w:t>–</w:t>
      </w:r>
      <w:r w:rsidR="005E0FC9" w:rsidRPr="00E72DDB">
        <w:rPr>
          <w:rFonts w:cs="Arial"/>
          <w:sz w:val="24"/>
          <w:szCs w:val="24"/>
        </w:rPr>
        <w:t xml:space="preserve"> </w:t>
      </w:r>
      <w:r w:rsidRPr="00E72DDB">
        <w:rPr>
          <w:rFonts w:eastAsia="Arial" w:cs="Arial"/>
          <w:color w:val="000000"/>
          <w:sz w:val="24"/>
          <w:szCs w:val="24"/>
        </w:rPr>
        <w:t>дочерняя организация, определенная Правлением Фонда;</w:t>
      </w:r>
    </w:p>
    <w:p w14:paraId="72504CC1" w14:textId="77777777" w:rsidR="00286D3B" w:rsidRPr="00E72DDB" w:rsidRDefault="00286D3B" w:rsidP="009C2D56">
      <w:pPr>
        <w:pStyle w:val="af8"/>
        <w:numPr>
          <w:ilvl w:val="0"/>
          <w:numId w:val="8"/>
        </w:numPr>
        <w:tabs>
          <w:tab w:val="left" w:pos="709"/>
        </w:tabs>
        <w:spacing w:after="0" w:line="240" w:lineRule="auto"/>
        <w:ind w:left="0" w:firstLine="284"/>
        <w:jc w:val="both"/>
        <w:rPr>
          <w:rFonts w:eastAsia="Arial" w:cs="Arial"/>
          <w:b/>
          <w:color w:val="000000"/>
          <w:sz w:val="24"/>
          <w:szCs w:val="24"/>
        </w:rPr>
      </w:pPr>
      <w:r w:rsidRPr="00E72DDB">
        <w:rPr>
          <w:rFonts w:eastAsia="Arial" w:cs="Arial"/>
          <w:b/>
          <w:color w:val="000000"/>
          <w:sz w:val="24"/>
          <w:szCs w:val="24"/>
        </w:rPr>
        <w:t xml:space="preserve">централизованная служба по контролю за закупками </w:t>
      </w:r>
      <w:r w:rsidRPr="00E72DDB">
        <w:rPr>
          <w:rFonts w:eastAsia="Arial" w:cs="Arial"/>
          <w:color w:val="000000"/>
          <w:sz w:val="24"/>
          <w:szCs w:val="24"/>
        </w:rPr>
        <w:t>– структурное подразделение Фонда, осуществляющее контроль в сфере осуществления закупок Фонда и организаций Фонда;</w:t>
      </w:r>
    </w:p>
    <w:p w14:paraId="0D9D8F83" w14:textId="77777777" w:rsidR="004B1B55" w:rsidRPr="00E72DDB" w:rsidRDefault="004B1B55" w:rsidP="009C2D56">
      <w:pPr>
        <w:pStyle w:val="af8"/>
        <w:numPr>
          <w:ilvl w:val="0"/>
          <w:numId w:val="8"/>
        </w:numPr>
        <w:tabs>
          <w:tab w:val="left" w:pos="0"/>
          <w:tab w:val="left" w:pos="709"/>
        </w:tabs>
        <w:spacing w:after="0" w:line="240" w:lineRule="auto"/>
        <w:ind w:left="0" w:firstLine="284"/>
        <w:jc w:val="both"/>
        <w:rPr>
          <w:rFonts w:eastAsia="Arial" w:cs="Arial"/>
          <w:color w:val="000000"/>
          <w:sz w:val="24"/>
          <w:szCs w:val="24"/>
        </w:rPr>
      </w:pPr>
      <w:r w:rsidRPr="00E72DDB">
        <w:rPr>
          <w:rFonts w:eastAsia="Arial" w:cs="Arial"/>
          <w:b/>
          <w:color w:val="000000"/>
          <w:sz w:val="24"/>
          <w:szCs w:val="24"/>
        </w:rPr>
        <w:t>шаблон договора о закупках</w:t>
      </w:r>
      <w:r w:rsidRPr="00E72DDB">
        <w:rPr>
          <w:rFonts w:eastAsia="Arial" w:cs="Arial"/>
          <w:color w:val="000000"/>
          <w:sz w:val="24"/>
          <w:szCs w:val="24"/>
        </w:rPr>
        <w:t xml:space="preserve"> – электронная форма договора о закупках, размещенная Оператором Фонда по закупкам на веб-портале закупок, содержащая обязательные неизменяемые условия;</w:t>
      </w:r>
    </w:p>
    <w:p w14:paraId="7E67AAAF" w14:textId="77777777" w:rsidR="00B535F5" w:rsidRPr="00E72DDB" w:rsidRDefault="00B535F5" w:rsidP="009C2D56">
      <w:pPr>
        <w:pStyle w:val="af8"/>
        <w:numPr>
          <w:ilvl w:val="0"/>
          <w:numId w:val="8"/>
        </w:numPr>
        <w:tabs>
          <w:tab w:val="left" w:pos="709"/>
        </w:tabs>
        <w:spacing w:after="0" w:line="240" w:lineRule="auto"/>
        <w:ind w:left="0" w:firstLine="284"/>
        <w:jc w:val="both"/>
        <w:rPr>
          <w:rFonts w:eastAsia="Arial" w:cs="Arial"/>
          <w:color w:val="000000"/>
          <w:sz w:val="24"/>
          <w:szCs w:val="24"/>
        </w:rPr>
      </w:pPr>
      <w:r w:rsidRPr="00E72DDB">
        <w:rPr>
          <w:rFonts w:eastAsia="Arial" w:cs="Arial"/>
          <w:b/>
          <w:color w:val="000000"/>
          <w:sz w:val="24"/>
          <w:szCs w:val="24"/>
          <w:lang w:val="kk-KZ"/>
        </w:rPr>
        <w:t>ш</w:t>
      </w:r>
      <w:r w:rsidRPr="00E72DDB">
        <w:rPr>
          <w:rFonts w:eastAsia="Arial" w:cs="Arial"/>
          <w:b/>
          <w:color w:val="000000"/>
          <w:sz w:val="24"/>
          <w:szCs w:val="24"/>
        </w:rPr>
        <w:t>аг на понижение</w:t>
      </w:r>
      <w:r w:rsidRPr="00E72DDB">
        <w:rPr>
          <w:rFonts w:eastAsia="Arial" w:cs="Arial"/>
          <w:color w:val="000000"/>
          <w:sz w:val="24"/>
          <w:szCs w:val="24"/>
        </w:rPr>
        <w:t xml:space="preserve"> – диапазон понижения цены от 1% до 5%;</w:t>
      </w:r>
    </w:p>
    <w:p w14:paraId="6A0C0344" w14:textId="2C577724" w:rsidR="00495B43" w:rsidRPr="00E72DDB" w:rsidRDefault="00495B43" w:rsidP="009C2D56">
      <w:pPr>
        <w:pStyle w:val="af8"/>
        <w:numPr>
          <w:ilvl w:val="0"/>
          <w:numId w:val="8"/>
        </w:numPr>
        <w:spacing w:after="0" w:line="240" w:lineRule="auto"/>
        <w:ind w:left="0" w:firstLine="284"/>
        <w:jc w:val="both"/>
        <w:rPr>
          <w:rFonts w:cs="Arial"/>
          <w:sz w:val="24"/>
          <w:szCs w:val="24"/>
          <w:lang w:val="kk-KZ"/>
        </w:rPr>
      </w:pPr>
      <w:r w:rsidRPr="00E72DDB">
        <w:rPr>
          <w:rFonts w:cs="Arial"/>
          <w:b/>
          <w:sz w:val="24"/>
          <w:szCs w:val="24"/>
          <w:lang w:val="kk-KZ"/>
        </w:rPr>
        <w:t>эксперт</w:t>
      </w:r>
      <w:r w:rsidR="00006B82" w:rsidRPr="00E72DDB">
        <w:rPr>
          <w:rFonts w:cs="Arial"/>
          <w:b/>
          <w:sz w:val="24"/>
          <w:szCs w:val="24"/>
          <w:lang w:val="kk-KZ"/>
        </w:rPr>
        <w:t xml:space="preserve"> по закупкам (эксперт)</w:t>
      </w:r>
      <w:r w:rsidRPr="00E72DDB">
        <w:rPr>
          <w:rFonts w:cs="Arial"/>
          <w:b/>
          <w:sz w:val="24"/>
          <w:szCs w:val="24"/>
          <w:lang w:val="kk-KZ"/>
        </w:rPr>
        <w:t xml:space="preserve"> </w:t>
      </w:r>
      <w:r w:rsidRPr="00E72DDB">
        <w:rPr>
          <w:rFonts w:cs="Arial"/>
          <w:sz w:val="24"/>
          <w:szCs w:val="24"/>
          <w:lang w:val="kk-KZ"/>
        </w:rPr>
        <w:t xml:space="preserve">– </w:t>
      </w:r>
      <w:r w:rsidR="00006B82" w:rsidRPr="00E72DDB">
        <w:rPr>
          <w:rFonts w:cs="Arial"/>
          <w:sz w:val="24"/>
          <w:szCs w:val="24"/>
          <w:lang w:val="kk-KZ"/>
        </w:rPr>
        <w:t>физическое лицо, обладающее специальными и (или) соответствующими техническими знаниями, опытом и квалификацией в области проводимых закупок, подтверждаемыми соответствующими документами (дипломами, сертификатами, свидетельствами и другими документами), привлекаемое организатором закупок либо заказчиком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r w:rsidRPr="00E72DDB">
        <w:rPr>
          <w:rFonts w:cs="Arial"/>
          <w:color w:val="000000"/>
          <w:sz w:val="24"/>
          <w:szCs w:val="24"/>
        </w:rPr>
        <w:t>;</w:t>
      </w:r>
    </w:p>
    <w:p w14:paraId="69E6461B" w14:textId="1DA6964D" w:rsidR="00DE0A8C" w:rsidRPr="00E72DDB" w:rsidRDefault="00DE0A8C" w:rsidP="009C2D56">
      <w:pPr>
        <w:pStyle w:val="af8"/>
        <w:numPr>
          <w:ilvl w:val="0"/>
          <w:numId w:val="8"/>
        </w:numPr>
        <w:spacing w:after="0" w:line="240" w:lineRule="auto"/>
        <w:ind w:left="0" w:firstLine="284"/>
        <w:jc w:val="both"/>
        <w:rPr>
          <w:rFonts w:cs="Arial"/>
          <w:sz w:val="24"/>
          <w:szCs w:val="24"/>
          <w:lang w:val="kk-KZ"/>
        </w:rPr>
      </w:pPr>
      <w:r w:rsidRPr="00E72DDB">
        <w:rPr>
          <w:rFonts w:cs="Arial"/>
          <w:b/>
          <w:sz w:val="24"/>
          <w:szCs w:val="24"/>
          <w:lang w:val="kk-KZ"/>
        </w:rPr>
        <w:lastRenderedPageBreak/>
        <w:t>экспертная комиссия</w:t>
      </w:r>
      <w:r w:rsidRPr="00E72DDB">
        <w:rPr>
          <w:rFonts w:cs="Arial"/>
          <w:sz w:val="24"/>
          <w:szCs w:val="24"/>
          <w:lang w:val="kk-KZ"/>
        </w:rPr>
        <w:t xml:space="preserve"> –</w:t>
      </w:r>
      <w:r w:rsidRPr="00E72DDB">
        <w:rPr>
          <w:rFonts w:cs="Arial"/>
          <w:color w:val="000000"/>
          <w:sz w:val="24"/>
          <w:szCs w:val="24"/>
        </w:rPr>
        <w:t xml:space="preserve"> </w:t>
      </w:r>
      <w:r w:rsidR="00006B82" w:rsidRPr="00E72DDB">
        <w:rPr>
          <w:rFonts w:cs="Arial"/>
          <w:color w:val="000000"/>
          <w:sz w:val="24"/>
          <w:szCs w:val="24"/>
        </w:rPr>
        <w:t>коллегиальный орган, создаваемый организатором закупок либо заказчиком с привлечением экспертов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r w:rsidR="0028635E" w:rsidRPr="00E72DDB">
        <w:rPr>
          <w:rFonts w:cs="Arial"/>
          <w:sz w:val="24"/>
          <w:szCs w:val="24"/>
        </w:rPr>
        <w:t>;</w:t>
      </w:r>
    </w:p>
    <w:p w14:paraId="421C640F" w14:textId="77777777" w:rsidR="00991919" w:rsidRPr="00E72DDB" w:rsidRDefault="00991919" w:rsidP="009C2D56">
      <w:pPr>
        <w:pStyle w:val="af8"/>
        <w:numPr>
          <w:ilvl w:val="0"/>
          <w:numId w:val="8"/>
        </w:numPr>
        <w:tabs>
          <w:tab w:val="left" w:pos="0"/>
          <w:tab w:val="left" w:pos="709"/>
        </w:tabs>
        <w:spacing w:after="0" w:line="240" w:lineRule="auto"/>
        <w:ind w:left="0" w:firstLine="284"/>
        <w:jc w:val="both"/>
        <w:rPr>
          <w:rFonts w:cs="Arial"/>
          <w:sz w:val="24"/>
          <w:szCs w:val="24"/>
        </w:rPr>
      </w:pPr>
      <w:r w:rsidRPr="00E72DDB">
        <w:rPr>
          <w:rFonts w:cs="Arial"/>
          <w:b/>
          <w:sz w:val="24"/>
          <w:szCs w:val="24"/>
        </w:rPr>
        <w:t xml:space="preserve">электронный документ </w:t>
      </w:r>
      <w:r w:rsidRPr="00E72DDB">
        <w:rPr>
          <w:rFonts w:cs="Arial"/>
          <w:sz w:val="24"/>
          <w:szCs w:val="24"/>
        </w:rPr>
        <w:t>– документ, в котором информация предоставлена в электронно-цифровой форме и удостоверена посредство</w:t>
      </w:r>
      <w:r w:rsidR="000E7D56" w:rsidRPr="00E72DDB">
        <w:rPr>
          <w:rFonts w:cs="Arial"/>
          <w:sz w:val="24"/>
          <w:szCs w:val="24"/>
        </w:rPr>
        <w:t>м электронной цифровой подписи;</w:t>
      </w:r>
    </w:p>
    <w:p w14:paraId="0359FC57" w14:textId="064C4E85" w:rsidR="003B77A2" w:rsidRPr="00E72DDB" w:rsidRDefault="003B77A2" w:rsidP="009C2D56">
      <w:pPr>
        <w:pStyle w:val="af8"/>
        <w:numPr>
          <w:ilvl w:val="0"/>
          <w:numId w:val="8"/>
        </w:numPr>
        <w:tabs>
          <w:tab w:val="left" w:pos="709"/>
        </w:tabs>
        <w:spacing w:after="0" w:line="240" w:lineRule="auto"/>
        <w:ind w:left="0" w:firstLine="284"/>
        <w:contextualSpacing w:val="0"/>
        <w:jc w:val="both"/>
        <w:rPr>
          <w:rFonts w:cs="Arial"/>
          <w:b/>
          <w:sz w:val="24"/>
          <w:szCs w:val="24"/>
        </w:rPr>
      </w:pPr>
      <w:r w:rsidRPr="00E72DDB">
        <w:rPr>
          <w:rFonts w:cs="Arial"/>
          <w:b/>
          <w:sz w:val="24"/>
          <w:szCs w:val="24"/>
        </w:rPr>
        <w:t>Электронный магазин (ЭМ)</w:t>
      </w:r>
      <w:r w:rsidRPr="00E72DDB">
        <w:rPr>
          <w:rFonts w:cs="Arial"/>
          <w:sz w:val="24"/>
          <w:szCs w:val="24"/>
        </w:rPr>
        <w:t xml:space="preserve"> </w:t>
      </w:r>
      <w:r w:rsidR="00A947AB" w:rsidRPr="00E72DDB">
        <w:rPr>
          <w:rFonts w:cs="Arial"/>
          <w:sz w:val="24"/>
          <w:szCs w:val="24"/>
        </w:rPr>
        <w:t>–</w:t>
      </w:r>
      <w:r w:rsidRPr="00E72DDB">
        <w:rPr>
          <w:rFonts w:cs="Arial"/>
          <w:sz w:val="24"/>
          <w:szCs w:val="24"/>
        </w:rPr>
        <w:t xml:space="preserve"> информационная система, определенная Правлением Фонда, интегрированная с веб-порталом закупок, обеспечивающая проведение закупок в соответствии с Порядком;</w:t>
      </w:r>
    </w:p>
    <w:p w14:paraId="56375CA7" w14:textId="77777777" w:rsidR="00991919" w:rsidRPr="00E72DDB" w:rsidRDefault="00991919" w:rsidP="009C2D56">
      <w:pPr>
        <w:pStyle w:val="af8"/>
        <w:numPr>
          <w:ilvl w:val="0"/>
          <w:numId w:val="8"/>
        </w:numPr>
        <w:tabs>
          <w:tab w:val="left" w:pos="0"/>
          <w:tab w:val="left" w:pos="709"/>
        </w:tabs>
        <w:spacing w:after="0" w:line="240" w:lineRule="auto"/>
        <w:ind w:left="0" w:firstLine="284"/>
        <w:jc w:val="both"/>
        <w:rPr>
          <w:rFonts w:cs="Arial"/>
          <w:sz w:val="24"/>
          <w:szCs w:val="24"/>
        </w:rPr>
      </w:pPr>
      <w:r w:rsidRPr="00E72DDB">
        <w:rPr>
          <w:rFonts w:cs="Arial"/>
          <w:b/>
          <w:sz w:val="24"/>
          <w:szCs w:val="24"/>
        </w:rPr>
        <w:t xml:space="preserve">электронная копия </w:t>
      </w:r>
      <w:r w:rsidRPr="00E72DDB">
        <w:rPr>
          <w:rFonts w:cs="Arial"/>
          <w:sz w:val="24"/>
          <w:szCs w:val="24"/>
        </w:rPr>
        <w:t>– документ, полностью воспроизводящий содержание подлинного документа</w:t>
      </w:r>
      <w:r w:rsidR="00D61421" w:rsidRPr="00E72DDB">
        <w:rPr>
          <w:rFonts w:cs="Arial"/>
          <w:sz w:val="24"/>
          <w:szCs w:val="24"/>
        </w:rPr>
        <w:t xml:space="preserve"> (нотариально заверенной копии)</w:t>
      </w:r>
      <w:r w:rsidRPr="00E72DDB">
        <w:rPr>
          <w:rFonts w:cs="Arial"/>
          <w:sz w:val="24"/>
          <w:szCs w:val="24"/>
        </w:rPr>
        <w:t xml:space="preserve"> в электронно-цифровой форме, удостоверенный электронной </w:t>
      </w:r>
      <w:r w:rsidR="000E7D56" w:rsidRPr="00E72DDB">
        <w:rPr>
          <w:rFonts w:cs="Arial"/>
          <w:sz w:val="24"/>
          <w:szCs w:val="24"/>
        </w:rPr>
        <w:t>цифровой подписью Пользователя;</w:t>
      </w:r>
    </w:p>
    <w:p w14:paraId="24EA5E44" w14:textId="1AE0D514" w:rsidR="00991919" w:rsidRPr="00E72DDB" w:rsidRDefault="00991919" w:rsidP="009C2D56">
      <w:pPr>
        <w:pStyle w:val="af8"/>
        <w:numPr>
          <w:ilvl w:val="0"/>
          <w:numId w:val="8"/>
        </w:numPr>
        <w:tabs>
          <w:tab w:val="left" w:pos="0"/>
          <w:tab w:val="left" w:pos="709"/>
        </w:tabs>
        <w:spacing w:after="0" w:line="240" w:lineRule="auto"/>
        <w:ind w:left="0" w:firstLine="284"/>
        <w:jc w:val="both"/>
        <w:rPr>
          <w:rFonts w:eastAsia="Arial" w:cs="Arial"/>
          <w:color w:val="000000"/>
          <w:sz w:val="24"/>
          <w:szCs w:val="24"/>
        </w:rPr>
      </w:pPr>
      <w:r w:rsidRPr="00E72DDB">
        <w:rPr>
          <w:rFonts w:cs="Arial"/>
          <w:b/>
          <w:sz w:val="24"/>
          <w:szCs w:val="24"/>
        </w:rPr>
        <w:t xml:space="preserve">ЭЦП </w:t>
      </w:r>
      <w:r w:rsidRPr="00E72DDB">
        <w:rPr>
          <w:rFonts w:cs="Arial"/>
          <w:sz w:val="24"/>
          <w:szCs w:val="24"/>
        </w:rPr>
        <w:t>– электронно-цифровая подпись, набор электронных цифровых символов, созданный средствами электронной цифровой подписи и подтверждающий достоверность электронного документа, его принадлеж</w:t>
      </w:r>
      <w:r w:rsidR="009E7E79" w:rsidRPr="00E72DDB">
        <w:rPr>
          <w:rFonts w:cs="Arial"/>
          <w:sz w:val="24"/>
          <w:szCs w:val="24"/>
        </w:rPr>
        <w:t>ность и неизменность содержания</w:t>
      </w:r>
      <w:r w:rsidR="004B1B55" w:rsidRPr="00E72DDB">
        <w:rPr>
          <w:rFonts w:cs="Arial"/>
          <w:sz w:val="24"/>
          <w:szCs w:val="24"/>
        </w:rPr>
        <w:t>.</w:t>
      </w:r>
    </w:p>
    <w:p w14:paraId="61C86853" w14:textId="77777777" w:rsidR="00592D00" w:rsidRPr="00E72DDB" w:rsidRDefault="00592D00" w:rsidP="00CC2DF8">
      <w:pPr>
        <w:tabs>
          <w:tab w:val="left" w:pos="284"/>
          <w:tab w:val="left" w:pos="567"/>
          <w:tab w:val="left" w:pos="709"/>
        </w:tabs>
        <w:spacing w:after="0" w:line="240" w:lineRule="auto"/>
        <w:ind w:firstLine="426"/>
        <w:jc w:val="both"/>
        <w:rPr>
          <w:rFonts w:cs="Arial"/>
          <w:sz w:val="24"/>
          <w:szCs w:val="24"/>
        </w:rPr>
      </w:pPr>
      <w:r w:rsidRPr="00E72DDB">
        <w:rPr>
          <w:rFonts w:cs="Arial"/>
          <w:sz w:val="24"/>
          <w:szCs w:val="24"/>
        </w:rPr>
        <w:t>Иные понятия и термины, не указанные в настоящей статье, используются в значениях, определяемых Законом и иным законодательством Республики Казахстан.</w:t>
      </w:r>
    </w:p>
    <w:p w14:paraId="181D5897" w14:textId="77777777" w:rsidR="00B76025" w:rsidRPr="00E72DDB" w:rsidRDefault="00B76025" w:rsidP="00B76025">
      <w:pPr>
        <w:spacing w:after="0" w:line="240" w:lineRule="auto"/>
        <w:jc w:val="both"/>
        <w:rPr>
          <w:rFonts w:cs="Arial"/>
          <w:color w:val="000000"/>
          <w:sz w:val="24"/>
        </w:rPr>
      </w:pPr>
    </w:p>
    <w:p w14:paraId="736C7F7C" w14:textId="38BF4804" w:rsidR="00B76025" w:rsidRPr="00E72DDB" w:rsidRDefault="00B76025" w:rsidP="00B76025">
      <w:pPr>
        <w:pStyle w:val="af8"/>
        <w:numPr>
          <w:ilvl w:val="0"/>
          <w:numId w:val="2"/>
        </w:numPr>
        <w:tabs>
          <w:tab w:val="left" w:pos="1134"/>
        </w:tabs>
        <w:spacing w:before="120" w:after="240" w:line="240" w:lineRule="auto"/>
        <w:ind w:left="0" w:firstLine="0"/>
        <w:contextualSpacing w:val="0"/>
        <w:jc w:val="center"/>
        <w:outlineLvl w:val="1"/>
        <w:rPr>
          <w:rFonts w:cs="Arial"/>
          <w:b/>
          <w:sz w:val="24"/>
          <w:szCs w:val="24"/>
          <w:lang w:val="kk-KZ"/>
        </w:rPr>
      </w:pPr>
      <w:bookmarkStart w:id="6" w:name="_Toc93270340"/>
      <w:bookmarkStart w:id="7" w:name="_Toc96707585"/>
      <w:r w:rsidRPr="00E72DDB">
        <w:rPr>
          <w:rFonts w:cs="Arial"/>
          <w:b/>
          <w:sz w:val="24"/>
          <w:szCs w:val="24"/>
          <w:lang w:val="kk-KZ"/>
        </w:rPr>
        <w:t>РЕГУЛИРОВАНИЕ ОСУЩЕСТВЛЕНИЯ ЗАКУПОК</w:t>
      </w:r>
      <w:bookmarkEnd w:id="6"/>
      <w:bookmarkEnd w:id="7"/>
    </w:p>
    <w:p w14:paraId="2463A96A" w14:textId="77777777" w:rsidR="00B76025" w:rsidRPr="00E72DDB" w:rsidRDefault="00B76025" w:rsidP="009C2D56">
      <w:pPr>
        <w:pStyle w:val="31"/>
        <w:numPr>
          <w:ilvl w:val="0"/>
          <w:numId w:val="47"/>
        </w:numPr>
        <w:tabs>
          <w:tab w:val="clear" w:pos="567"/>
          <w:tab w:val="left" w:pos="709"/>
        </w:tabs>
        <w:ind w:left="0" w:right="-23" w:firstLine="0"/>
        <w:jc w:val="left"/>
        <w:rPr>
          <w:rFonts w:cs="Arial"/>
          <w:lang w:val="ru-RU"/>
        </w:rPr>
      </w:pPr>
      <w:bookmarkStart w:id="8" w:name="_Toc93270341"/>
      <w:bookmarkStart w:id="9" w:name="_Toc96707586"/>
      <w:r w:rsidRPr="00E72DDB">
        <w:rPr>
          <w:rFonts w:cs="Arial"/>
          <w:lang w:val="ru-RU"/>
        </w:rPr>
        <w:t>Компетенция Фонда в сфере управления закупочной деятельностью</w:t>
      </w:r>
      <w:bookmarkEnd w:id="8"/>
      <w:bookmarkEnd w:id="9"/>
    </w:p>
    <w:p w14:paraId="1E671A9B" w14:textId="77777777" w:rsidR="00B76025" w:rsidRPr="00E72DDB" w:rsidRDefault="00B76025" w:rsidP="00CC2DF8">
      <w:pPr>
        <w:pStyle w:val="a0"/>
        <w:tabs>
          <w:tab w:val="left" w:pos="709"/>
        </w:tabs>
        <w:ind w:left="0" w:firstLine="426"/>
        <w:jc w:val="both"/>
        <w:rPr>
          <w:b w:val="0"/>
        </w:rPr>
      </w:pPr>
      <w:r w:rsidRPr="00E72DDB">
        <w:rPr>
          <w:b w:val="0"/>
        </w:rPr>
        <w:t>Совет директоров Фонда утверждает настоящий Порядок.</w:t>
      </w:r>
    </w:p>
    <w:p w14:paraId="747470A4" w14:textId="77777777" w:rsidR="00B76025" w:rsidRPr="00E72DDB" w:rsidRDefault="00B76025" w:rsidP="00CC2DF8">
      <w:pPr>
        <w:pStyle w:val="a0"/>
        <w:tabs>
          <w:tab w:val="left" w:pos="709"/>
        </w:tabs>
        <w:ind w:left="0" w:firstLine="426"/>
        <w:jc w:val="both"/>
        <w:rPr>
          <w:b w:val="0"/>
        </w:rPr>
      </w:pPr>
      <w:r w:rsidRPr="00E72DDB">
        <w:rPr>
          <w:b w:val="0"/>
        </w:rPr>
        <w:t>Правление Фонда:</w:t>
      </w:r>
    </w:p>
    <w:p w14:paraId="32123698" w14:textId="77777777" w:rsidR="00B76025" w:rsidRPr="00E72DDB" w:rsidRDefault="00B76025" w:rsidP="009C2D56">
      <w:pPr>
        <w:pStyle w:val="a0"/>
        <w:numPr>
          <w:ilvl w:val="0"/>
          <w:numId w:val="122"/>
        </w:numPr>
        <w:tabs>
          <w:tab w:val="left" w:pos="709"/>
        </w:tabs>
        <w:ind w:left="0" w:firstLine="426"/>
        <w:jc w:val="both"/>
        <w:rPr>
          <w:b w:val="0"/>
        </w:rPr>
      </w:pPr>
      <w:r w:rsidRPr="00E72DDB">
        <w:rPr>
          <w:b w:val="0"/>
        </w:rPr>
        <w:t>определяет Оператора Фонда по закупкам;</w:t>
      </w:r>
    </w:p>
    <w:p w14:paraId="7FC53829" w14:textId="77777777" w:rsidR="00B76025" w:rsidRPr="00E72DDB" w:rsidRDefault="00B76025" w:rsidP="009C2D56">
      <w:pPr>
        <w:pStyle w:val="a0"/>
        <w:numPr>
          <w:ilvl w:val="0"/>
          <w:numId w:val="122"/>
        </w:numPr>
        <w:tabs>
          <w:tab w:val="left" w:pos="709"/>
        </w:tabs>
        <w:ind w:left="0" w:firstLine="426"/>
        <w:jc w:val="both"/>
        <w:rPr>
          <w:b w:val="0"/>
        </w:rPr>
      </w:pPr>
      <w:r w:rsidRPr="00E72DDB">
        <w:rPr>
          <w:b w:val="0"/>
        </w:rPr>
        <w:t>определяет Оператора Электронного магазина</w:t>
      </w:r>
      <w:r w:rsidRPr="00E72DDB">
        <w:rPr>
          <w:b w:val="0"/>
          <w:lang w:val="en-US"/>
        </w:rPr>
        <w:t>;</w:t>
      </w:r>
    </w:p>
    <w:p w14:paraId="4C088005" w14:textId="77777777" w:rsidR="00B76025" w:rsidRPr="00E72DDB" w:rsidRDefault="00B76025" w:rsidP="009C2D56">
      <w:pPr>
        <w:pStyle w:val="a0"/>
        <w:numPr>
          <w:ilvl w:val="0"/>
          <w:numId w:val="122"/>
        </w:numPr>
        <w:tabs>
          <w:tab w:val="left" w:pos="709"/>
        </w:tabs>
        <w:ind w:left="0" w:firstLine="426"/>
        <w:jc w:val="both"/>
        <w:rPr>
          <w:b w:val="0"/>
        </w:rPr>
      </w:pPr>
      <w:r w:rsidRPr="00E72DDB">
        <w:rPr>
          <w:b w:val="0"/>
        </w:rPr>
        <w:t>определяет веб-портал закупок Фонда и организаций Фонда;</w:t>
      </w:r>
    </w:p>
    <w:p w14:paraId="7D2414DB" w14:textId="77777777" w:rsidR="00B76025" w:rsidRPr="00E72DDB" w:rsidRDefault="00B76025" w:rsidP="009C2D56">
      <w:pPr>
        <w:pStyle w:val="a0"/>
        <w:numPr>
          <w:ilvl w:val="0"/>
          <w:numId w:val="122"/>
        </w:numPr>
        <w:tabs>
          <w:tab w:val="left" w:pos="709"/>
        </w:tabs>
        <w:ind w:left="0" w:firstLine="426"/>
        <w:jc w:val="both"/>
        <w:rPr>
          <w:b w:val="0"/>
        </w:rPr>
      </w:pPr>
      <w:r w:rsidRPr="00E72DDB">
        <w:rPr>
          <w:b w:val="0"/>
        </w:rPr>
        <w:t>утверждает закупочные категорийные стратегии Фонда;</w:t>
      </w:r>
    </w:p>
    <w:p w14:paraId="6C411BFA" w14:textId="77777777" w:rsidR="00B76025" w:rsidRPr="00E72DDB" w:rsidRDefault="00B76025" w:rsidP="009C2D56">
      <w:pPr>
        <w:pStyle w:val="a0"/>
        <w:numPr>
          <w:ilvl w:val="0"/>
          <w:numId w:val="122"/>
        </w:numPr>
        <w:tabs>
          <w:tab w:val="left" w:pos="709"/>
        </w:tabs>
        <w:ind w:left="0" w:firstLine="426"/>
        <w:jc w:val="both"/>
        <w:rPr>
          <w:b w:val="0"/>
        </w:rPr>
      </w:pPr>
      <w:r w:rsidRPr="00E72DDB">
        <w:rPr>
          <w:b w:val="0"/>
        </w:rPr>
        <w:t>осуществляет иные полномочия, которые установлены Законом, иными законами Республики Казахстан, уставом Фонда и настоящим Порядком.</w:t>
      </w:r>
    </w:p>
    <w:p w14:paraId="024D8FF2" w14:textId="5C0061A8" w:rsidR="00592D00" w:rsidRPr="00E72DDB" w:rsidRDefault="00592D00" w:rsidP="00CC2DF8">
      <w:pPr>
        <w:pStyle w:val="a0"/>
        <w:ind w:left="0" w:firstLine="426"/>
        <w:jc w:val="both"/>
        <w:rPr>
          <w:b w:val="0"/>
        </w:rPr>
      </w:pPr>
      <w:r w:rsidRPr="00E72DDB">
        <w:rPr>
          <w:b w:val="0"/>
        </w:rPr>
        <w:t xml:space="preserve">Для обеспечения методологического руководства Фонд определяет ответственное структурное подразделение Фонда (далее - </w:t>
      </w:r>
      <w:r w:rsidR="003C703C" w:rsidRPr="00E72DDB">
        <w:rPr>
          <w:b w:val="0"/>
        </w:rPr>
        <w:t>Уполномоченный орган по вопросам осуществления закупок</w:t>
      </w:r>
      <w:r w:rsidRPr="00E72DDB">
        <w:rPr>
          <w:b w:val="0"/>
        </w:rPr>
        <w:t>).</w:t>
      </w:r>
    </w:p>
    <w:p w14:paraId="1CA0C4D9" w14:textId="1FBBA6B4" w:rsidR="00592D00" w:rsidRPr="00E72DDB" w:rsidRDefault="003C703C" w:rsidP="00CC2DF8">
      <w:pPr>
        <w:pStyle w:val="a0"/>
        <w:tabs>
          <w:tab w:val="left" w:pos="709"/>
        </w:tabs>
        <w:ind w:left="0" w:firstLine="426"/>
        <w:jc w:val="both"/>
        <w:rPr>
          <w:b w:val="0"/>
        </w:rPr>
      </w:pPr>
      <w:r w:rsidRPr="00E72DDB">
        <w:rPr>
          <w:b w:val="0"/>
        </w:rPr>
        <w:t xml:space="preserve">Уполномоченный орган по вопросам осуществления закупок </w:t>
      </w:r>
      <w:r w:rsidR="00592D00" w:rsidRPr="00E72DDB">
        <w:rPr>
          <w:b w:val="0"/>
        </w:rPr>
        <w:t>осуществляет:</w:t>
      </w:r>
    </w:p>
    <w:p w14:paraId="5EAC6C75" w14:textId="77777777" w:rsidR="00592D00" w:rsidRPr="00E72DDB" w:rsidRDefault="00592D00" w:rsidP="009C2D56">
      <w:pPr>
        <w:pStyle w:val="af8"/>
        <w:numPr>
          <w:ilvl w:val="0"/>
          <w:numId w:val="120"/>
        </w:numPr>
        <w:tabs>
          <w:tab w:val="clear" w:pos="1134"/>
          <w:tab w:val="left" w:pos="709"/>
        </w:tabs>
        <w:spacing w:after="0" w:line="240" w:lineRule="auto"/>
        <w:ind w:firstLine="426"/>
        <w:contextualSpacing w:val="0"/>
        <w:jc w:val="both"/>
        <w:rPr>
          <w:rFonts w:cs="Arial"/>
          <w:bCs/>
          <w:sz w:val="24"/>
          <w:szCs w:val="24"/>
        </w:rPr>
      </w:pPr>
      <w:r w:rsidRPr="00E72DDB">
        <w:rPr>
          <w:rFonts w:cs="Arial"/>
          <w:bCs/>
          <w:sz w:val="24"/>
          <w:szCs w:val="24"/>
        </w:rPr>
        <w:t>разработку и совершенствование Порядка;</w:t>
      </w:r>
    </w:p>
    <w:p w14:paraId="22138E30" w14:textId="12953C9B" w:rsidR="007541F7" w:rsidRPr="00E72DDB" w:rsidRDefault="00592D00" w:rsidP="009C2D56">
      <w:pPr>
        <w:pStyle w:val="af8"/>
        <w:numPr>
          <w:ilvl w:val="0"/>
          <w:numId w:val="120"/>
        </w:numPr>
        <w:tabs>
          <w:tab w:val="clear" w:pos="1134"/>
          <w:tab w:val="left" w:pos="709"/>
        </w:tabs>
        <w:spacing w:after="0" w:line="240" w:lineRule="auto"/>
        <w:ind w:firstLine="426"/>
        <w:contextualSpacing w:val="0"/>
        <w:jc w:val="both"/>
        <w:rPr>
          <w:rFonts w:cs="Arial"/>
          <w:bCs/>
          <w:sz w:val="24"/>
          <w:szCs w:val="24"/>
        </w:rPr>
      </w:pPr>
      <w:r w:rsidRPr="00E72DDB">
        <w:rPr>
          <w:rFonts w:cs="Arial"/>
          <w:bCs/>
          <w:sz w:val="24"/>
          <w:szCs w:val="24"/>
        </w:rPr>
        <w:t>разъяснение норм Порядка;</w:t>
      </w:r>
    </w:p>
    <w:p w14:paraId="2DA9BDAF" w14:textId="77777777" w:rsidR="00592D00" w:rsidRPr="00E72DDB" w:rsidRDefault="00592D00" w:rsidP="009C2D56">
      <w:pPr>
        <w:pStyle w:val="af8"/>
        <w:numPr>
          <w:ilvl w:val="0"/>
          <w:numId w:val="120"/>
        </w:numPr>
        <w:tabs>
          <w:tab w:val="clear" w:pos="1134"/>
          <w:tab w:val="left" w:pos="709"/>
        </w:tabs>
        <w:spacing w:after="0" w:line="240" w:lineRule="auto"/>
        <w:ind w:firstLine="426"/>
        <w:contextualSpacing w:val="0"/>
        <w:jc w:val="both"/>
        <w:rPr>
          <w:rFonts w:cs="Arial"/>
          <w:bCs/>
          <w:sz w:val="24"/>
          <w:szCs w:val="24"/>
        </w:rPr>
      </w:pPr>
      <w:r w:rsidRPr="00E72DDB">
        <w:rPr>
          <w:rFonts w:cs="Arial"/>
          <w:bCs/>
          <w:sz w:val="24"/>
          <w:szCs w:val="24"/>
        </w:rPr>
        <w:t>иные функции, определенные Порядком.</w:t>
      </w:r>
    </w:p>
    <w:p w14:paraId="63DEB18C" w14:textId="77777777" w:rsidR="00592D00" w:rsidRPr="00E72DDB" w:rsidRDefault="00592D00" w:rsidP="00CC2DF8">
      <w:pPr>
        <w:pStyle w:val="a0"/>
        <w:tabs>
          <w:tab w:val="left" w:pos="709"/>
        </w:tabs>
        <w:ind w:left="0" w:firstLine="426"/>
        <w:jc w:val="both"/>
        <w:rPr>
          <w:b w:val="0"/>
        </w:rPr>
      </w:pPr>
      <w:r w:rsidRPr="00E72DDB">
        <w:rPr>
          <w:b w:val="0"/>
        </w:rPr>
        <w:t>Оператор Фонда по закупкам:</w:t>
      </w:r>
    </w:p>
    <w:p w14:paraId="714E32EE" w14:textId="77777777" w:rsidR="00592D00" w:rsidRPr="00E72DDB" w:rsidRDefault="00592D00" w:rsidP="009C2D56">
      <w:pPr>
        <w:pStyle w:val="a0"/>
        <w:numPr>
          <w:ilvl w:val="0"/>
          <w:numId w:val="121"/>
        </w:numPr>
        <w:tabs>
          <w:tab w:val="left" w:pos="709"/>
        </w:tabs>
        <w:ind w:left="0" w:firstLine="426"/>
        <w:jc w:val="both"/>
        <w:rPr>
          <w:b w:val="0"/>
        </w:rPr>
      </w:pPr>
      <w:r w:rsidRPr="00E72DDB">
        <w:rPr>
          <w:b w:val="0"/>
        </w:rPr>
        <w:t>разрабатывает и сопровождает веб-портал закупок;</w:t>
      </w:r>
    </w:p>
    <w:p w14:paraId="6004C3F4" w14:textId="77777777" w:rsidR="00592D00" w:rsidRPr="00E72DDB" w:rsidRDefault="00592D00" w:rsidP="009C2D56">
      <w:pPr>
        <w:pStyle w:val="a0"/>
        <w:numPr>
          <w:ilvl w:val="0"/>
          <w:numId w:val="121"/>
        </w:numPr>
        <w:tabs>
          <w:tab w:val="left" w:pos="709"/>
        </w:tabs>
        <w:ind w:left="0" w:firstLine="426"/>
        <w:jc w:val="both"/>
        <w:rPr>
          <w:b w:val="0"/>
        </w:rPr>
      </w:pPr>
      <w:r w:rsidRPr="00E72DDB">
        <w:rPr>
          <w:b w:val="0"/>
        </w:rPr>
        <w:t>обеспечивает интеграцию веб-портала закупок с Электронным магазином;</w:t>
      </w:r>
    </w:p>
    <w:p w14:paraId="31DE4C45" w14:textId="2875BA4A" w:rsidR="00592D00" w:rsidRPr="00E72DDB" w:rsidRDefault="00C42540" w:rsidP="009C2D56">
      <w:pPr>
        <w:pStyle w:val="a0"/>
        <w:numPr>
          <w:ilvl w:val="0"/>
          <w:numId w:val="121"/>
        </w:numPr>
        <w:tabs>
          <w:tab w:val="left" w:pos="709"/>
        </w:tabs>
        <w:ind w:left="0" w:firstLine="426"/>
        <w:jc w:val="both"/>
        <w:rPr>
          <w:b w:val="0"/>
        </w:rPr>
      </w:pPr>
      <w:r w:rsidRPr="00E72DDB">
        <w:rPr>
          <w:b w:val="0"/>
        </w:rPr>
        <w:t>формирует и ведет реестры, перечни в сфере закупок Фонда и организаций Фонда, компетенции по ведению которых отнесены к полномочиям Оператора Фонда по закупкам в соответствии с Порядком;</w:t>
      </w:r>
    </w:p>
    <w:p w14:paraId="3820CABC" w14:textId="77777777" w:rsidR="00592D00" w:rsidRPr="00E72DDB" w:rsidRDefault="00592D00" w:rsidP="009C2D56">
      <w:pPr>
        <w:pStyle w:val="a0"/>
        <w:numPr>
          <w:ilvl w:val="0"/>
          <w:numId w:val="121"/>
        </w:numPr>
        <w:tabs>
          <w:tab w:val="left" w:pos="709"/>
        </w:tabs>
        <w:ind w:left="0" w:firstLine="426"/>
        <w:jc w:val="both"/>
        <w:rPr>
          <w:b w:val="0"/>
        </w:rPr>
      </w:pPr>
      <w:r w:rsidRPr="00E72DDB">
        <w:rPr>
          <w:b w:val="0"/>
        </w:rPr>
        <w:lastRenderedPageBreak/>
        <w:t>формирует и ведет Единый номенклатурный справочник товаров, работ и услуг;</w:t>
      </w:r>
    </w:p>
    <w:p w14:paraId="5D0E55B4" w14:textId="77777777" w:rsidR="00592D00" w:rsidRPr="00E72DDB" w:rsidRDefault="00592D00" w:rsidP="009C2D56">
      <w:pPr>
        <w:pStyle w:val="a0"/>
        <w:numPr>
          <w:ilvl w:val="0"/>
          <w:numId w:val="121"/>
        </w:numPr>
        <w:tabs>
          <w:tab w:val="left" w:pos="709"/>
        </w:tabs>
        <w:ind w:left="0" w:firstLine="426"/>
        <w:jc w:val="both"/>
        <w:rPr>
          <w:b w:val="0"/>
        </w:rPr>
      </w:pPr>
      <w:r w:rsidRPr="00E72DDB">
        <w:rPr>
          <w:b w:val="0"/>
        </w:rPr>
        <w:t>осуществляет сбор и анализ отчетности в сфере закупок;</w:t>
      </w:r>
    </w:p>
    <w:p w14:paraId="09FAB834" w14:textId="77777777" w:rsidR="00592D00" w:rsidRPr="00E72DDB" w:rsidRDefault="00592D00" w:rsidP="009C2D56">
      <w:pPr>
        <w:pStyle w:val="a0"/>
        <w:numPr>
          <w:ilvl w:val="0"/>
          <w:numId w:val="121"/>
        </w:numPr>
        <w:tabs>
          <w:tab w:val="left" w:pos="709"/>
        </w:tabs>
        <w:ind w:left="0" w:firstLine="426"/>
        <w:jc w:val="both"/>
        <w:rPr>
          <w:b w:val="0"/>
        </w:rPr>
      </w:pPr>
      <w:r w:rsidRPr="00E72DDB">
        <w:rPr>
          <w:b w:val="0"/>
        </w:rPr>
        <w:t>разрабатывает и сопровождает порядок заключения и исполнения Фондом и организациями Фонда офтейк-контракта;</w:t>
      </w:r>
    </w:p>
    <w:p w14:paraId="58FF4160" w14:textId="1D715E6C" w:rsidR="00592D00" w:rsidRPr="00E72DDB" w:rsidRDefault="00592D00" w:rsidP="009C2D56">
      <w:pPr>
        <w:pStyle w:val="af8"/>
        <w:numPr>
          <w:ilvl w:val="0"/>
          <w:numId w:val="121"/>
        </w:numPr>
        <w:tabs>
          <w:tab w:val="left" w:pos="709"/>
        </w:tabs>
        <w:spacing w:after="0" w:line="240" w:lineRule="auto"/>
        <w:ind w:left="0" w:firstLine="426"/>
        <w:contextualSpacing w:val="0"/>
        <w:jc w:val="both"/>
        <w:rPr>
          <w:rFonts w:cs="Arial"/>
          <w:bCs/>
          <w:sz w:val="24"/>
          <w:szCs w:val="24"/>
        </w:rPr>
      </w:pPr>
      <w:r w:rsidRPr="00E72DDB">
        <w:rPr>
          <w:rFonts w:cs="Arial"/>
          <w:bCs/>
          <w:sz w:val="24"/>
          <w:szCs w:val="24"/>
        </w:rPr>
        <w:t>осуществляет управление категориями закупок в соответствии с настоящим Порядком;</w:t>
      </w:r>
    </w:p>
    <w:p w14:paraId="36548A67" w14:textId="77777777" w:rsidR="00592D00" w:rsidRPr="00E72DDB" w:rsidRDefault="00592D00" w:rsidP="009C2D56">
      <w:pPr>
        <w:pStyle w:val="a0"/>
        <w:numPr>
          <w:ilvl w:val="0"/>
          <w:numId w:val="121"/>
        </w:numPr>
        <w:tabs>
          <w:tab w:val="left" w:pos="709"/>
        </w:tabs>
        <w:ind w:left="0" w:firstLine="426"/>
        <w:jc w:val="both"/>
        <w:rPr>
          <w:b w:val="0"/>
        </w:rPr>
      </w:pPr>
      <w:r w:rsidRPr="00E72DDB">
        <w:rPr>
          <w:b w:val="0"/>
        </w:rPr>
        <w:t>выполняет иные функции на основании решения Правления Фонда, руководителя исполнительного органа Фонда или уполномоченного им лица.</w:t>
      </w:r>
    </w:p>
    <w:p w14:paraId="644E73A6" w14:textId="77777777" w:rsidR="00592D00" w:rsidRPr="00E72DDB" w:rsidRDefault="00592D00" w:rsidP="00CC2DF8">
      <w:pPr>
        <w:pStyle w:val="a0"/>
        <w:tabs>
          <w:tab w:val="left" w:pos="709"/>
        </w:tabs>
        <w:ind w:left="0" w:firstLine="426"/>
        <w:jc w:val="both"/>
        <w:rPr>
          <w:b w:val="0"/>
        </w:rPr>
      </w:pPr>
      <w:r w:rsidRPr="00E72DDB">
        <w:rPr>
          <w:b w:val="0"/>
        </w:rPr>
        <w:t>Оператор Электронного магазина:</w:t>
      </w:r>
    </w:p>
    <w:p w14:paraId="30B7862A" w14:textId="77777777" w:rsidR="00592D00" w:rsidRPr="00E72DDB" w:rsidRDefault="00592D00" w:rsidP="009C2D56">
      <w:pPr>
        <w:pStyle w:val="a0"/>
        <w:numPr>
          <w:ilvl w:val="0"/>
          <w:numId w:val="123"/>
        </w:numPr>
        <w:tabs>
          <w:tab w:val="left" w:pos="709"/>
        </w:tabs>
        <w:ind w:left="0" w:firstLine="426"/>
        <w:jc w:val="both"/>
        <w:rPr>
          <w:b w:val="0"/>
        </w:rPr>
      </w:pPr>
      <w:r w:rsidRPr="00E72DDB">
        <w:rPr>
          <w:b w:val="0"/>
        </w:rPr>
        <w:t>разрабатывает и сопровождает Электронный магазин;</w:t>
      </w:r>
    </w:p>
    <w:p w14:paraId="0BA2D174" w14:textId="77777777" w:rsidR="00592D00" w:rsidRPr="00E72DDB" w:rsidRDefault="00592D00" w:rsidP="009C2D56">
      <w:pPr>
        <w:pStyle w:val="a0"/>
        <w:numPr>
          <w:ilvl w:val="0"/>
          <w:numId w:val="123"/>
        </w:numPr>
        <w:tabs>
          <w:tab w:val="left" w:pos="709"/>
        </w:tabs>
        <w:ind w:left="0" w:firstLine="426"/>
        <w:jc w:val="both"/>
        <w:rPr>
          <w:b w:val="0"/>
        </w:rPr>
      </w:pPr>
      <w:r w:rsidRPr="00E72DDB">
        <w:rPr>
          <w:b w:val="0"/>
        </w:rPr>
        <w:t>обеспечивает наполнение каталога Электронного магазина по категориям, определенным Правлением Фонда;</w:t>
      </w:r>
    </w:p>
    <w:p w14:paraId="7B8A7D23" w14:textId="06A5E2CA" w:rsidR="00592D00" w:rsidRPr="00E72DDB" w:rsidRDefault="00592D00" w:rsidP="009C2D56">
      <w:pPr>
        <w:pStyle w:val="a0"/>
        <w:numPr>
          <w:ilvl w:val="0"/>
          <w:numId w:val="123"/>
        </w:numPr>
        <w:tabs>
          <w:tab w:val="left" w:pos="709"/>
        </w:tabs>
        <w:ind w:left="0" w:firstLine="426"/>
        <w:jc w:val="both"/>
        <w:rPr>
          <w:b w:val="0"/>
        </w:rPr>
      </w:pPr>
      <w:r w:rsidRPr="00E72DDB">
        <w:rPr>
          <w:b w:val="0"/>
        </w:rPr>
        <w:t xml:space="preserve">создает технические и иные условия, обеспечивающие </w:t>
      </w:r>
      <w:r w:rsidR="007541F7" w:rsidRPr="00E72DDB">
        <w:rPr>
          <w:b w:val="0"/>
        </w:rPr>
        <w:t xml:space="preserve">информационную безопасность системы и </w:t>
      </w:r>
      <w:r w:rsidRPr="00E72DDB">
        <w:rPr>
          <w:b w:val="0"/>
        </w:rPr>
        <w:t>равный доступ всех потенциальных поставщиков к площадке Электронного магазина.</w:t>
      </w:r>
    </w:p>
    <w:p w14:paraId="46507821" w14:textId="77777777" w:rsidR="00B76025" w:rsidRPr="00E72DDB" w:rsidRDefault="00B76025" w:rsidP="00CC2DF8">
      <w:pPr>
        <w:spacing w:after="0" w:line="240" w:lineRule="auto"/>
        <w:jc w:val="both"/>
        <w:rPr>
          <w:rFonts w:cs="Arial"/>
          <w:sz w:val="24"/>
        </w:rPr>
      </w:pPr>
    </w:p>
    <w:p w14:paraId="5FBA94C2" w14:textId="77777777" w:rsidR="00BD669F" w:rsidRPr="00E72DDB" w:rsidRDefault="00BD669F" w:rsidP="009C2D56">
      <w:pPr>
        <w:pStyle w:val="af8"/>
        <w:numPr>
          <w:ilvl w:val="0"/>
          <w:numId w:val="55"/>
        </w:numPr>
        <w:tabs>
          <w:tab w:val="left" w:pos="1276"/>
        </w:tabs>
        <w:spacing w:before="120" w:after="240" w:line="240" w:lineRule="auto"/>
        <w:ind w:left="0" w:firstLine="0"/>
        <w:contextualSpacing w:val="0"/>
        <w:jc w:val="center"/>
        <w:outlineLvl w:val="0"/>
        <w:rPr>
          <w:rFonts w:cs="Arial"/>
          <w:b/>
          <w:sz w:val="24"/>
          <w:szCs w:val="24"/>
        </w:rPr>
      </w:pPr>
      <w:bookmarkStart w:id="10" w:name="_Toc96707587"/>
      <w:r w:rsidRPr="00E72DDB">
        <w:rPr>
          <w:rFonts w:cs="Arial"/>
          <w:b/>
          <w:sz w:val="24"/>
          <w:szCs w:val="24"/>
        </w:rPr>
        <w:t>УПРАВЛЕНИЕ КАТЕГОРИЯМИ ЗАКУПОК</w:t>
      </w:r>
      <w:bookmarkEnd w:id="10"/>
    </w:p>
    <w:p w14:paraId="13E9C9A5" w14:textId="77777777" w:rsidR="00BD669F" w:rsidRPr="00E72DDB" w:rsidRDefault="00BD669F" w:rsidP="00BD669F">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11" w:name="_Toc461034931"/>
      <w:bookmarkStart w:id="12" w:name="_Toc96707588"/>
      <w:r w:rsidRPr="00E72DDB">
        <w:rPr>
          <w:rFonts w:cs="Arial"/>
          <w:b/>
          <w:sz w:val="24"/>
          <w:szCs w:val="24"/>
          <w:lang w:val="kk-KZ"/>
        </w:rPr>
        <w:t>Определение категорий закупок и перечней категорий</w:t>
      </w:r>
      <w:bookmarkEnd w:id="11"/>
      <w:bookmarkEnd w:id="12"/>
    </w:p>
    <w:p w14:paraId="0AE97964" w14:textId="77777777" w:rsidR="00BD669F" w:rsidRPr="00E72DDB" w:rsidRDefault="00BD669F" w:rsidP="009C2D56">
      <w:pPr>
        <w:pStyle w:val="31"/>
        <w:numPr>
          <w:ilvl w:val="0"/>
          <w:numId w:val="47"/>
        </w:numPr>
        <w:tabs>
          <w:tab w:val="clear" w:pos="567"/>
          <w:tab w:val="left" w:pos="709"/>
        </w:tabs>
        <w:ind w:left="0" w:right="-23" w:firstLine="0"/>
        <w:jc w:val="left"/>
        <w:rPr>
          <w:rFonts w:cs="Arial"/>
          <w:color w:val="auto"/>
          <w:lang w:val="ru-RU"/>
        </w:rPr>
      </w:pPr>
      <w:bookmarkStart w:id="13" w:name="_Toc96707589"/>
      <w:r w:rsidRPr="00E72DDB">
        <w:rPr>
          <w:rFonts w:cs="Arial"/>
          <w:color w:val="auto"/>
          <w:lang w:val="ru-RU"/>
        </w:rPr>
        <w:t>Общие положения</w:t>
      </w:r>
      <w:bookmarkEnd w:id="13"/>
    </w:p>
    <w:p w14:paraId="4501D9B8" w14:textId="77777777" w:rsidR="00BD669F" w:rsidRPr="00E72DDB" w:rsidRDefault="00BD669F" w:rsidP="009C2D56">
      <w:pPr>
        <w:pStyle w:val="31"/>
        <w:numPr>
          <w:ilvl w:val="3"/>
          <w:numId w:val="5"/>
        </w:numPr>
        <w:tabs>
          <w:tab w:val="left" w:pos="709"/>
        </w:tabs>
        <w:spacing w:before="0" w:after="0"/>
        <w:ind w:left="0" w:firstLine="425"/>
        <w:jc w:val="both"/>
        <w:outlineLvl w:val="9"/>
        <w:rPr>
          <w:rFonts w:cs="Arial"/>
          <w:b w:val="0"/>
          <w:color w:val="auto"/>
        </w:rPr>
      </w:pPr>
      <w:r w:rsidRPr="00E72DDB">
        <w:rPr>
          <w:rFonts w:cs="Arial"/>
          <w:b w:val="0"/>
          <w:color w:val="auto"/>
        </w:rPr>
        <w:t>Управление категориями закупок включает в себя:</w:t>
      </w:r>
    </w:p>
    <w:p w14:paraId="730A328B" w14:textId="77777777" w:rsidR="00BD669F" w:rsidRPr="00E72DDB" w:rsidRDefault="00BD669F" w:rsidP="009C2D56">
      <w:pPr>
        <w:pStyle w:val="af8"/>
        <w:numPr>
          <w:ilvl w:val="0"/>
          <w:numId w:val="65"/>
        </w:numPr>
        <w:tabs>
          <w:tab w:val="left" w:pos="709"/>
          <w:tab w:val="left" w:pos="1134"/>
        </w:tabs>
        <w:spacing w:after="0" w:line="240" w:lineRule="auto"/>
        <w:ind w:left="0" w:firstLine="425"/>
        <w:jc w:val="both"/>
        <w:rPr>
          <w:rFonts w:cs="Arial"/>
          <w:sz w:val="24"/>
          <w:szCs w:val="24"/>
        </w:rPr>
      </w:pPr>
      <w:r w:rsidRPr="00E72DDB">
        <w:rPr>
          <w:rFonts w:cs="Arial"/>
          <w:sz w:val="24"/>
          <w:szCs w:val="24"/>
        </w:rPr>
        <w:t>категоризацию закупаемых товаров, работ и услуг и определение приоритетных категорий закупок;</w:t>
      </w:r>
    </w:p>
    <w:p w14:paraId="6942025E" w14:textId="77777777" w:rsidR="00BD669F" w:rsidRPr="00E72DDB" w:rsidRDefault="00BD669F" w:rsidP="009C2D56">
      <w:pPr>
        <w:pStyle w:val="af8"/>
        <w:numPr>
          <w:ilvl w:val="0"/>
          <w:numId w:val="65"/>
        </w:numPr>
        <w:tabs>
          <w:tab w:val="left" w:pos="709"/>
          <w:tab w:val="left" w:pos="1134"/>
        </w:tabs>
        <w:spacing w:after="0" w:line="240" w:lineRule="auto"/>
        <w:ind w:left="0" w:firstLine="425"/>
        <w:jc w:val="both"/>
        <w:rPr>
          <w:rFonts w:cs="Arial"/>
          <w:sz w:val="24"/>
          <w:szCs w:val="24"/>
        </w:rPr>
      </w:pPr>
      <w:r w:rsidRPr="00E72DDB">
        <w:rPr>
          <w:rFonts w:cs="Arial"/>
          <w:sz w:val="24"/>
          <w:szCs w:val="24"/>
        </w:rPr>
        <w:t>разработку (актуализацию) и утверждение закупочных категорийных стратегий по приоритетным категориям;</w:t>
      </w:r>
    </w:p>
    <w:p w14:paraId="2461C45D" w14:textId="77777777" w:rsidR="00BD669F" w:rsidRPr="00E72DDB" w:rsidRDefault="00BD669F" w:rsidP="009C2D56">
      <w:pPr>
        <w:pStyle w:val="af8"/>
        <w:numPr>
          <w:ilvl w:val="0"/>
          <w:numId w:val="65"/>
        </w:numPr>
        <w:tabs>
          <w:tab w:val="left" w:pos="709"/>
          <w:tab w:val="left" w:pos="1134"/>
        </w:tabs>
        <w:spacing w:after="0" w:line="240" w:lineRule="auto"/>
        <w:ind w:left="0" w:firstLine="425"/>
        <w:jc w:val="both"/>
        <w:rPr>
          <w:rFonts w:cs="Arial"/>
          <w:sz w:val="24"/>
          <w:szCs w:val="24"/>
        </w:rPr>
      </w:pPr>
      <w:r w:rsidRPr="00E72DDB">
        <w:rPr>
          <w:rFonts w:cs="Arial"/>
          <w:sz w:val="24"/>
          <w:szCs w:val="24"/>
          <w:lang w:val="en-US"/>
        </w:rPr>
        <w:t>реализаци</w:t>
      </w:r>
      <w:r w:rsidRPr="00E72DDB">
        <w:rPr>
          <w:rFonts w:cs="Arial"/>
          <w:sz w:val="24"/>
          <w:szCs w:val="24"/>
        </w:rPr>
        <w:t>ю</w:t>
      </w:r>
      <w:r w:rsidRPr="00E72DDB">
        <w:rPr>
          <w:rFonts w:cs="Arial"/>
          <w:sz w:val="24"/>
          <w:szCs w:val="24"/>
          <w:lang w:val="en-US"/>
        </w:rPr>
        <w:t xml:space="preserve"> </w:t>
      </w:r>
      <w:r w:rsidRPr="00E72DDB">
        <w:rPr>
          <w:rFonts w:cs="Arial"/>
          <w:sz w:val="24"/>
          <w:szCs w:val="24"/>
        </w:rPr>
        <w:t>закупочных категорийных стратегий</w:t>
      </w:r>
      <w:r w:rsidRPr="00E72DDB">
        <w:rPr>
          <w:rFonts w:cs="Arial"/>
          <w:sz w:val="24"/>
          <w:szCs w:val="24"/>
          <w:lang w:val="en-US"/>
        </w:rPr>
        <w:t>;</w:t>
      </w:r>
    </w:p>
    <w:p w14:paraId="55B6F30F" w14:textId="77777777" w:rsidR="00BD669F" w:rsidRPr="00E72DDB" w:rsidRDefault="00BD669F" w:rsidP="009C2D56">
      <w:pPr>
        <w:pStyle w:val="af8"/>
        <w:numPr>
          <w:ilvl w:val="0"/>
          <w:numId w:val="65"/>
        </w:numPr>
        <w:tabs>
          <w:tab w:val="left" w:pos="709"/>
          <w:tab w:val="left" w:pos="1134"/>
        </w:tabs>
        <w:spacing w:after="0" w:line="240" w:lineRule="auto"/>
        <w:ind w:left="0" w:firstLine="425"/>
        <w:jc w:val="both"/>
        <w:rPr>
          <w:rFonts w:cs="Arial"/>
          <w:sz w:val="24"/>
          <w:szCs w:val="24"/>
        </w:rPr>
      </w:pPr>
      <w:r w:rsidRPr="00E72DDB">
        <w:rPr>
          <w:rFonts w:cs="Arial"/>
          <w:sz w:val="24"/>
          <w:szCs w:val="24"/>
        </w:rPr>
        <w:t>мониторинг реализации закупочных категорийных стратегий;</w:t>
      </w:r>
    </w:p>
    <w:p w14:paraId="66976708" w14:textId="77777777" w:rsidR="00BD669F" w:rsidRPr="00E72DDB" w:rsidRDefault="00BD669F" w:rsidP="009C2D56">
      <w:pPr>
        <w:pStyle w:val="af8"/>
        <w:numPr>
          <w:ilvl w:val="0"/>
          <w:numId w:val="65"/>
        </w:numPr>
        <w:tabs>
          <w:tab w:val="left" w:pos="709"/>
          <w:tab w:val="left" w:pos="1134"/>
        </w:tabs>
        <w:spacing w:after="0" w:line="240" w:lineRule="auto"/>
        <w:ind w:left="0" w:firstLine="425"/>
        <w:jc w:val="both"/>
        <w:rPr>
          <w:rFonts w:cs="Arial"/>
          <w:sz w:val="24"/>
          <w:szCs w:val="24"/>
        </w:rPr>
      </w:pPr>
      <w:r w:rsidRPr="00E72DDB">
        <w:rPr>
          <w:rFonts w:cs="Arial"/>
          <w:sz w:val="24"/>
          <w:szCs w:val="24"/>
        </w:rPr>
        <w:t>развитие поставщиков.</w:t>
      </w:r>
    </w:p>
    <w:p w14:paraId="32BD0323" w14:textId="77777777" w:rsidR="00BD669F" w:rsidRPr="00E72DDB" w:rsidRDefault="00BD669F" w:rsidP="009C2D56">
      <w:pPr>
        <w:pStyle w:val="31"/>
        <w:numPr>
          <w:ilvl w:val="0"/>
          <w:numId w:val="47"/>
        </w:numPr>
        <w:tabs>
          <w:tab w:val="clear" w:pos="567"/>
          <w:tab w:val="left" w:pos="709"/>
        </w:tabs>
        <w:ind w:left="0" w:right="-23" w:firstLine="0"/>
        <w:jc w:val="left"/>
        <w:rPr>
          <w:rFonts w:cs="Arial"/>
          <w:color w:val="auto"/>
          <w:lang w:val="ru-RU"/>
        </w:rPr>
      </w:pPr>
      <w:bookmarkStart w:id="14" w:name="_Toc89709331"/>
      <w:bookmarkStart w:id="15" w:name="_Toc90975677"/>
      <w:bookmarkStart w:id="16" w:name="_Toc91579690"/>
      <w:bookmarkStart w:id="17" w:name="_Toc96707590"/>
      <w:bookmarkEnd w:id="14"/>
      <w:bookmarkEnd w:id="15"/>
      <w:bookmarkEnd w:id="16"/>
      <w:r w:rsidRPr="00E72DDB">
        <w:rPr>
          <w:rFonts w:cs="Arial"/>
          <w:color w:val="auto"/>
          <w:lang w:val="ru-RU"/>
        </w:rPr>
        <w:t>Категоризация закупаемых товаров, работ и услуг и определение приоритетных категорий закупок</w:t>
      </w:r>
      <w:bookmarkEnd w:id="17"/>
    </w:p>
    <w:p w14:paraId="182E1F4C" w14:textId="77777777" w:rsidR="00BD669F" w:rsidRPr="00E72DDB" w:rsidRDefault="00BD669F" w:rsidP="009C2D56">
      <w:pPr>
        <w:numPr>
          <w:ilvl w:val="0"/>
          <w:numId w:val="35"/>
        </w:numPr>
        <w:tabs>
          <w:tab w:val="num" w:pos="284"/>
          <w:tab w:val="left" w:pos="426"/>
        </w:tabs>
        <w:spacing w:after="0" w:line="240" w:lineRule="auto"/>
        <w:ind w:left="0" w:firstLine="425"/>
        <w:jc w:val="both"/>
        <w:rPr>
          <w:rFonts w:eastAsia="Arial" w:cs="Arial"/>
          <w:sz w:val="24"/>
          <w:szCs w:val="24"/>
        </w:rPr>
      </w:pPr>
      <w:r w:rsidRPr="00E72DDB">
        <w:rPr>
          <w:rFonts w:eastAsia="Arial" w:cs="Arial"/>
          <w:sz w:val="24"/>
          <w:szCs w:val="24"/>
        </w:rPr>
        <w:t>Категоризация закупаемых товаров, работ и услуг производится путем объединения ТРУ в Категории закупок по принципу единого рынка потенциальных поставщиков и/или общим признакам предмета закупки, в том числе общности технологической и функциональной принадлежности. Категории могут включать как одно, так и несколько наименований ТРУ.</w:t>
      </w:r>
    </w:p>
    <w:p w14:paraId="3C736852" w14:textId="77777777" w:rsidR="00BD669F" w:rsidRPr="00E72DDB" w:rsidRDefault="00BD669F" w:rsidP="009C2D56">
      <w:pPr>
        <w:numPr>
          <w:ilvl w:val="0"/>
          <w:numId w:val="35"/>
        </w:numPr>
        <w:tabs>
          <w:tab w:val="num" w:pos="284"/>
          <w:tab w:val="left" w:pos="426"/>
        </w:tabs>
        <w:spacing w:after="0" w:line="240" w:lineRule="auto"/>
        <w:ind w:left="0" w:firstLine="425"/>
        <w:jc w:val="both"/>
        <w:rPr>
          <w:rFonts w:eastAsia="Arial" w:cs="Arial"/>
          <w:sz w:val="24"/>
          <w:szCs w:val="24"/>
        </w:rPr>
      </w:pPr>
      <w:r w:rsidRPr="00E72DDB">
        <w:rPr>
          <w:rFonts w:eastAsia="Arial" w:cs="Arial"/>
          <w:sz w:val="24"/>
          <w:szCs w:val="24"/>
        </w:rPr>
        <w:t>Категории закупок делятся на:</w:t>
      </w:r>
    </w:p>
    <w:p w14:paraId="3275F718" w14:textId="77777777" w:rsidR="00BD669F" w:rsidRPr="00E72DDB" w:rsidRDefault="00BD669F" w:rsidP="009C2D56">
      <w:pPr>
        <w:pStyle w:val="af8"/>
        <w:numPr>
          <w:ilvl w:val="0"/>
          <w:numId w:val="64"/>
        </w:numPr>
        <w:tabs>
          <w:tab w:val="num" w:pos="284"/>
          <w:tab w:val="left" w:pos="426"/>
        </w:tabs>
        <w:spacing w:after="0" w:line="240" w:lineRule="auto"/>
        <w:ind w:left="0" w:firstLine="425"/>
        <w:jc w:val="both"/>
        <w:rPr>
          <w:rFonts w:eastAsia="Arial" w:cs="Arial"/>
          <w:sz w:val="24"/>
          <w:szCs w:val="24"/>
        </w:rPr>
      </w:pPr>
      <w:r w:rsidRPr="00E72DDB">
        <w:rPr>
          <w:rFonts w:eastAsia="Arial" w:cs="Arial"/>
          <w:sz w:val="24"/>
          <w:szCs w:val="24"/>
        </w:rPr>
        <w:t>Категории закупок Фонда (закупочные категорийные стратегии по которым разрабатываются на уровне Фонда);</w:t>
      </w:r>
    </w:p>
    <w:p w14:paraId="72951D5F" w14:textId="77777777" w:rsidR="00BD669F" w:rsidRPr="00E72DDB" w:rsidRDefault="00BD669F" w:rsidP="009C2D56">
      <w:pPr>
        <w:pStyle w:val="af8"/>
        <w:numPr>
          <w:ilvl w:val="0"/>
          <w:numId w:val="64"/>
        </w:numPr>
        <w:tabs>
          <w:tab w:val="num" w:pos="284"/>
          <w:tab w:val="left" w:pos="426"/>
        </w:tabs>
        <w:spacing w:after="0" w:line="240" w:lineRule="auto"/>
        <w:ind w:left="0" w:firstLine="425"/>
        <w:jc w:val="both"/>
        <w:rPr>
          <w:rFonts w:eastAsia="Arial" w:cs="Arial"/>
          <w:sz w:val="24"/>
          <w:szCs w:val="24"/>
        </w:rPr>
      </w:pPr>
      <w:r w:rsidRPr="00E72DDB">
        <w:rPr>
          <w:rFonts w:eastAsia="Arial" w:cs="Arial"/>
          <w:sz w:val="24"/>
          <w:szCs w:val="24"/>
        </w:rPr>
        <w:t>Категории закупок ПК (закупочные категорийные стратегии по которым разрабатываются на уровне ПК).</w:t>
      </w:r>
    </w:p>
    <w:p w14:paraId="39223EA6" w14:textId="7E982D9B" w:rsidR="00BD62CF" w:rsidRPr="00E72DDB" w:rsidRDefault="00BD62CF" w:rsidP="009C2D56">
      <w:pPr>
        <w:numPr>
          <w:ilvl w:val="0"/>
          <w:numId w:val="35"/>
        </w:numPr>
        <w:tabs>
          <w:tab w:val="num" w:pos="284"/>
          <w:tab w:val="left" w:pos="426"/>
        </w:tabs>
        <w:spacing w:after="0" w:line="240" w:lineRule="auto"/>
        <w:ind w:left="0" w:firstLine="425"/>
        <w:jc w:val="both"/>
        <w:rPr>
          <w:rFonts w:eastAsia="Arial"/>
          <w:sz w:val="24"/>
          <w:szCs w:val="24"/>
        </w:rPr>
      </w:pPr>
      <w:r w:rsidRPr="00E72DDB">
        <w:rPr>
          <w:rFonts w:eastAsia="Arial"/>
          <w:sz w:val="24"/>
          <w:szCs w:val="24"/>
        </w:rPr>
        <w:t>Критерии отбора категорий закупок Фонда:</w:t>
      </w:r>
    </w:p>
    <w:p w14:paraId="71CA4AEE" w14:textId="1AF142A1" w:rsidR="00BD62CF" w:rsidRPr="00E72DDB" w:rsidRDefault="00BD62CF" w:rsidP="00DB6BD1">
      <w:pPr>
        <w:pStyle w:val="af8"/>
        <w:numPr>
          <w:ilvl w:val="2"/>
          <w:numId w:val="156"/>
        </w:numPr>
        <w:tabs>
          <w:tab w:val="left" w:pos="567"/>
          <w:tab w:val="left" w:pos="709"/>
        </w:tabs>
        <w:spacing w:after="0" w:line="240" w:lineRule="auto"/>
        <w:ind w:left="0" w:firstLine="426"/>
        <w:jc w:val="both"/>
        <w:rPr>
          <w:rStyle w:val="s0"/>
          <w:rFonts w:ascii="Arial" w:hAnsi="Arial" w:cs="Arial"/>
          <w:color w:val="auto"/>
          <w:sz w:val="24"/>
          <w:szCs w:val="24"/>
          <w:lang w:eastAsia="ru-RU"/>
        </w:rPr>
      </w:pPr>
      <w:r w:rsidRPr="00E72DDB">
        <w:rPr>
          <w:rStyle w:val="s0"/>
          <w:rFonts w:ascii="Arial" w:hAnsi="Arial" w:cs="Arial"/>
          <w:color w:val="auto"/>
          <w:sz w:val="24"/>
          <w:szCs w:val="24"/>
          <w:lang w:eastAsia="ru-RU"/>
        </w:rPr>
        <w:t>потенциал синергетического эффекта от консолидации закупок на уровне Фонда;</w:t>
      </w:r>
    </w:p>
    <w:p w14:paraId="78A98A7D" w14:textId="5BED4FBC" w:rsidR="00BD62CF" w:rsidRPr="00E72DDB" w:rsidRDefault="00BD62CF" w:rsidP="00DB6BD1">
      <w:pPr>
        <w:pStyle w:val="af8"/>
        <w:numPr>
          <w:ilvl w:val="2"/>
          <w:numId w:val="156"/>
        </w:numPr>
        <w:tabs>
          <w:tab w:val="left" w:pos="567"/>
          <w:tab w:val="left" w:pos="709"/>
        </w:tabs>
        <w:spacing w:after="0" w:line="240" w:lineRule="auto"/>
        <w:ind w:left="0" w:firstLine="426"/>
        <w:jc w:val="both"/>
        <w:rPr>
          <w:rStyle w:val="s0"/>
          <w:rFonts w:ascii="Arial" w:hAnsi="Arial" w:cs="Arial"/>
          <w:color w:val="auto"/>
          <w:sz w:val="24"/>
          <w:szCs w:val="24"/>
          <w:lang w:eastAsia="ru-RU"/>
        </w:rPr>
      </w:pPr>
      <w:r w:rsidRPr="00E72DDB">
        <w:rPr>
          <w:rStyle w:val="s0"/>
          <w:rFonts w:ascii="Arial" w:hAnsi="Arial" w:cs="Arial"/>
          <w:color w:val="auto"/>
          <w:sz w:val="24"/>
          <w:szCs w:val="24"/>
          <w:lang w:eastAsia="ru-RU"/>
        </w:rPr>
        <w:t>потенциал экономии исходя из общего объема среднегодовых затрат ПК и ДЗО Фонда;</w:t>
      </w:r>
    </w:p>
    <w:p w14:paraId="1B32CB55" w14:textId="2233EB88" w:rsidR="00BD62CF" w:rsidRPr="00E72DDB" w:rsidRDefault="00BD62CF" w:rsidP="00DB6BD1">
      <w:pPr>
        <w:pStyle w:val="af8"/>
        <w:numPr>
          <w:ilvl w:val="2"/>
          <w:numId w:val="156"/>
        </w:numPr>
        <w:tabs>
          <w:tab w:val="left" w:pos="567"/>
          <w:tab w:val="left" w:pos="709"/>
        </w:tabs>
        <w:spacing w:after="0" w:line="240" w:lineRule="auto"/>
        <w:ind w:left="0" w:firstLine="426"/>
        <w:jc w:val="both"/>
        <w:rPr>
          <w:rStyle w:val="s0"/>
          <w:rFonts w:ascii="Arial" w:hAnsi="Arial" w:cs="Arial"/>
          <w:color w:val="auto"/>
          <w:sz w:val="24"/>
          <w:szCs w:val="24"/>
          <w:lang w:eastAsia="ru-RU"/>
        </w:rPr>
      </w:pPr>
      <w:r w:rsidRPr="00E72DDB">
        <w:rPr>
          <w:rStyle w:val="s0"/>
          <w:rFonts w:ascii="Arial" w:hAnsi="Arial" w:cs="Arial"/>
          <w:color w:val="auto"/>
          <w:sz w:val="24"/>
          <w:szCs w:val="24"/>
          <w:lang w:eastAsia="ru-RU"/>
        </w:rPr>
        <w:lastRenderedPageBreak/>
        <w:t>управляемость категорией, в том числе за счет стандартизации спецификаций, номенклатур и требований к ТРУ по категории, и уровне концентрации рынка поставщиков.</w:t>
      </w:r>
    </w:p>
    <w:p w14:paraId="06AF4157" w14:textId="246E8B57" w:rsidR="00BD62CF" w:rsidRPr="00E72DDB" w:rsidRDefault="00BD62CF" w:rsidP="009C2D56">
      <w:pPr>
        <w:numPr>
          <w:ilvl w:val="0"/>
          <w:numId w:val="35"/>
        </w:numPr>
        <w:tabs>
          <w:tab w:val="num" w:pos="284"/>
          <w:tab w:val="left" w:pos="426"/>
        </w:tabs>
        <w:spacing w:after="0" w:line="240" w:lineRule="auto"/>
        <w:ind w:left="0" w:firstLine="425"/>
        <w:jc w:val="both"/>
        <w:rPr>
          <w:rFonts w:eastAsia="Arial"/>
          <w:sz w:val="24"/>
          <w:szCs w:val="24"/>
        </w:rPr>
      </w:pPr>
      <w:r w:rsidRPr="00E72DDB">
        <w:rPr>
          <w:rFonts w:eastAsia="Arial"/>
          <w:sz w:val="24"/>
          <w:szCs w:val="24"/>
        </w:rPr>
        <w:t>Критерии отбора категорий закупок ПК:</w:t>
      </w:r>
    </w:p>
    <w:p w14:paraId="0C6A68B2" w14:textId="4CAA5099" w:rsidR="00BD62CF" w:rsidRPr="00E72DDB" w:rsidRDefault="00BD62CF" w:rsidP="00DB6BD1">
      <w:pPr>
        <w:pStyle w:val="af8"/>
        <w:numPr>
          <w:ilvl w:val="0"/>
          <w:numId w:val="154"/>
        </w:numPr>
        <w:tabs>
          <w:tab w:val="left" w:pos="709"/>
          <w:tab w:val="left" w:pos="1701"/>
        </w:tabs>
        <w:spacing w:after="0" w:line="240" w:lineRule="auto"/>
        <w:ind w:left="0" w:firstLine="426"/>
        <w:jc w:val="both"/>
        <w:rPr>
          <w:rStyle w:val="s0"/>
          <w:rFonts w:ascii="Arial" w:hAnsi="Arial" w:cs="Arial"/>
          <w:color w:val="auto"/>
          <w:sz w:val="24"/>
          <w:szCs w:val="24"/>
          <w:lang w:eastAsia="ru-RU"/>
        </w:rPr>
      </w:pPr>
      <w:r w:rsidRPr="00E72DDB">
        <w:rPr>
          <w:rStyle w:val="s0"/>
          <w:rFonts w:ascii="Arial" w:hAnsi="Arial" w:cs="Arial"/>
          <w:color w:val="auto"/>
          <w:sz w:val="24"/>
          <w:szCs w:val="24"/>
          <w:lang w:eastAsia="ru-RU"/>
        </w:rPr>
        <w:t>высокая критичность (важность) категорий для ПК с точки зрения влияния на надежность и непрерывность производственного процесса, стоимость производства, качество производимой продукции, промышленную безопасность, а также влияния на доходность ПК. Критичность определяется экспертно в соответствии с матрицей Кралича;</w:t>
      </w:r>
    </w:p>
    <w:p w14:paraId="693F3014" w14:textId="4F7897C6" w:rsidR="00BD62CF" w:rsidRPr="00E72DDB" w:rsidRDefault="00BD62CF" w:rsidP="00DB6BD1">
      <w:pPr>
        <w:pStyle w:val="af8"/>
        <w:numPr>
          <w:ilvl w:val="0"/>
          <w:numId w:val="154"/>
        </w:numPr>
        <w:tabs>
          <w:tab w:val="left" w:pos="709"/>
          <w:tab w:val="left" w:pos="1701"/>
        </w:tabs>
        <w:spacing w:after="0" w:line="240" w:lineRule="auto"/>
        <w:ind w:left="0" w:firstLine="426"/>
        <w:jc w:val="both"/>
        <w:rPr>
          <w:rStyle w:val="s0"/>
          <w:rFonts w:ascii="Arial" w:hAnsi="Arial" w:cs="Arial"/>
          <w:color w:val="auto"/>
          <w:sz w:val="24"/>
          <w:szCs w:val="24"/>
          <w:lang w:eastAsia="ru-RU"/>
        </w:rPr>
      </w:pPr>
      <w:r w:rsidRPr="00E72DDB">
        <w:rPr>
          <w:rStyle w:val="s0"/>
          <w:rFonts w:ascii="Arial" w:hAnsi="Arial" w:cs="Arial"/>
          <w:color w:val="auto"/>
          <w:sz w:val="24"/>
          <w:szCs w:val="24"/>
          <w:lang w:eastAsia="ru-RU"/>
        </w:rPr>
        <w:t>высокий уровень среднегодовых затрат по категории на уровне ПК и ее дочерних организаций второго уровня;</w:t>
      </w:r>
    </w:p>
    <w:p w14:paraId="3824710B" w14:textId="13E0430D" w:rsidR="00BD62CF" w:rsidRPr="00E72DDB" w:rsidRDefault="00BD62CF" w:rsidP="00DB6BD1">
      <w:pPr>
        <w:pStyle w:val="af8"/>
        <w:numPr>
          <w:ilvl w:val="0"/>
          <w:numId w:val="154"/>
        </w:numPr>
        <w:tabs>
          <w:tab w:val="left" w:pos="709"/>
          <w:tab w:val="left" w:pos="1701"/>
        </w:tabs>
        <w:spacing w:after="0" w:line="240" w:lineRule="auto"/>
        <w:ind w:left="0" w:firstLine="426"/>
        <w:jc w:val="both"/>
        <w:rPr>
          <w:rStyle w:val="s0"/>
          <w:rFonts w:ascii="Arial" w:hAnsi="Arial" w:cs="Arial"/>
          <w:color w:val="auto"/>
          <w:sz w:val="24"/>
          <w:szCs w:val="24"/>
          <w:lang w:eastAsia="ru-RU"/>
        </w:rPr>
      </w:pPr>
      <w:r w:rsidRPr="00E72DDB">
        <w:rPr>
          <w:rStyle w:val="s0"/>
          <w:rFonts w:ascii="Arial" w:hAnsi="Arial" w:cs="Arial"/>
          <w:color w:val="auto"/>
          <w:sz w:val="24"/>
          <w:szCs w:val="24"/>
          <w:lang w:eastAsia="ru-RU"/>
        </w:rPr>
        <w:t>высокий потенциал выгод за счет снижения ССВ, закупочных цен, улучшения ценовых и коммерческих условий, оптимизации потребления и др.;</w:t>
      </w:r>
    </w:p>
    <w:p w14:paraId="69117D8C" w14:textId="38FA205E" w:rsidR="00BD62CF" w:rsidRPr="00E72DDB" w:rsidRDefault="00BD62CF" w:rsidP="00DB6BD1">
      <w:pPr>
        <w:pStyle w:val="af8"/>
        <w:numPr>
          <w:ilvl w:val="0"/>
          <w:numId w:val="154"/>
        </w:numPr>
        <w:tabs>
          <w:tab w:val="left" w:pos="709"/>
          <w:tab w:val="left" w:pos="1701"/>
        </w:tabs>
        <w:spacing w:after="0" w:line="240" w:lineRule="auto"/>
        <w:ind w:left="0" w:firstLine="426"/>
        <w:jc w:val="both"/>
        <w:rPr>
          <w:rStyle w:val="s0"/>
          <w:rFonts w:ascii="Arial" w:hAnsi="Arial" w:cs="Arial"/>
          <w:color w:val="auto"/>
          <w:sz w:val="24"/>
          <w:szCs w:val="24"/>
          <w:lang w:eastAsia="ru-RU"/>
        </w:rPr>
      </w:pPr>
      <w:r w:rsidRPr="00E72DDB">
        <w:rPr>
          <w:rStyle w:val="s0"/>
          <w:rFonts w:ascii="Arial" w:hAnsi="Arial" w:cs="Arial"/>
          <w:color w:val="auto"/>
          <w:sz w:val="24"/>
          <w:szCs w:val="24"/>
          <w:lang w:eastAsia="ru-RU"/>
        </w:rPr>
        <w:t>управляемость категорией, в том числе за счет стандартизации спецификаций, номенклатур и требований к ТРУ по категории, и уровне концентрации рынка поставщиков.</w:t>
      </w:r>
    </w:p>
    <w:p w14:paraId="2CDF8CEB" w14:textId="30CB163B" w:rsidR="00BD669F" w:rsidRPr="00E72DDB" w:rsidRDefault="00BD669F" w:rsidP="009C2D56">
      <w:pPr>
        <w:pStyle w:val="af8"/>
        <w:numPr>
          <w:ilvl w:val="0"/>
          <w:numId w:val="35"/>
        </w:numPr>
        <w:tabs>
          <w:tab w:val="num" w:pos="284"/>
          <w:tab w:val="left" w:pos="426"/>
        </w:tabs>
        <w:spacing w:after="0" w:line="240" w:lineRule="auto"/>
        <w:ind w:left="0" w:firstLine="425"/>
        <w:jc w:val="both"/>
        <w:rPr>
          <w:rFonts w:eastAsia="Arial" w:cs="Arial"/>
          <w:sz w:val="24"/>
          <w:szCs w:val="24"/>
        </w:rPr>
      </w:pPr>
      <w:r w:rsidRPr="00E72DDB">
        <w:rPr>
          <w:rFonts w:eastAsia="Arial" w:cs="Arial"/>
          <w:sz w:val="24"/>
          <w:szCs w:val="24"/>
        </w:rPr>
        <w:t xml:space="preserve">Приоритетные категории закупок включаются в Перечень категорий закупок </w:t>
      </w:r>
      <w:r w:rsidR="000E2843" w:rsidRPr="00E72DDB">
        <w:rPr>
          <w:rFonts w:eastAsia="Arial" w:cs="Arial"/>
          <w:sz w:val="24"/>
          <w:szCs w:val="24"/>
        </w:rPr>
        <w:t xml:space="preserve">Фонда и организаций Фонда </w:t>
      </w:r>
      <w:r w:rsidRPr="00E72DDB">
        <w:rPr>
          <w:rFonts w:eastAsia="Arial" w:cs="Arial"/>
          <w:sz w:val="24"/>
          <w:szCs w:val="24"/>
        </w:rPr>
        <w:t>для разработки ЗКС Фонда и ПК</w:t>
      </w:r>
      <w:r w:rsidR="00BD62CF" w:rsidRPr="00E72DDB">
        <w:rPr>
          <w:rFonts w:eastAsia="Arial" w:cs="Arial"/>
          <w:sz w:val="24"/>
          <w:szCs w:val="24"/>
        </w:rPr>
        <w:t xml:space="preserve"> после согласования с НПП</w:t>
      </w:r>
      <w:r w:rsidRPr="00E72DDB">
        <w:rPr>
          <w:rFonts w:eastAsia="Arial" w:cs="Arial"/>
          <w:sz w:val="24"/>
          <w:szCs w:val="24"/>
        </w:rPr>
        <w:t>.</w:t>
      </w:r>
    </w:p>
    <w:p w14:paraId="066E15EE" w14:textId="0920B812" w:rsidR="00C91ADF" w:rsidRPr="00E72DDB" w:rsidRDefault="00C91ADF" w:rsidP="00841843">
      <w:pPr>
        <w:pStyle w:val="af8"/>
        <w:tabs>
          <w:tab w:val="left" w:pos="426"/>
        </w:tabs>
        <w:spacing w:after="0" w:line="240" w:lineRule="auto"/>
        <w:ind w:left="0" w:firstLine="425"/>
        <w:jc w:val="both"/>
        <w:rPr>
          <w:rFonts w:eastAsia="Arial" w:cs="Arial"/>
          <w:sz w:val="24"/>
          <w:szCs w:val="24"/>
        </w:rPr>
      </w:pPr>
      <w:r w:rsidRPr="00E72DDB">
        <w:rPr>
          <w:rFonts w:eastAsia="Arial" w:cs="Arial"/>
          <w:sz w:val="24"/>
          <w:szCs w:val="24"/>
        </w:rPr>
        <w:t>Перечень категорий закупок Фонда и организаций Фонда, в том числе изменения и дополнения, согласовываются НПП в течение 10 (десяти) рабочих дней с даты их получения на предмет наличия отечественных товаропроизводителей по категориям товаров, включаемым в перечень.</w:t>
      </w:r>
    </w:p>
    <w:p w14:paraId="57AA2585" w14:textId="64C01555" w:rsidR="00BD669F" w:rsidRPr="00E72DDB" w:rsidRDefault="00BD669F" w:rsidP="009C2D56">
      <w:pPr>
        <w:pStyle w:val="af8"/>
        <w:numPr>
          <w:ilvl w:val="0"/>
          <w:numId w:val="35"/>
        </w:numPr>
        <w:tabs>
          <w:tab w:val="num" w:pos="284"/>
          <w:tab w:val="left" w:pos="426"/>
        </w:tabs>
        <w:spacing w:after="0" w:line="240" w:lineRule="auto"/>
        <w:ind w:left="0" w:firstLine="425"/>
        <w:jc w:val="both"/>
        <w:rPr>
          <w:rFonts w:eastAsia="Arial" w:cs="Arial"/>
          <w:sz w:val="24"/>
          <w:szCs w:val="24"/>
        </w:rPr>
      </w:pPr>
      <w:r w:rsidRPr="00E72DDB">
        <w:rPr>
          <w:rFonts w:eastAsia="Arial" w:cs="Arial"/>
          <w:sz w:val="24"/>
          <w:szCs w:val="24"/>
        </w:rPr>
        <w:t xml:space="preserve">Перечень категорий закупок </w:t>
      </w:r>
      <w:r w:rsidR="000E2843" w:rsidRPr="00E72DDB">
        <w:rPr>
          <w:rFonts w:eastAsia="Arial" w:cs="Arial"/>
          <w:sz w:val="24"/>
          <w:szCs w:val="24"/>
        </w:rPr>
        <w:t xml:space="preserve">Фонда и организаций Фонда </w:t>
      </w:r>
      <w:r w:rsidRPr="00E72DDB">
        <w:rPr>
          <w:rFonts w:eastAsia="Arial" w:cs="Arial"/>
          <w:sz w:val="24"/>
          <w:szCs w:val="24"/>
        </w:rPr>
        <w:t>формируется ЦК и утверждается первым руководителем Фон</w:t>
      </w:r>
      <w:r w:rsidR="00AA3F94" w:rsidRPr="00E72DDB">
        <w:rPr>
          <w:rFonts w:eastAsia="Arial" w:cs="Arial"/>
          <w:sz w:val="24"/>
          <w:szCs w:val="24"/>
        </w:rPr>
        <w:t>да или уполномоченным им лицом.</w:t>
      </w:r>
    </w:p>
    <w:p w14:paraId="64733895" w14:textId="355A79C3" w:rsidR="00BD669F" w:rsidRPr="00E72DDB" w:rsidRDefault="00BD669F" w:rsidP="009C2D56">
      <w:pPr>
        <w:pStyle w:val="af8"/>
        <w:numPr>
          <w:ilvl w:val="0"/>
          <w:numId w:val="35"/>
        </w:numPr>
        <w:tabs>
          <w:tab w:val="num" w:pos="284"/>
          <w:tab w:val="left" w:pos="426"/>
        </w:tabs>
        <w:spacing w:after="0" w:line="240" w:lineRule="auto"/>
        <w:ind w:left="0" w:firstLine="425"/>
        <w:jc w:val="both"/>
        <w:rPr>
          <w:rFonts w:eastAsia="Arial" w:cs="Arial"/>
          <w:sz w:val="24"/>
          <w:szCs w:val="24"/>
        </w:rPr>
      </w:pPr>
      <w:r w:rsidRPr="00E72DDB">
        <w:rPr>
          <w:rFonts w:eastAsia="Arial" w:cs="Arial"/>
          <w:sz w:val="24"/>
          <w:szCs w:val="24"/>
        </w:rPr>
        <w:t xml:space="preserve">Перечень категорий закупок </w:t>
      </w:r>
      <w:r w:rsidR="000E2843" w:rsidRPr="00E72DDB">
        <w:rPr>
          <w:rFonts w:eastAsia="Arial" w:cs="Arial"/>
          <w:sz w:val="24"/>
          <w:szCs w:val="24"/>
        </w:rPr>
        <w:t xml:space="preserve">Фонда и организаций Фонда </w:t>
      </w:r>
      <w:r w:rsidRPr="00E72DDB">
        <w:rPr>
          <w:rFonts w:eastAsia="Arial" w:cs="Arial"/>
          <w:sz w:val="24"/>
          <w:szCs w:val="24"/>
        </w:rPr>
        <w:t xml:space="preserve">должен быть размещен </w:t>
      </w:r>
      <w:r w:rsidR="00F35D22" w:rsidRPr="00E72DDB">
        <w:rPr>
          <w:rFonts w:eastAsia="Arial" w:cs="Arial"/>
          <w:sz w:val="24"/>
          <w:szCs w:val="24"/>
        </w:rPr>
        <w:t>на веб-портале закупок</w:t>
      </w:r>
      <w:r w:rsidRPr="00E72DDB">
        <w:rPr>
          <w:rFonts w:eastAsia="Arial" w:cs="Arial"/>
          <w:sz w:val="24"/>
          <w:szCs w:val="24"/>
        </w:rPr>
        <w:t xml:space="preserve"> и на веб-сайте ЦК в течение 5 (пяти) рабочих дней с даты его утверждения.</w:t>
      </w:r>
    </w:p>
    <w:p w14:paraId="334EA98F" w14:textId="77777777" w:rsidR="00BD669F" w:rsidRPr="00E72DDB" w:rsidRDefault="00BD669F" w:rsidP="00BD669F">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18" w:name="_Toc96707591"/>
      <w:r w:rsidRPr="00E72DDB">
        <w:rPr>
          <w:rFonts w:cs="Arial"/>
          <w:b/>
          <w:sz w:val="24"/>
          <w:szCs w:val="24"/>
        </w:rPr>
        <w:t>Разработка и реализация закупочных категорийных стратегий</w:t>
      </w:r>
      <w:bookmarkEnd w:id="18"/>
    </w:p>
    <w:p w14:paraId="6BCBAF55" w14:textId="77777777" w:rsidR="00BD669F" w:rsidRPr="00E72DDB" w:rsidRDefault="00BD669F" w:rsidP="009C2D56">
      <w:pPr>
        <w:pStyle w:val="31"/>
        <w:numPr>
          <w:ilvl w:val="0"/>
          <w:numId w:val="47"/>
        </w:numPr>
        <w:tabs>
          <w:tab w:val="clear" w:pos="567"/>
          <w:tab w:val="left" w:pos="709"/>
        </w:tabs>
        <w:ind w:left="0" w:right="-23" w:firstLine="0"/>
        <w:jc w:val="left"/>
        <w:rPr>
          <w:rFonts w:cs="Arial"/>
          <w:color w:val="auto"/>
          <w:lang w:val="ru-RU"/>
        </w:rPr>
      </w:pPr>
      <w:bookmarkStart w:id="19" w:name="_Toc96707592"/>
      <w:r w:rsidRPr="00E72DDB">
        <w:rPr>
          <w:rFonts w:cs="Arial"/>
          <w:color w:val="auto"/>
          <w:lang w:val="ru-RU"/>
        </w:rPr>
        <w:t>Разработка (актуализация) и утверждение закупочных категорийных стратегий по приоритетным категориям</w:t>
      </w:r>
      <w:bookmarkEnd w:id="19"/>
    </w:p>
    <w:p w14:paraId="596069C2" w14:textId="77777777" w:rsidR="00BD669F" w:rsidRPr="00E72DDB" w:rsidRDefault="00BD669F" w:rsidP="009C2D56">
      <w:pPr>
        <w:numPr>
          <w:ilvl w:val="0"/>
          <w:numId w:val="30"/>
        </w:numPr>
        <w:tabs>
          <w:tab w:val="left" w:pos="0"/>
          <w:tab w:val="left" w:pos="709"/>
        </w:tabs>
        <w:spacing w:after="0" w:line="240" w:lineRule="auto"/>
        <w:ind w:left="0" w:firstLine="426"/>
        <w:jc w:val="both"/>
        <w:rPr>
          <w:rFonts w:eastAsia="Arial" w:cs="Arial"/>
          <w:sz w:val="24"/>
          <w:szCs w:val="24"/>
        </w:rPr>
      </w:pPr>
      <w:r w:rsidRPr="00E72DDB">
        <w:rPr>
          <w:rFonts w:eastAsia="Arial" w:cs="Arial"/>
          <w:sz w:val="24"/>
          <w:szCs w:val="24"/>
        </w:rPr>
        <w:t>Закупочные категорийные стратегии разрабатываются (актуализируются) Закупочными категорийными группами.</w:t>
      </w:r>
    </w:p>
    <w:p w14:paraId="62C61270" w14:textId="77777777" w:rsidR="00BD669F" w:rsidRPr="00E72DDB" w:rsidRDefault="00BD669F" w:rsidP="00BD669F">
      <w:pPr>
        <w:tabs>
          <w:tab w:val="left" w:pos="0"/>
          <w:tab w:val="left" w:pos="709"/>
        </w:tabs>
        <w:spacing w:after="0" w:line="240" w:lineRule="auto"/>
        <w:ind w:firstLine="426"/>
        <w:jc w:val="both"/>
        <w:rPr>
          <w:rFonts w:eastAsia="Arial" w:cs="Arial"/>
          <w:sz w:val="24"/>
          <w:szCs w:val="24"/>
        </w:rPr>
      </w:pPr>
      <w:r w:rsidRPr="00E72DDB">
        <w:rPr>
          <w:rFonts w:eastAsia="Arial" w:cs="Arial"/>
          <w:sz w:val="24"/>
          <w:szCs w:val="24"/>
        </w:rPr>
        <w:t>Содержание закупочной категорийной стратегии по решению Заказчика полностью или частично может быть отнесено к информации конфиденциального характера, не подлежащей опубликованию.</w:t>
      </w:r>
    </w:p>
    <w:p w14:paraId="63BE4DCB" w14:textId="78E2694E" w:rsidR="00BD669F" w:rsidRPr="00E72DDB" w:rsidRDefault="00BD669F" w:rsidP="009C2D56">
      <w:pPr>
        <w:numPr>
          <w:ilvl w:val="0"/>
          <w:numId w:val="30"/>
        </w:numPr>
        <w:tabs>
          <w:tab w:val="num" w:pos="0"/>
          <w:tab w:val="left" w:pos="709"/>
        </w:tabs>
        <w:spacing w:after="0" w:line="240" w:lineRule="auto"/>
        <w:ind w:left="0" w:firstLine="426"/>
        <w:jc w:val="both"/>
        <w:rPr>
          <w:rFonts w:eastAsia="Arial" w:cs="Arial"/>
          <w:sz w:val="24"/>
          <w:szCs w:val="24"/>
        </w:rPr>
      </w:pPr>
      <w:r w:rsidRPr="00E72DDB">
        <w:rPr>
          <w:rFonts w:eastAsia="Arial" w:cs="Arial"/>
          <w:sz w:val="24"/>
          <w:szCs w:val="24"/>
        </w:rPr>
        <w:t xml:space="preserve">Для каждой Закупочной категорийной группы назначается лицо, </w:t>
      </w:r>
      <w:r w:rsidRPr="00E72DDB">
        <w:rPr>
          <w:sz w:val="24"/>
          <w:szCs w:val="24"/>
        </w:rPr>
        <w:t xml:space="preserve">ответственное за постановку целей закупочной категорийной стратегии, разрешения противоречий между </w:t>
      </w:r>
      <w:r w:rsidR="000E2843" w:rsidRPr="00E72DDB">
        <w:rPr>
          <w:sz w:val="24"/>
          <w:szCs w:val="24"/>
        </w:rPr>
        <w:t>Фондом</w:t>
      </w:r>
      <w:r w:rsidR="00BC6FB0" w:rsidRPr="00E72DDB">
        <w:rPr>
          <w:sz w:val="24"/>
          <w:szCs w:val="24"/>
        </w:rPr>
        <w:t>/</w:t>
      </w:r>
      <w:r w:rsidR="000E2843" w:rsidRPr="00E72DDB">
        <w:rPr>
          <w:sz w:val="24"/>
          <w:szCs w:val="24"/>
        </w:rPr>
        <w:t>организациями Фонда</w:t>
      </w:r>
      <w:r w:rsidRPr="00E72DDB">
        <w:rPr>
          <w:sz w:val="24"/>
          <w:szCs w:val="24"/>
        </w:rPr>
        <w:t xml:space="preserve"> и их структурными подразделениями, задействованными в разработке и реализации закупочной категорийной стратегии, взаимодействие с руководством в процессе разработки и реализации закупочной категорийной стратегии (далее – Спонсор)</w:t>
      </w:r>
      <w:r w:rsidRPr="00E72DDB">
        <w:rPr>
          <w:rFonts w:eastAsia="Arial" w:cs="Arial"/>
          <w:sz w:val="24"/>
          <w:szCs w:val="24"/>
        </w:rPr>
        <w:t>.</w:t>
      </w:r>
    </w:p>
    <w:p w14:paraId="16BB4F4C" w14:textId="77777777" w:rsidR="00BD669F" w:rsidRPr="00E72DDB" w:rsidRDefault="00BD669F" w:rsidP="00BD669F">
      <w:pPr>
        <w:tabs>
          <w:tab w:val="left" w:pos="0"/>
          <w:tab w:val="left" w:pos="709"/>
        </w:tabs>
        <w:spacing w:after="0" w:line="240" w:lineRule="auto"/>
        <w:ind w:firstLine="567"/>
        <w:jc w:val="both"/>
        <w:rPr>
          <w:rFonts w:eastAsia="Arial" w:cs="Arial"/>
          <w:sz w:val="24"/>
          <w:szCs w:val="24"/>
        </w:rPr>
      </w:pPr>
      <w:r w:rsidRPr="00E72DDB">
        <w:rPr>
          <w:rFonts w:eastAsia="Arial" w:cs="Arial"/>
          <w:sz w:val="24"/>
          <w:szCs w:val="24"/>
        </w:rPr>
        <w:t>По категориям закупок Фонда Спонсором является лицо, уполномоченное Правлением Фонда, по категориям закупок ПК – лицо, уполномоченное коллегиальным исполнительным органом или решением первого руководителем ПК.</w:t>
      </w:r>
    </w:p>
    <w:p w14:paraId="2ADDD553" w14:textId="77777777" w:rsidR="00BD669F" w:rsidRPr="00E72DDB" w:rsidRDefault="00BD669F" w:rsidP="00BD669F">
      <w:pPr>
        <w:tabs>
          <w:tab w:val="left" w:pos="709"/>
        </w:tabs>
        <w:spacing w:after="0" w:line="240" w:lineRule="auto"/>
        <w:ind w:firstLine="426"/>
        <w:jc w:val="both"/>
        <w:rPr>
          <w:rFonts w:eastAsia="Arial" w:cs="Arial"/>
          <w:sz w:val="24"/>
          <w:szCs w:val="24"/>
        </w:rPr>
      </w:pPr>
      <w:r w:rsidRPr="00E72DDB">
        <w:rPr>
          <w:rFonts w:eastAsia="Arial" w:cs="Arial"/>
          <w:sz w:val="24"/>
          <w:szCs w:val="24"/>
        </w:rPr>
        <w:lastRenderedPageBreak/>
        <w:t>Рекомендованный состав Закупочной категорийной группы:</w:t>
      </w:r>
    </w:p>
    <w:p w14:paraId="1B4DAC45" w14:textId="77777777" w:rsidR="00BD669F" w:rsidRPr="00E72DDB" w:rsidRDefault="00BD669F" w:rsidP="009C2D56">
      <w:pPr>
        <w:numPr>
          <w:ilvl w:val="0"/>
          <w:numId w:val="33"/>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Руководитель Закупочной категорийной группы;</w:t>
      </w:r>
    </w:p>
    <w:p w14:paraId="0DD681C0" w14:textId="77777777" w:rsidR="00BD669F" w:rsidRPr="00E72DDB" w:rsidRDefault="00BD669F" w:rsidP="009C2D56">
      <w:pPr>
        <w:numPr>
          <w:ilvl w:val="0"/>
          <w:numId w:val="33"/>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Категорийный менеджер (аналитик);</w:t>
      </w:r>
    </w:p>
    <w:p w14:paraId="793C5C71" w14:textId="77777777" w:rsidR="00BD669F" w:rsidRPr="00E72DDB" w:rsidRDefault="00BD669F" w:rsidP="009C2D56">
      <w:pPr>
        <w:numPr>
          <w:ilvl w:val="0"/>
          <w:numId w:val="33"/>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представитель инициатора потребности;</w:t>
      </w:r>
    </w:p>
    <w:p w14:paraId="1BB35603" w14:textId="77777777" w:rsidR="00BD669F" w:rsidRPr="00E72DDB" w:rsidRDefault="00BD669F" w:rsidP="009C2D56">
      <w:pPr>
        <w:numPr>
          <w:ilvl w:val="0"/>
          <w:numId w:val="33"/>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технический специалист;</w:t>
      </w:r>
    </w:p>
    <w:p w14:paraId="49F7676A" w14:textId="77777777" w:rsidR="00BD669F" w:rsidRPr="00E72DDB" w:rsidRDefault="00BD669F" w:rsidP="009C2D56">
      <w:pPr>
        <w:numPr>
          <w:ilvl w:val="0"/>
          <w:numId w:val="33"/>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специалист по закупкам;</w:t>
      </w:r>
    </w:p>
    <w:p w14:paraId="33471B6F" w14:textId="77777777" w:rsidR="00BD669F" w:rsidRPr="00E72DDB" w:rsidRDefault="00BD669F" w:rsidP="009C2D56">
      <w:pPr>
        <w:numPr>
          <w:ilvl w:val="0"/>
          <w:numId w:val="33"/>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специалист, ответственный за маркетинг цен;</w:t>
      </w:r>
    </w:p>
    <w:p w14:paraId="49F44791" w14:textId="77777777" w:rsidR="00BD669F" w:rsidRPr="00E72DDB" w:rsidRDefault="00BD669F" w:rsidP="009C2D56">
      <w:pPr>
        <w:numPr>
          <w:ilvl w:val="0"/>
          <w:numId w:val="33"/>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специалисты по управлению запасами (при необходимости);</w:t>
      </w:r>
    </w:p>
    <w:p w14:paraId="3B6A6223" w14:textId="77777777" w:rsidR="00BD669F" w:rsidRPr="00E72DDB" w:rsidRDefault="00BD669F" w:rsidP="009C2D56">
      <w:pPr>
        <w:numPr>
          <w:ilvl w:val="0"/>
          <w:numId w:val="33"/>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специалисты внутреннего контроля (при необходимости);</w:t>
      </w:r>
    </w:p>
    <w:p w14:paraId="7B43B818" w14:textId="77777777" w:rsidR="00BD669F" w:rsidRPr="00E72DDB" w:rsidRDefault="00BD669F" w:rsidP="009C2D56">
      <w:pPr>
        <w:numPr>
          <w:ilvl w:val="0"/>
          <w:numId w:val="33"/>
        </w:numPr>
        <w:tabs>
          <w:tab w:val="left" w:pos="709"/>
        </w:tabs>
        <w:spacing w:after="0" w:line="240" w:lineRule="auto"/>
        <w:ind w:left="0" w:firstLine="426"/>
        <w:jc w:val="both"/>
        <w:rPr>
          <w:sz w:val="24"/>
          <w:szCs w:val="24"/>
        </w:rPr>
      </w:pPr>
      <w:r w:rsidRPr="00E72DDB">
        <w:rPr>
          <w:rFonts w:eastAsia="Arial" w:cs="Arial"/>
          <w:sz w:val="24"/>
          <w:szCs w:val="24"/>
        </w:rPr>
        <w:t>представители финансового блока (при необходимости);</w:t>
      </w:r>
    </w:p>
    <w:p w14:paraId="6FFA79AF" w14:textId="77777777" w:rsidR="00BD669F" w:rsidRPr="00E72DDB" w:rsidRDefault="00BD669F" w:rsidP="009C2D56">
      <w:pPr>
        <w:numPr>
          <w:ilvl w:val="0"/>
          <w:numId w:val="33"/>
        </w:numPr>
        <w:tabs>
          <w:tab w:val="left" w:pos="709"/>
        </w:tabs>
        <w:spacing w:after="0" w:line="240" w:lineRule="auto"/>
        <w:ind w:left="0" w:firstLine="284"/>
        <w:jc w:val="both"/>
        <w:rPr>
          <w:sz w:val="24"/>
          <w:szCs w:val="24"/>
        </w:rPr>
      </w:pPr>
      <w:r w:rsidRPr="00E72DDB">
        <w:rPr>
          <w:rFonts w:eastAsia="Arial" w:cs="Arial"/>
          <w:sz w:val="24"/>
          <w:szCs w:val="24"/>
        </w:rPr>
        <w:t>прочие специалисты (при необходимости).</w:t>
      </w:r>
    </w:p>
    <w:p w14:paraId="771B3046" w14:textId="77777777" w:rsidR="00BD669F" w:rsidRPr="00E72DDB" w:rsidRDefault="00BD669F" w:rsidP="009C2D56">
      <w:pPr>
        <w:numPr>
          <w:ilvl w:val="0"/>
          <w:numId w:val="30"/>
        </w:numPr>
        <w:tabs>
          <w:tab w:val="num" w:pos="0"/>
          <w:tab w:val="left" w:pos="709"/>
        </w:tabs>
        <w:spacing w:after="0" w:line="240" w:lineRule="auto"/>
        <w:ind w:left="0" w:firstLine="426"/>
        <w:jc w:val="both"/>
        <w:rPr>
          <w:rFonts w:eastAsia="Arial" w:cs="Arial"/>
          <w:sz w:val="24"/>
          <w:szCs w:val="24"/>
        </w:rPr>
      </w:pPr>
      <w:r w:rsidRPr="00E72DDB">
        <w:rPr>
          <w:rFonts w:eastAsia="Arial" w:cs="Arial"/>
          <w:sz w:val="24"/>
          <w:szCs w:val="24"/>
        </w:rPr>
        <w:t xml:space="preserve">Руководитель Закупочной категорийной группы имеет право пригласить к участию в работе Закупочной категорийной группы представителей структурных подразделений Заказчика, обладающих необходимыми компетенциями. </w:t>
      </w:r>
    </w:p>
    <w:p w14:paraId="6917D773" w14:textId="77777777" w:rsidR="00BD669F" w:rsidRPr="00E72DDB" w:rsidRDefault="00BD669F" w:rsidP="009C2D56">
      <w:pPr>
        <w:numPr>
          <w:ilvl w:val="0"/>
          <w:numId w:val="30"/>
        </w:numPr>
        <w:tabs>
          <w:tab w:val="num" w:pos="0"/>
          <w:tab w:val="left" w:pos="709"/>
        </w:tabs>
        <w:spacing w:after="0" w:line="240" w:lineRule="auto"/>
        <w:ind w:left="0" w:firstLine="426"/>
        <w:jc w:val="both"/>
        <w:rPr>
          <w:rFonts w:eastAsia="Arial" w:cs="Arial"/>
          <w:sz w:val="24"/>
          <w:szCs w:val="24"/>
        </w:rPr>
      </w:pPr>
      <w:r w:rsidRPr="00E72DDB">
        <w:rPr>
          <w:rFonts w:eastAsia="Arial" w:cs="Arial"/>
          <w:sz w:val="24"/>
          <w:szCs w:val="24"/>
        </w:rPr>
        <w:t>Основные функции Закупочной категорийной группы:</w:t>
      </w:r>
    </w:p>
    <w:p w14:paraId="52B157E1" w14:textId="77777777" w:rsidR="00BD669F" w:rsidRPr="00E72DDB" w:rsidRDefault="00BD669F" w:rsidP="009C2D56">
      <w:pPr>
        <w:numPr>
          <w:ilvl w:val="0"/>
          <w:numId w:val="31"/>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разработка закупочной категорийной стратегии;</w:t>
      </w:r>
    </w:p>
    <w:p w14:paraId="78852B4D" w14:textId="77777777" w:rsidR="00BD669F" w:rsidRPr="00E72DDB" w:rsidRDefault="00BD669F" w:rsidP="009C2D56">
      <w:pPr>
        <w:numPr>
          <w:ilvl w:val="0"/>
          <w:numId w:val="31"/>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 xml:space="preserve">вынесение на утверждение закупочной категорийной стратегии; </w:t>
      </w:r>
    </w:p>
    <w:p w14:paraId="27DB1DA3" w14:textId="77777777" w:rsidR="00BD669F" w:rsidRPr="00E72DDB" w:rsidRDefault="00BD669F" w:rsidP="009C2D56">
      <w:pPr>
        <w:numPr>
          <w:ilvl w:val="0"/>
          <w:numId w:val="31"/>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мониторинг внедрения и исполнения закупочной категорийной стратегии;</w:t>
      </w:r>
    </w:p>
    <w:p w14:paraId="1C0CC903" w14:textId="77777777" w:rsidR="00BD669F" w:rsidRPr="00E72DDB" w:rsidRDefault="00BD669F" w:rsidP="009C2D56">
      <w:pPr>
        <w:numPr>
          <w:ilvl w:val="0"/>
          <w:numId w:val="31"/>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актуализация закупочной категорийной стратегии.</w:t>
      </w:r>
    </w:p>
    <w:p w14:paraId="318846EA" w14:textId="77777777" w:rsidR="00BD669F" w:rsidRPr="00E72DDB" w:rsidRDefault="00BD669F" w:rsidP="009C2D56">
      <w:pPr>
        <w:numPr>
          <w:ilvl w:val="0"/>
          <w:numId w:val="30"/>
        </w:numPr>
        <w:tabs>
          <w:tab w:val="num" w:pos="0"/>
          <w:tab w:val="left" w:pos="709"/>
        </w:tabs>
        <w:spacing w:after="0" w:line="240" w:lineRule="auto"/>
        <w:ind w:left="0" w:firstLine="426"/>
        <w:jc w:val="both"/>
        <w:rPr>
          <w:rFonts w:eastAsia="Arial" w:cs="Arial"/>
          <w:sz w:val="24"/>
          <w:szCs w:val="24"/>
        </w:rPr>
      </w:pPr>
      <w:r w:rsidRPr="00E72DDB">
        <w:rPr>
          <w:rFonts w:eastAsia="Arial" w:cs="Arial"/>
          <w:sz w:val="24"/>
          <w:szCs w:val="24"/>
        </w:rPr>
        <w:t>Члены Закупочной категорийной группы в рамках своих компетенций могут выполнять следующие вспомогательные функции:</w:t>
      </w:r>
    </w:p>
    <w:p w14:paraId="54155C25" w14:textId="77777777" w:rsidR="00BD669F" w:rsidRPr="00E72DDB" w:rsidRDefault="00BD669F" w:rsidP="009C2D56">
      <w:pPr>
        <w:numPr>
          <w:ilvl w:val="2"/>
          <w:numId w:val="32"/>
        </w:numPr>
        <w:tabs>
          <w:tab w:val="clear" w:pos="720"/>
          <w:tab w:val="left" w:pos="709"/>
        </w:tabs>
        <w:spacing w:after="0" w:line="240" w:lineRule="auto"/>
        <w:ind w:left="0" w:firstLine="426"/>
        <w:jc w:val="both"/>
        <w:rPr>
          <w:sz w:val="24"/>
          <w:szCs w:val="24"/>
        </w:rPr>
      </w:pPr>
      <w:r w:rsidRPr="00E72DDB">
        <w:rPr>
          <w:rFonts w:eastAsia="Arial" w:cs="Arial"/>
          <w:sz w:val="24"/>
          <w:szCs w:val="24"/>
        </w:rPr>
        <w:t>разработка критериев оценки результатов деятельности поставщиков;</w:t>
      </w:r>
    </w:p>
    <w:p w14:paraId="527CC8D0" w14:textId="77777777" w:rsidR="00BD669F" w:rsidRPr="00E72DDB" w:rsidRDefault="00BD669F" w:rsidP="009C2D56">
      <w:pPr>
        <w:numPr>
          <w:ilvl w:val="2"/>
          <w:numId w:val="32"/>
        </w:numPr>
        <w:tabs>
          <w:tab w:val="clear" w:pos="720"/>
          <w:tab w:val="left" w:pos="709"/>
        </w:tabs>
        <w:spacing w:after="0" w:line="240" w:lineRule="auto"/>
        <w:ind w:left="0" w:firstLine="426"/>
        <w:jc w:val="both"/>
        <w:rPr>
          <w:sz w:val="24"/>
          <w:szCs w:val="24"/>
        </w:rPr>
      </w:pPr>
      <w:r w:rsidRPr="00E72DDB">
        <w:rPr>
          <w:rFonts w:eastAsia="Arial" w:cs="Arial"/>
          <w:sz w:val="24"/>
          <w:szCs w:val="24"/>
        </w:rPr>
        <w:t>наблюдение за выполнением и результатами процесса управления эффективностью деятельности поставщиков.</w:t>
      </w:r>
    </w:p>
    <w:p w14:paraId="1830B772" w14:textId="77777777" w:rsidR="00BD669F" w:rsidRPr="00E72DDB" w:rsidRDefault="00BD669F" w:rsidP="009C2D56">
      <w:pPr>
        <w:numPr>
          <w:ilvl w:val="2"/>
          <w:numId w:val="32"/>
        </w:numPr>
        <w:tabs>
          <w:tab w:val="clear" w:pos="720"/>
          <w:tab w:val="left" w:pos="709"/>
        </w:tabs>
        <w:spacing w:after="0" w:line="240" w:lineRule="auto"/>
        <w:ind w:left="0" w:firstLine="426"/>
        <w:jc w:val="both"/>
        <w:rPr>
          <w:sz w:val="24"/>
          <w:szCs w:val="24"/>
        </w:rPr>
      </w:pPr>
      <w:r w:rsidRPr="00E72DDB">
        <w:rPr>
          <w:sz w:val="24"/>
          <w:szCs w:val="24"/>
        </w:rPr>
        <w:t>осуществление выездов на объекты потенциальных поставщиков;</w:t>
      </w:r>
    </w:p>
    <w:p w14:paraId="1FFA48C3" w14:textId="77777777" w:rsidR="00BD669F" w:rsidRPr="00E72DDB" w:rsidRDefault="00BD669F" w:rsidP="009C2D56">
      <w:pPr>
        <w:numPr>
          <w:ilvl w:val="2"/>
          <w:numId w:val="32"/>
        </w:numPr>
        <w:tabs>
          <w:tab w:val="clear" w:pos="720"/>
          <w:tab w:val="left" w:pos="709"/>
        </w:tabs>
        <w:spacing w:after="0" w:line="240" w:lineRule="auto"/>
        <w:ind w:left="0" w:firstLine="426"/>
        <w:jc w:val="both"/>
        <w:rPr>
          <w:sz w:val="24"/>
          <w:szCs w:val="24"/>
        </w:rPr>
      </w:pPr>
      <w:r w:rsidRPr="00E72DDB">
        <w:rPr>
          <w:sz w:val="24"/>
          <w:szCs w:val="24"/>
        </w:rPr>
        <w:t>подготовка документации о закупке, участие в оценке предложений потенциальных поставщиков;</w:t>
      </w:r>
    </w:p>
    <w:p w14:paraId="5FC62B18" w14:textId="77777777" w:rsidR="00BD669F" w:rsidRPr="00E72DDB" w:rsidRDefault="00BD669F" w:rsidP="009C2D56">
      <w:pPr>
        <w:numPr>
          <w:ilvl w:val="2"/>
          <w:numId w:val="32"/>
        </w:numPr>
        <w:tabs>
          <w:tab w:val="clear" w:pos="720"/>
          <w:tab w:val="left" w:pos="709"/>
        </w:tabs>
        <w:spacing w:after="0" w:line="240" w:lineRule="auto"/>
        <w:ind w:left="0" w:firstLine="426"/>
        <w:jc w:val="both"/>
        <w:rPr>
          <w:sz w:val="24"/>
          <w:szCs w:val="24"/>
        </w:rPr>
      </w:pPr>
      <w:r w:rsidRPr="00E72DDB">
        <w:rPr>
          <w:sz w:val="24"/>
          <w:szCs w:val="24"/>
        </w:rPr>
        <w:t xml:space="preserve">ведение переговоров с потенциальными поставщиками, уточнение требований; </w:t>
      </w:r>
    </w:p>
    <w:p w14:paraId="507011C8" w14:textId="77777777" w:rsidR="00BD669F" w:rsidRPr="00E72DDB" w:rsidRDefault="00BD669F" w:rsidP="009C2D56">
      <w:pPr>
        <w:numPr>
          <w:ilvl w:val="2"/>
          <w:numId w:val="32"/>
        </w:numPr>
        <w:tabs>
          <w:tab w:val="clear" w:pos="720"/>
          <w:tab w:val="left" w:pos="709"/>
        </w:tabs>
        <w:spacing w:after="0" w:line="240" w:lineRule="auto"/>
        <w:ind w:left="0" w:firstLine="426"/>
        <w:jc w:val="both"/>
        <w:rPr>
          <w:sz w:val="24"/>
          <w:szCs w:val="24"/>
        </w:rPr>
      </w:pPr>
      <w:r w:rsidRPr="00E72DDB">
        <w:rPr>
          <w:sz w:val="24"/>
          <w:szCs w:val="24"/>
        </w:rPr>
        <w:t>подготовка проектов договоров о закупках (включая изменения и продление);</w:t>
      </w:r>
    </w:p>
    <w:p w14:paraId="76670C3B" w14:textId="77777777" w:rsidR="00BD669F" w:rsidRPr="00E72DDB" w:rsidRDefault="00BD669F" w:rsidP="009C2D56">
      <w:pPr>
        <w:numPr>
          <w:ilvl w:val="2"/>
          <w:numId w:val="32"/>
        </w:numPr>
        <w:tabs>
          <w:tab w:val="clear" w:pos="720"/>
          <w:tab w:val="left" w:pos="709"/>
        </w:tabs>
        <w:spacing w:after="0" w:line="240" w:lineRule="auto"/>
        <w:ind w:left="0" w:firstLine="426"/>
        <w:jc w:val="both"/>
        <w:rPr>
          <w:sz w:val="24"/>
          <w:szCs w:val="24"/>
        </w:rPr>
      </w:pPr>
      <w:r w:rsidRPr="00E72DDB">
        <w:rPr>
          <w:sz w:val="24"/>
          <w:szCs w:val="24"/>
        </w:rPr>
        <w:t>разработка и подача предложений по отбору потенциальных поставщиков;</w:t>
      </w:r>
    </w:p>
    <w:p w14:paraId="6A4D26D2" w14:textId="77777777" w:rsidR="00BD669F" w:rsidRPr="00E72DDB" w:rsidRDefault="00BD669F" w:rsidP="009C2D56">
      <w:pPr>
        <w:numPr>
          <w:ilvl w:val="2"/>
          <w:numId w:val="32"/>
        </w:numPr>
        <w:tabs>
          <w:tab w:val="clear" w:pos="720"/>
          <w:tab w:val="left" w:pos="709"/>
        </w:tabs>
        <w:spacing w:after="0" w:line="240" w:lineRule="auto"/>
        <w:ind w:left="0" w:firstLine="426"/>
        <w:jc w:val="both"/>
        <w:rPr>
          <w:sz w:val="24"/>
          <w:szCs w:val="24"/>
        </w:rPr>
      </w:pPr>
      <w:r w:rsidRPr="00E72DDB">
        <w:rPr>
          <w:sz w:val="24"/>
          <w:szCs w:val="24"/>
        </w:rPr>
        <w:t>регулярный контроль результатов деятельности поставщика в рамках управления эффективностью деятельности поставщиков.</w:t>
      </w:r>
    </w:p>
    <w:p w14:paraId="2CD73C01" w14:textId="77777777" w:rsidR="00BD669F" w:rsidRPr="00E72DDB" w:rsidRDefault="00BD669F" w:rsidP="009C2D56">
      <w:pPr>
        <w:numPr>
          <w:ilvl w:val="0"/>
          <w:numId w:val="30"/>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Ответственным за разработку закупочных категорийных стратегий по Категориям закупок Фонда (далее – закупочная категорийная стратегия Фонда) является Центр компетенций Фонда. Фонд также вправе делегировать разработку закупочных категорийных стратегий Оператору Фонда по закупкам или ПК.</w:t>
      </w:r>
    </w:p>
    <w:p w14:paraId="5825B38D" w14:textId="77777777" w:rsidR="00BD669F" w:rsidRPr="00E72DDB" w:rsidRDefault="00BD669F" w:rsidP="009C2D56">
      <w:pPr>
        <w:numPr>
          <w:ilvl w:val="0"/>
          <w:numId w:val="30"/>
        </w:numPr>
        <w:tabs>
          <w:tab w:val="num" w:pos="0"/>
          <w:tab w:val="left" w:pos="709"/>
        </w:tabs>
        <w:spacing w:after="0" w:line="240" w:lineRule="auto"/>
        <w:ind w:left="0" w:firstLine="426"/>
        <w:jc w:val="both"/>
        <w:rPr>
          <w:rFonts w:eastAsia="Arial" w:cs="Arial"/>
          <w:sz w:val="24"/>
          <w:szCs w:val="24"/>
        </w:rPr>
      </w:pPr>
      <w:r w:rsidRPr="00E72DDB">
        <w:rPr>
          <w:rFonts w:eastAsia="Arial" w:cs="Arial"/>
          <w:sz w:val="24"/>
          <w:szCs w:val="24"/>
        </w:rPr>
        <w:t>Ответственным за разработку закупочных категорийных стратегий по Категориям закупок ПК (далее – закупочная категорийная стратегия ПК) является ПК.</w:t>
      </w:r>
    </w:p>
    <w:p w14:paraId="3966031D" w14:textId="77777777" w:rsidR="00BD669F" w:rsidRPr="00E72DDB" w:rsidRDefault="00BD669F" w:rsidP="009C2D56">
      <w:pPr>
        <w:numPr>
          <w:ilvl w:val="0"/>
          <w:numId w:val="30"/>
        </w:numPr>
        <w:tabs>
          <w:tab w:val="num" w:pos="0"/>
          <w:tab w:val="left" w:pos="709"/>
        </w:tabs>
        <w:spacing w:after="0" w:line="240" w:lineRule="auto"/>
        <w:ind w:left="0" w:firstLine="426"/>
        <w:jc w:val="both"/>
        <w:rPr>
          <w:rFonts w:eastAsia="Arial" w:cs="Arial"/>
          <w:sz w:val="24"/>
          <w:szCs w:val="24"/>
        </w:rPr>
      </w:pPr>
      <w:r w:rsidRPr="00E72DDB">
        <w:rPr>
          <w:rFonts w:eastAsia="Arial" w:cs="Arial"/>
          <w:sz w:val="24"/>
          <w:szCs w:val="24"/>
        </w:rPr>
        <w:t>Закупочные категорийные стратегии делятся на три вида:</w:t>
      </w:r>
    </w:p>
    <w:p w14:paraId="19922FAD" w14:textId="77777777" w:rsidR="00BD669F" w:rsidRPr="00E72DDB" w:rsidRDefault="00BD669F" w:rsidP="009C2D56">
      <w:pPr>
        <w:numPr>
          <w:ilvl w:val="0"/>
          <w:numId w:val="38"/>
        </w:numPr>
        <w:tabs>
          <w:tab w:val="left" w:pos="709"/>
        </w:tabs>
        <w:spacing w:after="0" w:line="240" w:lineRule="auto"/>
        <w:ind w:left="0" w:firstLine="426"/>
        <w:jc w:val="both"/>
        <w:rPr>
          <w:rFonts w:eastAsia="Arial" w:cs="Arial"/>
          <w:sz w:val="24"/>
          <w:szCs w:val="24"/>
        </w:rPr>
      </w:pPr>
      <w:r w:rsidRPr="00E72DDB">
        <w:rPr>
          <w:rFonts w:eastAsia="Arial" w:cs="Arial"/>
          <w:b/>
          <w:sz w:val="24"/>
          <w:szCs w:val="24"/>
        </w:rPr>
        <w:t>Долгосрочная закупочная стратегия:</w:t>
      </w:r>
      <w:r w:rsidRPr="00E72DDB">
        <w:rPr>
          <w:rFonts w:eastAsia="Arial" w:cs="Arial"/>
          <w:sz w:val="24"/>
          <w:szCs w:val="24"/>
        </w:rPr>
        <w:t xml:space="preserve"> разрабатывается по Категории закупок на срок действия более одного года и является наиболее эффективным инструментом управления Категорией закупок. </w:t>
      </w:r>
    </w:p>
    <w:p w14:paraId="183BC5E9" w14:textId="77777777" w:rsidR="00BD669F" w:rsidRPr="00E72DDB" w:rsidRDefault="00BD669F" w:rsidP="009C2D56">
      <w:pPr>
        <w:numPr>
          <w:ilvl w:val="0"/>
          <w:numId w:val="38"/>
        </w:numPr>
        <w:tabs>
          <w:tab w:val="left" w:pos="709"/>
        </w:tabs>
        <w:spacing w:after="0" w:line="240" w:lineRule="auto"/>
        <w:ind w:left="0" w:firstLine="426"/>
        <w:jc w:val="both"/>
        <w:rPr>
          <w:rFonts w:eastAsia="Arial" w:cs="Arial"/>
          <w:sz w:val="24"/>
          <w:szCs w:val="24"/>
        </w:rPr>
      </w:pPr>
      <w:r w:rsidRPr="00E72DDB">
        <w:rPr>
          <w:rFonts w:eastAsia="Arial" w:cs="Arial"/>
          <w:b/>
          <w:sz w:val="24"/>
          <w:szCs w:val="24"/>
        </w:rPr>
        <w:t xml:space="preserve">Краткосрочная закупочная стратегия: </w:t>
      </w:r>
      <w:r w:rsidRPr="00E72DDB">
        <w:rPr>
          <w:rFonts w:eastAsia="Arial" w:cs="Arial"/>
          <w:sz w:val="24"/>
          <w:szCs w:val="24"/>
        </w:rPr>
        <w:t>разрабатывается по Категории закупок на срок действия до одного года.</w:t>
      </w:r>
    </w:p>
    <w:p w14:paraId="482428C0" w14:textId="77777777" w:rsidR="00BD669F" w:rsidRPr="00E72DDB" w:rsidRDefault="00BD669F" w:rsidP="009C2D56">
      <w:pPr>
        <w:numPr>
          <w:ilvl w:val="0"/>
          <w:numId w:val="38"/>
        </w:numPr>
        <w:tabs>
          <w:tab w:val="left" w:pos="709"/>
        </w:tabs>
        <w:spacing w:after="0" w:line="240" w:lineRule="auto"/>
        <w:ind w:left="0" w:firstLine="426"/>
        <w:contextualSpacing/>
        <w:jc w:val="both"/>
      </w:pPr>
      <w:r w:rsidRPr="00E72DDB">
        <w:rPr>
          <w:rFonts w:eastAsia="Arial" w:cs="Arial"/>
          <w:b/>
          <w:sz w:val="24"/>
          <w:szCs w:val="24"/>
        </w:rPr>
        <w:t xml:space="preserve">Проектная закупочная стратегия: </w:t>
      </w:r>
      <w:r w:rsidRPr="00E72DDB">
        <w:rPr>
          <w:rFonts w:eastAsia="Arial" w:cs="Arial"/>
          <w:sz w:val="24"/>
          <w:szCs w:val="24"/>
        </w:rPr>
        <w:t xml:space="preserve">разрабатывается на срок реализации проекта. Применяется в случае, когда потребность не может быть консолидирована в </w:t>
      </w:r>
      <w:r w:rsidRPr="00E72DDB">
        <w:rPr>
          <w:rFonts w:eastAsia="Arial" w:cs="Arial"/>
          <w:sz w:val="24"/>
          <w:szCs w:val="24"/>
        </w:rPr>
        <w:lastRenderedPageBreak/>
        <w:t>Долгосрочных и Краткосрочных закупочных стратегиях. Наиболее распространенное применение данного вида стратегий может быть обосновано при закупках ТРУ для реализации крупных инвестиционных проектов.</w:t>
      </w:r>
    </w:p>
    <w:p w14:paraId="2E3C34ED" w14:textId="77777777" w:rsidR="00BD669F" w:rsidRPr="00E72DDB" w:rsidRDefault="00BD669F" w:rsidP="009C2D56">
      <w:pPr>
        <w:numPr>
          <w:ilvl w:val="0"/>
          <w:numId w:val="30"/>
        </w:numPr>
        <w:tabs>
          <w:tab w:val="num" w:pos="0"/>
          <w:tab w:val="left" w:pos="709"/>
        </w:tabs>
        <w:spacing w:after="0" w:line="240" w:lineRule="auto"/>
        <w:ind w:left="0" w:firstLine="426"/>
        <w:jc w:val="both"/>
        <w:rPr>
          <w:rFonts w:eastAsia="Arial" w:cs="Arial"/>
          <w:sz w:val="24"/>
          <w:szCs w:val="24"/>
        </w:rPr>
      </w:pPr>
      <w:r w:rsidRPr="00E72DDB">
        <w:rPr>
          <w:rFonts w:eastAsia="Arial" w:cs="Arial"/>
          <w:sz w:val="24"/>
          <w:szCs w:val="24"/>
        </w:rPr>
        <w:t>Долгосрочные закупочные стратегии должны ежегодно пересматриваться Закупочными категорийными группами для выявления необходимости внесения поправок и повторной подачи на утверждение. Долгосрочные закупочные стратегии должны повторно утверждаться не реже одного раза в три года. Закупочные группы могут пересматривать Долгосрочные закупочные стратегии чаще, в зависимости от изменений спроса, уровня затрат или динамики рынка поставок.</w:t>
      </w:r>
    </w:p>
    <w:p w14:paraId="56C74682" w14:textId="77777777" w:rsidR="00BD669F" w:rsidRPr="00E72DDB" w:rsidRDefault="00BD669F" w:rsidP="009C2D56">
      <w:pPr>
        <w:numPr>
          <w:ilvl w:val="0"/>
          <w:numId w:val="30"/>
        </w:numPr>
        <w:tabs>
          <w:tab w:val="num" w:pos="0"/>
          <w:tab w:val="left" w:pos="709"/>
        </w:tabs>
        <w:spacing w:after="0" w:line="240" w:lineRule="auto"/>
        <w:ind w:left="0" w:firstLine="284"/>
        <w:jc w:val="both"/>
        <w:rPr>
          <w:rFonts w:eastAsia="Arial" w:cs="Arial"/>
          <w:sz w:val="24"/>
          <w:szCs w:val="24"/>
        </w:rPr>
      </w:pPr>
      <w:r w:rsidRPr="00E72DDB">
        <w:rPr>
          <w:rFonts w:eastAsia="Arial" w:cs="Arial"/>
          <w:sz w:val="24"/>
          <w:szCs w:val="24"/>
        </w:rPr>
        <w:t>Закупочные категорийные стратегии всех видов (Долгосрочная, Краткосрочная, Проектная) должны содержать:</w:t>
      </w:r>
    </w:p>
    <w:p w14:paraId="35E8BDF9" w14:textId="77777777" w:rsidR="00BD669F" w:rsidRPr="00E72DDB" w:rsidRDefault="00BD669F" w:rsidP="009C2D56">
      <w:pPr>
        <w:numPr>
          <w:ilvl w:val="0"/>
          <w:numId w:val="37"/>
        </w:numPr>
        <w:tabs>
          <w:tab w:val="left" w:pos="709"/>
        </w:tabs>
        <w:spacing w:after="0" w:line="240" w:lineRule="auto"/>
        <w:ind w:left="0" w:firstLine="426"/>
        <w:contextualSpacing/>
        <w:rPr>
          <w:sz w:val="24"/>
        </w:rPr>
      </w:pPr>
      <w:r w:rsidRPr="00E72DDB">
        <w:rPr>
          <w:sz w:val="24"/>
        </w:rPr>
        <w:t>цели и задачи закупочной категорийной стратегии;</w:t>
      </w:r>
    </w:p>
    <w:p w14:paraId="3CCCBDA4" w14:textId="77777777" w:rsidR="00BD669F" w:rsidRPr="00E72DDB" w:rsidRDefault="00BD669F" w:rsidP="009C2D56">
      <w:pPr>
        <w:numPr>
          <w:ilvl w:val="0"/>
          <w:numId w:val="37"/>
        </w:numPr>
        <w:tabs>
          <w:tab w:val="left" w:pos="709"/>
        </w:tabs>
        <w:spacing w:after="0" w:line="240" w:lineRule="auto"/>
        <w:ind w:left="0" w:firstLine="426"/>
        <w:contextualSpacing/>
        <w:rPr>
          <w:sz w:val="24"/>
        </w:rPr>
      </w:pPr>
      <w:r w:rsidRPr="00E72DDB">
        <w:rPr>
          <w:sz w:val="24"/>
        </w:rPr>
        <w:t>анализ внутренней среды в части;</w:t>
      </w:r>
    </w:p>
    <w:p w14:paraId="159421A9" w14:textId="77777777" w:rsidR="00BD669F" w:rsidRPr="00E72DDB" w:rsidRDefault="00BD669F" w:rsidP="009C2D56">
      <w:pPr>
        <w:numPr>
          <w:ilvl w:val="0"/>
          <w:numId w:val="39"/>
        </w:numPr>
        <w:tabs>
          <w:tab w:val="left" w:pos="709"/>
          <w:tab w:val="left" w:pos="993"/>
        </w:tabs>
        <w:spacing w:after="0" w:line="240" w:lineRule="auto"/>
        <w:ind w:left="0" w:firstLine="426"/>
        <w:contextualSpacing/>
        <w:rPr>
          <w:vanish/>
          <w:sz w:val="24"/>
        </w:rPr>
      </w:pPr>
    </w:p>
    <w:p w14:paraId="6EDC0524" w14:textId="77777777" w:rsidR="00BD669F" w:rsidRPr="00E72DDB" w:rsidRDefault="00BD669F" w:rsidP="009C2D56">
      <w:pPr>
        <w:numPr>
          <w:ilvl w:val="0"/>
          <w:numId w:val="39"/>
        </w:numPr>
        <w:tabs>
          <w:tab w:val="left" w:pos="709"/>
          <w:tab w:val="left" w:pos="993"/>
        </w:tabs>
        <w:spacing w:after="0" w:line="240" w:lineRule="auto"/>
        <w:ind w:left="0" w:firstLine="426"/>
        <w:contextualSpacing/>
        <w:rPr>
          <w:vanish/>
          <w:sz w:val="24"/>
        </w:rPr>
      </w:pPr>
    </w:p>
    <w:p w14:paraId="09BE317D"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критичности ТРУ;</w:t>
      </w:r>
    </w:p>
    <w:p w14:paraId="607D422E"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затрат за предыдущие периоды;</w:t>
      </w:r>
    </w:p>
    <w:p w14:paraId="4060BA46"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факторов спроса за предыдущие периоды;</w:t>
      </w:r>
    </w:p>
    <w:p w14:paraId="59D6E7EB"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уровня складских запасов;</w:t>
      </w:r>
    </w:p>
    <w:p w14:paraId="248C1011"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расходов на категорию на период действия стратегии;</w:t>
      </w:r>
    </w:p>
    <w:p w14:paraId="2C513305"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требований бизнеса;</w:t>
      </w:r>
    </w:p>
    <w:p w14:paraId="421F0E4C"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выявления недостатков в эффективности;</w:t>
      </w:r>
    </w:p>
    <w:p w14:paraId="3C745E63"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выявления слабых сторон существующей практики закупок;</w:t>
      </w:r>
    </w:p>
    <w:p w14:paraId="5755E191"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требований по охране труда (если применимо).</w:t>
      </w:r>
    </w:p>
    <w:p w14:paraId="14BB5D35" w14:textId="77777777" w:rsidR="00BD669F" w:rsidRPr="00E72DDB" w:rsidRDefault="00BD669F" w:rsidP="009C2D56">
      <w:pPr>
        <w:numPr>
          <w:ilvl w:val="0"/>
          <w:numId w:val="37"/>
        </w:numPr>
        <w:tabs>
          <w:tab w:val="left" w:pos="709"/>
        </w:tabs>
        <w:spacing w:after="0" w:line="240" w:lineRule="auto"/>
        <w:ind w:left="0" w:firstLine="426"/>
        <w:contextualSpacing/>
        <w:rPr>
          <w:sz w:val="24"/>
        </w:rPr>
      </w:pPr>
      <w:r w:rsidRPr="00E72DDB">
        <w:rPr>
          <w:sz w:val="24"/>
        </w:rPr>
        <w:t>анализ внешней среды в части;</w:t>
      </w:r>
    </w:p>
    <w:p w14:paraId="72F37273" w14:textId="77777777" w:rsidR="00BD669F" w:rsidRPr="00E72DDB" w:rsidRDefault="00BD669F" w:rsidP="009C2D56">
      <w:pPr>
        <w:numPr>
          <w:ilvl w:val="0"/>
          <w:numId w:val="39"/>
        </w:numPr>
        <w:tabs>
          <w:tab w:val="left" w:pos="709"/>
          <w:tab w:val="left" w:pos="993"/>
        </w:tabs>
        <w:spacing w:after="0" w:line="240" w:lineRule="auto"/>
        <w:ind w:left="0" w:firstLine="426"/>
        <w:contextualSpacing/>
        <w:rPr>
          <w:vanish/>
          <w:sz w:val="24"/>
        </w:rPr>
      </w:pPr>
    </w:p>
    <w:p w14:paraId="007A8876"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изучения рынка;</w:t>
      </w:r>
    </w:p>
    <w:p w14:paraId="77D1D2E2"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изучения потенциальных поставщиков;</w:t>
      </w:r>
    </w:p>
    <w:p w14:paraId="479414E6"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оценки уровня конкуренции;</w:t>
      </w:r>
    </w:p>
    <w:p w14:paraId="16F2970C"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разработки мероприятий по управлению долями рынка;</w:t>
      </w:r>
    </w:p>
    <w:p w14:paraId="73995284" w14:textId="77777777" w:rsidR="00BD669F" w:rsidRPr="00E72DDB" w:rsidRDefault="00BD669F" w:rsidP="009C2D56">
      <w:pPr>
        <w:numPr>
          <w:ilvl w:val="1"/>
          <w:numId w:val="39"/>
        </w:numPr>
        <w:tabs>
          <w:tab w:val="left" w:pos="709"/>
          <w:tab w:val="left" w:pos="993"/>
        </w:tabs>
        <w:spacing w:after="0" w:line="240" w:lineRule="auto"/>
        <w:ind w:left="0" w:firstLine="426"/>
        <w:contextualSpacing/>
        <w:rPr>
          <w:sz w:val="24"/>
        </w:rPr>
      </w:pPr>
      <w:r w:rsidRPr="00E72DDB">
        <w:rPr>
          <w:sz w:val="24"/>
        </w:rPr>
        <w:t>сравнительного анализа цен;</w:t>
      </w:r>
    </w:p>
    <w:p w14:paraId="5BFF83C5" w14:textId="77777777" w:rsidR="00BD669F" w:rsidRPr="00E72DDB" w:rsidRDefault="00BD669F" w:rsidP="009C2D56">
      <w:pPr>
        <w:numPr>
          <w:ilvl w:val="0"/>
          <w:numId w:val="37"/>
        </w:numPr>
        <w:tabs>
          <w:tab w:val="left" w:pos="709"/>
        </w:tabs>
        <w:spacing w:after="0" w:line="240" w:lineRule="auto"/>
        <w:ind w:left="0" w:firstLine="426"/>
        <w:contextualSpacing/>
        <w:rPr>
          <w:sz w:val="24"/>
        </w:rPr>
      </w:pPr>
      <w:r w:rsidRPr="00E72DDB">
        <w:rPr>
          <w:sz w:val="24"/>
        </w:rPr>
        <w:t>подходы к управлению Категориями закупок;</w:t>
      </w:r>
    </w:p>
    <w:p w14:paraId="746EF31B" w14:textId="77777777" w:rsidR="00BD669F" w:rsidRPr="00E72DDB" w:rsidRDefault="00BD669F" w:rsidP="009C2D56">
      <w:pPr>
        <w:numPr>
          <w:ilvl w:val="0"/>
          <w:numId w:val="39"/>
        </w:numPr>
        <w:tabs>
          <w:tab w:val="left" w:pos="567"/>
          <w:tab w:val="left" w:pos="709"/>
          <w:tab w:val="left" w:pos="993"/>
        </w:tabs>
        <w:spacing w:after="0" w:line="240" w:lineRule="auto"/>
        <w:ind w:left="0" w:firstLine="426"/>
        <w:contextualSpacing/>
        <w:rPr>
          <w:vanish/>
          <w:sz w:val="24"/>
        </w:rPr>
      </w:pPr>
    </w:p>
    <w:p w14:paraId="5F714B24"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rPr>
          <w:sz w:val="24"/>
        </w:rPr>
      </w:pPr>
      <w:r w:rsidRPr="00E72DDB">
        <w:rPr>
          <w:sz w:val="24"/>
        </w:rPr>
        <w:t>способ закупки, критерии выбора поставщиков;</w:t>
      </w:r>
    </w:p>
    <w:p w14:paraId="185C997E"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rPr>
          <w:sz w:val="24"/>
        </w:rPr>
      </w:pPr>
      <w:r w:rsidRPr="00E72DDB">
        <w:rPr>
          <w:sz w:val="24"/>
        </w:rPr>
        <w:t>применение/не применение управления эффективностью деятельности поставщиков, подходы к управлению эффективностью поставщиков;</w:t>
      </w:r>
    </w:p>
    <w:p w14:paraId="33794274"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rPr>
          <w:sz w:val="24"/>
        </w:rPr>
      </w:pPr>
      <w:r w:rsidRPr="00E72DDB">
        <w:rPr>
          <w:sz w:val="24"/>
        </w:rPr>
        <w:t>подход к заключению договоров и структуре ценообразования (сроки, условия, механизм ценообразования);</w:t>
      </w:r>
    </w:p>
    <w:p w14:paraId="4DF72126"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rPr>
          <w:sz w:val="24"/>
        </w:rPr>
      </w:pPr>
      <w:r w:rsidRPr="00E72DDB">
        <w:rPr>
          <w:sz w:val="24"/>
        </w:rPr>
        <w:t>перечень инициатив по повышению эффективности закупок по Категории;</w:t>
      </w:r>
    </w:p>
    <w:p w14:paraId="1CBF93CF"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rPr>
          <w:sz w:val="24"/>
        </w:rPr>
      </w:pPr>
      <w:r w:rsidRPr="00E72DDB">
        <w:rPr>
          <w:sz w:val="24"/>
        </w:rPr>
        <w:t>выгоды от реализации Закупочной категорийной стратегии и порядок их мониторинга;</w:t>
      </w:r>
    </w:p>
    <w:p w14:paraId="7C964057"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rPr>
          <w:sz w:val="24"/>
        </w:rPr>
      </w:pPr>
      <w:r w:rsidRPr="00E72DDB">
        <w:rPr>
          <w:sz w:val="24"/>
        </w:rPr>
        <w:t>расчеты и экономическое обоснование инициатив и выгод;</w:t>
      </w:r>
    </w:p>
    <w:p w14:paraId="2B2F4923"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jc w:val="both"/>
        <w:rPr>
          <w:sz w:val="24"/>
        </w:rPr>
      </w:pPr>
      <w:r w:rsidRPr="00E72DDB">
        <w:rPr>
          <w:sz w:val="24"/>
        </w:rPr>
        <w:t>риски и план по их снижению;</w:t>
      </w:r>
    </w:p>
    <w:p w14:paraId="50157D2F"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jc w:val="both"/>
        <w:rPr>
          <w:sz w:val="24"/>
        </w:rPr>
      </w:pPr>
      <w:r w:rsidRPr="00E72DDB">
        <w:rPr>
          <w:sz w:val="24"/>
        </w:rPr>
        <w:t>график реализации стратегии;</w:t>
      </w:r>
    </w:p>
    <w:p w14:paraId="63705A20"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jc w:val="both"/>
        <w:rPr>
          <w:sz w:val="24"/>
        </w:rPr>
      </w:pPr>
      <w:r w:rsidRPr="00E72DDB">
        <w:rPr>
          <w:sz w:val="24"/>
        </w:rPr>
        <w:t>мероприятия по развитию поставщика(ов) (в случае необходимости);</w:t>
      </w:r>
    </w:p>
    <w:p w14:paraId="683E6699" w14:textId="77777777" w:rsidR="00BD669F" w:rsidRPr="00E72DDB" w:rsidRDefault="00BD669F" w:rsidP="00BD669F">
      <w:pPr>
        <w:tabs>
          <w:tab w:val="left" w:pos="0"/>
          <w:tab w:val="left" w:pos="709"/>
        </w:tabs>
        <w:spacing w:after="0" w:line="240" w:lineRule="auto"/>
        <w:ind w:firstLine="426"/>
        <w:jc w:val="both"/>
        <w:rPr>
          <w:rFonts w:eastAsia="Arial" w:cs="Arial"/>
          <w:sz w:val="24"/>
          <w:szCs w:val="24"/>
        </w:rPr>
      </w:pPr>
      <w:r w:rsidRPr="00E72DDB">
        <w:rPr>
          <w:rFonts w:eastAsia="Arial" w:cs="Arial"/>
          <w:sz w:val="24"/>
          <w:szCs w:val="24"/>
        </w:rPr>
        <w:t>В случае разработки Долгосрочных и Проектных закупочных категорийных стратегий раздел, описывающий подходы к управлению Категориями закупок, дополнительно может содержать:</w:t>
      </w:r>
    </w:p>
    <w:p w14:paraId="3CF2E7C7"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jc w:val="both"/>
        <w:rPr>
          <w:sz w:val="24"/>
        </w:rPr>
      </w:pPr>
      <w:r w:rsidRPr="00E72DDB">
        <w:rPr>
          <w:sz w:val="24"/>
        </w:rPr>
        <w:t xml:space="preserve">технологические решения для создания дополнительной ценности; </w:t>
      </w:r>
    </w:p>
    <w:p w14:paraId="4DB2A239" w14:textId="77777777" w:rsidR="00BD669F" w:rsidRPr="00E72DDB" w:rsidRDefault="00BD669F" w:rsidP="009C2D56">
      <w:pPr>
        <w:numPr>
          <w:ilvl w:val="1"/>
          <w:numId w:val="39"/>
        </w:numPr>
        <w:tabs>
          <w:tab w:val="left" w:pos="567"/>
          <w:tab w:val="left" w:pos="709"/>
          <w:tab w:val="left" w:pos="993"/>
        </w:tabs>
        <w:spacing w:after="0" w:line="240" w:lineRule="auto"/>
        <w:ind w:left="0" w:firstLine="426"/>
        <w:contextualSpacing/>
        <w:jc w:val="both"/>
        <w:rPr>
          <w:sz w:val="24"/>
        </w:rPr>
      </w:pPr>
      <w:r w:rsidRPr="00E72DDB">
        <w:rPr>
          <w:sz w:val="24"/>
        </w:rPr>
        <w:t>расчеты и обоснование технических/технологических инициатив.</w:t>
      </w:r>
    </w:p>
    <w:p w14:paraId="590631E2" w14:textId="20EEC19C" w:rsidR="00BD669F" w:rsidRPr="00E72DDB" w:rsidRDefault="00BD669F" w:rsidP="009C2D56">
      <w:pPr>
        <w:numPr>
          <w:ilvl w:val="0"/>
          <w:numId w:val="30"/>
        </w:numPr>
        <w:tabs>
          <w:tab w:val="num" w:pos="0"/>
          <w:tab w:val="left" w:pos="709"/>
        </w:tabs>
        <w:spacing w:after="0" w:line="240" w:lineRule="auto"/>
        <w:ind w:left="0" w:firstLine="284"/>
        <w:jc w:val="both"/>
        <w:rPr>
          <w:rFonts w:eastAsia="Arial" w:cs="Arial"/>
          <w:sz w:val="24"/>
          <w:szCs w:val="24"/>
        </w:rPr>
      </w:pPr>
      <w:r w:rsidRPr="00E72DDB">
        <w:rPr>
          <w:rFonts w:eastAsia="Arial" w:cs="Arial"/>
          <w:sz w:val="24"/>
          <w:szCs w:val="24"/>
        </w:rPr>
        <w:lastRenderedPageBreak/>
        <w:t>При соответствии целям ЗКС и требованиям Заказчиков, ПК при разработке ЗКС предоставляет приоритет товаропроизводителям.</w:t>
      </w:r>
    </w:p>
    <w:p w14:paraId="5DB48863" w14:textId="02864349" w:rsidR="00BD669F" w:rsidRPr="00E72DDB" w:rsidRDefault="00BD669F" w:rsidP="009C2D56">
      <w:pPr>
        <w:numPr>
          <w:ilvl w:val="0"/>
          <w:numId w:val="30"/>
        </w:numPr>
        <w:tabs>
          <w:tab w:val="num" w:pos="0"/>
          <w:tab w:val="left" w:pos="709"/>
        </w:tabs>
        <w:spacing w:after="0" w:line="240" w:lineRule="auto"/>
        <w:ind w:left="0" w:firstLine="284"/>
        <w:jc w:val="both"/>
        <w:rPr>
          <w:rFonts w:eastAsia="Arial" w:cs="Arial"/>
          <w:sz w:val="24"/>
          <w:szCs w:val="24"/>
        </w:rPr>
      </w:pPr>
      <w:r w:rsidRPr="00E72DDB">
        <w:rPr>
          <w:rFonts w:eastAsia="Arial" w:cs="Arial"/>
          <w:sz w:val="24"/>
          <w:szCs w:val="24"/>
        </w:rPr>
        <w:t>Потенциальные поставщики несут ответственность за полноту, достоверность и актуальность предоставляемой ЗКГ информации и сведений.</w:t>
      </w:r>
    </w:p>
    <w:p w14:paraId="71E11D45" w14:textId="77777777" w:rsidR="00BD669F" w:rsidRPr="00E72DDB" w:rsidRDefault="00BD669F" w:rsidP="009C2D56">
      <w:pPr>
        <w:numPr>
          <w:ilvl w:val="0"/>
          <w:numId w:val="30"/>
        </w:numPr>
        <w:tabs>
          <w:tab w:val="num" w:pos="0"/>
          <w:tab w:val="left" w:pos="709"/>
        </w:tabs>
        <w:spacing w:after="0" w:line="240" w:lineRule="auto"/>
        <w:ind w:left="0" w:firstLine="284"/>
        <w:jc w:val="both"/>
        <w:rPr>
          <w:rFonts w:eastAsia="Arial" w:cs="Arial"/>
          <w:sz w:val="24"/>
          <w:szCs w:val="24"/>
        </w:rPr>
      </w:pPr>
      <w:r w:rsidRPr="00E72DDB">
        <w:rPr>
          <w:rFonts w:eastAsia="Arial" w:cs="Arial"/>
          <w:sz w:val="24"/>
          <w:szCs w:val="24"/>
        </w:rPr>
        <w:t xml:space="preserve">Для подтверждения экономической целесообразности предусмотренных Закупочной категорийной стратегией инициатив и выгод должны прилагаться дополнительные подтверждающие материалы и расчеты. </w:t>
      </w:r>
    </w:p>
    <w:p w14:paraId="642CE211" w14:textId="77777777" w:rsidR="00BD669F" w:rsidRPr="00E72DDB" w:rsidRDefault="00BD669F" w:rsidP="009C2D56">
      <w:pPr>
        <w:numPr>
          <w:ilvl w:val="0"/>
          <w:numId w:val="30"/>
        </w:numPr>
        <w:tabs>
          <w:tab w:val="num" w:pos="0"/>
          <w:tab w:val="left" w:pos="709"/>
        </w:tabs>
        <w:spacing w:after="0" w:line="240" w:lineRule="auto"/>
        <w:ind w:left="0" w:firstLine="284"/>
        <w:jc w:val="both"/>
        <w:rPr>
          <w:rFonts w:eastAsia="Arial" w:cs="Arial"/>
          <w:sz w:val="24"/>
          <w:szCs w:val="24"/>
        </w:rPr>
      </w:pPr>
      <w:bookmarkStart w:id="20" w:name="_Toc142196962"/>
      <w:bookmarkEnd w:id="20"/>
      <w:r w:rsidRPr="00E72DDB">
        <w:rPr>
          <w:rFonts w:eastAsia="Arial" w:cs="Arial"/>
          <w:sz w:val="24"/>
          <w:szCs w:val="24"/>
        </w:rPr>
        <w:t>До представления Закупочной категорийной стратегии на утверждение, Руководитель Закупочной категорийной группы должен согласовать её со Спонсором. Спонсор при необходимости может организовать экспертную оценку закупочной категорийной стратегии. Экспертная оценка представляет собой рассмотрение предлагаемой стратегии приглашенными экспертами - представителями Заказчика или внешними экспертами, обладающими необходимыми знаниями и компетенциями, но не участвовавшими в разработке стратегии.</w:t>
      </w:r>
    </w:p>
    <w:p w14:paraId="28E985B6" w14:textId="77777777" w:rsidR="00BD669F" w:rsidRPr="00E72DDB" w:rsidRDefault="00BD669F" w:rsidP="009C2D56">
      <w:pPr>
        <w:numPr>
          <w:ilvl w:val="0"/>
          <w:numId w:val="30"/>
        </w:numPr>
        <w:tabs>
          <w:tab w:val="num" w:pos="0"/>
          <w:tab w:val="left" w:pos="709"/>
        </w:tabs>
        <w:spacing w:after="0" w:line="240" w:lineRule="auto"/>
        <w:ind w:left="0" w:firstLine="284"/>
        <w:jc w:val="both"/>
        <w:rPr>
          <w:rFonts w:eastAsia="Arial" w:cs="Arial"/>
          <w:sz w:val="24"/>
          <w:szCs w:val="24"/>
        </w:rPr>
      </w:pPr>
      <w:r w:rsidRPr="00E72DDB">
        <w:rPr>
          <w:rFonts w:eastAsia="Arial" w:cs="Arial"/>
          <w:sz w:val="24"/>
          <w:szCs w:val="24"/>
        </w:rPr>
        <w:t>Замечания участников экспертной оценки, а также ответы на них членов закупочной категорийной группы фиксируются в письменном виде.</w:t>
      </w:r>
    </w:p>
    <w:p w14:paraId="21BB614C" w14:textId="77777777" w:rsidR="00BD669F" w:rsidRPr="00E72DDB" w:rsidRDefault="00BD669F" w:rsidP="009C2D56">
      <w:pPr>
        <w:numPr>
          <w:ilvl w:val="0"/>
          <w:numId w:val="30"/>
        </w:numPr>
        <w:tabs>
          <w:tab w:val="num" w:pos="0"/>
          <w:tab w:val="left" w:pos="709"/>
        </w:tabs>
        <w:spacing w:after="0" w:line="240" w:lineRule="auto"/>
        <w:ind w:left="0" w:firstLine="284"/>
        <w:jc w:val="both"/>
        <w:rPr>
          <w:rFonts w:eastAsia="Arial" w:cs="Arial"/>
          <w:sz w:val="24"/>
          <w:szCs w:val="24"/>
        </w:rPr>
      </w:pPr>
      <w:r w:rsidRPr="00E72DDB">
        <w:rPr>
          <w:rFonts w:eastAsia="Arial" w:cs="Arial"/>
          <w:sz w:val="24"/>
          <w:szCs w:val="24"/>
        </w:rPr>
        <w:t xml:space="preserve">Для оценки результатов разработки и реализации закупочных категорийных стратегий в Фонде и ПК создаются Категорийные комитеты. </w:t>
      </w:r>
    </w:p>
    <w:p w14:paraId="2C9073B5" w14:textId="77777777" w:rsidR="00BD669F" w:rsidRPr="00E72DDB" w:rsidRDefault="00BD669F" w:rsidP="00BD669F">
      <w:pPr>
        <w:tabs>
          <w:tab w:val="left" w:pos="709"/>
        </w:tabs>
        <w:spacing w:after="0" w:line="240" w:lineRule="auto"/>
        <w:ind w:firstLine="426"/>
        <w:jc w:val="both"/>
        <w:rPr>
          <w:rFonts w:eastAsia="Arial" w:cs="Arial"/>
          <w:sz w:val="24"/>
          <w:szCs w:val="24"/>
        </w:rPr>
      </w:pPr>
      <w:r w:rsidRPr="00E72DDB">
        <w:rPr>
          <w:rFonts w:eastAsia="Arial" w:cs="Arial"/>
          <w:sz w:val="24"/>
          <w:szCs w:val="24"/>
        </w:rPr>
        <w:t>Состав, порядок работы и полномочия Категорийных комитетов определяются внутренними положениями Фонда и ПК.</w:t>
      </w:r>
    </w:p>
    <w:p w14:paraId="3CB3AB17" w14:textId="33155F77" w:rsidR="00BD669F" w:rsidRPr="00E72DDB" w:rsidRDefault="00BD669F" w:rsidP="009C2D56">
      <w:pPr>
        <w:numPr>
          <w:ilvl w:val="0"/>
          <w:numId w:val="30"/>
        </w:numPr>
        <w:tabs>
          <w:tab w:val="num" w:pos="0"/>
          <w:tab w:val="left" w:pos="709"/>
        </w:tabs>
        <w:spacing w:after="0" w:line="240" w:lineRule="auto"/>
        <w:ind w:left="0" w:firstLine="284"/>
        <w:jc w:val="both"/>
        <w:rPr>
          <w:rFonts w:eastAsia="Arial" w:cs="Arial"/>
          <w:sz w:val="24"/>
          <w:szCs w:val="24"/>
        </w:rPr>
      </w:pPr>
      <w:r w:rsidRPr="00E72DDB">
        <w:rPr>
          <w:rFonts w:eastAsia="Arial" w:cs="Arial"/>
          <w:sz w:val="24"/>
          <w:szCs w:val="24"/>
        </w:rPr>
        <w:t>Закупочные категорийные стратегии Фонда утверждаются Правлением Фонда после согласования с Категорийным комитетом Фонда</w:t>
      </w:r>
      <w:r w:rsidR="004E68A2" w:rsidRPr="00E72DDB">
        <w:rPr>
          <w:rFonts w:eastAsia="Arial" w:cs="Arial"/>
          <w:sz w:val="24"/>
          <w:szCs w:val="24"/>
        </w:rPr>
        <w:t xml:space="preserve"> и службой комплаенс Фонда</w:t>
      </w:r>
      <w:r w:rsidRPr="00E72DDB">
        <w:rPr>
          <w:rFonts w:eastAsia="Arial" w:cs="Arial"/>
          <w:sz w:val="24"/>
          <w:szCs w:val="24"/>
        </w:rPr>
        <w:t>.</w:t>
      </w:r>
    </w:p>
    <w:p w14:paraId="53B75E02" w14:textId="2F2CA230" w:rsidR="00BD669F" w:rsidRPr="00E72DDB" w:rsidRDefault="00BD669F" w:rsidP="009C2D56">
      <w:pPr>
        <w:numPr>
          <w:ilvl w:val="0"/>
          <w:numId w:val="30"/>
        </w:numPr>
        <w:tabs>
          <w:tab w:val="num" w:pos="0"/>
          <w:tab w:val="left" w:pos="709"/>
        </w:tabs>
        <w:spacing w:after="0" w:line="240" w:lineRule="auto"/>
        <w:ind w:left="0" w:firstLine="284"/>
        <w:jc w:val="both"/>
        <w:rPr>
          <w:rFonts w:eastAsia="Arial" w:cs="Arial"/>
          <w:sz w:val="24"/>
          <w:szCs w:val="24"/>
        </w:rPr>
      </w:pPr>
      <w:r w:rsidRPr="00E72DDB">
        <w:rPr>
          <w:rFonts w:eastAsia="Arial" w:cs="Arial"/>
          <w:sz w:val="24"/>
          <w:szCs w:val="24"/>
        </w:rPr>
        <w:t xml:space="preserve">Закупочные категорийные стратегии ПК утверждаются коллегиальным исполнительным органом/наблюдательным советом (в случае отсутствия коллегиального исполнительного органа/наблюдательного совета органом управления/высшим органом (общее собрание участников) ПК после согласования с Категорийным комитетом ПК и </w:t>
      </w:r>
      <w:r w:rsidR="002B2D76" w:rsidRPr="00E72DDB">
        <w:rPr>
          <w:rFonts w:eastAsia="Arial" w:cs="Arial"/>
          <w:sz w:val="24"/>
          <w:szCs w:val="24"/>
        </w:rPr>
        <w:t>службой комплаенс ПК</w:t>
      </w:r>
      <w:r w:rsidRPr="00E72DDB">
        <w:rPr>
          <w:rFonts w:eastAsia="Arial" w:cs="Arial"/>
          <w:sz w:val="24"/>
          <w:szCs w:val="24"/>
        </w:rPr>
        <w:t>.</w:t>
      </w:r>
    </w:p>
    <w:p w14:paraId="0B1F60D1" w14:textId="02751937" w:rsidR="00AA3F94" w:rsidRPr="00E72DDB" w:rsidRDefault="00AA3F94" w:rsidP="009C2D56">
      <w:pPr>
        <w:numPr>
          <w:ilvl w:val="0"/>
          <w:numId w:val="30"/>
        </w:numPr>
        <w:tabs>
          <w:tab w:val="num" w:pos="0"/>
          <w:tab w:val="left" w:pos="709"/>
        </w:tabs>
        <w:spacing w:after="0" w:line="240" w:lineRule="auto"/>
        <w:ind w:left="0" w:firstLine="284"/>
        <w:jc w:val="both"/>
        <w:rPr>
          <w:rFonts w:eastAsia="Arial" w:cs="Arial"/>
          <w:sz w:val="24"/>
          <w:szCs w:val="24"/>
        </w:rPr>
      </w:pPr>
      <w:r w:rsidRPr="00E72DDB">
        <w:rPr>
          <w:rFonts w:eastAsia="Arial" w:cs="Arial"/>
          <w:sz w:val="24"/>
          <w:szCs w:val="24"/>
        </w:rPr>
        <w:t>ЗКС в течение 5 (пяти) рабочих дней с даты утвержд</w:t>
      </w:r>
      <w:r w:rsidR="00756249" w:rsidRPr="00E72DDB">
        <w:rPr>
          <w:rFonts w:eastAsia="Arial" w:cs="Arial"/>
          <w:sz w:val="24"/>
          <w:szCs w:val="24"/>
        </w:rPr>
        <w:t xml:space="preserve">ения должна быть опубликована на веб-портале закупок, </w:t>
      </w:r>
      <w:r w:rsidRPr="00E72DDB">
        <w:rPr>
          <w:rFonts w:eastAsia="Arial" w:cs="Arial"/>
          <w:sz w:val="24"/>
          <w:szCs w:val="24"/>
        </w:rPr>
        <w:t>а также может быть передана третьим лицам, за исключением сведений, которые составляют государственные секреты в соответствии с законодательством Республики Казахстан о государственных секретах и (или) служебную информацию ограниченного распространения, определенной Правительством Республики Казахстан.</w:t>
      </w:r>
    </w:p>
    <w:p w14:paraId="3C9E4599" w14:textId="77777777" w:rsidR="00BD669F" w:rsidRPr="00E72DDB" w:rsidRDefault="00BD669F" w:rsidP="009C2D56">
      <w:pPr>
        <w:pStyle w:val="31"/>
        <w:numPr>
          <w:ilvl w:val="0"/>
          <w:numId w:val="47"/>
        </w:numPr>
        <w:tabs>
          <w:tab w:val="clear" w:pos="567"/>
          <w:tab w:val="left" w:pos="709"/>
        </w:tabs>
        <w:ind w:left="0" w:right="-23" w:firstLine="0"/>
        <w:jc w:val="left"/>
        <w:rPr>
          <w:rFonts w:cs="Arial"/>
          <w:color w:val="auto"/>
          <w:lang w:val="ru-RU"/>
        </w:rPr>
      </w:pPr>
      <w:bookmarkStart w:id="21" w:name="_Toc96707593"/>
      <w:r w:rsidRPr="00E72DDB">
        <w:rPr>
          <w:rFonts w:cs="Arial"/>
          <w:color w:val="auto"/>
          <w:lang w:val="ru-RU"/>
        </w:rPr>
        <w:t>Реализация закупочных категорийных стратегий</w:t>
      </w:r>
      <w:bookmarkEnd w:id="21"/>
    </w:p>
    <w:p w14:paraId="1EE0D461" w14:textId="77777777" w:rsidR="00BD669F" w:rsidRPr="00E72DDB" w:rsidRDefault="00BD669F" w:rsidP="009C2D56">
      <w:pPr>
        <w:numPr>
          <w:ilvl w:val="0"/>
          <w:numId w:val="36"/>
        </w:numPr>
        <w:tabs>
          <w:tab w:val="left" w:pos="0"/>
          <w:tab w:val="left" w:pos="709"/>
        </w:tabs>
        <w:spacing w:after="0" w:line="240" w:lineRule="auto"/>
        <w:ind w:left="0" w:firstLine="426"/>
        <w:jc w:val="both"/>
        <w:rPr>
          <w:rFonts w:eastAsia="Arial" w:cs="Arial"/>
          <w:sz w:val="24"/>
          <w:szCs w:val="24"/>
        </w:rPr>
      </w:pPr>
      <w:r w:rsidRPr="00E72DDB">
        <w:rPr>
          <w:rFonts w:eastAsia="Arial" w:cs="Arial"/>
          <w:sz w:val="24"/>
          <w:szCs w:val="24"/>
        </w:rPr>
        <w:t>При осуществлении закупок товаров, работ и услуг, включенных в категории закупок по которым разработаны и утверждены закупочные категорийные стратегии, Заказчики должны руководствоваться положениями данных стратегий.</w:t>
      </w:r>
    </w:p>
    <w:p w14:paraId="32403FE4" w14:textId="77777777" w:rsidR="00BD669F" w:rsidRPr="00E72DDB" w:rsidRDefault="00BD669F" w:rsidP="009C2D56">
      <w:pPr>
        <w:numPr>
          <w:ilvl w:val="0"/>
          <w:numId w:val="36"/>
        </w:numPr>
        <w:tabs>
          <w:tab w:val="left" w:pos="0"/>
          <w:tab w:val="left" w:pos="709"/>
        </w:tabs>
        <w:spacing w:after="0" w:line="240" w:lineRule="auto"/>
        <w:ind w:left="0" w:firstLine="426"/>
        <w:jc w:val="both"/>
        <w:rPr>
          <w:rFonts w:eastAsia="Arial" w:cs="Arial"/>
          <w:sz w:val="24"/>
          <w:szCs w:val="24"/>
        </w:rPr>
      </w:pPr>
      <w:r w:rsidRPr="00E72DDB">
        <w:rPr>
          <w:rFonts w:eastAsia="Arial" w:cs="Arial"/>
          <w:sz w:val="24"/>
          <w:szCs w:val="24"/>
        </w:rPr>
        <w:t>Заказчик обязан обеспечить реализацию утвержденной ЗКС.</w:t>
      </w:r>
    </w:p>
    <w:p w14:paraId="65DFDF93" w14:textId="77777777" w:rsidR="00BD669F" w:rsidRPr="00E72DDB" w:rsidRDefault="00BD669F" w:rsidP="009C2D56">
      <w:pPr>
        <w:numPr>
          <w:ilvl w:val="0"/>
          <w:numId w:val="36"/>
        </w:numPr>
        <w:tabs>
          <w:tab w:val="left" w:pos="0"/>
          <w:tab w:val="left" w:pos="709"/>
        </w:tabs>
        <w:spacing w:after="0" w:line="240" w:lineRule="auto"/>
        <w:ind w:left="0" w:firstLine="426"/>
        <w:jc w:val="both"/>
        <w:rPr>
          <w:rFonts w:eastAsia="Arial" w:cs="Arial"/>
          <w:sz w:val="24"/>
          <w:szCs w:val="24"/>
        </w:rPr>
      </w:pPr>
      <w:r w:rsidRPr="00E72DDB">
        <w:rPr>
          <w:rFonts w:eastAsia="Arial" w:cs="Arial"/>
          <w:sz w:val="24"/>
          <w:szCs w:val="24"/>
        </w:rPr>
        <w:t>Успешность реализации стратегии определяется достигнутым экономи</w:t>
      </w:r>
      <w:r w:rsidRPr="00E72DDB">
        <w:rPr>
          <w:rFonts w:eastAsia="Arial" w:cs="Arial"/>
          <w:sz w:val="24"/>
          <w:szCs w:val="24"/>
        </w:rPr>
        <w:softHyphen/>
        <w:t xml:space="preserve">ческим эффектом в сопоставлении с ожидаемым эффектом. Экономический эффект закупочной категорийной стратегии рассчитывается на основе </w:t>
      </w:r>
      <w:r w:rsidRPr="00E72DDB">
        <w:rPr>
          <w:rFonts w:cs="Arial"/>
          <w:sz w:val="24"/>
          <w:szCs w:val="24"/>
        </w:rPr>
        <w:t>дополнительной ценности, полученной за период реализации ЗКС.</w:t>
      </w:r>
    </w:p>
    <w:p w14:paraId="165532B8" w14:textId="7FB62075" w:rsidR="0045653C" w:rsidRPr="00E72DDB" w:rsidRDefault="0045653C" w:rsidP="0045653C">
      <w:pPr>
        <w:tabs>
          <w:tab w:val="left" w:pos="0"/>
          <w:tab w:val="left" w:pos="709"/>
        </w:tabs>
        <w:spacing w:after="0" w:line="240" w:lineRule="auto"/>
        <w:ind w:firstLine="567"/>
        <w:jc w:val="both"/>
        <w:rPr>
          <w:rFonts w:eastAsia="Arial" w:cs="Arial"/>
          <w:sz w:val="24"/>
          <w:szCs w:val="24"/>
        </w:rPr>
      </w:pPr>
      <w:r w:rsidRPr="00E72DDB">
        <w:rPr>
          <w:rFonts w:eastAsia="Arial" w:cs="Arial"/>
          <w:sz w:val="24"/>
          <w:szCs w:val="24"/>
        </w:rPr>
        <w:t>При этом, информация о достигнутом экономическом эффекте ежегодно публикуется в открытом доступе на веб-портале закупок в течение 5 (пяти) рабочих дней со дня проведения мониторинга в соответствии со статьей 8 Порядка.</w:t>
      </w:r>
    </w:p>
    <w:p w14:paraId="5890EAC2" w14:textId="77777777" w:rsidR="00BD669F" w:rsidRPr="00E72DDB" w:rsidRDefault="00BD669F" w:rsidP="009C2D56">
      <w:pPr>
        <w:pStyle w:val="31"/>
        <w:numPr>
          <w:ilvl w:val="0"/>
          <w:numId w:val="47"/>
        </w:numPr>
        <w:tabs>
          <w:tab w:val="clear" w:pos="567"/>
          <w:tab w:val="left" w:pos="709"/>
        </w:tabs>
        <w:ind w:left="0" w:right="-23" w:firstLine="0"/>
        <w:jc w:val="left"/>
        <w:rPr>
          <w:rFonts w:cs="Arial"/>
          <w:color w:val="auto"/>
          <w:lang w:val="ru-RU"/>
        </w:rPr>
      </w:pPr>
      <w:bookmarkStart w:id="22" w:name="_Toc96707594"/>
      <w:r w:rsidRPr="00E72DDB">
        <w:rPr>
          <w:rFonts w:cs="Arial"/>
          <w:color w:val="auto"/>
          <w:lang w:val="ru-RU"/>
        </w:rPr>
        <w:lastRenderedPageBreak/>
        <w:t>Мониторинг реализации закупочных категорийных стратегий</w:t>
      </w:r>
      <w:bookmarkEnd w:id="22"/>
    </w:p>
    <w:p w14:paraId="4A8B04F2" w14:textId="77777777" w:rsidR="00BD669F" w:rsidRPr="00E72DDB" w:rsidRDefault="00BD669F" w:rsidP="009C2D56">
      <w:pPr>
        <w:numPr>
          <w:ilvl w:val="0"/>
          <w:numId w:val="66"/>
        </w:numPr>
        <w:tabs>
          <w:tab w:val="left" w:pos="0"/>
          <w:tab w:val="left" w:pos="709"/>
        </w:tabs>
        <w:spacing w:after="0" w:line="240" w:lineRule="auto"/>
        <w:ind w:left="0" w:firstLine="426"/>
        <w:jc w:val="both"/>
        <w:rPr>
          <w:rFonts w:eastAsia="Arial" w:cs="Arial"/>
          <w:sz w:val="24"/>
          <w:szCs w:val="24"/>
        </w:rPr>
      </w:pPr>
      <w:r w:rsidRPr="00E72DDB">
        <w:rPr>
          <w:rFonts w:eastAsia="Arial" w:cs="Arial"/>
          <w:sz w:val="24"/>
          <w:szCs w:val="24"/>
        </w:rPr>
        <w:t>Руководитель Закупочной категорийной группы должен регулярно (не реже одного раза в год) отслеживать изменения на рынке и контролировать экономический эффект от реализации Закупочной категорийной стратегии.</w:t>
      </w:r>
    </w:p>
    <w:p w14:paraId="5249840A" w14:textId="77777777" w:rsidR="00BD669F" w:rsidRPr="00E72DDB" w:rsidRDefault="00BD669F" w:rsidP="009C2D56">
      <w:pPr>
        <w:numPr>
          <w:ilvl w:val="0"/>
          <w:numId w:val="66"/>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Вопросы, которые необходимо держать под контролем (список не исчерпывающий):</w:t>
      </w:r>
    </w:p>
    <w:p w14:paraId="695B6273" w14:textId="77777777" w:rsidR="00BD669F" w:rsidRPr="00E72DDB" w:rsidRDefault="00BD669F" w:rsidP="009C2D56">
      <w:pPr>
        <w:numPr>
          <w:ilvl w:val="0"/>
          <w:numId w:val="34"/>
        </w:numPr>
        <w:tabs>
          <w:tab w:val="left" w:pos="709"/>
        </w:tabs>
        <w:spacing w:after="0" w:line="240" w:lineRule="auto"/>
        <w:ind w:left="0" w:firstLine="426"/>
        <w:rPr>
          <w:rFonts w:cs="Arial"/>
          <w:sz w:val="24"/>
          <w:szCs w:val="24"/>
          <w:lang w:eastAsia="ru-RU"/>
        </w:rPr>
      </w:pPr>
      <w:r w:rsidRPr="00E72DDB">
        <w:rPr>
          <w:rFonts w:cs="Arial"/>
          <w:sz w:val="24"/>
          <w:szCs w:val="24"/>
          <w:lang w:eastAsia="ru-RU"/>
        </w:rPr>
        <w:t>изменения конъюнктуры рынка;</w:t>
      </w:r>
    </w:p>
    <w:p w14:paraId="71DCC86A" w14:textId="77777777" w:rsidR="00BD669F" w:rsidRPr="00E72DDB" w:rsidRDefault="00BD669F" w:rsidP="009C2D56">
      <w:pPr>
        <w:numPr>
          <w:ilvl w:val="0"/>
          <w:numId w:val="34"/>
        </w:numPr>
        <w:tabs>
          <w:tab w:val="left" w:pos="709"/>
        </w:tabs>
        <w:spacing w:after="0" w:line="240" w:lineRule="auto"/>
        <w:ind w:left="0" w:firstLine="426"/>
        <w:rPr>
          <w:rFonts w:cs="Arial"/>
          <w:sz w:val="24"/>
          <w:szCs w:val="24"/>
          <w:lang w:eastAsia="ru-RU"/>
        </w:rPr>
      </w:pPr>
      <w:r w:rsidRPr="00E72DDB">
        <w:rPr>
          <w:rFonts w:cs="Arial"/>
          <w:sz w:val="24"/>
          <w:szCs w:val="24"/>
          <w:lang w:eastAsia="ru-RU"/>
        </w:rPr>
        <w:t>внутренняя информация по следующим вопросам:</w:t>
      </w:r>
    </w:p>
    <w:p w14:paraId="3E018744" w14:textId="77777777" w:rsidR="00BD669F" w:rsidRPr="00E72DDB" w:rsidRDefault="00BD669F" w:rsidP="009C2D56">
      <w:pPr>
        <w:numPr>
          <w:ilvl w:val="0"/>
          <w:numId w:val="40"/>
        </w:numPr>
        <w:tabs>
          <w:tab w:val="left" w:pos="709"/>
          <w:tab w:val="left" w:pos="993"/>
        </w:tabs>
        <w:spacing w:after="0" w:line="240" w:lineRule="auto"/>
        <w:ind w:left="0" w:firstLine="426"/>
        <w:rPr>
          <w:rFonts w:cs="Arial"/>
          <w:vanish/>
          <w:sz w:val="24"/>
          <w:szCs w:val="24"/>
          <w:lang w:eastAsia="ru-RU"/>
        </w:rPr>
      </w:pPr>
    </w:p>
    <w:p w14:paraId="5BAEFFD0" w14:textId="77777777" w:rsidR="00BD669F" w:rsidRPr="00E72DDB" w:rsidRDefault="00BD669F" w:rsidP="009C2D56">
      <w:pPr>
        <w:numPr>
          <w:ilvl w:val="0"/>
          <w:numId w:val="40"/>
        </w:numPr>
        <w:tabs>
          <w:tab w:val="left" w:pos="709"/>
          <w:tab w:val="left" w:pos="993"/>
        </w:tabs>
        <w:spacing w:after="0" w:line="240" w:lineRule="auto"/>
        <w:ind w:left="0" w:firstLine="426"/>
        <w:rPr>
          <w:rFonts w:cs="Arial"/>
          <w:vanish/>
          <w:sz w:val="24"/>
          <w:szCs w:val="24"/>
          <w:lang w:eastAsia="ru-RU"/>
        </w:rPr>
      </w:pPr>
    </w:p>
    <w:p w14:paraId="6398ACAC" w14:textId="77777777" w:rsidR="00BD669F" w:rsidRPr="00E72DDB" w:rsidRDefault="00BD669F" w:rsidP="009C2D56">
      <w:pPr>
        <w:numPr>
          <w:ilvl w:val="1"/>
          <w:numId w:val="40"/>
        </w:numPr>
        <w:tabs>
          <w:tab w:val="left" w:pos="709"/>
          <w:tab w:val="left" w:pos="851"/>
        </w:tabs>
        <w:spacing w:after="0" w:line="240" w:lineRule="auto"/>
        <w:ind w:left="0" w:firstLine="426"/>
        <w:rPr>
          <w:rFonts w:cs="Arial"/>
          <w:sz w:val="24"/>
          <w:szCs w:val="24"/>
          <w:lang w:eastAsia="ru-RU"/>
        </w:rPr>
      </w:pPr>
      <w:r w:rsidRPr="00E72DDB">
        <w:rPr>
          <w:rFonts w:cs="Arial"/>
          <w:sz w:val="24"/>
          <w:szCs w:val="24"/>
          <w:lang w:eastAsia="ru-RU"/>
        </w:rPr>
        <w:t>предполагаемые изменения бизнес-стратегии;</w:t>
      </w:r>
    </w:p>
    <w:p w14:paraId="732521B7" w14:textId="77777777" w:rsidR="00BD669F" w:rsidRPr="00E72DDB" w:rsidRDefault="00BD669F" w:rsidP="009C2D56">
      <w:pPr>
        <w:numPr>
          <w:ilvl w:val="1"/>
          <w:numId w:val="40"/>
        </w:numPr>
        <w:tabs>
          <w:tab w:val="left" w:pos="709"/>
          <w:tab w:val="left" w:pos="851"/>
        </w:tabs>
        <w:spacing w:after="0" w:line="240" w:lineRule="auto"/>
        <w:ind w:left="0" w:firstLine="426"/>
        <w:rPr>
          <w:rFonts w:cs="Arial"/>
          <w:sz w:val="24"/>
          <w:szCs w:val="24"/>
          <w:lang w:eastAsia="ru-RU"/>
        </w:rPr>
      </w:pPr>
      <w:r w:rsidRPr="00E72DDB">
        <w:rPr>
          <w:rFonts w:cs="Arial"/>
          <w:sz w:val="24"/>
          <w:szCs w:val="24"/>
          <w:lang w:eastAsia="ru-RU"/>
        </w:rPr>
        <w:t>предполагаемые изменения потребности.</w:t>
      </w:r>
    </w:p>
    <w:p w14:paraId="728B6483" w14:textId="77777777" w:rsidR="00BD669F" w:rsidRPr="00E72DDB" w:rsidRDefault="00BD669F" w:rsidP="009C2D56">
      <w:pPr>
        <w:numPr>
          <w:ilvl w:val="0"/>
          <w:numId w:val="34"/>
        </w:numPr>
        <w:tabs>
          <w:tab w:val="left" w:pos="709"/>
        </w:tabs>
        <w:spacing w:after="0" w:line="240" w:lineRule="auto"/>
        <w:ind w:left="0" w:firstLine="426"/>
        <w:rPr>
          <w:rFonts w:cs="Arial"/>
          <w:sz w:val="24"/>
          <w:szCs w:val="24"/>
          <w:lang w:eastAsia="ru-RU"/>
        </w:rPr>
      </w:pPr>
      <w:r w:rsidRPr="00E72DDB">
        <w:rPr>
          <w:rFonts w:cs="Arial"/>
          <w:sz w:val="24"/>
          <w:szCs w:val="24"/>
          <w:lang w:eastAsia="ru-RU"/>
        </w:rPr>
        <w:t>изменение экономического эффекта;</w:t>
      </w:r>
    </w:p>
    <w:p w14:paraId="689BD951" w14:textId="77777777" w:rsidR="00BD669F" w:rsidRPr="00E72DDB" w:rsidRDefault="00BD669F" w:rsidP="009C2D56">
      <w:pPr>
        <w:numPr>
          <w:ilvl w:val="0"/>
          <w:numId w:val="34"/>
        </w:numPr>
        <w:tabs>
          <w:tab w:val="left" w:pos="709"/>
        </w:tabs>
        <w:spacing w:after="0" w:line="240" w:lineRule="auto"/>
        <w:ind w:left="0" w:firstLine="426"/>
        <w:rPr>
          <w:rFonts w:cs="Arial"/>
          <w:sz w:val="24"/>
          <w:szCs w:val="24"/>
          <w:lang w:eastAsia="ru-RU"/>
        </w:rPr>
      </w:pPr>
      <w:r w:rsidRPr="00E72DDB">
        <w:rPr>
          <w:rFonts w:cs="Arial"/>
          <w:sz w:val="24"/>
          <w:szCs w:val="24"/>
          <w:lang w:eastAsia="ru-RU"/>
        </w:rPr>
        <w:t>уровень выполнения требований стратегии.</w:t>
      </w:r>
    </w:p>
    <w:p w14:paraId="3DECEFA3" w14:textId="77777777" w:rsidR="00BD669F" w:rsidRPr="00E72DDB" w:rsidRDefault="00BD669F" w:rsidP="009C2D56">
      <w:pPr>
        <w:numPr>
          <w:ilvl w:val="0"/>
          <w:numId w:val="66"/>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Закупочная категорийная стратегия должна быть пересмотрена в случае:</w:t>
      </w:r>
    </w:p>
    <w:p w14:paraId="45B219AE" w14:textId="77777777" w:rsidR="00BD669F" w:rsidRPr="00E72DDB" w:rsidRDefault="00BD669F" w:rsidP="009C2D56">
      <w:pPr>
        <w:pStyle w:val="af8"/>
        <w:numPr>
          <w:ilvl w:val="1"/>
          <w:numId w:val="41"/>
        </w:numPr>
        <w:tabs>
          <w:tab w:val="left" w:pos="709"/>
          <w:tab w:val="left" w:pos="993"/>
        </w:tabs>
        <w:spacing w:after="0" w:line="240" w:lineRule="auto"/>
        <w:ind w:left="0" w:firstLine="426"/>
        <w:rPr>
          <w:rFonts w:cs="Arial"/>
          <w:sz w:val="24"/>
          <w:szCs w:val="24"/>
          <w:lang w:eastAsia="ru-RU"/>
        </w:rPr>
      </w:pPr>
      <w:r w:rsidRPr="00E72DDB">
        <w:rPr>
          <w:rFonts w:cs="Arial"/>
          <w:sz w:val="24"/>
          <w:szCs w:val="24"/>
          <w:lang w:eastAsia="ru-RU"/>
        </w:rPr>
        <w:t>отклонения от целевых показателей более чем на 20%;</w:t>
      </w:r>
    </w:p>
    <w:p w14:paraId="5C8FFD67" w14:textId="77777777" w:rsidR="00BD669F" w:rsidRPr="00E72DDB" w:rsidRDefault="00BD669F" w:rsidP="009C2D56">
      <w:pPr>
        <w:pStyle w:val="af8"/>
        <w:numPr>
          <w:ilvl w:val="1"/>
          <w:numId w:val="41"/>
        </w:numPr>
        <w:tabs>
          <w:tab w:val="left" w:pos="709"/>
          <w:tab w:val="left" w:pos="993"/>
        </w:tabs>
        <w:spacing w:after="0" w:line="240" w:lineRule="auto"/>
        <w:ind w:left="0" w:firstLine="426"/>
        <w:rPr>
          <w:rFonts w:cs="Arial"/>
          <w:sz w:val="24"/>
          <w:szCs w:val="24"/>
          <w:lang w:eastAsia="ru-RU"/>
        </w:rPr>
      </w:pPr>
      <w:r w:rsidRPr="00E72DDB">
        <w:rPr>
          <w:rFonts w:cs="Arial"/>
          <w:sz w:val="24"/>
          <w:szCs w:val="24"/>
          <w:lang w:eastAsia="ru-RU"/>
        </w:rPr>
        <w:t>значительного изменения рыночной ситуации;</w:t>
      </w:r>
    </w:p>
    <w:p w14:paraId="1AF9466A" w14:textId="77777777" w:rsidR="00BD669F" w:rsidRPr="00E72DDB" w:rsidRDefault="00BD669F" w:rsidP="009C2D56">
      <w:pPr>
        <w:pStyle w:val="af8"/>
        <w:numPr>
          <w:ilvl w:val="1"/>
          <w:numId w:val="41"/>
        </w:numPr>
        <w:tabs>
          <w:tab w:val="left" w:pos="709"/>
          <w:tab w:val="left" w:pos="993"/>
        </w:tabs>
        <w:spacing w:after="0" w:line="240" w:lineRule="auto"/>
        <w:ind w:left="0" w:firstLine="426"/>
        <w:rPr>
          <w:rFonts w:cs="Arial"/>
          <w:sz w:val="24"/>
          <w:szCs w:val="24"/>
          <w:lang w:eastAsia="ru-RU"/>
        </w:rPr>
      </w:pPr>
      <w:r w:rsidRPr="00E72DDB">
        <w:rPr>
          <w:rFonts w:cs="Arial"/>
          <w:sz w:val="24"/>
          <w:szCs w:val="24"/>
          <w:lang w:eastAsia="ru-RU"/>
        </w:rPr>
        <w:t>окончания срока действия.</w:t>
      </w:r>
    </w:p>
    <w:p w14:paraId="680F1CDC" w14:textId="77777777" w:rsidR="00BD669F" w:rsidRPr="00E72DDB" w:rsidRDefault="00BD669F" w:rsidP="009C2D56">
      <w:pPr>
        <w:pStyle w:val="af8"/>
        <w:numPr>
          <w:ilvl w:val="1"/>
          <w:numId w:val="41"/>
        </w:numPr>
        <w:tabs>
          <w:tab w:val="left" w:pos="709"/>
          <w:tab w:val="left" w:pos="993"/>
        </w:tabs>
        <w:spacing w:after="0" w:line="240" w:lineRule="auto"/>
        <w:ind w:left="0" w:firstLine="426"/>
        <w:rPr>
          <w:rFonts w:cs="Arial"/>
          <w:sz w:val="24"/>
          <w:szCs w:val="24"/>
          <w:lang w:eastAsia="ru-RU"/>
        </w:rPr>
      </w:pPr>
      <w:r w:rsidRPr="00E72DDB">
        <w:rPr>
          <w:rFonts w:cs="Arial"/>
          <w:sz w:val="24"/>
          <w:szCs w:val="24"/>
          <w:lang w:eastAsia="ru-RU"/>
        </w:rPr>
        <w:t>по прошествии 3 лет с момента утверждения стратегии;</w:t>
      </w:r>
    </w:p>
    <w:p w14:paraId="26D30149" w14:textId="77777777" w:rsidR="00BD669F" w:rsidRPr="00E72DDB" w:rsidRDefault="00BD669F" w:rsidP="009C2D56">
      <w:pPr>
        <w:pStyle w:val="af8"/>
        <w:numPr>
          <w:ilvl w:val="1"/>
          <w:numId w:val="41"/>
        </w:numPr>
        <w:tabs>
          <w:tab w:val="left" w:pos="709"/>
          <w:tab w:val="left" w:pos="993"/>
        </w:tabs>
        <w:spacing w:after="0" w:line="240" w:lineRule="auto"/>
        <w:ind w:left="0" w:firstLine="426"/>
        <w:rPr>
          <w:rFonts w:cs="Arial"/>
          <w:sz w:val="24"/>
          <w:szCs w:val="24"/>
          <w:lang w:eastAsia="ru-RU"/>
        </w:rPr>
      </w:pPr>
      <w:r w:rsidRPr="00E72DDB">
        <w:rPr>
          <w:rFonts w:cs="Arial"/>
          <w:sz w:val="24"/>
          <w:szCs w:val="24"/>
          <w:lang w:eastAsia="ru-RU"/>
        </w:rPr>
        <w:t>прочих событий, прямо влияющих на достижение целей стратегии.</w:t>
      </w:r>
    </w:p>
    <w:p w14:paraId="07E50D70" w14:textId="77777777" w:rsidR="00BD669F" w:rsidRPr="00E72DDB" w:rsidRDefault="00BD669F" w:rsidP="009C2D56">
      <w:pPr>
        <w:numPr>
          <w:ilvl w:val="0"/>
          <w:numId w:val="66"/>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 xml:space="preserve">Руководитель Закупочной категорийной группы не реже одного раза в квартал представляет Спонсору отчет о ходе выполнения Закупочной категорийной стратегии. </w:t>
      </w:r>
    </w:p>
    <w:p w14:paraId="794132D6" w14:textId="77777777" w:rsidR="00BD669F" w:rsidRPr="00E72DDB" w:rsidRDefault="00BD669F" w:rsidP="009C2D56">
      <w:pPr>
        <w:numPr>
          <w:ilvl w:val="0"/>
          <w:numId w:val="66"/>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В случае невозможности достижения целевых показателей или отклонения их значений более чем на 20% (в ту или другую сторону) Руководитель Закупочной категорийной группы должен установить причины такой ситуации и в виде отчета предоставить их Спонсору с оценкой всех возможных причин, препятствовавших достижению показателей. Руководитель Закупочной категорийной группы рассматривает отчеты, относящиеся к контролю за выполнением закупочной категорийной стратегии, изучает тенденции, риски и, при наличии серьезных оснований для пересмотра стратегии, созывает Закупочную категорийную группу для обсуждения вопросов изменения закупочной категорийной стратегии.</w:t>
      </w:r>
    </w:p>
    <w:p w14:paraId="554841F0" w14:textId="77777777" w:rsidR="00BD669F" w:rsidRPr="00E72DDB" w:rsidRDefault="00BD669F" w:rsidP="009C2D56">
      <w:pPr>
        <w:numPr>
          <w:ilvl w:val="0"/>
          <w:numId w:val="66"/>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После рассмотрения вопроса членами Закупочной категорийной группы их рекомендации представляются Спонсору для вынесения вопроса о пересмотре (актуализации) стратегии или прекращении ее реализации на рассмотрение коллегиального исполнительного органа/наблюдательного совета (в случае отсутствия коллегиального исполнительного органа/наблюдательного совета органа управления/высшего органа (общее собрание участников) ПК/Правления Фонда (по закупочным категорийным стратегиям Фонда) после согласования с Категорийным комитетом ПК/Категорийным комитетом Фонда (по закупочным категорийным стратегиям Фонда).</w:t>
      </w:r>
    </w:p>
    <w:p w14:paraId="50167A50" w14:textId="4C1CAA90" w:rsidR="00BD669F" w:rsidRPr="00E72DDB" w:rsidRDefault="00BD669F" w:rsidP="009C2D56">
      <w:pPr>
        <w:numPr>
          <w:ilvl w:val="0"/>
          <w:numId w:val="66"/>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 xml:space="preserve">Руководитель Закупочной категорийной группы </w:t>
      </w:r>
      <w:r w:rsidR="005E0FC9" w:rsidRPr="00E72DDB">
        <w:rPr>
          <w:rFonts w:eastAsia="Arial" w:cs="Arial"/>
          <w:sz w:val="24"/>
          <w:szCs w:val="24"/>
        </w:rPr>
        <w:t>ежеквартально</w:t>
      </w:r>
      <w:r w:rsidRPr="00E72DDB">
        <w:rPr>
          <w:rFonts w:eastAsia="Arial" w:cs="Arial"/>
          <w:sz w:val="24"/>
          <w:szCs w:val="24"/>
        </w:rPr>
        <w:t xml:space="preserve"> представляет отчет о результатах и ходе выполнения закупочной категорийной стратегии по </w:t>
      </w:r>
      <w:r w:rsidR="00CB06BD" w:rsidRPr="00E72DDB">
        <w:rPr>
          <w:rFonts w:eastAsia="Arial" w:cs="Arial"/>
          <w:sz w:val="24"/>
          <w:szCs w:val="24"/>
        </w:rPr>
        <w:t>Категориям закупок</w:t>
      </w:r>
      <w:r w:rsidRPr="00E72DDB">
        <w:rPr>
          <w:rFonts w:eastAsia="Arial" w:cs="Arial"/>
          <w:sz w:val="24"/>
          <w:szCs w:val="24"/>
        </w:rPr>
        <w:t xml:space="preserve"> ПК в Центр компетенций Фонда.</w:t>
      </w:r>
    </w:p>
    <w:p w14:paraId="629FEC4C" w14:textId="1908C6A0" w:rsidR="00961099" w:rsidRPr="00E72DDB" w:rsidRDefault="00A24833" w:rsidP="009C2D56">
      <w:pPr>
        <w:numPr>
          <w:ilvl w:val="0"/>
          <w:numId w:val="66"/>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Центр компетенций Фонда</w:t>
      </w:r>
      <w:r w:rsidR="00961099" w:rsidRPr="00E72DDB">
        <w:rPr>
          <w:rFonts w:eastAsia="Arial" w:cs="Arial"/>
          <w:sz w:val="24"/>
          <w:szCs w:val="24"/>
        </w:rPr>
        <w:t xml:space="preserve"> ежегодно не позднее 15 апреля года, следующего за отчетным, выносит на Правление Фонда результаты реализации ЗКС Фонда, согласованные с Заказчиками и финансовыми службами ПК.</w:t>
      </w:r>
    </w:p>
    <w:p w14:paraId="095F3F02" w14:textId="77777777" w:rsidR="00BD669F" w:rsidRPr="00E72DDB" w:rsidRDefault="00BD669F" w:rsidP="009C2D56">
      <w:pPr>
        <w:pStyle w:val="31"/>
        <w:numPr>
          <w:ilvl w:val="0"/>
          <w:numId w:val="47"/>
        </w:numPr>
        <w:tabs>
          <w:tab w:val="clear" w:pos="567"/>
          <w:tab w:val="left" w:pos="709"/>
        </w:tabs>
        <w:ind w:left="0" w:right="-23" w:firstLine="0"/>
        <w:jc w:val="left"/>
        <w:rPr>
          <w:rFonts w:cs="Arial"/>
          <w:color w:val="auto"/>
          <w:lang w:val="ru-RU"/>
        </w:rPr>
      </w:pPr>
      <w:bookmarkStart w:id="23" w:name="_Toc96707595"/>
      <w:r w:rsidRPr="00E72DDB">
        <w:rPr>
          <w:rFonts w:cs="Arial"/>
          <w:color w:val="auto"/>
          <w:lang w:val="ru-RU"/>
        </w:rPr>
        <w:t>Развитие поставщиков</w:t>
      </w:r>
      <w:bookmarkEnd w:id="23"/>
    </w:p>
    <w:p w14:paraId="2600F171" w14:textId="77777777" w:rsidR="00BD669F" w:rsidRPr="00E72DDB" w:rsidRDefault="00BD669F" w:rsidP="009C2D56">
      <w:pPr>
        <w:pStyle w:val="af8"/>
        <w:numPr>
          <w:ilvl w:val="3"/>
          <w:numId w:val="5"/>
        </w:numPr>
        <w:tabs>
          <w:tab w:val="left" w:pos="709"/>
        </w:tabs>
        <w:spacing w:after="0" w:line="240" w:lineRule="auto"/>
        <w:ind w:left="0" w:firstLine="426"/>
        <w:jc w:val="both"/>
        <w:rPr>
          <w:rFonts w:eastAsia="Arial" w:cs="Arial"/>
          <w:sz w:val="24"/>
          <w:szCs w:val="24"/>
        </w:rPr>
      </w:pPr>
      <w:r w:rsidRPr="00E72DDB">
        <w:rPr>
          <w:rFonts w:eastAsia="Arial" w:cs="Arial"/>
          <w:sz w:val="24"/>
          <w:szCs w:val="24"/>
        </w:rPr>
        <w:lastRenderedPageBreak/>
        <w:t>Закупочная категорийная стратегия может устанавливать целевые значения, недостижимые при текущем уровне технического и технологического состояния потенциальных поставщиков.</w:t>
      </w:r>
    </w:p>
    <w:p w14:paraId="0D3B3AFE" w14:textId="77777777" w:rsidR="00BD669F" w:rsidRPr="00E72DDB" w:rsidRDefault="00BD669F" w:rsidP="009C2D56">
      <w:pPr>
        <w:pStyle w:val="af8"/>
        <w:numPr>
          <w:ilvl w:val="3"/>
          <w:numId w:val="5"/>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С целью достижения целевых значений ЗКС должна предусматривать мероприятия и план их реализации по развитию необходимых компетенций и возможностей поставщика(ов).</w:t>
      </w:r>
    </w:p>
    <w:p w14:paraId="3452EBEE" w14:textId="77777777" w:rsidR="00BD669F" w:rsidRPr="00E72DDB" w:rsidRDefault="00BD669F" w:rsidP="009C2D56">
      <w:pPr>
        <w:pStyle w:val="af8"/>
        <w:numPr>
          <w:ilvl w:val="3"/>
          <w:numId w:val="5"/>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Мероприятия могут включать в себя:</w:t>
      </w:r>
    </w:p>
    <w:p w14:paraId="6C31D224" w14:textId="77777777" w:rsidR="00BD669F" w:rsidRPr="00E72DDB" w:rsidRDefault="00BD669F" w:rsidP="009C2D56">
      <w:pPr>
        <w:pStyle w:val="af8"/>
        <w:numPr>
          <w:ilvl w:val="2"/>
          <w:numId w:val="33"/>
        </w:numPr>
        <w:tabs>
          <w:tab w:val="clear" w:pos="720"/>
          <w:tab w:val="left" w:pos="709"/>
          <w:tab w:val="num" w:pos="993"/>
        </w:tabs>
        <w:spacing w:after="0" w:line="240" w:lineRule="auto"/>
        <w:ind w:left="0" w:firstLine="426"/>
        <w:jc w:val="both"/>
        <w:rPr>
          <w:rFonts w:eastAsia="Arial" w:cs="Arial"/>
          <w:sz w:val="24"/>
          <w:szCs w:val="24"/>
        </w:rPr>
      </w:pPr>
      <w:r w:rsidRPr="00E72DDB">
        <w:rPr>
          <w:rFonts w:eastAsia="Arial" w:cs="Arial"/>
          <w:sz w:val="24"/>
          <w:szCs w:val="24"/>
        </w:rPr>
        <w:t>модернизацию производства и повышение технических и эксплуатационных характеристик закупаемых товаров;</w:t>
      </w:r>
    </w:p>
    <w:p w14:paraId="4E579042" w14:textId="77777777" w:rsidR="00BD669F" w:rsidRPr="00E72DDB" w:rsidRDefault="00BD669F" w:rsidP="009C2D56">
      <w:pPr>
        <w:pStyle w:val="af8"/>
        <w:numPr>
          <w:ilvl w:val="2"/>
          <w:numId w:val="33"/>
        </w:numPr>
        <w:tabs>
          <w:tab w:val="clear" w:pos="720"/>
          <w:tab w:val="left" w:pos="709"/>
          <w:tab w:val="num" w:pos="993"/>
        </w:tabs>
        <w:spacing w:after="0" w:line="240" w:lineRule="auto"/>
        <w:ind w:left="0" w:firstLine="426"/>
        <w:jc w:val="both"/>
        <w:rPr>
          <w:rFonts w:eastAsia="Arial" w:cs="Arial"/>
          <w:sz w:val="24"/>
          <w:szCs w:val="24"/>
        </w:rPr>
      </w:pPr>
      <w:r w:rsidRPr="00E72DDB">
        <w:rPr>
          <w:rFonts w:eastAsia="Arial" w:cs="Arial"/>
          <w:sz w:val="24"/>
          <w:szCs w:val="24"/>
        </w:rPr>
        <w:t>улучшение логистической инфраструктуры с целью снижения затрат;</w:t>
      </w:r>
    </w:p>
    <w:p w14:paraId="10462472" w14:textId="77777777" w:rsidR="00BD669F" w:rsidRPr="00E72DDB" w:rsidRDefault="00BD669F" w:rsidP="009C2D56">
      <w:pPr>
        <w:pStyle w:val="af8"/>
        <w:numPr>
          <w:ilvl w:val="2"/>
          <w:numId w:val="33"/>
        </w:numPr>
        <w:tabs>
          <w:tab w:val="clear" w:pos="720"/>
          <w:tab w:val="left" w:pos="709"/>
          <w:tab w:val="num" w:pos="993"/>
        </w:tabs>
        <w:spacing w:after="0" w:line="240" w:lineRule="auto"/>
        <w:ind w:left="0" w:firstLine="426"/>
        <w:jc w:val="both"/>
        <w:rPr>
          <w:rFonts w:eastAsia="Arial" w:cs="Arial"/>
          <w:sz w:val="24"/>
          <w:szCs w:val="24"/>
        </w:rPr>
      </w:pPr>
      <w:r w:rsidRPr="00E72DDB">
        <w:rPr>
          <w:rFonts w:eastAsia="Arial" w:cs="Arial"/>
          <w:sz w:val="24"/>
          <w:szCs w:val="24"/>
        </w:rPr>
        <w:t>повышение надежности и своевременности поставок;</w:t>
      </w:r>
    </w:p>
    <w:p w14:paraId="6DF0F58A" w14:textId="77777777" w:rsidR="00BD669F" w:rsidRPr="00E72DDB" w:rsidRDefault="00BD669F" w:rsidP="009C2D56">
      <w:pPr>
        <w:pStyle w:val="af8"/>
        <w:numPr>
          <w:ilvl w:val="2"/>
          <w:numId w:val="33"/>
        </w:numPr>
        <w:tabs>
          <w:tab w:val="clear" w:pos="720"/>
          <w:tab w:val="left" w:pos="709"/>
          <w:tab w:val="num" w:pos="993"/>
        </w:tabs>
        <w:spacing w:after="0" w:line="240" w:lineRule="auto"/>
        <w:ind w:left="0" w:firstLine="426"/>
        <w:jc w:val="both"/>
        <w:rPr>
          <w:rFonts w:eastAsia="Arial" w:cs="Arial"/>
          <w:sz w:val="24"/>
          <w:szCs w:val="24"/>
        </w:rPr>
      </w:pPr>
      <w:r w:rsidRPr="00E72DDB">
        <w:rPr>
          <w:rFonts w:eastAsia="Arial" w:cs="Arial"/>
          <w:sz w:val="24"/>
          <w:szCs w:val="24"/>
        </w:rPr>
        <w:t>участие поставщика в испытании, эксплуатации, совершенствовании поставляемых товаров;</w:t>
      </w:r>
    </w:p>
    <w:p w14:paraId="50089DF3" w14:textId="77777777" w:rsidR="00BD669F" w:rsidRPr="00E72DDB" w:rsidRDefault="00BD669F" w:rsidP="009C2D56">
      <w:pPr>
        <w:pStyle w:val="af8"/>
        <w:numPr>
          <w:ilvl w:val="2"/>
          <w:numId w:val="33"/>
        </w:numPr>
        <w:tabs>
          <w:tab w:val="clear" w:pos="720"/>
          <w:tab w:val="left" w:pos="709"/>
          <w:tab w:val="num" w:pos="993"/>
        </w:tabs>
        <w:spacing w:after="0" w:line="240" w:lineRule="auto"/>
        <w:ind w:left="0" w:firstLine="426"/>
        <w:jc w:val="both"/>
        <w:rPr>
          <w:rFonts w:eastAsia="Arial" w:cs="Arial"/>
          <w:sz w:val="24"/>
          <w:szCs w:val="24"/>
        </w:rPr>
      </w:pPr>
      <w:r w:rsidRPr="00E72DDB">
        <w:rPr>
          <w:rFonts w:eastAsia="Arial" w:cs="Arial"/>
          <w:sz w:val="24"/>
          <w:szCs w:val="24"/>
        </w:rPr>
        <w:t>совместную приемку по качеству товаров;</w:t>
      </w:r>
    </w:p>
    <w:p w14:paraId="75A065FD" w14:textId="0DBF111A" w:rsidR="00BD669F" w:rsidRPr="00E72DDB" w:rsidRDefault="00BD669F" w:rsidP="009C2D56">
      <w:pPr>
        <w:pStyle w:val="af8"/>
        <w:numPr>
          <w:ilvl w:val="2"/>
          <w:numId w:val="33"/>
        </w:numPr>
        <w:tabs>
          <w:tab w:val="clear" w:pos="720"/>
          <w:tab w:val="left" w:pos="709"/>
          <w:tab w:val="num" w:pos="993"/>
        </w:tabs>
        <w:spacing w:after="0" w:line="240" w:lineRule="auto"/>
        <w:ind w:left="0" w:firstLine="426"/>
        <w:jc w:val="both"/>
        <w:rPr>
          <w:rFonts w:eastAsia="Arial" w:cs="Arial"/>
          <w:sz w:val="24"/>
          <w:szCs w:val="24"/>
        </w:rPr>
      </w:pPr>
      <w:r w:rsidRPr="00E72DDB">
        <w:rPr>
          <w:rFonts w:eastAsia="Arial" w:cs="Arial"/>
          <w:sz w:val="24"/>
          <w:szCs w:val="24"/>
        </w:rPr>
        <w:t>организацию консигнационных складов</w:t>
      </w:r>
      <w:r w:rsidR="0045653C" w:rsidRPr="00E72DDB">
        <w:rPr>
          <w:rFonts w:eastAsia="Arial" w:cs="Arial"/>
          <w:sz w:val="24"/>
          <w:szCs w:val="24"/>
          <w:lang w:val="en-US"/>
        </w:rPr>
        <w:t>.</w:t>
      </w:r>
    </w:p>
    <w:p w14:paraId="2C539348" w14:textId="77777777" w:rsidR="00BD669F" w:rsidRPr="00E72DDB" w:rsidRDefault="00BD669F" w:rsidP="009C2D56">
      <w:pPr>
        <w:pStyle w:val="af8"/>
        <w:numPr>
          <w:ilvl w:val="3"/>
          <w:numId w:val="5"/>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Целевые значения развития поставщиков используются при проведении предварительного квалификационного отбора потенциальных поставщиков и/или управлении эффективностью деятельности поставщиков.</w:t>
      </w:r>
    </w:p>
    <w:p w14:paraId="1D45F040" w14:textId="77777777" w:rsidR="00BD669F" w:rsidRPr="00E72DDB" w:rsidRDefault="00BD669F" w:rsidP="009C2D56">
      <w:pPr>
        <w:pStyle w:val="31"/>
        <w:numPr>
          <w:ilvl w:val="0"/>
          <w:numId w:val="47"/>
        </w:numPr>
        <w:tabs>
          <w:tab w:val="clear" w:pos="567"/>
          <w:tab w:val="left" w:pos="709"/>
        </w:tabs>
        <w:ind w:left="0" w:right="-23" w:firstLine="0"/>
        <w:jc w:val="left"/>
        <w:rPr>
          <w:rFonts w:cs="Arial"/>
          <w:color w:val="auto"/>
          <w:lang w:val="ru-RU"/>
        </w:rPr>
      </w:pPr>
      <w:bookmarkStart w:id="24" w:name="_Toc461034944"/>
      <w:bookmarkStart w:id="25" w:name="_Toc96707596"/>
      <w:r w:rsidRPr="00E72DDB">
        <w:rPr>
          <w:rFonts w:cs="Arial"/>
          <w:color w:val="auto"/>
          <w:lang w:val="ru-RU"/>
        </w:rPr>
        <w:t xml:space="preserve">Особенности внедрения </w:t>
      </w:r>
      <w:bookmarkEnd w:id="24"/>
      <w:r w:rsidRPr="00E72DDB">
        <w:rPr>
          <w:rFonts w:cs="Arial"/>
          <w:color w:val="auto"/>
          <w:lang w:val="ru-RU"/>
        </w:rPr>
        <w:t>управления категориями закупок</w:t>
      </w:r>
      <w:bookmarkEnd w:id="25"/>
    </w:p>
    <w:p w14:paraId="1F1E787B" w14:textId="748B41EC" w:rsidR="00BD669F" w:rsidRPr="00E72DDB" w:rsidRDefault="00BD669F" w:rsidP="009C2D56">
      <w:pPr>
        <w:numPr>
          <w:ilvl w:val="0"/>
          <w:numId w:val="42"/>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По решению Фонда для управления категориями закупок может быть определен Центр компетен</w:t>
      </w:r>
      <w:r w:rsidR="00B45593" w:rsidRPr="00E72DDB">
        <w:rPr>
          <w:rFonts w:eastAsia="Arial" w:cs="Arial"/>
          <w:sz w:val="24"/>
          <w:szCs w:val="24"/>
        </w:rPr>
        <w:t>ций Фонда</w:t>
      </w:r>
      <w:r w:rsidRPr="00E72DDB">
        <w:rPr>
          <w:rFonts w:eastAsia="Arial" w:cs="Arial"/>
          <w:sz w:val="24"/>
          <w:szCs w:val="24"/>
        </w:rPr>
        <w:t xml:space="preserve">. </w:t>
      </w:r>
    </w:p>
    <w:p w14:paraId="6F00C71F" w14:textId="77777777" w:rsidR="00BD669F" w:rsidRPr="00E72DDB" w:rsidRDefault="00BD669F" w:rsidP="009C2D56">
      <w:pPr>
        <w:numPr>
          <w:ilvl w:val="0"/>
          <w:numId w:val="42"/>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Центр компетенций Фонда выполняет следующие функции:</w:t>
      </w:r>
    </w:p>
    <w:p w14:paraId="0BE3D232" w14:textId="73CFF12D" w:rsidR="00BD669F" w:rsidRPr="00E72DDB" w:rsidRDefault="00BD669F" w:rsidP="009C2D56">
      <w:pPr>
        <w:widowControl w:val="0"/>
        <w:numPr>
          <w:ilvl w:val="0"/>
          <w:numId w:val="91"/>
        </w:numPr>
        <w:tabs>
          <w:tab w:val="left" w:pos="709"/>
        </w:tabs>
        <w:autoSpaceDE w:val="0"/>
        <w:autoSpaceDN w:val="0"/>
        <w:adjustRightInd w:val="0"/>
        <w:spacing w:after="0" w:line="240" w:lineRule="auto"/>
        <w:ind w:left="0" w:firstLine="426"/>
        <w:jc w:val="both"/>
        <w:rPr>
          <w:rStyle w:val="s0"/>
          <w:rFonts w:ascii="Arial" w:hAnsi="Arial" w:cs="Arial"/>
          <w:color w:val="auto"/>
          <w:sz w:val="24"/>
          <w:szCs w:val="24"/>
        </w:rPr>
      </w:pPr>
      <w:r w:rsidRPr="00E72DDB">
        <w:rPr>
          <w:rStyle w:val="s0"/>
          <w:rFonts w:ascii="Arial" w:hAnsi="Arial" w:cs="Arial"/>
          <w:color w:val="auto"/>
          <w:sz w:val="24"/>
          <w:szCs w:val="24"/>
        </w:rPr>
        <w:t xml:space="preserve">формирует Перечень категорий закупок </w:t>
      </w:r>
      <w:r w:rsidR="00BC6FB0" w:rsidRPr="00E72DDB">
        <w:rPr>
          <w:rFonts w:eastAsia="Arial" w:cs="Arial"/>
          <w:sz w:val="24"/>
          <w:szCs w:val="24"/>
        </w:rPr>
        <w:t>Фонда и организаций Фонда</w:t>
      </w:r>
      <w:r w:rsidRPr="00E72DDB">
        <w:rPr>
          <w:rStyle w:val="s0"/>
          <w:rFonts w:ascii="Arial" w:hAnsi="Arial" w:cs="Arial"/>
          <w:color w:val="auto"/>
          <w:sz w:val="24"/>
          <w:szCs w:val="24"/>
        </w:rPr>
        <w:t>;</w:t>
      </w:r>
    </w:p>
    <w:p w14:paraId="3E038B3A" w14:textId="77777777" w:rsidR="00BD669F" w:rsidRPr="00E72DDB" w:rsidRDefault="00BD669F" w:rsidP="009C2D56">
      <w:pPr>
        <w:widowControl w:val="0"/>
        <w:numPr>
          <w:ilvl w:val="0"/>
          <w:numId w:val="91"/>
        </w:numPr>
        <w:tabs>
          <w:tab w:val="left" w:pos="709"/>
        </w:tabs>
        <w:autoSpaceDE w:val="0"/>
        <w:autoSpaceDN w:val="0"/>
        <w:adjustRightInd w:val="0"/>
        <w:spacing w:after="0" w:line="240" w:lineRule="auto"/>
        <w:ind w:left="0" w:firstLine="426"/>
        <w:jc w:val="both"/>
        <w:rPr>
          <w:rStyle w:val="s0"/>
          <w:rFonts w:ascii="Arial" w:hAnsi="Arial" w:cs="Arial"/>
          <w:color w:val="auto"/>
          <w:sz w:val="24"/>
          <w:szCs w:val="24"/>
        </w:rPr>
      </w:pPr>
      <w:r w:rsidRPr="00E72DDB">
        <w:rPr>
          <w:rStyle w:val="s0"/>
          <w:rFonts w:ascii="Arial" w:hAnsi="Arial" w:cs="Arial"/>
          <w:color w:val="auto"/>
          <w:sz w:val="24"/>
          <w:szCs w:val="24"/>
        </w:rPr>
        <w:t>формирует и утверждает состав Закупочных категорийных групп для разработки закупочных категорийных стратегий Фонда;</w:t>
      </w:r>
    </w:p>
    <w:p w14:paraId="2900F95A" w14:textId="77777777" w:rsidR="00BD669F" w:rsidRPr="00E72DDB" w:rsidRDefault="00BD669F" w:rsidP="009C2D56">
      <w:pPr>
        <w:widowControl w:val="0"/>
        <w:numPr>
          <w:ilvl w:val="0"/>
          <w:numId w:val="91"/>
        </w:numPr>
        <w:tabs>
          <w:tab w:val="left" w:pos="709"/>
        </w:tabs>
        <w:autoSpaceDE w:val="0"/>
        <w:autoSpaceDN w:val="0"/>
        <w:adjustRightInd w:val="0"/>
        <w:spacing w:after="0" w:line="240" w:lineRule="auto"/>
        <w:ind w:left="0" w:firstLine="426"/>
        <w:jc w:val="both"/>
        <w:rPr>
          <w:rStyle w:val="s0"/>
          <w:rFonts w:ascii="Arial" w:hAnsi="Arial" w:cs="Arial"/>
          <w:color w:val="auto"/>
          <w:sz w:val="24"/>
          <w:szCs w:val="24"/>
        </w:rPr>
      </w:pPr>
      <w:r w:rsidRPr="00E72DDB">
        <w:rPr>
          <w:rStyle w:val="s0"/>
          <w:rFonts w:ascii="Arial" w:hAnsi="Arial" w:cs="Arial"/>
          <w:color w:val="auto"/>
          <w:sz w:val="24"/>
          <w:szCs w:val="24"/>
        </w:rPr>
        <w:t>разрабатывает закупочные категорийные стратегии Фонда и осуществляет мероприятия по их реализации;</w:t>
      </w:r>
    </w:p>
    <w:p w14:paraId="256ABDE6" w14:textId="116A66DC" w:rsidR="00BD669F" w:rsidRPr="00E72DDB" w:rsidRDefault="00BD669F" w:rsidP="009C2D56">
      <w:pPr>
        <w:widowControl w:val="0"/>
        <w:numPr>
          <w:ilvl w:val="0"/>
          <w:numId w:val="91"/>
        </w:numPr>
        <w:tabs>
          <w:tab w:val="left" w:pos="709"/>
        </w:tabs>
        <w:autoSpaceDE w:val="0"/>
        <w:autoSpaceDN w:val="0"/>
        <w:adjustRightInd w:val="0"/>
        <w:spacing w:after="0" w:line="240" w:lineRule="auto"/>
        <w:ind w:left="0" w:firstLine="426"/>
        <w:jc w:val="both"/>
        <w:rPr>
          <w:rStyle w:val="s0"/>
          <w:rFonts w:ascii="Arial" w:hAnsi="Arial" w:cs="Arial"/>
          <w:color w:val="auto"/>
          <w:sz w:val="24"/>
          <w:szCs w:val="24"/>
        </w:rPr>
      </w:pPr>
      <w:r w:rsidRPr="00E72DDB">
        <w:rPr>
          <w:rStyle w:val="s0"/>
          <w:rFonts w:ascii="Arial" w:hAnsi="Arial" w:cs="Arial"/>
          <w:color w:val="auto"/>
          <w:sz w:val="24"/>
          <w:szCs w:val="24"/>
        </w:rPr>
        <w:t>осуществляет мониторинг разработки и реализации закупочных категорийных стратегий Фонда и закупочных категорийных стратегий ПК;</w:t>
      </w:r>
    </w:p>
    <w:p w14:paraId="0B03EFFB" w14:textId="3CE6C851" w:rsidR="00BD669F" w:rsidRPr="00E72DDB" w:rsidRDefault="00BD669F" w:rsidP="009C2D56">
      <w:pPr>
        <w:widowControl w:val="0"/>
        <w:numPr>
          <w:ilvl w:val="0"/>
          <w:numId w:val="91"/>
        </w:numPr>
        <w:tabs>
          <w:tab w:val="left" w:pos="709"/>
        </w:tabs>
        <w:autoSpaceDE w:val="0"/>
        <w:autoSpaceDN w:val="0"/>
        <w:adjustRightInd w:val="0"/>
        <w:spacing w:after="0" w:line="240" w:lineRule="auto"/>
        <w:ind w:left="0" w:firstLine="426"/>
        <w:jc w:val="both"/>
        <w:rPr>
          <w:rStyle w:val="s0"/>
          <w:rFonts w:ascii="Arial" w:hAnsi="Arial" w:cs="Arial"/>
          <w:color w:val="auto"/>
          <w:sz w:val="24"/>
          <w:szCs w:val="24"/>
        </w:rPr>
      </w:pPr>
      <w:r w:rsidRPr="00E72DDB">
        <w:rPr>
          <w:rStyle w:val="s0"/>
          <w:rFonts w:ascii="Arial" w:hAnsi="Arial" w:cs="Arial"/>
          <w:color w:val="auto"/>
          <w:sz w:val="24"/>
          <w:szCs w:val="24"/>
        </w:rPr>
        <w:t xml:space="preserve">оказывает методологическую и экспертную поддержку </w:t>
      </w:r>
      <w:r w:rsidR="00BC6FB0" w:rsidRPr="00E72DDB">
        <w:rPr>
          <w:rStyle w:val="s0"/>
          <w:rFonts w:ascii="Arial" w:hAnsi="Arial" w:cs="Arial"/>
          <w:color w:val="auto"/>
          <w:sz w:val="24"/>
          <w:szCs w:val="24"/>
        </w:rPr>
        <w:t>Фонду и организациям Фонда</w:t>
      </w:r>
      <w:r w:rsidRPr="00E72DDB">
        <w:rPr>
          <w:rStyle w:val="s0"/>
          <w:rFonts w:ascii="Arial" w:hAnsi="Arial" w:cs="Arial"/>
          <w:color w:val="auto"/>
          <w:sz w:val="24"/>
          <w:szCs w:val="24"/>
        </w:rPr>
        <w:t xml:space="preserve"> по вопросам управления категориями закупок;</w:t>
      </w:r>
    </w:p>
    <w:p w14:paraId="311A3857" w14:textId="3B76286E" w:rsidR="00BD669F" w:rsidRPr="00E72DDB" w:rsidRDefault="00B7535F" w:rsidP="009C2D56">
      <w:pPr>
        <w:widowControl w:val="0"/>
        <w:numPr>
          <w:ilvl w:val="0"/>
          <w:numId w:val="91"/>
        </w:numPr>
        <w:tabs>
          <w:tab w:val="left" w:pos="709"/>
        </w:tabs>
        <w:autoSpaceDE w:val="0"/>
        <w:autoSpaceDN w:val="0"/>
        <w:adjustRightInd w:val="0"/>
        <w:spacing w:after="0" w:line="240" w:lineRule="auto"/>
        <w:ind w:left="0" w:firstLine="426"/>
        <w:jc w:val="both"/>
        <w:rPr>
          <w:rStyle w:val="s0"/>
          <w:rFonts w:ascii="Arial" w:hAnsi="Arial" w:cs="Arial"/>
          <w:color w:val="auto"/>
          <w:sz w:val="24"/>
          <w:szCs w:val="24"/>
        </w:rPr>
      </w:pPr>
      <w:r w:rsidRPr="00E72DDB">
        <w:rPr>
          <w:rStyle w:val="s0"/>
          <w:rFonts w:ascii="Arial" w:hAnsi="Arial" w:cs="Arial"/>
          <w:color w:val="auto"/>
          <w:sz w:val="24"/>
          <w:szCs w:val="24"/>
        </w:rPr>
        <w:t>участвует в разработке ЗКС ПК</w:t>
      </w:r>
      <w:r w:rsidR="00BD669F" w:rsidRPr="00E72DDB">
        <w:rPr>
          <w:rStyle w:val="s0"/>
          <w:rFonts w:ascii="Arial" w:hAnsi="Arial" w:cs="Arial"/>
          <w:color w:val="auto"/>
          <w:sz w:val="24"/>
          <w:szCs w:val="24"/>
        </w:rPr>
        <w:t>;</w:t>
      </w:r>
    </w:p>
    <w:p w14:paraId="7BAF7B63" w14:textId="77777777" w:rsidR="00BD669F" w:rsidRPr="00E72DDB" w:rsidRDefault="00BD669F" w:rsidP="009C2D56">
      <w:pPr>
        <w:widowControl w:val="0"/>
        <w:numPr>
          <w:ilvl w:val="0"/>
          <w:numId w:val="91"/>
        </w:numPr>
        <w:tabs>
          <w:tab w:val="left" w:pos="709"/>
        </w:tabs>
        <w:autoSpaceDE w:val="0"/>
        <w:autoSpaceDN w:val="0"/>
        <w:adjustRightInd w:val="0"/>
        <w:spacing w:after="0" w:line="240" w:lineRule="auto"/>
        <w:ind w:left="0" w:firstLine="426"/>
        <w:jc w:val="both"/>
        <w:rPr>
          <w:rStyle w:val="s0"/>
          <w:rFonts w:ascii="Arial" w:hAnsi="Arial" w:cs="Arial"/>
          <w:color w:val="auto"/>
          <w:sz w:val="24"/>
          <w:szCs w:val="24"/>
        </w:rPr>
      </w:pPr>
      <w:r w:rsidRPr="00E72DDB">
        <w:rPr>
          <w:rStyle w:val="s0"/>
          <w:rFonts w:ascii="Arial" w:hAnsi="Arial" w:cs="Arial"/>
          <w:color w:val="auto"/>
          <w:sz w:val="24"/>
          <w:szCs w:val="24"/>
        </w:rPr>
        <w:t>осуществляет функции организатора закупок в рамках реализации закупочных категорийных стратегий по категориям закупок, управление которыми осуществляется на уровне Фонда;</w:t>
      </w:r>
    </w:p>
    <w:p w14:paraId="161D6DDE" w14:textId="77777777" w:rsidR="00BD669F" w:rsidRPr="00E72DDB" w:rsidRDefault="00BD669F" w:rsidP="009C2D56">
      <w:pPr>
        <w:numPr>
          <w:ilvl w:val="0"/>
          <w:numId w:val="91"/>
        </w:numPr>
        <w:tabs>
          <w:tab w:val="left" w:pos="709"/>
          <w:tab w:val="left" w:pos="1134"/>
        </w:tabs>
        <w:autoSpaceDE w:val="0"/>
        <w:autoSpaceDN w:val="0"/>
        <w:spacing w:after="0" w:line="240" w:lineRule="auto"/>
        <w:ind w:left="0" w:firstLine="426"/>
        <w:contextualSpacing/>
        <w:jc w:val="both"/>
        <w:rPr>
          <w:rStyle w:val="s0"/>
          <w:rFonts w:ascii="Arial" w:hAnsi="Arial" w:cs="Arial"/>
          <w:bCs/>
          <w:color w:val="auto"/>
          <w:sz w:val="24"/>
          <w:szCs w:val="24"/>
        </w:rPr>
      </w:pPr>
      <w:r w:rsidRPr="00E72DDB">
        <w:rPr>
          <w:rStyle w:val="s0"/>
          <w:rFonts w:ascii="Arial" w:hAnsi="Arial" w:cs="Arial"/>
          <w:color w:val="auto"/>
          <w:sz w:val="24"/>
          <w:szCs w:val="24"/>
        </w:rPr>
        <w:t>иные функции, определенные Фондом.</w:t>
      </w:r>
    </w:p>
    <w:p w14:paraId="020C9C84" w14:textId="56A8D936" w:rsidR="00BD669F" w:rsidRPr="00E72DDB" w:rsidRDefault="00BD669F" w:rsidP="009C2D56">
      <w:pPr>
        <w:numPr>
          <w:ilvl w:val="0"/>
          <w:numId w:val="42"/>
        </w:numPr>
        <w:tabs>
          <w:tab w:val="left" w:pos="709"/>
        </w:tabs>
        <w:spacing w:after="0" w:line="240" w:lineRule="auto"/>
        <w:ind w:left="0" w:firstLine="426"/>
        <w:jc w:val="both"/>
        <w:rPr>
          <w:rFonts w:eastAsia="Arial" w:cs="Arial"/>
          <w:sz w:val="24"/>
          <w:szCs w:val="24"/>
        </w:rPr>
      </w:pPr>
      <w:r w:rsidRPr="00E72DDB">
        <w:rPr>
          <w:rFonts w:eastAsia="Arial" w:cs="Arial"/>
          <w:sz w:val="24"/>
          <w:szCs w:val="24"/>
        </w:rPr>
        <w:t xml:space="preserve">По решению ПК для управления категориями закупок в соответствии с настоящим </w:t>
      </w:r>
      <w:r w:rsidR="00AE1ECF" w:rsidRPr="00E72DDB">
        <w:rPr>
          <w:rFonts w:eastAsia="Arial" w:cs="Arial"/>
          <w:sz w:val="24"/>
          <w:szCs w:val="24"/>
        </w:rPr>
        <w:t xml:space="preserve">Порядком </w:t>
      </w:r>
      <w:r w:rsidRPr="00E72DDB">
        <w:rPr>
          <w:rFonts w:eastAsia="Arial" w:cs="Arial"/>
          <w:sz w:val="24"/>
          <w:szCs w:val="24"/>
        </w:rPr>
        <w:t>на уровне ПК может быть определено структурное подразделение или юридическое лицо, которое выполняет следующие функции:</w:t>
      </w:r>
    </w:p>
    <w:p w14:paraId="38DD36A4" w14:textId="57CA7668" w:rsidR="00BD669F" w:rsidRPr="00E72DDB" w:rsidRDefault="00F77320" w:rsidP="009C2D56">
      <w:pPr>
        <w:numPr>
          <w:ilvl w:val="0"/>
          <w:numId w:val="43"/>
        </w:numPr>
        <w:tabs>
          <w:tab w:val="left" w:pos="709"/>
        </w:tabs>
        <w:spacing w:after="0" w:line="240" w:lineRule="auto"/>
        <w:ind w:left="0" w:firstLine="426"/>
        <w:jc w:val="both"/>
        <w:rPr>
          <w:sz w:val="24"/>
          <w:szCs w:val="24"/>
        </w:rPr>
      </w:pPr>
      <w:r w:rsidRPr="00E72DDB">
        <w:rPr>
          <w:sz w:val="24"/>
          <w:szCs w:val="24"/>
        </w:rPr>
        <w:t>определяет приоритетные категории закупок для ПК</w:t>
      </w:r>
      <w:r w:rsidR="00BD669F" w:rsidRPr="00E72DDB">
        <w:rPr>
          <w:sz w:val="24"/>
          <w:szCs w:val="24"/>
        </w:rPr>
        <w:t>;</w:t>
      </w:r>
    </w:p>
    <w:p w14:paraId="1985FE62" w14:textId="77777777" w:rsidR="00BD669F" w:rsidRPr="00E72DDB" w:rsidRDefault="00BD669F" w:rsidP="009C2D56">
      <w:pPr>
        <w:numPr>
          <w:ilvl w:val="0"/>
          <w:numId w:val="43"/>
        </w:numPr>
        <w:tabs>
          <w:tab w:val="left" w:pos="709"/>
        </w:tabs>
        <w:spacing w:after="0" w:line="240" w:lineRule="auto"/>
        <w:ind w:left="0" w:firstLine="426"/>
        <w:jc w:val="both"/>
        <w:rPr>
          <w:sz w:val="24"/>
          <w:szCs w:val="24"/>
        </w:rPr>
      </w:pPr>
      <w:r w:rsidRPr="00E72DDB">
        <w:rPr>
          <w:sz w:val="24"/>
          <w:szCs w:val="24"/>
        </w:rPr>
        <w:t>формирует Закупочные категорийные группы по Категориям закупок ПК;</w:t>
      </w:r>
    </w:p>
    <w:p w14:paraId="447CC70C" w14:textId="77777777" w:rsidR="00BD669F" w:rsidRPr="00E72DDB" w:rsidRDefault="00BD669F" w:rsidP="009C2D56">
      <w:pPr>
        <w:numPr>
          <w:ilvl w:val="0"/>
          <w:numId w:val="43"/>
        </w:numPr>
        <w:tabs>
          <w:tab w:val="left" w:pos="709"/>
        </w:tabs>
        <w:spacing w:after="0" w:line="240" w:lineRule="auto"/>
        <w:ind w:left="0" w:firstLine="426"/>
        <w:jc w:val="both"/>
        <w:rPr>
          <w:sz w:val="24"/>
          <w:szCs w:val="24"/>
        </w:rPr>
      </w:pPr>
      <w:r w:rsidRPr="00E72DDB">
        <w:rPr>
          <w:sz w:val="24"/>
          <w:szCs w:val="24"/>
        </w:rPr>
        <w:t>разрабатывает закупочные категорийные стратегии ПК;</w:t>
      </w:r>
    </w:p>
    <w:p w14:paraId="01ED0236" w14:textId="77777777" w:rsidR="00BD669F" w:rsidRPr="00E72DDB" w:rsidRDefault="00BD669F" w:rsidP="009C2D56">
      <w:pPr>
        <w:numPr>
          <w:ilvl w:val="0"/>
          <w:numId w:val="43"/>
        </w:numPr>
        <w:tabs>
          <w:tab w:val="left" w:pos="709"/>
        </w:tabs>
        <w:spacing w:after="0" w:line="240" w:lineRule="auto"/>
        <w:ind w:left="0" w:firstLine="426"/>
        <w:jc w:val="both"/>
        <w:rPr>
          <w:sz w:val="24"/>
          <w:szCs w:val="24"/>
        </w:rPr>
      </w:pPr>
      <w:r w:rsidRPr="00E72DDB">
        <w:rPr>
          <w:sz w:val="24"/>
          <w:szCs w:val="24"/>
        </w:rPr>
        <w:t>осуществляет мониторинг исполнения закупочных категорийных стратегий ПК;</w:t>
      </w:r>
    </w:p>
    <w:p w14:paraId="19F1FEB4" w14:textId="0EEAFB6F" w:rsidR="00BD669F" w:rsidRPr="00E72DDB" w:rsidRDefault="00BD669F" w:rsidP="0045653C">
      <w:pPr>
        <w:numPr>
          <w:ilvl w:val="0"/>
          <w:numId w:val="43"/>
        </w:numPr>
        <w:tabs>
          <w:tab w:val="left" w:pos="709"/>
        </w:tabs>
        <w:spacing w:after="0" w:line="240" w:lineRule="auto"/>
        <w:ind w:left="0" w:firstLine="426"/>
        <w:jc w:val="both"/>
        <w:rPr>
          <w:sz w:val="24"/>
          <w:szCs w:val="24"/>
        </w:rPr>
      </w:pPr>
      <w:r w:rsidRPr="00E72DDB">
        <w:rPr>
          <w:sz w:val="24"/>
          <w:szCs w:val="24"/>
        </w:rPr>
        <w:t>предоставляет отчетность о разработке и реализации закупочных категорийных стратегий ПК в Центр компетенций Фонда</w:t>
      </w:r>
      <w:r w:rsidR="0045653C" w:rsidRPr="00E72DDB">
        <w:rPr>
          <w:rStyle w:val="s0"/>
          <w:rFonts w:ascii="Arial" w:hAnsi="Arial" w:cs="Arial"/>
          <w:color w:val="auto"/>
          <w:sz w:val="24"/>
          <w:szCs w:val="24"/>
        </w:rPr>
        <w:t>.</w:t>
      </w:r>
    </w:p>
    <w:p w14:paraId="3B1A2CA8" w14:textId="77777777" w:rsidR="00BD669F" w:rsidRPr="00E72DDB" w:rsidRDefault="00BD669F" w:rsidP="00BD669F">
      <w:pPr>
        <w:tabs>
          <w:tab w:val="left" w:pos="709"/>
        </w:tabs>
        <w:spacing w:after="0" w:line="240" w:lineRule="auto"/>
        <w:ind w:left="426"/>
        <w:jc w:val="both"/>
        <w:rPr>
          <w:sz w:val="24"/>
          <w:szCs w:val="24"/>
        </w:rPr>
      </w:pPr>
    </w:p>
    <w:p w14:paraId="762FEF03" w14:textId="77777777" w:rsidR="00BD669F" w:rsidRPr="00E72DDB" w:rsidRDefault="00BD669F" w:rsidP="009C2D56">
      <w:pPr>
        <w:pStyle w:val="af8"/>
        <w:numPr>
          <w:ilvl w:val="0"/>
          <w:numId w:val="55"/>
        </w:numPr>
        <w:tabs>
          <w:tab w:val="left" w:pos="1276"/>
        </w:tabs>
        <w:spacing w:before="120" w:after="240" w:line="240" w:lineRule="auto"/>
        <w:ind w:left="0" w:firstLine="0"/>
        <w:contextualSpacing w:val="0"/>
        <w:jc w:val="center"/>
        <w:outlineLvl w:val="0"/>
        <w:rPr>
          <w:rFonts w:cs="Arial"/>
          <w:b/>
          <w:sz w:val="24"/>
          <w:szCs w:val="24"/>
        </w:rPr>
      </w:pPr>
      <w:bookmarkStart w:id="26" w:name="_Toc96707597"/>
      <w:r w:rsidRPr="00E72DDB">
        <w:rPr>
          <w:rFonts w:cs="Arial"/>
          <w:b/>
          <w:sz w:val="24"/>
          <w:szCs w:val="24"/>
        </w:rPr>
        <w:lastRenderedPageBreak/>
        <w:t>ПЛАНИРОВАНИЕ ЗАКУПОК</w:t>
      </w:r>
      <w:bookmarkEnd w:id="26"/>
    </w:p>
    <w:p w14:paraId="27F138F5" w14:textId="77777777" w:rsidR="00BD669F" w:rsidRPr="00E72DDB" w:rsidRDefault="00BD669F" w:rsidP="00BD669F">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27" w:name="_Toc461032426"/>
      <w:bookmarkStart w:id="28" w:name="_Toc96707598"/>
      <w:r w:rsidRPr="00E72DDB">
        <w:rPr>
          <w:rFonts w:cs="Arial"/>
          <w:b/>
          <w:sz w:val="24"/>
          <w:szCs w:val="24"/>
          <w:lang w:val="kk-KZ"/>
        </w:rPr>
        <w:t>Формирование планов</w:t>
      </w:r>
      <w:bookmarkEnd w:id="27"/>
      <w:bookmarkEnd w:id="28"/>
    </w:p>
    <w:p w14:paraId="6C22D403" w14:textId="77777777" w:rsidR="00BD669F" w:rsidRPr="00E72DDB" w:rsidRDefault="00BD669F" w:rsidP="009C2D56">
      <w:pPr>
        <w:pStyle w:val="31"/>
        <w:numPr>
          <w:ilvl w:val="0"/>
          <w:numId w:val="47"/>
        </w:numPr>
        <w:tabs>
          <w:tab w:val="clear" w:pos="567"/>
          <w:tab w:val="left" w:pos="709"/>
        </w:tabs>
        <w:ind w:left="0" w:right="-23" w:firstLine="0"/>
        <w:jc w:val="left"/>
        <w:rPr>
          <w:rFonts w:cs="Arial"/>
          <w:lang w:val="ru-RU"/>
        </w:rPr>
      </w:pPr>
      <w:bookmarkStart w:id="29" w:name="_Toc96707599"/>
      <w:r w:rsidRPr="00E72DDB">
        <w:rPr>
          <w:rFonts w:cs="Arial"/>
          <w:lang w:val="ru-RU"/>
        </w:rPr>
        <w:t>Консолидация потребности в товарах, работах, услугах</w:t>
      </w:r>
      <w:bookmarkEnd w:id="29"/>
    </w:p>
    <w:p w14:paraId="0F2C5C19" w14:textId="29F36966" w:rsidR="00BD669F" w:rsidRPr="00E72DDB" w:rsidRDefault="00BD669F" w:rsidP="009C2D56">
      <w:pPr>
        <w:numPr>
          <w:ilvl w:val="0"/>
          <w:numId w:val="46"/>
        </w:numPr>
        <w:tabs>
          <w:tab w:val="left" w:pos="709"/>
          <w:tab w:val="left" w:pos="851"/>
        </w:tabs>
        <w:spacing w:after="0" w:line="240" w:lineRule="auto"/>
        <w:ind w:left="0" w:firstLine="426"/>
        <w:contextualSpacing/>
        <w:jc w:val="both"/>
        <w:rPr>
          <w:rFonts w:cs="Arial"/>
          <w:sz w:val="24"/>
          <w:szCs w:val="24"/>
        </w:rPr>
      </w:pPr>
      <w:r w:rsidRPr="00E72DDB">
        <w:rPr>
          <w:rFonts w:cs="Arial"/>
          <w:sz w:val="24"/>
          <w:szCs w:val="24"/>
        </w:rPr>
        <w:t xml:space="preserve">Структурное подразделение или специалист, ответственный за консолидацию потребности, Заказчика на основе утвержденных </w:t>
      </w:r>
      <w:r w:rsidR="00CB06BD" w:rsidRPr="00E72DDB">
        <w:rPr>
          <w:rFonts w:cs="Arial"/>
          <w:sz w:val="24"/>
          <w:szCs w:val="24"/>
        </w:rPr>
        <w:t>источников возникновения потребности</w:t>
      </w:r>
      <w:r w:rsidRPr="00E72DDB">
        <w:rPr>
          <w:rFonts w:cs="Arial"/>
          <w:sz w:val="24"/>
          <w:szCs w:val="24"/>
        </w:rPr>
        <w:t>:</w:t>
      </w:r>
    </w:p>
    <w:p w14:paraId="33D5D8DD" w14:textId="77777777" w:rsidR="00BD669F" w:rsidRPr="00E72DDB" w:rsidRDefault="00BD669F" w:rsidP="009C2D56">
      <w:pPr>
        <w:pStyle w:val="af8"/>
        <w:numPr>
          <w:ilvl w:val="2"/>
          <w:numId w:val="95"/>
        </w:numPr>
        <w:tabs>
          <w:tab w:val="left" w:pos="851"/>
        </w:tabs>
        <w:spacing w:after="0" w:line="240" w:lineRule="auto"/>
        <w:ind w:left="0" w:firstLine="426"/>
        <w:jc w:val="both"/>
        <w:rPr>
          <w:rFonts w:cs="Arial"/>
          <w:sz w:val="24"/>
          <w:szCs w:val="24"/>
        </w:rPr>
      </w:pPr>
      <w:r w:rsidRPr="00E72DDB">
        <w:rPr>
          <w:rFonts w:cs="Arial"/>
          <w:sz w:val="24"/>
          <w:szCs w:val="24"/>
        </w:rPr>
        <w:t>определяет возможность обеспечения потребности в товарах аналогами, находящимися на складе;</w:t>
      </w:r>
    </w:p>
    <w:p w14:paraId="2DED6F74" w14:textId="77777777" w:rsidR="00BD669F" w:rsidRPr="00E72DDB" w:rsidRDefault="00BD669F" w:rsidP="009C2D56">
      <w:pPr>
        <w:pStyle w:val="af8"/>
        <w:numPr>
          <w:ilvl w:val="2"/>
          <w:numId w:val="95"/>
        </w:numPr>
        <w:tabs>
          <w:tab w:val="left" w:pos="851"/>
          <w:tab w:val="left" w:pos="993"/>
        </w:tabs>
        <w:spacing w:after="0" w:line="240" w:lineRule="auto"/>
        <w:ind w:left="0" w:firstLine="426"/>
        <w:jc w:val="both"/>
        <w:rPr>
          <w:rFonts w:cs="Arial"/>
          <w:sz w:val="24"/>
          <w:szCs w:val="24"/>
        </w:rPr>
      </w:pPr>
      <w:r w:rsidRPr="00E72DDB">
        <w:rPr>
          <w:rFonts w:cs="Arial"/>
          <w:sz w:val="24"/>
          <w:szCs w:val="24"/>
        </w:rPr>
        <w:t>корректирует объем потребности в товарах в зависимости от требуемого уровня и фактического наличия запасов;</w:t>
      </w:r>
    </w:p>
    <w:p w14:paraId="08D96E77" w14:textId="77777777" w:rsidR="00BD669F" w:rsidRPr="00E72DDB" w:rsidRDefault="00BD669F" w:rsidP="009C2D56">
      <w:pPr>
        <w:pStyle w:val="af8"/>
        <w:numPr>
          <w:ilvl w:val="2"/>
          <w:numId w:val="95"/>
        </w:numPr>
        <w:tabs>
          <w:tab w:val="left" w:pos="851"/>
          <w:tab w:val="left" w:pos="993"/>
        </w:tabs>
        <w:spacing w:after="0" w:line="240" w:lineRule="auto"/>
        <w:ind w:left="0" w:firstLine="426"/>
        <w:jc w:val="both"/>
        <w:rPr>
          <w:rFonts w:cs="Arial"/>
          <w:sz w:val="24"/>
          <w:szCs w:val="24"/>
        </w:rPr>
      </w:pPr>
      <w:r w:rsidRPr="00E72DDB">
        <w:rPr>
          <w:rFonts w:cs="Arial"/>
          <w:sz w:val="24"/>
          <w:szCs w:val="24"/>
        </w:rPr>
        <w:t>определяет возможность обеспечения потребности в ТРУ за счет имеющихся обязательств по текущим договорам о закупках и товаров в пути;</w:t>
      </w:r>
    </w:p>
    <w:p w14:paraId="186F7CFC" w14:textId="77777777" w:rsidR="00BD669F" w:rsidRPr="00E72DDB" w:rsidRDefault="00BD669F" w:rsidP="009C2D56">
      <w:pPr>
        <w:pStyle w:val="af8"/>
        <w:numPr>
          <w:ilvl w:val="2"/>
          <w:numId w:val="95"/>
        </w:numPr>
        <w:tabs>
          <w:tab w:val="left" w:pos="851"/>
          <w:tab w:val="left" w:pos="993"/>
        </w:tabs>
        <w:spacing w:after="0" w:line="240" w:lineRule="auto"/>
        <w:ind w:left="0" w:firstLine="426"/>
        <w:jc w:val="both"/>
        <w:rPr>
          <w:rFonts w:cs="Arial"/>
          <w:sz w:val="24"/>
          <w:szCs w:val="24"/>
        </w:rPr>
      </w:pPr>
      <w:r w:rsidRPr="00E72DDB">
        <w:rPr>
          <w:rFonts w:cs="Arial"/>
          <w:sz w:val="24"/>
          <w:szCs w:val="24"/>
        </w:rPr>
        <w:t>консолидирует оставшуюся потребность в ТРУ по предмету закупки, срокам и местам поставки для включения в план(ы) закупок.</w:t>
      </w:r>
    </w:p>
    <w:p w14:paraId="081A9A67" w14:textId="3A81213F" w:rsidR="00BD669F" w:rsidRPr="00E72DDB" w:rsidRDefault="00BD669F" w:rsidP="009C2D56">
      <w:pPr>
        <w:numPr>
          <w:ilvl w:val="0"/>
          <w:numId w:val="46"/>
        </w:numPr>
        <w:tabs>
          <w:tab w:val="left" w:pos="709"/>
          <w:tab w:val="left" w:pos="851"/>
        </w:tabs>
        <w:spacing w:after="0" w:line="240" w:lineRule="auto"/>
        <w:ind w:left="0" w:firstLine="426"/>
        <w:contextualSpacing/>
        <w:jc w:val="both"/>
        <w:rPr>
          <w:rFonts w:cs="Arial"/>
          <w:sz w:val="24"/>
          <w:szCs w:val="24"/>
        </w:rPr>
      </w:pPr>
      <w:r w:rsidRPr="00E72DDB">
        <w:rPr>
          <w:rFonts w:cs="Arial"/>
          <w:sz w:val="24"/>
          <w:szCs w:val="24"/>
        </w:rPr>
        <w:t>При наличии соответствующего уровня автоматизации Заказчиком может быть использован программный модуль, позволяющий осуществлять консолидацию потребности в автоматическом режиме.</w:t>
      </w:r>
    </w:p>
    <w:p w14:paraId="0AABE87A" w14:textId="1CDCA081" w:rsidR="00BD669F" w:rsidRPr="00E72DDB" w:rsidRDefault="00BD669F" w:rsidP="009C2D56">
      <w:pPr>
        <w:numPr>
          <w:ilvl w:val="0"/>
          <w:numId w:val="46"/>
        </w:numPr>
        <w:tabs>
          <w:tab w:val="left" w:pos="709"/>
          <w:tab w:val="left" w:pos="851"/>
        </w:tabs>
        <w:spacing w:after="0" w:line="240" w:lineRule="auto"/>
        <w:ind w:left="0" w:firstLine="426"/>
        <w:contextualSpacing/>
        <w:jc w:val="both"/>
        <w:rPr>
          <w:rFonts w:cs="Arial"/>
          <w:sz w:val="24"/>
          <w:szCs w:val="24"/>
        </w:rPr>
      </w:pPr>
      <w:r w:rsidRPr="00E72DDB">
        <w:rPr>
          <w:rFonts w:cs="Arial"/>
          <w:sz w:val="24"/>
          <w:szCs w:val="24"/>
        </w:rPr>
        <w:t xml:space="preserve">Корректировки консолидированной потребности осуществляются на основании изменений, внесенных в утвержденные </w:t>
      </w:r>
      <w:r w:rsidR="00CB06BD" w:rsidRPr="00E72DDB">
        <w:rPr>
          <w:rFonts w:cs="Arial"/>
          <w:sz w:val="24"/>
          <w:szCs w:val="24"/>
        </w:rPr>
        <w:t>источники возникновения потребности</w:t>
      </w:r>
      <w:r w:rsidRPr="00E72DDB">
        <w:rPr>
          <w:rFonts w:cs="Arial"/>
          <w:sz w:val="24"/>
          <w:szCs w:val="24"/>
        </w:rPr>
        <w:t>.</w:t>
      </w:r>
    </w:p>
    <w:p w14:paraId="00023A0F" w14:textId="77777777" w:rsidR="00BD669F" w:rsidRPr="00E72DDB" w:rsidRDefault="00BD669F" w:rsidP="009C2D56">
      <w:pPr>
        <w:pStyle w:val="31"/>
        <w:numPr>
          <w:ilvl w:val="0"/>
          <w:numId w:val="47"/>
        </w:numPr>
        <w:tabs>
          <w:tab w:val="clear" w:pos="567"/>
          <w:tab w:val="left" w:pos="709"/>
        </w:tabs>
        <w:ind w:left="0" w:right="-23" w:firstLine="0"/>
        <w:jc w:val="left"/>
        <w:rPr>
          <w:rFonts w:cs="Arial"/>
          <w:lang w:val="ru-RU"/>
        </w:rPr>
      </w:pPr>
      <w:bookmarkStart w:id="30" w:name="_Toc461032429"/>
      <w:bookmarkStart w:id="31" w:name="_Toc96707600"/>
      <w:r w:rsidRPr="00E72DDB">
        <w:rPr>
          <w:rFonts w:cs="Arial"/>
          <w:lang w:val="ru-RU"/>
        </w:rPr>
        <w:t>Формирование Плана закупок</w:t>
      </w:r>
      <w:bookmarkEnd w:id="30"/>
      <w:bookmarkEnd w:id="31"/>
    </w:p>
    <w:p w14:paraId="707A0B97" w14:textId="77777777" w:rsidR="00BD669F" w:rsidRPr="00E72DDB" w:rsidRDefault="00BD669F" w:rsidP="009C2D56">
      <w:pPr>
        <w:numPr>
          <w:ilvl w:val="0"/>
          <w:numId w:val="45"/>
        </w:numPr>
        <w:tabs>
          <w:tab w:val="left" w:pos="709"/>
          <w:tab w:val="left" w:pos="851"/>
        </w:tabs>
        <w:spacing w:after="0" w:line="240" w:lineRule="auto"/>
        <w:ind w:left="0" w:firstLine="426"/>
        <w:contextualSpacing/>
        <w:jc w:val="both"/>
        <w:rPr>
          <w:rFonts w:eastAsia="Arial" w:cs="Arial"/>
          <w:sz w:val="24"/>
          <w:szCs w:val="24"/>
        </w:rPr>
      </w:pPr>
      <w:r w:rsidRPr="00E72DDB">
        <w:rPr>
          <w:rFonts w:eastAsia="Arial" w:cs="Arial"/>
          <w:sz w:val="24"/>
          <w:szCs w:val="24"/>
        </w:rPr>
        <w:t xml:space="preserve">План закупок формируется на основании консолидированной потребности с учетом применяемых Моделей пополнения запасов. </w:t>
      </w:r>
    </w:p>
    <w:p w14:paraId="151B9E44" w14:textId="77777777" w:rsidR="00BD669F" w:rsidRPr="00E72DDB" w:rsidRDefault="00BD669F" w:rsidP="00E608A5">
      <w:pPr>
        <w:tabs>
          <w:tab w:val="left" w:pos="709"/>
          <w:tab w:val="left" w:pos="851"/>
        </w:tabs>
        <w:spacing w:after="0" w:line="240" w:lineRule="auto"/>
        <w:ind w:firstLine="426"/>
        <w:contextualSpacing/>
        <w:jc w:val="both"/>
        <w:rPr>
          <w:rFonts w:eastAsia="Arial" w:cs="Arial"/>
          <w:strike/>
          <w:sz w:val="24"/>
          <w:szCs w:val="24"/>
        </w:rPr>
      </w:pPr>
      <w:r w:rsidRPr="00E72DDB">
        <w:rPr>
          <w:rFonts w:eastAsia="Arial" w:cs="Arial"/>
          <w:sz w:val="24"/>
          <w:szCs w:val="24"/>
        </w:rPr>
        <w:t>Модель пополнения запасов включает выбор и обоснование критерия оптимизации, расчет издержек управления запасами, формулировку ограничений, моделирование спроса (расхода) и пополнения запасов, расчет стратегии управления. Порядок и необходимость применения Моделей пополнения запасов определяется Заказчиком исходя из уровня автоматизации и экономической целесообразности.</w:t>
      </w:r>
    </w:p>
    <w:p w14:paraId="12EF6D14" w14:textId="223C1169" w:rsidR="00D258D6" w:rsidRPr="00E72DDB" w:rsidRDefault="00D258D6" w:rsidP="009C2D56">
      <w:pPr>
        <w:pStyle w:val="af8"/>
        <w:numPr>
          <w:ilvl w:val="0"/>
          <w:numId w:val="45"/>
        </w:numPr>
        <w:tabs>
          <w:tab w:val="left" w:pos="284"/>
          <w:tab w:val="left" w:pos="709"/>
        </w:tabs>
        <w:spacing w:after="0" w:line="240" w:lineRule="auto"/>
        <w:ind w:left="0" w:firstLine="426"/>
        <w:contextualSpacing w:val="0"/>
        <w:jc w:val="both"/>
        <w:rPr>
          <w:rFonts w:cs="Arial"/>
          <w:bCs/>
          <w:sz w:val="24"/>
          <w:szCs w:val="24"/>
        </w:rPr>
      </w:pPr>
      <w:r w:rsidRPr="00E72DDB">
        <w:rPr>
          <w:rFonts w:cs="Arial"/>
          <w:bCs/>
          <w:sz w:val="24"/>
          <w:szCs w:val="24"/>
        </w:rPr>
        <w:t xml:space="preserve">План закупок (годовой и долгосрочный) утверждается первым руководителем Заказчика или иным уполномоченным им лицом на веб-портале закупок в течение 20 (двадцати) рабочих дней со дня утверждения источника(ов) возникновения потребности по форме согласно Приложениям № </w:t>
      </w:r>
      <w:r w:rsidR="009A0488" w:rsidRPr="00E72DDB">
        <w:rPr>
          <w:rFonts w:cs="Arial"/>
          <w:bCs/>
          <w:sz w:val="24"/>
          <w:szCs w:val="24"/>
        </w:rPr>
        <w:t>1</w:t>
      </w:r>
      <w:r w:rsidRPr="00E72DDB">
        <w:rPr>
          <w:rFonts w:cs="Arial"/>
          <w:bCs/>
          <w:sz w:val="24"/>
          <w:szCs w:val="24"/>
        </w:rPr>
        <w:t xml:space="preserve"> и № </w:t>
      </w:r>
      <w:r w:rsidR="009A0488" w:rsidRPr="00E72DDB">
        <w:rPr>
          <w:rFonts w:cs="Arial"/>
          <w:bCs/>
          <w:sz w:val="24"/>
          <w:szCs w:val="24"/>
        </w:rPr>
        <w:t>2</w:t>
      </w:r>
      <w:r w:rsidRPr="00E72DDB">
        <w:rPr>
          <w:rFonts w:cs="Arial"/>
          <w:bCs/>
          <w:sz w:val="24"/>
          <w:szCs w:val="24"/>
        </w:rPr>
        <w:t xml:space="preserve"> к Порядку.</w:t>
      </w:r>
    </w:p>
    <w:p w14:paraId="2F5B265A" w14:textId="77777777" w:rsidR="00BD669F" w:rsidRPr="00E72DDB" w:rsidRDefault="00BD669F" w:rsidP="009C2D56">
      <w:pPr>
        <w:numPr>
          <w:ilvl w:val="0"/>
          <w:numId w:val="45"/>
        </w:numPr>
        <w:tabs>
          <w:tab w:val="left" w:pos="709"/>
          <w:tab w:val="left" w:pos="851"/>
        </w:tabs>
        <w:spacing w:after="0" w:line="240" w:lineRule="auto"/>
        <w:ind w:left="0" w:firstLine="426"/>
        <w:contextualSpacing/>
        <w:jc w:val="both"/>
        <w:rPr>
          <w:rFonts w:eastAsia="Arial" w:cs="Arial"/>
          <w:sz w:val="24"/>
          <w:szCs w:val="24"/>
        </w:rPr>
      </w:pPr>
      <w:r w:rsidRPr="00E72DDB">
        <w:rPr>
          <w:rFonts w:eastAsia="Arial" w:cs="Arial"/>
          <w:sz w:val="24"/>
          <w:szCs w:val="24"/>
        </w:rPr>
        <w:t>Сроки начала закупочных процедур определяются исходя из сроков, необходимых для процедуры выбора поставщика, заключения договора и поставки ТРУ (начала выполнения работ/оказания услуг).</w:t>
      </w:r>
    </w:p>
    <w:p w14:paraId="56DB14CC" w14:textId="33362EC3" w:rsidR="00BD669F" w:rsidRPr="00E72DDB" w:rsidRDefault="00BD669F" w:rsidP="009C2D56">
      <w:pPr>
        <w:numPr>
          <w:ilvl w:val="0"/>
          <w:numId w:val="45"/>
        </w:numPr>
        <w:tabs>
          <w:tab w:val="left" w:pos="709"/>
          <w:tab w:val="left" w:pos="851"/>
        </w:tabs>
        <w:spacing w:after="0" w:line="240" w:lineRule="auto"/>
        <w:ind w:left="0" w:firstLine="426"/>
        <w:contextualSpacing/>
        <w:jc w:val="both"/>
        <w:rPr>
          <w:rFonts w:eastAsia="Arial" w:cs="Arial"/>
          <w:sz w:val="24"/>
          <w:szCs w:val="24"/>
        </w:rPr>
      </w:pPr>
      <w:r w:rsidRPr="00E72DDB">
        <w:rPr>
          <w:rFonts w:eastAsia="Arial" w:cs="Arial"/>
          <w:sz w:val="24"/>
          <w:szCs w:val="24"/>
        </w:rPr>
        <w:t>При этом Заказчиком для определения сроков начала закупочных процедур могут быть утверждены нормативные сроки поставок по закупаемым ТРУ</w:t>
      </w:r>
      <w:r w:rsidR="00CD25CC" w:rsidRPr="00E72DDB">
        <w:rPr>
          <w:rFonts w:eastAsia="Arial" w:cs="Arial"/>
          <w:sz w:val="24"/>
          <w:szCs w:val="24"/>
        </w:rPr>
        <w:t xml:space="preserve"> (длительность процесса закупок от утверждения потребности до поступления инициатору потребности)</w:t>
      </w:r>
      <w:r w:rsidRPr="00E72DDB">
        <w:rPr>
          <w:rFonts w:eastAsia="Arial" w:cs="Arial"/>
          <w:sz w:val="24"/>
          <w:szCs w:val="24"/>
        </w:rPr>
        <w:t xml:space="preserve"> либо использованы Модели пополнения запасов.</w:t>
      </w:r>
    </w:p>
    <w:p w14:paraId="22C7A02E" w14:textId="77777777" w:rsidR="00770AE7" w:rsidRPr="00E72DDB" w:rsidRDefault="00770AE7" w:rsidP="009C2D56">
      <w:pPr>
        <w:pStyle w:val="af8"/>
        <w:numPr>
          <w:ilvl w:val="0"/>
          <w:numId w:val="45"/>
        </w:numPr>
        <w:tabs>
          <w:tab w:val="left" w:pos="284"/>
          <w:tab w:val="left" w:pos="709"/>
        </w:tabs>
        <w:spacing w:after="0" w:line="240" w:lineRule="auto"/>
        <w:ind w:left="0" w:firstLine="426"/>
        <w:contextualSpacing w:val="0"/>
        <w:jc w:val="both"/>
        <w:rPr>
          <w:rFonts w:cs="Arial"/>
          <w:bCs/>
          <w:sz w:val="24"/>
          <w:szCs w:val="24"/>
        </w:rPr>
      </w:pPr>
      <w:r w:rsidRPr="00E72DDB">
        <w:rPr>
          <w:rFonts w:cs="Arial"/>
          <w:bCs/>
          <w:sz w:val="24"/>
          <w:szCs w:val="24"/>
        </w:rPr>
        <w:t xml:space="preserve">Заказчик вправе осуществить процедуры закупок, касающиеся выбора поставщика до утверждения источника(ов) возникновения потребности и плана закупок, и (или) вносимых к ним изменений, и (или) дополнений на основании предварительного плана закупок. В данном случае условием заключения договора о закупках является утверждение источника(ов) возникновения потребности и плана(ов) закупок, и (или) </w:t>
      </w:r>
      <w:r w:rsidRPr="00E72DDB">
        <w:rPr>
          <w:rFonts w:cs="Arial"/>
          <w:bCs/>
          <w:sz w:val="24"/>
          <w:szCs w:val="24"/>
        </w:rPr>
        <w:lastRenderedPageBreak/>
        <w:t>вносимых к ним изменений и (или) дополнений по товарам, работам, услугам, в отношении которых были осуществлены процедуры закупок, касающиеся выбора поставщика.</w:t>
      </w:r>
    </w:p>
    <w:p w14:paraId="5F58C79F" w14:textId="1A831991" w:rsidR="00770AE7" w:rsidRPr="00E72DDB" w:rsidRDefault="00770AE7" w:rsidP="009C2D56">
      <w:pPr>
        <w:pStyle w:val="af8"/>
        <w:numPr>
          <w:ilvl w:val="0"/>
          <w:numId w:val="45"/>
        </w:numPr>
        <w:tabs>
          <w:tab w:val="left" w:pos="284"/>
          <w:tab w:val="left" w:pos="709"/>
        </w:tabs>
        <w:spacing w:after="0" w:line="240" w:lineRule="auto"/>
        <w:ind w:left="0" w:firstLine="426"/>
        <w:contextualSpacing w:val="0"/>
        <w:jc w:val="both"/>
        <w:rPr>
          <w:rFonts w:cs="Arial"/>
          <w:bCs/>
          <w:sz w:val="24"/>
          <w:szCs w:val="24"/>
        </w:rPr>
      </w:pPr>
      <w:r w:rsidRPr="00E72DDB">
        <w:rPr>
          <w:rFonts w:cs="Arial"/>
          <w:bCs/>
          <w:sz w:val="24"/>
          <w:szCs w:val="24"/>
        </w:rPr>
        <w:t xml:space="preserve">Предварительный план закупок формируется по форме согласно Приложению № </w:t>
      </w:r>
      <w:r w:rsidR="009A0488" w:rsidRPr="00E72DDB">
        <w:rPr>
          <w:rFonts w:cs="Arial"/>
          <w:bCs/>
          <w:sz w:val="24"/>
          <w:szCs w:val="24"/>
        </w:rPr>
        <w:t>1</w:t>
      </w:r>
      <w:r w:rsidRPr="00E72DDB">
        <w:rPr>
          <w:rFonts w:cs="Arial"/>
          <w:bCs/>
          <w:sz w:val="24"/>
          <w:szCs w:val="24"/>
        </w:rPr>
        <w:t xml:space="preserve"> к Порядку и утверждается первым руководителем заказчика или иным уполномоченным им лицом.</w:t>
      </w:r>
    </w:p>
    <w:p w14:paraId="61150FD9" w14:textId="262D14E0" w:rsidR="00770AE7" w:rsidRPr="00E72DDB" w:rsidRDefault="00770AE7" w:rsidP="00BF44B2">
      <w:pPr>
        <w:pStyle w:val="af8"/>
        <w:numPr>
          <w:ilvl w:val="0"/>
          <w:numId w:val="45"/>
        </w:numPr>
        <w:tabs>
          <w:tab w:val="left" w:pos="142"/>
          <w:tab w:val="left" w:pos="284"/>
          <w:tab w:val="left" w:pos="709"/>
        </w:tabs>
        <w:spacing w:after="0" w:line="240" w:lineRule="auto"/>
        <w:ind w:left="0" w:firstLine="426"/>
        <w:contextualSpacing w:val="0"/>
        <w:jc w:val="both"/>
        <w:rPr>
          <w:rFonts w:cs="Arial"/>
          <w:bCs/>
          <w:sz w:val="24"/>
          <w:szCs w:val="24"/>
        </w:rPr>
      </w:pPr>
      <w:r w:rsidRPr="00E72DDB">
        <w:rPr>
          <w:rFonts w:cs="Arial"/>
          <w:bCs/>
          <w:sz w:val="24"/>
          <w:szCs w:val="24"/>
        </w:rPr>
        <w:t>План закупок (предварительный, годовой, долгосрочный), изменения и дополнения к нему публикуются на веб-портале закупок.</w:t>
      </w:r>
    </w:p>
    <w:p w14:paraId="4EDEE6E6" w14:textId="77777777" w:rsidR="00BF44B2" w:rsidRPr="00E72DDB" w:rsidRDefault="00BF44B2" w:rsidP="00BF44B2">
      <w:pPr>
        <w:pStyle w:val="af8"/>
        <w:tabs>
          <w:tab w:val="left" w:pos="142"/>
          <w:tab w:val="left" w:pos="284"/>
          <w:tab w:val="left" w:pos="709"/>
        </w:tabs>
        <w:spacing w:after="0" w:line="240" w:lineRule="auto"/>
        <w:ind w:left="0" w:firstLine="426"/>
        <w:jc w:val="both"/>
        <w:rPr>
          <w:rFonts w:cs="Arial"/>
          <w:bCs/>
          <w:sz w:val="24"/>
          <w:szCs w:val="24"/>
        </w:rPr>
      </w:pPr>
      <w:r w:rsidRPr="00E72DDB">
        <w:rPr>
          <w:rFonts w:cs="Arial"/>
          <w:bCs/>
          <w:sz w:val="24"/>
          <w:szCs w:val="24"/>
        </w:rPr>
        <w:t>7-1. Заказчики вправе вносить изменения и (или) дополнения в годовой план закупок не более четырех раз в месяц.</w:t>
      </w:r>
    </w:p>
    <w:p w14:paraId="584CD9D9" w14:textId="77777777" w:rsidR="00BF44B2" w:rsidRPr="00E72DDB" w:rsidRDefault="00BF44B2" w:rsidP="00BF44B2">
      <w:pPr>
        <w:pStyle w:val="af8"/>
        <w:tabs>
          <w:tab w:val="left" w:pos="142"/>
          <w:tab w:val="left" w:pos="284"/>
          <w:tab w:val="left" w:pos="709"/>
        </w:tabs>
        <w:spacing w:after="0" w:line="240" w:lineRule="auto"/>
        <w:ind w:left="0" w:firstLine="426"/>
        <w:jc w:val="both"/>
        <w:rPr>
          <w:rFonts w:cs="Arial"/>
          <w:bCs/>
          <w:sz w:val="24"/>
          <w:szCs w:val="24"/>
        </w:rPr>
      </w:pPr>
      <w:r w:rsidRPr="00E72DDB">
        <w:rPr>
          <w:rFonts w:cs="Arial"/>
          <w:bCs/>
          <w:sz w:val="24"/>
          <w:szCs w:val="24"/>
        </w:rPr>
        <w:t>Требование абзаца первого настоящего пункта не распространяется на случаи:</w:t>
      </w:r>
    </w:p>
    <w:p w14:paraId="174E40F0" w14:textId="77777777" w:rsidR="00BF44B2" w:rsidRPr="00E72DDB" w:rsidRDefault="00BF44B2" w:rsidP="00BF44B2">
      <w:pPr>
        <w:pStyle w:val="af8"/>
        <w:tabs>
          <w:tab w:val="left" w:pos="142"/>
          <w:tab w:val="left" w:pos="284"/>
          <w:tab w:val="left" w:pos="709"/>
        </w:tabs>
        <w:spacing w:after="0" w:line="240" w:lineRule="auto"/>
        <w:ind w:left="0" w:firstLine="426"/>
        <w:jc w:val="both"/>
        <w:rPr>
          <w:rFonts w:cs="Arial"/>
          <w:bCs/>
          <w:sz w:val="24"/>
          <w:szCs w:val="24"/>
        </w:rPr>
      </w:pPr>
      <w:r w:rsidRPr="00E72DDB">
        <w:rPr>
          <w:rFonts w:cs="Arial"/>
          <w:bCs/>
          <w:sz w:val="24"/>
          <w:szCs w:val="24"/>
        </w:rPr>
        <w:t>1) исполнения уведомлений централизованной службы по контролю за закупками об устранении нарушений, выявленных по результатам контрольных мероприятий;</w:t>
      </w:r>
    </w:p>
    <w:p w14:paraId="301DE844" w14:textId="77777777" w:rsidR="00BF44B2" w:rsidRPr="00E72DDB" w:rsidRDefault="00BF44B2" w:rsidP="00BF44B2">
      <w:pPr>
        <w:pStyle w:val="af8"/>
        <w:tabs>
          <w:tab w:val="left" w:pos="142"/>
          <w:tab w:val="left" w:pos="284"/>
          <w:tab w:val="left" w:pos="709"/>
        </w:tabs>
        <w:spacing w:after="0" w:line="240" w:lineRule="auto"/>
        <w:ind w:left="0" w:firstLine="426"/>
        <w:jc w:val="both"/>
        <w:rPr>
          <w:rFonts w:cs="Arial"/>
          <w:bCs/>
          <w:sz w:val="24"/>
          <w:szCs w:val="24"/>
        </w:rPr>
      </w:pPr>
      <w:r w:rsidRPr="00E72DDB">
        <w:rPr>
          <w:rFonts w:cs="Arial"/>
          <w:bCs/>
          <w:sz w:val="24"/>
          <w:szCs w:val="24"/>
        </w:rPr>
        <w:t>2) внесения изменений и (или) дополнений по итогам предварительного обсуждения проекта тендерной документации;</w:t>
      </w:r>
    </w:p>
    <w:p w14:paraId="06645192" w14:textId="77777777" w:rsidR="00BF44B2" w:rsidRPr="00E72DDB" w:rsidRDefault="00BF44B2" w:rsidP="00BF44B2">
      <w:pPr>
        <w:pStyle w:val="af8"/>
        <w:tabs>
          <w:tab w:val="left" w:pos="142"/>
          <w:tab w:val="left" w:pos="284"/>
          <w:tab w:val="left" w:pos="709"/>
        </w:tabs>
        <w:spacing w:after="0" w:line="240" w:lineRule="auto"/>
        <w:ind w:left="0" w:firstLine="426"/>
        <w:jc w:val="both"/>
        <w:rPr>
          <w:rFonts w:cs="Arial"/>
          <w:bCs/>
          <w:sz w:val="24"/>
          <w:szCs w:val="24"/>
        </w:rPr>
      </w:pPr>
      <w:r w:rsidRPr="00E72DDB">
        <w:rPr>
          <w:rFonts w:cs="Arial"/>
          <w:bCs/>
          <w:sz w:val="24"/>
          <w:szCs w:val="24"/>
        </w:rPr>
        <w:t>3) исполнения поручения Главы государства и (или) решения единственного акционера Фонда;</w:t>
      </w:r>
    </w:p>
    <w:p w14:paraId="519A11D9" w14:textId="0BD226AC" w:rsidR="00BF44B2" w:rsidRPr="00E72DDB" w:rsidRDefault="00BF44B2" w:rsidP="00BF44B2">
      <w:pPr>
        <w:pStyle w:val="af8"/>
        <w:tabs>
          <w:tab w:val="left" w:pos="142"/>
          <w:tab w:val="left" w:pos="284"/>
          <w:tab w:val="left" w:pos="709"/>
        </w:tabs>
        <w:spacing w:after="0" w:line="240" w:lineRule="auto"/>
        <w:ind w:left="0" w:firstLine="426"/>
        <w:jc w:val="both"/>
        <w:rPr>
          <w:rFonts w:cs="Arial"/>
          <w:bCs/>
          <w:sz w:val="24"/>
          <w:szCs w:val="24"/>
        </w:rPr>
      </w:pPr>
      <w:r w:rsidRPr="00E72DDB">
        <w:rPr>
          <w:rFonts w:cs="Arial"/>
          <w:bCs/>
          <w:sz w:val="24"/>
          <w:szCs w:val="24"/>
        </w:rPr>
        <w:t>4) необходимости осуществления закупок в соответствии с подпунктом 9) пункта 1 статьи 59 Порядка;</w:t>
      </w:r>
    </w:p>
    <w:p w14:paraId="2A86A9AC" w14:textId="75F992BB" w:rsidR="00BF44B2" w:rsidRPr="00E72DDB" w:rsidRDefault="00BF44B2" w:rsidP="00BF44B2">
      <w:pPr>
        <w:pStyle w:val="af8"/>
        <w:tabs>
          <w:tab w:val="left" w:pos="142"/>
          <w:tab w:val="left" w:pos="284"/>
          <w:tab w:val="left" w:pos="709"/>
        </w:tabs>
        <w:spacing w:after="0" w:line="240" w:lineRule="auto"/>
        <w:ind w:left="0" w:firstLine="426"/>
        <w:contextualSpacing w:val="0"/>
        <w:jc w:val="both"/>
        <w:rPr>
          <w:rFonts w:cs="Arial"/>
          <w:bCs/>
          <w:sz w:val="24"/>
          <w:szCs w:val="24"/>
        </w:rPr>
      </w:pPr>
      <w:r w:rsidRPr="00E72DDB">
        <w:rPr>
          <w:rFonts w:cs="Arial"/>
          <w:bCs/>
          <w:sz w:val="24"/>
          <w:szCs w:val="24"/>
        </w:rPr>
        <w:t>5) в случае отказа от закупки в соответствии с пунктом 1 статьи 32 Порядка.</w:t>
      </w:r>
    </w:p>
    <w:p w14:paraId="4B32D57C" w14:textId="77777777" w:rsidR="00770AE7" w:rsidRPr="00E72DDB" w:rsidRDefault="00770AE7" w:rsidP="009C2D56">
      <w:pPr>
        <w:pStyle w:val="af8"/>
        <w:numPr>
          <w:ilvl w:val="0"/>
          <w:numId w:val="45"/>
        </w:numPr>
        <w:tabs>
          <w:tab w:val="left" w:pos="284"/>
          <w:tab w:val="left" w:pos="709"/>
        </w:tabs>
        <w:spacing w:after="0" w:line="240" w:lineRule="auto"/>
        <w:ind w:left="0" w:firstLine="426"/>
        <w:contextualSpacing w:val="0"/>
        <w:jc w:val="both"/>
        <w:rPr>
          <w:rFonts w:cs="Arial"/>
          <w:bCs/>
          <w:sz w:val="24"/>
          <w:szCs w:val="24"/>
        </w:rPr>
      </w:pPr>
      <w:r w:rsidRPr="00E72DDB">
        <w:rPr>
          <w:rFonts w:cs="Arial"/>
          <w:bCs/>
          <w:sz w:val="24"/>
          <w:szCs w:val="24"/>
        </w:rPr>
        <w:t>Заказчик обязан внести изменения в план закупок (годовой, долгосрочный) в случае:</w:t>
      </w:r>
    </w:p>
    <w:p w14:paraId="7834C59E" w14:textId="77777777" w:rsidR="00770AE7" w:rsidRPr="00E72DDB" w:rsidRDefault="00770AE7" w:rsidP="00E608A5">
      <w:pPr>
        <w:pStyle w:val="af8"/>
        <w:tabs>
          <w:tab w:val="left" w:pos="284"/>
          <w:tab w:val="left" w:pos="709"/>
        </w:tabs>
        <w:spacing w:after="0" w:line="240" w:lineRule="auto"/>
        <w:ind w:left="0" w:firstLine="426"/>
        <w:contextualSpacing w:val="0"/>
        <w:jc w:val="both"/>
        <w:rPr>
          <w:rFonts w:cs="Arial"/>
          <w:bCs/>
          <w:sz w:val="24"/>
          <w:szCs w:val="24"/>
        </w:rPr>
      </w:pPr>
      <w:r w:rsidRPr="00E72DDB">
        <w:rPr>
          <w:rFonts w:cs="Arial"/>
          <w:bCs/>
          <w:sz w:val="24"/>
          <w:szCs w:val="24"/>
        </w:rPr>
        <w:t>- внесения изменений в утвержденные источники возникновения потребности;</w:t>
      </w:r>
    </w:p>
    <w:p w14:paraId="1B8E3ADB" w14:textId="77777777" w:rsidR="00770AE7" w:rsidRPr="00E72DDB" w:rsidRDefault="00770AE7" w:rsidP="00E608A5">
      <w:pPr>
        <w:pStyle w:val="af8"/>
        <w:tabs>
          <w:tab w:val="left" w:pos="284"/>
          <w:tab w:val="left" w:pos="709"/>
        </w:tabs>
        <w:spacing w:after="0" w:line="240" w:lineRule="auto"/>
        <w:ind w:left="0" w:firstLine="426"/>
        <w:contextualSpacing w:val="0"/>
        <w:jc w:val="both"/>
        <w:rPr>
          <w:rFonts w:cs="Arial"/>
          <w:bCs/>
          <w:sz w:val="24"/>
          <w:szCs w:val="24"/>
        </w:rPr>
      </w:pPr>
      <w:r w:rsidRPr="00E72DDB">
        <w:rPr>
          <w:rFonts w:cs="Arial"/>
          <w:bCs/>
          <w:sz w:val="24"/>
          <w:szCs w:val="24"/>
        </w:rPr>
        <w:t>- выявленного в результате маркетинговых исследований уменьшения цен товаров, работ или услуг, запланированных к закупу, до принятия решения об осуществлении процедуры закупок.</w:t>
      </w:r>
    </w:p>
    <w:p w14:paraId="326C31A0" w14:textId="77777777" w:rsidR="00BD669F" w:rsidRPr="00E72DDB" w:rsidRDefault="00BD669F" w:rsidP="009C2D56">
      <w:pPr>
        <w:numPr>
          <w:ilvl w:val="0"/>
          <w:numId w:val="45"/>
        </w:numPr>
        <w:tabs>
          <w:tab w:val="left" w:pos="284"/>
          <w:tab w:val="left" w:pos="709"/>
          <w:tab w:val="left" w:pos="851"/>
        </w:tabs>
        <w:spacing w:after="0" w:line="240" w:lineRule="auto"/>
        <w:ind w:left="0" w:firstLine="426"/>
        <w:contextualSpacing/>
        <w:jc w:val="both"/>
        <w:rPr>
          <w:rFonts w:eastAsia="Arial" w:cs="Arial"/>
          <w:sz w:val="24"/>
          <w:szCs w:val="24"/>
        </w:rPr>
      </w:pPr>
      <w:r w:rsidRPr="00E72DDB">
        <w:rPr>
          <w:rFonts w:eastAsia="Arial" w:cs="Arial"/>
          <w:sz w:val="24"/>
          <w:szCs w:val="24"/>
        </w:rPr>
        <w:t>При планировании сроков поставки товаров Заказчики должны учитывать время, необходимое на приемку товаров, который не может быть включен в срок поставки товара по договору о закупках.</w:t>
      </w:r>
    </w:p>
    <w:p w14:paraId="39C6DE62" w14:textId="77777777" w:rsidR="00770AE7" w:rsidRPr="00E72DDB" w:rsidRDefault="00770AE7" w:rsidP="009C2D56">
      <w:pPr>
        <w:pStyle w:val="af8"/>
        <w:numPr>
          <w:ilvl w:val="0"/>
          <w:numId w:val="45"/>
        </w:numPr>
        <w:tabs>
          <w:tab w:val="left" w:pos="284"/>
          <w:tab w:val="left" w:pos="709"/>
          <w:tab w:val="left" w:pos="851"/>
        </w:tabs>
        <w:spacing w:after="0" w:line="240" w:lineRule="auto"/>
        <w:ind w:left="0" w:firstLine="426"/>
        <w:contextualSpacing w:val="0"/>
        <w:jc w:val="both"/>
        <w:rPr>
          <w:rFonts w:cs="Arial"/>
          <w:bCs/>
          <w:sz w:val="24"/>
          <w:szCs w:val="24"/>
        </w:rPr>
      </w:pPr>
      <w:r w:rsidRPr="00E72DDB">
        <w:rPr>
          <w:rFonts w:cs="Arial"/>
          <w:bCs/>
          <w:sz w:val="24"/>
          <w:szCs w:val="24"/>
        </w:rPr>
        <w:t>Не допускается осуществление процедур выбора поставщика по товарам, работам, услугам, не предусмотренным утвержденным планом закупок (предварительным, годовым, долгосрочным).</w:t>
      </w:r>
    </w:p>
    <w:p w14:paraId="7BB89EF0" w14:textId="418D5D40" w:rsidR="00BD669F" w:rsidRPr="00E72DDB" w:rsidRDefault="00BD669F" w:rsidP="009C2D56">
      <w:pPr>
        <w:numPr>
          <w:ilvl w:val="0"/>
          <w:numId w:val="45"/>
        </w:numPr>
        <w:tabs>
          <w:tab w:val="left" w:pos="284"/>
          <w:tab w:val="left" w:pos="851"/>
          <w:tab w:val="left" w:pos="993"/>
        </w:tabs>
        <w:spacing w:after="0" w:line="240" w:lineRule="auto"/>
        <w:ind w:left="0" w:firstLine="426"/>
        <w:contextualSpacing/>
        <w:jc w:val="both"/>
        <w:rPr>
          <w:rFonts w:eastAsia="Arial" w:cs="Arial"/>
          <w:sz w:val="24"/>
          <w:szCs w:val="24"/>
        </w:rPr>
      </w:pPr>
      <w:r w:rsidRPr="00E72DDB">
        <w:rPr>
          <w:rFonts w:eastAsia="Arial" w:cs="Arial"/>
          <w:sz w:val="24"/>
          <w:szCs w:val="24"/>
        </w:rPr>
        <w:t xml:space="preserve">В случае наличия в плане(ах) закупок работ, по которым имеется проектно-сметная документация, прошедшая экспертизу в соответствии с законодательством Республики Казахстан, Заказчик обязан разместить утвержденную проектно-сметную документацию </w:t>
      </w:r>
      <w:r w:rsidR="00F35D22" w:rsidRPr="00E72DDB">
        <w:rPr>
          <w:rFonts w:eastAsia="Arial" w:cs="Arial"/>
          <w:sz w:val="24"/>
          <w:szCs w:val="24"/>
        </w:rPr>
        <w:t>на веб-портале закупок</w:t>
      </w:r>
      <w:r w:rsidRPr="00E72DDB">
        <w:rPr>
          <w:rFonts w:eastAsia="Arial" w:cs="Arial"/>
          <w:sz w:val="24"/>
          <w:szCs w:val="24"/>
        </w:rPr>
        <w:t xml:space="preserve"> в течение 5 (пяти) рабочих дней с даты включения данных работ в план закупок, за исключением раздела(ов) проектно-сметной документации, не подлежащего(их) публикации по решению Заказчика, по работам, выполняемым на объектах магистрального нефтепровода.</w:t>
      </w:r>
    </w:p>
    <w:p w14:paraId="0B114519" w14:textId="7C832A35" w:rsidR="00F20EF8" w:rsidRPr="00E72DDB" w:rsidRDefault="00F20EF8" w:rsidP="009C2D56">
      <w:pPr>
        <w:numPr>
          <w:ilvl w:val="0"/>
          <w:numId w:val="45"/>
        </w:numPr>
        <w:tabs>
          <w:tab w:val="left" w:pos="284"/>
          <w:tab w:val="left" w:pos="851"/>
          <w:tab w:val="left" w:pos="993"/>
        </w:tabs>
        <w:spacing w:after="0" w:line="240" w:lineRule="auto"/>
        <w:ind w:left="0" w:firstLine="426"/>
        <w:contextualSpacing/>
        <w:jc w:val="both"/>
        <w:rPr>
          <w:rFonts w:eastAsia="Arial" w:cs="Arial"/>
          <w:sz w:val="24"/>
          <w:szCs w:val="24"/>
        </w:rPr>
      </w:pPr>
      <w:r w:rsidRPr="00E72DDB">
        <w:rPr>
          <w:rFonts w:eastAsia="Arial" w:cs="Arial"/>
          <w:sz w:val="24"/>
          <w:szCs w:val="24"/>
        </w:rPr>
        <w:t>При планировании сроков поставки товаров, приобретаемых способом тендера у товаропроизводителей, Заказчики должны устанавливать срок поставки не менее 60 (шестидесяти) календарных дней, а в случае приобретения сложных, нестандартных и критически важных товаров, которые изготавливаются согласно условиям Заказчика, не менее 120 (сто двадцати) календарных дней</w:t>
      </w:r>
      <w:r w:rsidR="003B6E9F" w:rsidRPr="00E72DDB">
        <w:rPr>
          <w:rFonts w:eastAsia="Arial" w:cs="Arial"/>
          <w:sz w:val="24"/>
          <w:szCs w:val="24"/>
        </w:rPr>
        <w:t>.</w:t>
      </w:r>
    </w:p>
    <w:p w14:paraId="4E00900D" w14:textId="264F89BC" w:rsidR="00F20EF8" w:rsidRPr="00E72DDB" w:rsidRDefault="00F20EF8" w:rsidP="00F20EF8">
      <w:pPr>
        <w:tabs>
          <w:tab w:val="left" w:pos="284"/>
          <w:tab w:val="left" w:pos="851"/>
          <w:tab w:val="left" w:pos="993"/>
        </w:tabs>
        <w:spacing w:after="0" w:line="240" w:lineRule="auto"/>
        <w:ind w:firstLine="426"/>
        <w:contextualSpacing/>
        <w:jc w:val="both"/>
        <w:rPr>
          <w:rFonts w:eastAsia="Arial" w:cs="Arial"/>
          <w:sz w:val="24"/>
          <w:szCs w:val="24"/>
        </w:rPr>
      </w:pPr>
      <w:r w:rsidRPr="00E72DDB">
        <w:rPr>
          <w:rFonts w:eastAsia="Arial" w:cs="Arial"/>
          <w:sz w:val="24"/>
          <w:szCs w:val="24"/>
        </w:rPr>
        <w:lastRenderedPageBreak/>
        <w:t>Требования настоящего пункта не распространяются на случаи осуществления Заказчиком закупок товаров в целях исполнения своих обязательств по договору, заключенному им в качестве поставщика.</w:t>
      </w:r>
    </w:p>
    <w:p w14:paraId="308E2A33" w14:textId="77777777" w:rsidR="004359A2" w:rsidRPr="00E72DDB" w:rsidRDefault="004359A2" w:rsidP="009C2D56">
      <w:pPr>
        <w:numPr>
          <w:ilvl w:val="0"/>
          <w:numId w:val="45"/>
        </w:numPr>
        <w:tabs>
          <w:tab w:val="left" w:pos="284"/>
          <w:tab w:val="left" w:pos="851"/>
          <w:tab w:val="left" w:pos="993"/>
        </w:tabs>
        <w:spacing w:after="0" w:line="240" w:lineRule="auto"/>
        <w:ind w:left="0" w:firstLine="426"/>
        <w:contextualSpacing/>
        <w:jc w:val="both"/>
        <w:rPr>
          <w:rFonts w:eastAsia="Arial" w:cs="Arial"/>
          <w:sz w:val="24"/>
          <w:szCs w:val="24"/>
        </w:rPr>
      </w:pPr>
      <w:r w:rsidRPr="00E72DDB">
        <w:rPr>
          <w:rFonts w:eastAsia="Arial" w:cs="Arial"/>
          <w:sz w:val="24"/>
          <w:szCs w:val="24"/>
        </w:rPr>
        <w:t>При закупках категорий товаров, работ, услуг посредством электронного магазина в плане закупок указываются только наименования категорий, способ закупок и общая сумма, выделенная для осуществления закупок данной категории.</w:t>
      </w:r>
    </w:p>
    <w:p w14:paraId="58F5A2B2" w14:textId="2354851B" w:rsidR="004359A2" w:rsidRPr="00E72DDB" w:rsidRDefault="004359A2" w:rsidP="004359A2">
      <w:pPr>
        <w:pStyle w:val="af8"/>
        <w:tabs>
          <w:tab w:val="left" w:pos="709"/>
        </w:tabs>
        <w:spacing w:after="0" w:line="240" w:lineRule="auto"/>
        <w:ind w:left="0" w:firstLine="284"/>
        <w:contextualSpacing w:val="0"/>
        <w:jc w:val="both"/>
        <w:rPr>
          <w:rFonts w:cs="Arial"/>
          <w:bCs/>
          <w:sz w:val="24"/>
          <w:szCs w:val="24"/>
        </w:rPr>
      </w:pPr>
      <w:r w:rsidRPr="00E72DDB">
        <w:rPr>
          <w:rFonts w:cs="Arial"/>
          <w:bCs/>
          <w:sz w:val="24"/>
          <w:szCs w:val="24"/>
        </w:rPr>
        <w:t xml:space="preserve">При этом детализация категорий, планируемых к закупке, осуществляется в Электронном магазине в порядке, определенном статьей </w:t>
      </w:r>
      <w:r w:rsidR="003B6E9F" w:rsidRPr="00E72DDB">
        <w:rPr>
          <w:rFonts w:cs="Arial"/>
          <w:bCs/>
          <w:sz w:val="24"/>
          <w:szCs w:val="24"/>
        </w:rPr>
        <w:t>58</w:t>
      </w:r>
      <w:r w:rsidRPr="00E72DDB">
        <w:rPr>
          <w:rFonts w:cs="Arial"/>
          <w:bCs/>
          <w:sz w:val="24"/>
          <w:szCs w:val="24"/>
        </w:rPr>
        <w:t xml:space="preserve"> Порядка.</w:t>
      </w:r>
    </w:p>
    <w:p w14:paraId="3FF83821" w14:textId="2641536D" w:rsidR="004359A2" w:rsidRPr="00E72DDB" w:rsidRDefault="00770AE7" w:rsidP="009C2D56">
      <w:pPr>
        <w:numPr>
          <w:ilvl w:val="0"/>
          <w:numId w:val="45"/>
        </w:numPr>
        <w:tabs>
          <w:tab w:val="left" w:pos="284"/>
          <w:tab w:val="left" w:pos="851"/>
          <w:tab w:val="left" w:pos="993"/>
        </w:tabs>
        <w:spacing w:after="0" w:line="240" w:lineRule="auto"/>
        <w:ind w:left="0" w:firstLine="426"/>
        <w:contextualSpacing/>
        <w:jc w:val="both"/>
        <w:rPr>
          <w:rFonts w:eastAsia="Arial" w:cs="Arial"/>
          <w:sz w:val="24"/>
          <w:szCs w:val="24"/>
        </w:rPr>
      </w:pPr>
      <w:r w:rsidRPr="00E72DDB">
        <w:rPr>
          <w:rFonts w:eastAsia="Arial" w:cs="Arial"/>
          <w:sz w:val="24"/>
          <w:szCs w:val="24"/>
        </w:rPr>
        <w:t>Первый руководитель Заказчика или уполномоченное им лицо несет персональную ответственность за соблюдение сроков утверждения и размещения плана закупок.</w:t>
      </w:r>
    </w:p>
    <w:p w14:paraId="7DB49197" w14:textId="77777777" w:rsidR="00D258D6" w:rsidRPr="00E72DDB" w:rsidRDefault="00D258D6" w:rsidP="00094C64">
      <w:pPr>
        <w:tabs>
          <w:tab w:val="left" w:pos="284"/>
          <w:tab w:val="left" w:pos="851"/>
          <w:tab w:val="left" w:pos="993"/>
        </w:tabs>
        <w:spacing w:after="0" w:line="240" w:lineRule="auto"/>
        <w:contextualSpacing/>
        <w:jc w:val="both"/>
        <w:rPr>
          <w:rFonts w:eastAsia="Arial" w:cs="Arial"/>
          <w:sz w:val="24"/>
          <w:szCs w:val="24"/>
        </w:rPr>
      </w:pPr>
    </w:p>
    <w:p w14:paraId="127D1ED6" w14:textId="77777777" w:rsidR="00BD669F" w:rsidRPr="00E72DDB" w:rsidRDefault="00BD669F" w:rsidP="00BD669F">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32" w:name="_Toc461032431"/>
      <w:bookmarkStart w:id="33" w:name="_Toc96707601"/>
      <w:r w:rsidRPr="00E72DDB">
        <w:rPr>
          <w:rFonts w:cs="Arial"/>
          <w:b/>
          <w:sz w:val="24"/>
          <w:szCs w:val="24"/>
          <w:lang w:val="kk-KZ"/>
        </w:rPr>
        <w:t>Маркетинговые цены</w:t>
      </w:r>
      <w:bookmarkEnd w:id="32"/>
      <w:bookmarkEnd w:id="33"/>
    </w:p>
    <w:p w14:paraId="6514C2E5" w14:textId="77777777" w:rsidR="00BD669F" w:rsidRPr="00E72DDB" w:rsidRDefault="00BD669F" w:rsidP="009C2D56">
      <w:pPr>
        <w:pStyle w:val="31"/>
        <w:numPr>
          <w:ilvl w:val="0"/>
          <w:numId w:val="47"/>
        </w:numPr>
        <w:tabs>
          <w:tab w:val="clear" w:pos="567"/>
          <w:tab w:val="left" w:pos="709"/>
        </w:tabs>
        <w:ind w:left="0" w:right="-23" w:firstLine="0"/>
        <w:jc w:val="left"/>
        <w:rPr>
          <w:rFonts w:cs="Arial"/>
          <w:lang w:val="ru-RU"/>
        </w:rPr>
      </w:pPr>
      <w:bookmarkStart w:id="34" w:name="_Toc461032432"/>
      <w:bookmarkStart w:id="35" w:name="_Toc96707602"/>
      <w:r w:rsidRPr="00E72DDB">
        <w:rPr>
          <w:rFonts w:cs="Arial"/>
          <w:lang w:val="ru-RU"/>
        </w:rPr>
        <w:t>Порядок определения маркетинговых цен</w:t>
      </w:r>
      <w:bookmarkEnd w:id="34"/>
      <w:bookmarkEnd w:id="35"/>
    </w:p>
    <w:p w14:paraId="6885AC25" w14:textId="5DB98126" w:rsidR="00BD669F" w:rsidRPr="00E72DDB" w:rsidRDefault="00BD669F" w:rsidP="004E331E">
      <w:pPr>
        <w:widowControl w:val="0"/>
        <w:numPr>
          <w:ilvl w:val="0"/>
          <w:numId w:val="44"/>
        </w:numPr>
        <w:shd w:val="clear" w:color="auto" w:fill="FFFFFF"/>
        <w:tabs>
          <w:tab w:val="left" w:pos="709"/>
        </w:tabs>
        <w:autoSpaceDE w:val="0"/>
        <w:autoSpaceDN w:val="0"/>
        <w:adjustRightInd w:val="0"/>
        <w:spacing w:after="0" w:line="240" w:lineRule="auto"/>
        <w:ind w:left="0" w:firstLine="426"/>
        <w:jc w:val="both"/>
        <w:rPr>
          <w:rFonts w:eastAsia="Calibri" w:cs="Arial"/>
          <w:b/>
          <w:color w:val="000000"/>
          <w:sz w:val="24"/>
          <w:szCs w:val="24"/>
          <w:lang w:val="x-none" w:eastAsia="x-none"/>
        </w:rPr>
      </w:pPr>
      <w:r w:rsidRPr="00E72DDB">
        <w:rPr>
          <w:rFonts w:cs="Arial"/>
          <w:sz w:val="24"/>
          <w:szCs w:val="24"/>
        </w:rPr>
        <w:t xml:space="preserve">Маркетинговые цены на товары определяются в соответствии с </w:t>
      </w:r>
      <w:r w:rsidR="008851E3" w:rsidRPr="00E72DDB">
        <w:rPr>
          <w:rFonts w:cs="Arial"/>
          <w:sz w:val="24"/>
          <w:szCs w:val="24"/>
        </w:rPr>
        <w:t xml:space="preserve">Приложением </w:t>
      </w:r>
      <w:r w:rsidR="00F54C1F" w:rsidRPr="00E72DDB">
        <w:rPr>
          <w:rFonts w:cs="Arial"/>
          <w:sz w:val="24"/>
          <w:szCs w:val="24"/>
        </w:rPr>
        <w:t xml:space="preserve">         </w:t>
      </w:r>
      <w:r w:rsidR="008851E3" w:rsidRPr="00E72DDB">
        <w:rPr>
          <w:rFonts w:cs="Arial"/>
          <w:sz w:val="24"/>
          <w:szCs w:val="24"/>
        </w:rPr>
        <w:t xml:space="preserve">№ </w:t>
      </w:r>
      <w:r w:rsidR="00F54C1F" w:rsidRPr="00E72DDB">
        <w:rPr>
          <w:rFonts w:cs="Arial"/>
          <w:sz w:val="24"/>
          <w:szCs w:val="24"/>
        </w:rPr>
        <w:t>3</w:t>
      </w:r>
      <w:r w:rsidR="008851E3" w:rsidRPr="00E72DDB">
        <w:rPr>
          <w:rFonts w:cs="Arial"/>
          <w:sz w:val="24"/>
          <w:szCs w:val="24"/>
        </w:rPr>
        <w:t xml:space="preserve"> к Порядку</w:t>
      </w:r>
      <w:r w:rsidRPr="00E72DDB">
        <w:rPr>
          <w:rFonts w:cs="Arial"/>
          <w:sz w:val="24"/>
          <w:szCs w:val="24"/>
        </w:rPr>
        <w:t>.</w:t>
      </w:r>
    </w:p>
    <w:p w14:paraId="1538B84E" w14:textId="18FD902D" w:rsidR="008F3E4F" w:rsidRPr="00E72DDB" w:rsidRDefault="008F3E4F" w:rsidP="004E331E">
      <w:pPr>
        <w:widowControl w:val="0"/>
        <w:shd w:val="clear" w:color="auto" w:fill="FFFFFF"/>
        <w:tabs>
          <w:tab w:val="left" w:pos="709"/>
        </w:tabs>
        <w:autoSpaceDE w:val="0"/>
        <w:autoSpaceDN w:val="0"/>
        <w:adjustRightInd w:val="0"/>
        <w:spacing w:after="0" w:line="240" w:lineRule="auto"/>
        <w:ind w:firstLine="426"/>
        <w:jc w:val="both"/>
        <w:rPr>
          <w:rFonts w:cs="Arial"/>
          <w:sz w:val="24"/>
          <w:szCs w:val="24"/>
        </w:rPr>
      </w:pPr>
      <w:r w:rsidRPr="00E72DDB">
        <w:rPr>
          <w:rFonts w:cs="Arial"/>
          <w:sz w:val="24"/>
          <w:szCs w:val="24"/>
        </w:rPr>
        <w:t>Маркетинговые цены на ТРУ, включенные в категории, по которым имеется ЗКС, определяются с учетом подходов утвержденной ЗКС.</w:t>
      </w:r>
    </w:p>
    <w:p w14:paraId="15862E49" w14:textId="7F25DBB7" w:rsidR="00BD669F" w:rsidRPr="00E72DDB" w:rsidRDefault="00BD669F" w:rsidP="009C2D56">
      <w:pPr>
        <w:widowControl w:val="0"/>
        <w:numPr>
          <w:ilvl w:val="0"/>
          <w:numId w:val="44"/>
        </w:numPr>
        <w:shd w:val="clear" w:color="auto" w:fill="FFFFFF"/>
        <w:tabs>
          <w:tab w:val="left" w:pos="709"/>
        </w:tabs>
        <w:autoSpaceDE w:val="0"/>
        <w:autoSpaceDN w:val="0"/>
        <w:adjustRightInd w:val="0"/>
        <w:spacing w:after="0" w:line="240" w:lineRule="auto"/>
        <w:ind w:left="0" w:firstLine="426"/>
        <w:jc w:val="both"/>
        <w:rPr>
          <w:rFonts w:cs="Arial"/>
          <w:sz w:val="24"/>
          <w:szCs w:val="24"/>
        </w:rPr>
      </w:pPr>
      <w:r w:rsidRPr="00E72DDB">
        <w:rPr>
          <w:rFonts w:cs="Arial"/>
          <w:sz w:val="24"/>
          <w:szCs w:val="24"/>
        </w:rPr>
        <w:t xml:space="preserve">Заказчик при определении маркетинговых цен анализирует информацию о ценах, содержащуюся </w:t>
      </w:r>
      <w:r w:rsidR="00F35D22" w:rsidRPr="00E72DDB">
        <w:rPr>
          <w:rFonts w:cs="Arial"/>
          <w:sz w:val="24"/>
          <w:szCs w:val="24"/>
        </w:rPr>
        <w:t>на веб-портале закупок</w:t>
      </w:r>
      <w:r w:rsidRPr="00E72DDB">
        <w:rPr>
          <w:rFonts w:cs="Arial"/>
          <w:sz w:val="24"/>
          <w:szCs w:val="24"/>
        </w:rPr>
        <w:t>.</w:t>
      </w:r>
    </w:p>
    <w:p w14:paraId="57AA7186" w14:textId="77777777" w:rsidR="00BD669F" w:rsidRPr="00E72DDB" w:rsidRDefault="00BD669F" w:rsidP="00DD47A3">
      <w:pPr>
        <w:numPr>
          <w:ilvl w:val="0"/>
          <w:numId w:val="44"/>
        </w:numPr>
        <w:tabs>
          <w:tab w:val="left" w:pos="709"/>
        </w:tabs>
        <w:spacing w:after="0" w:line="240" w:lineRule="auto"/>
        <w:ind w:left="0" w:firstLine="426"/>
        <w:contextualSpacing/>
        <w:jc w:val="both"/>
        <w:rPr>
          <w:rFonts w:cs="Arial"/>
          <w:sz w:val="24"/>
          <w:szCs w:val="24"/>
        </w:rPr>
      </w:pPr>
      <w:r w:rsidRPr="00E72DDB">
        <w:rPr>
          <w:rFonts w:cs="Arial"/>
          <w:sz w:val="24"/>
          <w:szCs w:val="24"/>
        </w:rPr>
        <w:t>Вся информация, использованная для расчета маркетинговых цен, а также документация (прайс-листы, ответы на запросы цен, маркетинговые расчеты и т.п.) подлежат обязательной регистрации и хранению в соответствии с внутренними нормативными документами Заказчика.</w:t>
      </w:r>
    </w:p>
    <w:p w14:paraId="053004E8" w14:textId="03E34872" w:rsidR="00DD47A3" w:rsidRPr="00E72DDB" w:rsidRDefault="00DD47A3" w:rsidP="00DD47A3">
      <w:pPr>
        <w:numPr>
          <w:ilvl w:val="0"/>
          <w:numId w:val="44"/>
        </w:numPr>
        <w:tabs>
          <w:tab w:val="left" w:pos="709"/>
        </w:tabs>
        <w:spacing w:after="0" w:line="240" w:lineRule="auto"/>
        <w:ind w:left="0" w:firstLine="426"/>
        <w:contextualSpacing/>
        <w:jc w:val="both"/>
        <w:rPr>
          <w:rFonts w:cs="Arial"/>
          <w:sz w:val="24"/>
          <w:szCs w:val="24"/>
        </w:rPr>
      </w:pPr>
      <w:r w:rsidRPr="00E72DDB">
        <w:rPr>
          <w:rFonts w:cs="Arial"/>
          <w:sz w:val="24"/>
          <w:szCs w:val="24"/>
        </w:rPr>
        <w:t>В целях недопущения завышения Заказчиками маркетинговых цен Оператор Фонда по закупкам посредством веб-портала закупок осуществляет мониторинг маркетинговых цен на товары, запланированные к закупу, плановая сумма которых по одной строке равна или превышает 50 миллионов тенге без НДС, на предмет соответствия их формирования Приложению № 3 к Порядку, за исключением товаров, планируемых к закупу в рамках ЗКС, на товарных биржах и в соответствии с подпунктом 17) пункта 1 статьи 59 Порядка.</w:t>
      </w:r>
    </w:p>
    <w:p w14:paraId="1E38E7CA" w14:textId="77777777" w:rsidR="00DD47A3" w:rsidRPr="00E72DDB" w:rsidRDefault="00DD47A3" w:rsidP="00DD47A3">
      <w:pPr>
        <w:spacing w:after="0" w:line="240" w:lineRule="auto"/>
        <w:ind w:firstLine="426"/>
        <w:contextualSpacing/>
        <w:jc w:val="both"/>
        <w:rPr>
          <w:rFonts w:cs="Arial"/>
          <w:bCs/>
          <w:sz w:val="24"/>
          <w:szCs w:val="24"/>
        </w:rPr>
      </w:pPr>
      <w:r w:rsidRPr="00E72DDB">
        <w:rPr>
          <w:rFonts w:cs="Arial"/>
          <w:bCs/>
          <w:sz w:val="24"/>
          <w:szCs w:val="24"/>
        </w:rPr>
        <w:t>Заказчики, в планах закупок которых маркетинговые цены на товары превышают средние маркетинговые цены, автоматически посредством веб-портала закупок получают уведомления о превышении.</w:t>
      </w:r>
    </w:p>
    <w:p w14:paraId="0820EA02" w14:textId="77777777" w:rsidR="00DD47A3" w:rsidRPr="00E72DDB" w:rsidRDefault="00DD47A3" w:rsidP="00DD47A3">
      <w:pPr>
        <w:spacing w:after="0" w:line="240" w:lineRule="auto"/>
        <w:ind w:firstLine="426"/>
        <w:contextualSpacing/>
        <w:jc w:val="both"/>
        <w:rPr>
          <w:rFonts w:cs="Arial"/>
          <w:bCs/>
          <w:sz w:val="24"/>
          <w:szCs w:val="24"/>
        </w:rPr>
      </w:pPr>
      <w:r w:rsidRPr="00E72DDB">
        <w:rPr>
          <w:rFonts w:cs="Arial"/>
          <w:bCs/>
          <w:sz w:val="24"/>
          <w:szCs w:val="24"/>
        </w:rPr>
        <w:t>По итогам получения уведомления Заказчик обязан предоставить обоснования превышения средней цены с приложением необходимых материалов либо провести дополнительные маркетинговые исследования и внести изменения в план закупок в части снижения маркетинговых цен на данные товары.</w:t>
      </w:r>
    </w:p>
    <w:p w14:paraId="71BDF5FC" w14:textId="77777777" w:rsidR="00DD47A3" w:rsidRPr="00E72DDB" w:rsidRDefault="00DD47A3" w:rsidP="00DD47A3">
      <w:pPr>
        <w:spacing w:after="0" w:line="240" w:lineRule="auto"/>
        <w:ind w:firstLine="426"/>
        <w:contextualSpacing/>
        <w:jc w:val="both"/>
        <w:rPr>
          <w:rFonts w:cs="Arial"/>
          <w:bCs/>
          <w:sz w:val="24"/>
          <w:szCs w:val="24"/>
        </w:rPr>
      </w:pPr>
      <w:r w:rsidRPr="00E72DDB">
        <w:rPr>
          <w:rFonts w:cs="Arial"/>
          <w:bCs/>
          <w:sz w:val="24"/>
          <w:szCs w:val="24"/>
        </w:rPr>
        <w:t>При определении маркетинговых цен Заказчиков на основании маркетинговых заключений ПК Фонда обоснования могут предоставляться соответствующими ПК Фонда.</w:t>
      </w:r>
    </w:p>
    <w:p w14:paraId="27187A15" w14:textId="1F92CBA5" w:rsidR="00770AE7" w:rsidRPr="00E72DDB" w:rsidRDefault="00DD47A3" w:rsidP="00DD47A3">
      <w:pPr>
        <w:spacing w:after="0" w:line="240" w:lineRule="auto"/>
        <w:ind w:firstLine="426"/>
        <w:contextualSpacing/>
        <w:jc w:val="both"/>
        <w:rPr>
          <w:rFonts w:cs="Arial"/>
          <w:color w:val="FF0000"/>
          <w:sz w:val="24"/>
          <w:szCs w:val="24"/>
        </w:rPr>
      </w:pPr>
      <w:r w:rsidRPr="00E72DDB">
        <w:rPr>
          <w:rFonts w:cs="Arial"/>
          <w:bCs/>
          <w:sz w:val="24"/>
          <w:szCs w:val="24"/>
        </w:rPr>
        <w:t>Мероприятия, указанные в абзаце третьем настоящего пункта, должны быть осуществлены до начала осуществления закупочных процедур.</w:t>
      </w:r>
    </w:p>
    <w:p w14:paraId="4F979540" w14:textId="0B74ED0B" w:rsidR="00BD669F" w:rsidRPr="00E72DDB" w:rsidRDefault="006E6D39" w:rsidP="009C2D56">
      <w:pPr>
        <w:pStyle w:val="af8"/>
        <w:numPr>
          <w:ilvl w:val="0"/>
          <w:numId w:val="55"/>
        </w:numPr>
        <w:tabs>
          <w:tab w:val="left" w:pos="1276"/>
        </w:tabs>
        <w:spacing w:before="120" w:after="240" w:line="240" w:lineRule="auto"/>
        <w:ind w:left="0" w:firstLine="0"/>
        <w:contextualSpacing w:val="0"/>
        <w:jc w:val="center"/>
        <w:outlineLvl w:val="0"/>
        <w:rPr>
          <w:rFonts w:cs="Arial"/>
          <w:b/>
          <w:sz w:val="24"/>
          <w:szCs w:val="24"/>
        </w:rPr>
      </w:pPr>
      <w:bookmarkStart w:id="36" w:name="_Toc89709345"/>
      <w:bookmarkStart w:id="37" w:name="_Toc90975691"/>
      <w:bookmarkStart w:id="38" w:name="_Toc91579704"/>
      <w:bookmarkStart w:id="39" w:name="_Toc96707603"/>
      <w:bookmarkEnd w:id="36"/>
      <w:bookmarkEnd w:id="37"/>
      <w:bookmarkEnd w:id="38"/>
      <w:r w:rsidRPr="00E72DDB">
        <w:rPr>
          <w:rFonts w:cs="Arial"/>
          <w:b/>
          <w:sz w:val="24"/>
          <w:szCs w:val="24"/>
        </w:rPr>
        <w:lastRenderedPageBreak/>
        <w:t>ФОРМИРОВАНИЕ И ВЕДЕНИЕ РЕЕСТРОВ, ПЕРЕЧНЕЙ В СФЕРЕ ЗАКУПОК</w:t>
      </w:r>
      <w:bookmarkEnd w:id="39"/>
      <w:r w:rsidRPr="00E72DDB">
        <w:rPr>
          <w:rFonts w:cs="Arial"/>
          <w:b/>
          <w:sz w:val="24"/>
          <w:szCs w:val="24"/>
        </w:rPr>
        <w:t xml:space="preserve"> </w:t>
      </w:r>
    </w:p>
    <w:p w14:paraId="5F17F817" w14:textId="1352C22F" w:rsidR="00FF07B6" w:rsidRPr="00E72DDB" w:rsidRDefault="00FF07B6" w:rsidP="00E40DFD">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40" w:name="_Toc96707604"/>
      <w:r w:rsidRPr="00E72DDB">
        <w:rPr>
          <w:rFonts w:cs="Arial"/>
          <w:b/>
          <w:sz w:val="24"/>
          <w:szCs w:val="24"/>
          <w:lang w:val="kk-KZ"/>
        </w:rPr>
        <w:t>Предварительная квалификация потенциальных поставщиков</w:t>
      </w:r>
      <w:bookmarkEnd w:id="40"/>
    </w:p>
    <w:p w14:paraId="359574E8" w14:textId="77777777" w:rsidR="00FF07B6" w:rsidRPr="00E72DDB" w:rsidRDefault="00FF07B6" w:rsidP="009C2D56">
      <w:pPr>
        <w:pStyle w:val="31"/>
        <w:numPr>
          <w:ilvl w:val="0"/>
          <w:numId w:val="47"/>
        </w:numPr>
        <w:tabs>
          <w:tab w:val="clear" w:pos="567"/>
          <w:tab w:val="left" w:pos="709"/>
        </w:tabs>
        <w:ind w:left="0" w:right="-23" w:firstLine="0"/>
        <w:jc w:val="left"/>
        <w:rPr>
          <w:rFonts w:cs="Arial"/>
          <w:lang w:val="ru-RU"/>
        </w:rPr>
      </w:pPr>
      <w:bookmarkStart w:id="41" w:name="_Toc96707605"/>
      <w:r w:rsidRPr="00E72DDB">
        <w:rPr>
          <w:rFonts w:cs="Arial"/>
          <w:lang w:val="ru-RU"/>
        </w:rPr>
        <w:t>Порядок проведения предварительного квалификационного отбора</w:t>
      </w:r>
      <w:bookmarkEnd w:id="41"/>
    </w:p>
    <w:p w14:paraId="41B2A6FF" w14:textId="147A99F0" w:rsidR="00FF07B6" w:rsidRPr="00E72DDB" w:rsidRDefault="00FF07B6" w:rsidP="009C2D56">
      <w:pPr>
        <w:pStyle w:val="af8"/>
        <w:numPr>
          <w:ilvl w:val="0"/>
          <w:numId w:val="68"/>
        </w:numPr>
        <w:tabs>
          <w:tab w:val="left" w:pos="709"/>
        </w:tabs>
        <w:spacing w:after="0" w:line="240" w:lineRule="auto"/>
        <w:ind w:left="0" w:firstLine="426"/>
        <w:jc w:val="both"/>
        <w:rPr>
          <w:rFonts w:eastAsia="Arial" w:cs="Arial"/>
          <w:color w:val="000000"/>
          <w:sz w:val="24"/>
          <w:szCs w:val="24"/>
          <w:lang w:val="kk-KZ"/>
        </w:rPr>
      </w:pPr>
      <w:r w:rsidRPr="00E72DDB">
        <w:rPr>
          <w:rFonts w:eastAsia="Arial" w:cs="Arial"/>
          <w:color w:val="000000"/>
          <w:sz w:val="24"/>
          <w:szCs w:val="24"/>
          <w:lang w:val="kk-KZ"/>
        </w:rPr>
        <w:t>Предва</w:t>
      </w:r>
      <w:r w:rsidR="00621CA3" w:rsidRPr="00E72DDB">
        <w:rPr>
          <w:rFonts w:eastAsia="Arial" w:cs="Arial"/>
          <w:color w:val="000000"/>
          <w:sz w:val="24"/>
          <w:szCs w:val="24"/>
          <w:lang w:val="kk-KZ"/>
        </w:rPr>
        <w:t xml:space="preserve">рительный квалификационный отбор (далее – ПКО) </w:t>
      </w:r>
      <w:r w:rsidRPr="00E72DDB">
        <w:rPr>
          <w:rFonts w:eastAsia="Arial" w:cs="Arial"/>
          <w:color w:val="000000"/>
          <w:sz w:val="24"/>
          <w:szCs w:val="24"/>
          <w:lang w:val="kk-KZ"/>
        </w:rPr>
        <w:t xml:space="preserve">– процесс оценки потенциальных поставщиков на предмет соответствия квалификационным требованиям, определенным в соответствии с настоящим </w:t>
      </w:r>
      <w:r w:rsidR="00AE1ECF" w:rsidRPr="00E72DDB">
        <w:rPr>
          <w:rFonts w:eastAsia="Arial" w:cs="Arial"/>
          <w:color w:val="000000"/>
          <w:sz w:val="24"/>
          <w:szCs w:val="24"/>
          <w:lang w:val="kk-KZ"/>
        </w:rPr>
        <w:t>Порядком</w:t>
      </w:r>
      <w:r w:rsidRPr="00E72DDB">
        <w:rPr>
          <w:rFonts w:eastAsia="Arial" w:cs="Arial"/>
          <w:color w:val="000000"/>
          <w:sz w:val="24"/>
          <w:szCs w:val="24"/>
          <w:lang w:val="kk-KZ"/>
        </w:rPr>
        <w:t>, осуществляемый посредством анкетирования и аудита.</w:t>
      </w:r>
    </w:p>
    <w:p w14:paraId="7DBD5FBF" w14:textId="721F662C" w:rsidR="00AC2F95" w:rsidRPr="00E72DDB" w:rsidRDefault="00621CA3" w:rsidP="009C2D56">
      <w:pPr>
        <w:pStyle w:val="af8"/>
        <w:numPr>
          <w:ilvl w:val="0"/>
          <w:numId w:val="68"/>
        </w:numPr>
        <w:tabs>
          <w:tab w:val="left" w:pos="709"/>
        </w:tabs>
        <w:spacing w:after="0" w:line="240" w:lineRule="auto"/>
        <w:ind w:left="0" w:firstLine="426"/>
        <w:jc w:val="both"/>
        <w:rPr>
          <w:rFonts w:eastAsia="Arial" w:cs="Arial"/>
          <w:color w:val="000000"/>
          <w:sz w:val="24"/>
          <w:szCs w:val="24"/>
          <w:lang w:val="kk-KZ"/>
        </w:rPr>
      </w:pPr>
      <w:bookmarkStart w:id="42" w:name="_Toc1012"/>
      <w:bookmarkStart w:id="43" w:name="LocalLink0"/>
      <w:r w:rsidRPr="00E72DDB">
        <w:rPr>
          <w:rFonts w:eastAsia="Arial" w:cs="Arial"/>
          <w:color w:val="000000"/>
          <w:sz w:val="24"/>
          <w:szCs w:val="24"/>
          <w:lang w:val="kk-KZ"/>
        </w:rPr>
        <w:t>ПКО</w:t>
      </w:r>
      <w:r w:rsidR="00AC2F95" w:rsidRPr="00E72DDB">
        <w:rPr>
          <w:rFonts w:eastAsia="Arial" w:cs="Arial"/>
          <w:color w:val="000000"/>
          <w:sz w:val="24"/>
          <w:szCs w:val="24"/>
          <w:lang w:val="kk-KZ"/>
        </w:rPr>
        <w:t xml:space="preserve"> </w:t>
      </w:r>
      <w:r w:rsidRPr="00E72DDB">
        <w:rPr>
          <w:rFonts w:eastAsia="Arial" w:cs="Arial"/>
          <w:color w:val="000000"/>
          <w:sz w:val="24"/>
          <w:szCs w:val="24"/>
          <w:lang w:val="kk-KZ"/>
        </w:rPr>
        <w:t xml:space="preserve"> осуществляется </w:t>
      </w:r>
      <w:r w:rsidR="00F35D22" w:rsidRPr="00E72DDB">
        <w:rPr>
          <w:rFonts w:eastAsia="Arial" w:cs="Arial"/>
          <w:color w:val="000000"/>
          <w:sz w:val="24"/>
          <w:szCs w:val="24"/>
          <w:lang w:val="kk-KZ"/>
        </w:rPr>
        <w:t>на веб-портале закупок</w:t>
      </w:r>
      <w:r w:rsidRPr="00E72DDB">
        <w:rPr>
          <w:rFonts w:eastAsia="Arial" w:cs="Arial"/>
          <w:color w:val="000000"/>
          <w:sz w:val="24"/>
          <w:szCs w:val="24"/>
          <w:lang w:val="kk-KZ"/>
        </w:rPr>
        <w:t>.</w:t>
      </w:r>
    </w:p>
    <w:p w14:paraId="650F1DCB" w14:textId="77777777" w:rsidR="00AC2F95" w:rsidRPr="00E72DDB" w:rsidRDefault="00621CA3" w:rsidP="009C2D56">
      <w:pPr>
        <w:pStyle w:val="af8"/>
        <w:numPr>
          <w:ilvl w:val="0"/>
          <w:numId w:val="68"/>
        </w:numPr>
        <w:tabs>
          <w:tab w:val="left" w:pos="709"/>
        </w:tabs>
        <w:spacing w:after="0" w:line="240" w:lineRule="auto"/>
        <w:ind w:left="0" w:firstLine="426"/>
        <w:jc w:val="both"/>
        <w:rPr>
          <w:rFonts w:eastAsia="Arial" w:cs="Arial"/>
          <w:color w:val="000000"/>
          <w:sz w:val="24"/>
          <w:szCs w:val="24"/>
          <w:lang w:val="kk-KZ"/>
        </w:rPr>
      </w:pPr>
      <w:r w:rsidRPr="00E72DDB">
        <w:rPr>
          <w:rFonts w:eastAsia="Arial" w:cs="Arial"/>
          <w:color w:val="000000"/>
          <w:sz w:val="24"/>
          <w:szCs w:val="24"/>
          <w:lang w:val="kk-KZ"/>
        </w:rPr>
        <w:t>К</w:t>
      </w:r>
      <w:r w:rsidR="00AC2F95" w:rsidRPr="00E72DDB">
        <w:rPr>
          <w:rFonts w:eastAsia="Arial" w:cs="Arial"/>
          <w:color w:val="000000"/>
          <w:sz w:val="24"/>
          <w:szCs w:val="24"/>
          <w:lang w:val="kk-KZ"/>
        </w:rPr>
        <w:t xml:space="preserve"> прохождени</w:t>
      </w:r>
      <w:r w:rsidRPr="00E72DDB">
        <w:rPr>
          <w:rFonts w:eastAsia="Arial" w:cs="Arial"/>
          <w:color w:val="000000"/>
          <w:sz w:val="24"/>
          <w:szCs w:val="24"/>
          <w:lang w:val="kk-KZ"/>
        </w:rPr>
        <w:t>ю</w:t>
      </w:r>
      <w:r w:rsidR="00AC2F95" w:rsidRPr="00E72DDB">
        <w:rPr>
          <w:rFonts w:eastAsia="Arial" w:cs="Arial"/>
          <w:color w:val="000000"/>
          <w:sz w:val="24"/>
          <w:szCs w:val="24"/>
          <w:lang w:val="kk-KZ"/>
        </w:rPr>
        <w:t xml:space="preserve"> процедуры ПКО </w:t>
      </w:r>
      <w:r w:rsidRPr="00E72DDB">
        <w:rPr>
          <w:rFonts w:eastAsia="Arial" w:cs="Arial"/>
          <w:color w:val="000000"/>
          <w:sz w:val="24"/>
          <w:szCs w:val="24"/>
          <w:lang w:val="kk-KZ"/>
        </w:rPr>
        <w:t xml:space="preserve">допускаются </w:t>
      </w:r>
      <w:r w:rsidRPr="00E72DDB">
        <w:rPr>
          <w:rFonts w:eastAsia="Arial" w:cs="Arial"/>
          <w:sz w:val="24"/>
          <w:szCs w:val="24"/>
          <w:lang w:val="kk-KZ"/>
        </w:rPr>
        <w:t>зарегистрированные потенциальные поставщики</w:t>
      </w:r>
      <w:r w:rsidRPr="00E72DDB">
        <w:rPr>
          <w:rFonts w:eastAsia="Arial" w:cs="Arial"/>
          <w:color w:val="000000"/>
          <w:sz w:val="24"/>
          <w:szCs w:val="24"/>
          <w:lang w:val="kk-KZ"/>
        </w:rPr>
        <w:t>,</w:t>
      </w:r>
      <w:r w:rsidR="00AC2F95" w:rsidRPr="00E72DDB">
        <w:rPr>
          <w:rFonts w:eastAsia="Arial" w:cs="Arial"/>
          <w:color w:val="000000"/>
          <w:sz w:val="24"/>
          <w:szCs w:val="24"/>
          <w:lang w:val="kk-KZ"/>
        </w:rPr>
        <w:t xml:space="preserve"> подписа</w:t>
      </w:r>
      <w:r w:rsidRPr="00E72DDB">
        <w:rPr>
          <w:rFonts w:eastAsia="Arial" w:cs="Arial"/>
          <w:color w:val="000000"/>
          <w:sz w:val="24"/>
          <w:szCs w:val="24"/>
          <w:lang w:val="kk-KZ"/>
        </w:rPr>
        <w:t>вшие пользовательское соглашение.</w:t>
      </w:r>
    </w:p>
    <w:p w14:paraId="54263D76" w14:textId="0C057FEF" w:rsidR="0055568E" w:rsidRPr="00E72DDB" w:rsidRDefault="0055568E" w:rsidP="009C2D56">
      <w:pPr>
        <w:pStyle w:val="af8"/>
        <w:numPr>
          <w:ilvl w:val="0"/>
          <w:numId w:val="68"/>
        </w:numPr>
        <w:tabs>
          <w:tab w:val="left" w:pos="709"/>
        </w:tabs>
        <w:spacing w:after="0" w:line="240" w:lineRule="auto"/>
        <w:ind w:left="0" w:firstLine="426"/>
        <w:jc w:val="both"/>
        <w:rPr>
          <w:rFonts w:cs="Arial"/>
          <w:color w:val="000000"/>
          <w:sz w:val="24"/>
          <w:szCs w:val="24"/>
          <w:lang w:val="kk-KZ"/>
        </w:rPr>
      </w:pPr>
      <w:r w:rsidRPr="00E72DDB">
        <w:rPr>
          <w:rFonts w:eastAsia="Arial" w:cs="Arial"/>
          <w:color w:val="000000"/>
          <w:sz w:val="24"/>
          <w:szCs w:val="24"/>
          <w:lang w:val="kk-KZ"/>
        </w:rPr>
        <w:t xml:space="preserve">Потенциальный поставщик не допускается к ПКО в случаях, </w:t>
      </w:r>
      <w:r w:rsidR="00A50F96" w:rsidRPr="00E72DDB">
        <w:rPr>
          <w:rFonts w:eastAsia="Arial" w:cs="Arial"/>
          <w:color w:val="000000"/>
          <w:sz w:val="24"/>
          <w:szCs w:val="24"/>
          <w:lang w:val="kk-KZ"/>
        </w:rPr>
        <w:t>указанных в пункте 1 статьи 3</w:t>
      </w:r>
      <w:r w:rsidR="00F54C1F" w:rsidRPr="00E72DDB">
        <w:rPr>
          <w:rFonts w:eastAsia="Arial" w:cs="Arial"/>
          <w:color w:val="000000"/>
          <w:sz w:val="24"/>
          <w:szCs w:val="24"/>
          <w:lang w:val="kk-KZ"/>
        </w:rPr>
        <w:t>1</w:t>
      </w:r>
      <w:r w:rsidR="00A50F96" w:rsidRPr="00E72DDB">
        <w:rPr>
          <w:rFonts w:eastAsia="Arial" w:cs="Arial"/>
          <w:color w:val="000000"/>
          <w:sz w:val="24"/>
          <w:szCs w:val="24"/>
          <w:lang w:val="kk-KZ"/>
        </w:rPr>
        <w:t xml:space="preserve"> </w:t>
      </w:r>
      <w:r w:rsidR="00AE1ECF" w:rsidRPr="00E72DDB">
        <w:rPr>
          <w:rFonts w:eastAsia="Arial" w:cs="Arial"/>
          <w:color w:val="000000"/>
          <w:sz w:val="24"/>
          <w:szCs w:val="24"/>
          <w:lang w:val="kk-KZ"/>
        </w:rPr>
        <w:t>Порядка</w:t>
      </w:r>
      <w:r w:rsidRPr="00E72DDB">
        <w:rPr>
          <w:rFonts w:cs="Arial"/>
          <w:color w:val="000000"/>
          <w:sz w:val="24"/>
          <w:szCs w:val="24"/>
        </w:rPr>
        <w:t>.</w:t>
      </w:r>
    </w:p>
    <w:p w14:paraId="018421DF" w14:textId="5BD6D2C0" w:rsidR="00EB179D" w:rsidRPr="00E72DDB" w:rsidRDefault="00761533" w:rsidP="00C05864">
      <w:pPr>
        <w:pStyle w:val="af8"/>
        <w:tabs>
          <w:tab w:val="left" w:pos="709"/>
        </w:tabs>
        <w:spacing w:after="0" w:line="240" w:lineRule="auto"/>
        <w:ind w:left="0" w:firstLine="426"/>
        <w:jc w:val="both"/>
        <w:rPr>
          <w:rFonts w:cs="Arial"/>
          <w:bCs/>
          <w:sz w:val="24"/>
          <w:szCs w:val="24"/>
        </w:rPr>
      </w:pPr>
      <w:r w:rsidRPr="00E72DDB">
        <w:rPr>
          <w:rFonts w:eastAsia="Arial" w:cs="Arial"/>
          <w:color w:val="000000"/>
          <w:sz w:val="24"/>
          <w:szCs w:val="24"/>
          <w:lang w:val="kk-KZ"/>
        </w:rPr>
        <w:t>5</w:t>
      </w:r>
      <w:r w:rsidR="00EB179D" w:rsidRPr="00E72DDB">
        <w:rPr>
          <w:rFonts w:cs="Arial"/>
          <w:bCs/>
          <w:sz w:val="24"/>
          <w:szCs w:val="24"/>
        </w:rPr>
        <w:t>. Процесс ПКО включает в себя следующие основные этапы:</w:t>
      </w:r>
    </w:p>
    <w:p w14:paraId="45142740" w14:textId="77777777" w:rsidR="00EB179D" w:rsidRPr="00E72DDB" w:rsidRDefault="00EB179D" w:rsidP="00EB179D">
      <w:pPr>
        <w:pStyle w:val="af8"/>
        <w:tabs>
          <w:tab w:val="left" w:pos="284"/>
          <w:tab w:val="left" w:pos="709"/>
        </w:tabs>
        <w:spacing w:line="240" w:lineRule="auto"/>
        <w:ind w:left="0" w:firstLine="426"/>
        <w:jc w:val="both"/>
        <w:rPr>
          <w:rFonts w:cs="Arial"/>
          <w:bCs/>
          <w:sz w:val="24"/>
          <w:szCs w:val="24"/>
        </w:rPr>
      </w:pPr>
      <w:r w:rsidRPr="00E72DDB">
        <w:rPr>
          <w:rFonts w:cs="Arial"/>
          <w:bCs/>
          <w:sz w:val="24"/>
          <w:szCs w:val="24"/>
        </w:rPr>
        <w:t>1)</w:t>
      </w:r>
      <w:r w:rsidRPr="00E72DDB">
        <w:rPr>
          <w:rFonts w:cs="Arial"/>
          <w:bCs/>
          <w:sz w:val="24"/>
          <w:szCs w:val="24"/>
        </w:rPr>
        <w:tab/>
        <w:t>определение ТРУ (категорий), закупаемых среди квалифицированных потенциальных поставщиков;</w:t>
      </w:r>
    </w:p>
    <w:p w14:paraId="3132A7C8" w14:textId="77777777" w:rsidR="00EB179D" w:rsidRPr="00E72DDB" w:rsidRDefault="00EB179D" w:rsidP="00EB179D">
      <w:pPr>
        <w:pStyle w:val="af8"/>
        <w:tabs>
          <w:tab w:val="left" w:pos="284"/>
          <w:tab w:val="left" w:pos="709"/>
        </w:tabs>
        <w:spacing w:line="240" w:lineRule="auto"/>
        <w:ind w:left="0" w:firstLine="426"/>
        <w:jc w:val="both"/>
        <w:rPr>
          <w:rFonts w:cs="Arial"/>
          <w:bCs/>
          <w:sz w:val="24"/>
          <w:szCs w:val="24"/>
        </w:rPr>
      </w:pPr>
      <w:r w:rsidRPr="00E72DDB">
        <w:rPr>
          <w:rFonts w:cs="Arial"/>
          <w:bCs/>
          <w:sz w:val="24"/>
          <w:szCs w:val="24"/>
        </w:rPr>
        <w:t>2)</w:t>
      </w:r>
      <w:r w:rsidRPr="00E72DDB">
        <w:rPr>
          <w:rFonts w:cs="Arial"/>
          <w:bCs/>
          <w:sz w:val="24"/>
          <w:szCs w:val="24"/>
        </w:rPr>
        <w:tab/>
        <w:t>определение квалификационных критериев;</w:t>
      </w:r>
    </w:p>
    <w:p w14:paraId="7F5B6750" w14:textId="77777777" w:rsidR="00EB179D" w:rsidRPr="00E72DDB" w:rsidRDefault="00EB179D" w:rsidP="00EB179D">
      <w:pPr>
        <w:pStyle w:val="af8"/>
        <w:tabs>
          <w:tab w:val="left" w:pos="284"/>
          <w:tab w:val="left" w:pos="709"/>
        </w:tabs>
        <w:spacing w:line="240" w:lineRule="auto"/>
        <w:ind w:left="0" w:firstLine="426"/>
        <w:jc w:val="both"/>
        <w:rPr>
          <w:rFonts w:cs="Arial"/>
          <w:bCs/>
          <w:sz w:val="24"/>
          <w:szCs w:val="24"/>
        </w:rPr>
      </w:pPr>
      <w:r w:rsidRPr="00E72DDB">
        <w:rPr>
          <w:rFonts w:cs="Arial"/>
          <w:bCs/>
          <w:sz w:val="24"/>
          <w:szCs w:val="24"/>
        </w:rPr>
        <w:t>3)</w:t>
      </w:r>
      <w:r w:rsidRPr="00E72DDB">
        <w:rPr>
          <w:rFonts w:cs="Arial"/>
          <w:bCs/>
          <w:sz w:val="24"/>
          <w:szCs w:val="24"/>
        </w:rPr>
        <w:tab/>
        <w:t>заполнение заявления и анкеты потенциальным поставщиком;</w:t>
      </w:r>
    </w:p>
    <w:p w14:paraId="70976916" w14:textId="77777777" w:rsidR="00EB179D" w:rsidRPr="00E72DDB" w:rsidRDefault="00EB179D" w:rsidP="00EB179D">
      <w:pPr>
        <w:pStyle w:val="af8"/>
        <w:tabs>
          <w:tab w:val="left" w:pos="284"/>
          <w:tab w:val="left" w:pos="709"/>
        </w:tabs>
        <w:spacing w:line="240" w:lineRule="auto"/>
        <w:ind w:left="0" w:firstLine="426"/>
        <w:jc w:val="both"/>
        <w:rPr>
          <w:rFonts w:cs="Arial"/>
          <w:bCs/>
          <w:sz w:val="24"/>
          <w:szCs w:val="24"/>
        </w:rPr>
      </w:pPr>
      <w:r w:rsidRPr="00E72DDB">
        <w:rPr>
          <w:rFonts w:cs="Arial"/>
          <w:bCs/>
          <w:sz w:val="24"/>
          <w:szCs w:val="24"/>
        </w:rPr>
        <w:t>4)</w:t>
      </w:r>
      <w:r w:rsidRPr="00E72DDB">
        <w:rPr>
          <w:rFonts w:cs="Arial"/>
          <w:bCs/>
          <w:sz w:val="24"/>
          <w:szCs w:val="24"/>
        </w:rPr>
        <w:tab/>
        <w:t>предварительное рассмотрение анкеты потенциального поставщика;</w:t>
      </w:r>
    </w:p>
    <w:p w14:paraId="7BA76919" w14:textId="77777777" w:rsidR="00EB179D" w:rsidRPr="00E72DDB" w:rsidRDefault="00EB179D" w:rsidP="00EB179D">
      <w:pPr>
        <w:pStyle w:val="af8"/>
        <w:tabs>
          <w:tab w:val="left" w:pos="284"/>
          <w:tab w:val="left" w:pos="709"/>
        </w:tabs>
        <w:spacing w:line="240" w:lineRule="auto"/>
        <w:ind w:left="0" w:firstLine="426"/>
        <w:jc w:val="both"/>
        <w:rPr>
          <w:rFonts w:cs="Arial"/>
          <w:bCs/>
          <w:sz w:val="24"/>
          <w:szCs w:val="24"/>
        </w:rPr>
      </w:pPr>
      <w:r w:rsidRPr="00E72DDB">
        <w:rPr>
          <w:rFonts w:cs="Arial"/>
          <w:bCs/>
          <w:sz w:val="24"/>
          <w:szCs w:val="24"/>
        </w:rPr>
        <w:t>5)</w:t>
      </w:r>
      <w:r w:rsidRPr="00E72DDB">
        <w:rPr>
          <w:rFonts w:cs="Arial"/>
          <w:bCs/>
          <w:sz w:val="24"/>
          <w:szCs w:val="24"/>
        </w:rPr>
        <w:tab/>
        <w:t>заключение договора о проведении ПКО;</w:t>
      </w:r>
    </w:p>
    <w:p w14:paraId="6077EAE0" w14:textId="77777777" w:rsidR="00EB179D" w:rsidRPr="00E72DDB" w:rsidRDefault="00EB179D" w:rsidP="00EB179D">
      <w:pPr>
        <w:pStyle w:val="af8"/>
        <w:tabs>
          <w:tab w:val="left" w:pos="284"/>
          <w:tab w:val="left" w:pos="709"/>
        </w:tabs>
        <w:spacing w:line="240" w:lineRule="auto"/>
        <w:ind w:left="0" w:firstLine="426"/>
        <w:jc w:val="both"/>
        <w:rPr>
          <w:rFonts w:cs="Arial"/>
          <w:bCs/>
          <w:sz w:val="24"/>
          <w:szCs w:val="24"/>
        </w:rPr>
      </w:pPr>
      <w:r w:rsidRPr="00E72DDB">
        <w:rPr>
          <w:rFonts w:cs="Arial"/>
          <w:bCs/>
          <w:sz w:val="24"/>
          <w:szCs w:val="24"/>
        </w:rPr>
        <w:t>6)</w:t>
      </w:r>
      <w:r w:rsidRPr="00E72DDB">
        <w:rPr>
          <w:rFonts w:cs="Arial"/>
          <w:bCs/>
          <w:sz w:val="24"/>
          <w:szCs w:val="24"/>
        </w:rPr>
        <w:tab/>
        <w:t>проведение аудита;</w:t>
      </w:r>
    </w:p>
    <w:p w14:paraId="737A8AE2" w14:textId="77777777" w:rsidR="00EB179D" w:rsidRPr="00E72DDB" w:rsidRDefault="00EB179D" w:rsidP="00EB179D">
      <w:pPr>
        <w:pStyle w:val="af8"/>
        <w:tabs>
          <w:tab w:val="left" w:pos="284"/>
          <w:tab w:val="left" w:pos="709"/>
        </w:tabs>
        <w:spacing w:line="240" w:lineRule="auto"/>
        <w:ind w:left="0" w:firstLine="426"/>
        <w:jc w:val="both"/>
        <w:rPr>
          <w:rFonts w:cs="Arial"/>
          <w:bCs/>
          <w:sz w:val="24"/>
          <w:szCs w:val="24"/>
        </w:rPr>
      </w:pPr>
      <w:r w:rsidRPr="00E72DDB">
        <w:rPr>
          <w:rFonts w:cs="Arial"/>
          <w:bCs/>
          <w:sz w:val="24"/>
          <w:szCs w:val="24"/>
        </w:rPr>
        <w:t>7) включение потенциального поставщика в Реестр КПП;</w:t>
      </w:r>
    </w:p>
    <w:p w14:paraId="3F2EF571" w14:textId="77777777" w:rsidR="00EB179D" w:rsidRPr="00E72DDB" w:rsidRDefault="00EB179D" w:rsidP="00EB179D">
      <w:pPr>
        <w:pStyle w:val="af8"/>
        <w:tabs>
          <w:tab w:val="left" w:pos="284"/>
          <w:tab w:val="left" w:pos="709"/>
        </w:tabs>
        <w:spacing w:line="240" w:lineRule="auto"/>
        <w:ind w:left="0" w:firstLine="426"/>
        <w:jc w:val="both"/>
        <w:rPr>
          <w:rFonts w:cs="Arial"/>
          <w:bCs/>
          <w:sz w:val="24"/>
          <w:szCs w:val="24"/>
        </w:rPr>
      </w:pPr>
      <w:r w:rsidRPr="00E72DDB">
        <w:rPr>
          <w:rFonts w:cs="Arial"/>
          <w:bCs/>
          <w:sz w:val="24"/>
          <w:szCs w:val="24"/>
        </w:rPr>
        <w:t>8)</w:t>
      </w:r>
      <w:r w:rsidRPr="00E72DDB">
        <w:rPr>
          <w:rFonts w:cs="Arial"/>
          <w:bCs/>
          <w:sz w:val="24"/>
          <w:szCs w:val="24"/>
        </w:rPr>
        <w:tab/>
        <w:t>актуализация досье квалифицированного потенциального поставщика;</w:t>
      </w:r>
    </w:p>
    <w:p w14:paraId="078AB4EA" w14:textId="2E3A176E" w:rsidR="00EB179D" w:rsidRPr="00E72DDB" w:rsidRDefault="00EB179D" w:rsidP="00EB179D">
      <w:pPr>
        <w:pStyle w:val="af8"/>
        <w:tabs>
          <w:tab w:val="left" w:pos="284"/>
          <w:tab w:val="left" w:pos="709"/>
        </w:tabs>
        <w:spacing w:line="240" w:lineRule="auto"/>
        <w:ind w:left="0" w:firstLine="426"/>
        <w:jc w:val="both"/>
        <w:rPr>
          <w:rFonts w:cs="Arial"/>
          <w:bCs/>
          <w:sz w:val="24"/>
          <w:szCs w:val="24"/>
        </w:rPr>
      </w:pPr>
      <w:r w:rsidRPr="00E72DDB">
        <w:rPr>
          <w:rFonts w:cs="Arial"/>
          <w:bCs/>
          <w:sz w:val="24"/>
          <w:szCs w:val="24"/>
        </w:rPr>
        <w:t>9)</w:t>
      </w:r>
      <w:r w:rsidRPr="00E72DDB">
        <w:rPr>
          <w:rFonts w:cs="Arial"/>
          <w:bCs/>
          <w:sz w:val="24"/>
          <w:szCs w:val="24"/>
        </w:rPr>
        <w:tab/>
        <w:t>исключение потенциального поставщика из Реестра КПП в случаях, предусмотренных пунктом 3 статьи 2</w:t>
      </w:r>
      <w:r w:rsidR="00F54C1F" w:rsidRPr="00E72DDB">
        <w:rPr>
          <w:rFonts w:cs="Arial"/>
          <w:bCs/>
          <w:sz w:val="24"/>
          <w:szCs w:val="24"/>
        </w:rPr>
        <w:t xml:space="preserve">4 </w:t>
      </w:r>
      <w:r w:rsidR="00AE1ECF" w:rsidRPr="00E72DDB">
        <w:rPr>
          <w:rFonts w:cs="Arial"/>
          <w:bCs/>
          <w:sz w:val="24"/>
          <w:szCs w:val="24"/>
        </w:rPr>
        <w:t>Порядка</w:t>
      </w:r>
      <w:r w:rsidRPr="00E72DDB">
        <w:rPr>
          <w:rFonts w:cs="Arial"/>
          <w:bCs/>
          <w:sz w:val="24"/>
          <w:szCs w:val="24"/>
        </w:rPr>
        <w:t>.</w:t>
      </w:r>
    </w:p>
    <w:p w14:paraId="6F4B25B5" w14:textId="77777777" w:rsidR="007F1D83" w:rsidRPr="00E72DDB" w:rsidRDefault="007F1D83" w:rsidP="009C2D56">
      <w:pPr>
        <w:pStyle w:val="31"/>
        <w:numPr>
          <w:ilvl w:val="0"/>
          <w:numId w:val="47"/>
        </w:numPr>
        <w:tabs>
          <w:tab w:val="clear" w:pos="567"/>
          <w:tab w:val="left" w:pos="709"/>
        </w:tabs>
        <w:ind w:left="0" w:right="-23" w:firstLine="0"/>
        <w:jc w:val="left"/>
        <w:rPr>
          <w:rFonts w:cs="Arial"/>
          <w:lang w:val="ru-RU"/>
        </w:rPr>
      </w:pPr>
      <w:bookmarkStart w:id="44" w:name="_Toc96707606"/>
      <w:r w:rsidRPr="00E72DDB">
        <w:rPr>
          <w:rFonts w:cs="Arial"/>
          <w:lang w:val="ru-RU"/>
        </w:rPr>
        <w:t>Определение ТРУ</w:t>
      </w:r>
      <w:r w:rsidR="00952360" w:rsidRPr="00E72DDB">
        <w:rPr>
          <w:rFonts w:cs="Arial"/>
          <w:lang w:val="ru-RU"/>
        </w:rPr>
        <w:t xml:space="preserve"> (категорий)</w:t>
      </w:r>
      <w:r w:rsidRPr="00E72DDB">
        <w:rPr>
          <w:rFonts w:cs="Arial"/>
          <w:lang w:val="ru-RU"/>
        </w:rPr>
        <w:t>, закупаемых среди квалифицированных потенциальных поставщиков</w:t>
      </w:r>
      <w:bookmarkEnd w:id="44"/>
    </w:p>
    <w:p w14:paraId="30F29381" w14:textId="77777777" w:rsidR="0046732D" w:rsidRPr="00E72DDB" w:rsidRDefault="0046732D" w:rsidP="009C2D56">
      <w:pPr>
        <w:pStyle w:val="31"/>
        <w:numPr>
          <w:ilvl w:val="3"/>
          <w:numId w:val="56"/>
        </w:numPr>
        <w:tabs>
          <w:tab w:val="left" w:pos="709"/>
        </w:tabs>
        <w:spacing w:after="0"/>
        <w:ind w:left="0" w:firstLine="426"/>
        <w:jc w:val="both"/>
        <w:outlineLvl w:val="9"/>
        <w:rPr>
          <w:rFonts w:cs="Arial"/>
          <w:b w:val="0"/>
          <w:bCs/>
        </w:rPr>
      </w:pPr>
      <w:r w:rsidRPr="00E72DDB">
        <w:rPr>
          <w:rFonts w:cs="Arial"/>
          <w:b w:val="0"/>
          <w:bCs/>
        </w:rPr>
        <w:t>Номенклатура ТРУ, закупаемых среди квалифицированных потенциальных поставщиков (далее – Номенклатура), формируется Квалификационным органом и утверждается Комиссией Фонда по вопросам предварительного квалификационного отбора (далее – Комиссия Фонда по ПКО).</w:t>
      </w:r>
    </w:p>
    <w:p w14:paraId="6511945A" w14:textId="6B04D373" w:rsidR="0046732D" w:rsidRPr="00E72DDB" w:rsidRDefault="0046732D" w:rsidP="000C6FCE">
      <w:pPr>
        <w:pStyle w:val="31"/>
        <w:numPr>
          <w:ilvl w:val="0"/>
          <w:numId w:val="0"/>
        </w:numPr>
        <w:tabs>
          <w:tab w:val="left" w:pos="709"/>
        </w:tabs>
        <w:spacing w:before="0" w:after="0"/>
        <w:ind w:firstLine="426"/>
        <w:jc w:val="both"/>
        <w:outlineLvl w:val="9"/>
        <w:rPr>
          <w:rFonts w:cs="Arial"/>
          <w:b w:val="0"/>
          <w:bCs/>
        </w:rPr>
      </w:pPr>
      <w:r w:rsidRPr="00E72DDB">
        <w:rPr>
          <w:rFonts w:cs="Arial"/>
          <w:b w:val="0"/>
          <w:bCs/>
        </w:rPr>
        <w:t>Состав Комиссии Фонда по ПКО утвержда</w:t>
      </w:r>
      <w:r w:rsidR="00D43688" w:rsidRPr="00E72DDB">
        <w:rPr>
          <w:rFonts w:cs="Arial"/>
          <w:b w:val="0"/>
          <w:bCs/>
          <w:lang w:val="ru-RU"/>
        </w:rPr>
        <w:t>е</w:t>
      </w:r>
      <w:r w:rsidRPr="00E72DDB">
        <w:rPr>
          <w:rFonts w:cs="Arial"/>
          <w:b w:val="0"/>
          <w:bCs/>
        </w:rPr>
        <w:t>тся решением первого руководителя Фонда или иного уполномоченного им лица.</w:t>
      </w:r>
    </w:p>
    <w:p w14:paraId="6E752E63" w14:textId="77777777" w:rsidR="008C77BC" w:rsidRPr="00E72DDB" w:rsidRDefault="008C77BC" w:rsidP="000C6FCE">
      <w:pPr>
        <w:pStyle w:val="31"/>
        <w:numPr>
          <w:ilvl w:val="0"/>
          <w:numId w:val="0"/>
        </w:numPr>
        <w:tabs>
          <w:tab w:val="left" w:pos="709"/>
        </w:tabs>
        <w:spacing w:before="0" w:after="0"/>
        <w:ind w:firstLine="426"/>
        <w:jc w:val="both"/>
        <w:outlineLvl w:val="9"/>
        <w:rPr>
          <w:rFonts w:cs="Arial"/>
          <w:b w:val="0"/>
          <w:bCs/>
          <w:lang w:val="ru-RU"/>
        </w:rPr>
      </w:pPr>
      <w:r w:rsidRPr="00E72DDB">
        <w:rPr>
          <w:rFonts w:cs="Arial"/>
          <w:b w:val="0"/>
          <w:bCs/>
          <w:lang w:val="ru-RU"/>
        </w:rPr>
        <w:t>Квалификационный орган вправе рекомендовать ПК категории для включения в Номенклатуру.</w:t>
      </w:r>
    </w:p>
    <w:p w14:paraId="2081892C" w14:textId="77777777" w:rsidR="008659C9" w:rsidRPr="00E72DDB" w:rsidRDefault="00C02F71" w:rsidP="009C2D56">
      <w:pPr>
        <w:pStyle w:val="31"/>
        <w:numPr>
          <w:ilvl w:val="3"/>
          <w:numId w:val="56"/>
        </w:numPr>
        <w:tabs>
          <w:tab w:val="left" w:pos="709"/>
        </w:tabs>
        <w:spacing w:before="0" w:after="0"/>
        <w:ind w:left="0" w:firstLine="425"/>
        <w:jc w:val="both"/>
        <w:outlineLvl w:val="9"/>
        <w:rPr>
          <w:rFonts w:cs="Arial"/>
          <w:b w:val="0"/>
          <w:bCs/>
        </w:rPr>
      </w:pPr>
      <w:r w:rsidRPr="00E72DDB">
        <w:rPr>
          <w:rFonts w:cs="Arial"/>
          <w:b w:val="0"/>
          <w:bCs/>
        </w:rPr>
        <w:t>ПК</w:t>
      </w:r>
      <w:r w:rsidR="008659C9" w:rsidRPr="00E72DDB">
        <w:rPr>
          <w:rFonts w:cs="Arial"/>
          <w:b w:val="0"/>
          <w:bCs/>
        </w:rPr>
        <w:t xml:space="preserve"> направляют в Квалификационный орган категории для включения в Номенклатуру с указанием квалификационных критериев к предлагаемым категориям.</w:t>
      </w:r>
    </w:p>
    <w:p w14:paraId="2478248B" w14:textId="7656EA20" w:rsidR="0046732D" w:rsidRPr="00E72DDB" w:rsidRDefault="0046732D" w:rsidP="00C05864">
      <w:pPr>
        <w:pStyle w:val="af8"/>
        <w:tabs>
          <w:tab w:val="left" w:pos="284"/>
          <w:tab w:val="left" w:pos="1134"/>
        </w:tabs>
        <w:spacing w:line="240" w:lineRule="auto"/>
        <w:ind w:left="0" w:firstLine="425"/>
        <w:jc w:val="both"/>
        <w:rPr>
          <w:rFonts w:cs="Arial"/>
          <w:bCs/>
          <w:sz w:val="24"/>
          <w:szCs w:val="24"/>
        </w:rPr>
      </w:pPr>
      <w:r w:rsidRPr="00E72DDB">
        <w:rPr>
          <w:rFonts w:cs="Arial"/>
          <w:bCs/>
          <w:sz w:val="24"/>
          <w:szCs w:val="24"/>
        </w:rPr>
        <w:t xml:space="preserve">Предложения формируются в виде заявления по форме, установленной в Приложении № </w:t>
      </w:r>
      <w:r w:rsidR="00F54C1F" w:rsidRPr="00E72DDB">
        <w:rPr>
          <w:rFonts w:cs="Arial"/>
          <w:bCs/>
          <w:sz w:val="24"/>
          <w:szCs w:val="24"/>
        </w:rPr>
        <w:t xml:space="preserve">4 </w:t>
      </w:r>
      <w:r w:rsidRPr="00E72DDB">
        <w:rPr>
          <w:rFonts w:cs="Arial"/>
          <w:bCs/>
          <w:sz w:val="24"/>
          <w:szCs w:val="24"/>
        </w:rPr>
        <w:t xml:space="preserve">к настоящему </w:t>
      </w:r>
      <w:r w:rsidR="00AE1ECF" w:rsidRPr="00E72DDB">
        <w:rPr>
          <w:rFonts w:cs="Arial"/>
          <w:bCs/>
          <w:sz w:val="24"/>
          <w:szCs w:val="24"/>
        </w:rPr>
        <w:t>Порядку</w:t>
      </w:r>
      <w:r w:rsidRPr="00E72DDB">
        <w:rPr>
          <w:rFonts w:cs="Arial"/>
          <w:bCs/>
          <w:sz w:val="24"/>
          <w:szCs w:val="24"/>
        </w:rPr>
        <w:t>.</w:t>
      </w:r>
    </w:p>
    <w:p w14:paraId="301EADE2" w14:textId="77777777" w:rsidR="0046732D" w:rsidRPr="00E72DDB" w:rsidRDefault="0046732D" w:rsidP="000C6FCE">
      <w:pPr>
        <w:pStyle w:val="af8"/>
        <w:tabs>
          <w:tab w:val="left" w:pos="284"/>
          <w:tab w:val="left" w:pos="1134"/>
        </w:tabs>
        <w:spacing w:line="240" w:lineRule="auto"/>
        <w:ind w:left="0" w:firstLine="426"/>
        <w:jc w:val="both"/>
        <w:rPr>
          <w:rFonts w:cs="Arial"/>
          <w:bCs/>
          <w:sz w:val="24"/>
          <w:szCs w:val="24"/>
        </w:rPr>
      </w:pPr>
      <w:r w:rsidRPr="00E72DDB">
        <w:rPr>
          <w:rFonts w:cs="Arial"/>
          <w:bCs/>
          <w:sz w:val="24"/>
          <w:szCs w:val="24"/>
        </w:rPr>
        <w:t>Категории и квалификационные критерии по ТРУ, необходимость проведения ПКО по которым определена утвержденной ЗКС, предоставляются Центром компетенций Фонда (по категориям закупок Фонда)/ПК (по категориям закупок ПК).</w:t>
      </w:r>
    </w:p>
    <w:p w14:paraId="24017239" w14:textId="77777777" w:rsidR="0046732D" w:rsidRPr="00E72DDB" w:rsidRDefault="0046732D" w:rsidP="000C6FCE">
      <w:pPr>
        <w:pStyle w:val="af8"/>
        <w:tabs>
          <w:tab w:val="left" w:pos="284"/>
          <w:tab w:val="left" w:pos="1134"/>
        </w:tabs>
        <w:spacing w:line="240" w:lineRule="auto"/>
        <w:ind w:left="0" w:firstLine="426"/>
        <w:jc w:val="both"/>
        <w:rPr>
          <w:rFonts w:cs="Arial"/>
          <w:bCs/>
          <w:sz w:val="24"/>
          <w:szCs w:val="24"/>
        </w:rPr>
      </w:pPr>
      <w:r w:rsidRPr="00E72DDB">
        <w:rPr>
          <w:rFonts w:cs="Arial"/>
          <w:bCs/>
          <w:sz w:val="24"/>
          <w:szCs w:val="24"/>
        </w:rPr>
        <w:lastRenderedPageBreak/>
        <w:t>Квалификационные критерии должны содержать перечень документов, необходимых для подтверждения соответствия потенциального поставщика квалификационным критериям.</w:t>
      </w:r>
    </w:p>
    <w:p w14:paraId="6687B43F" w14:textId="77777777" w:rsidR="0046732D" w:rsidRPr="00E72DDB" w:rsidRDefault="0046732D" w:rsidP="000C6FCE">
      <w:pPr>
        <w:pStyle w:val="af8"/>
        <w:tabs>
          <w:tab w:val="left" w:pos="284"/>
          <w:tab w:val="left" w:pos="1134"/>
        </w:tabs>
        <w:spacing w:after="0" w:line="240" w:lineRule="auto"/>
        <w:ind w:left="0" w:firstLine="425"/>
        <w:jc w:val="both"/>
        <w:rPr>
          <w:rFonts w:cs="Arial"/>
          <w:bCs/>
          <w:sz w:val="24"/>
          <w:szCs w:val="24"/>
        </w:rPr>
      </w:pPr>
      <w:r w:rsidRPr="00E72DDB">
        <w:rPr>
          <w:rFonts w:cs="Arial"/>
          <w:bCs/>
          <w:sz w:val="24"/>
          <w:szCs w:val="24"/>
        </w:rPr>
        <w:t>В качестве документов, подтверждающих соответствие требованиям квалификационных критериев, могут быть использованы сведения из государственных баз данных в части доходов (оборотных средств), уплаченных налогов, основных средств и фонда оплаты труда.</w:t>
      </w:r>
    </w:p>
    <w:p w14:paraId="7F1AAFEC" w14:textId="2867F288" w:rsidR="0046732D" w:rsidRPr="00E72DDB" w:rsidRDefault="00D86548" w:rsidP="009C2D56">
      <w:pPr>
        <w:pStyle w:val="31"/>
        <w:numPr>
          <w:ilvl w:val="3"/>
          <w:numId w:val="56"/>
        </w:numPr>
        <w:tabs>
          <w:tab w:val="left" w:pos="709"/>
        </w:tabs>
        <w:spacing w:before="0" w:after="0"/>
        <w:ind w:left="0" w:firstLine="425"/>
        <w:jc w:val="both"/>
        <w:outlineLvl w:val="9"/>
        <w:rPr>
          <w:rFonts w:cs="Arial"/>
          <w:bCs/>
        </w:rPr>
      </w:pPr>
      <w:r w:rsidRPr="00E72DDB">
        <w:rPr>
          <w:rFonts w:cs="Arial"/>
          <w:b w:val="0"/>
          <w:bCs/>
        </w:rPr>
        <w:t>Квалификационный орган рассматривает предложения для включения в Номенклатуру на предмет соответствия требованиям законодательства Республики Казахстан</w:t>
      </w:r>
      <w:r w:rsidR="00AE1ECF" w:rsidRPr="00E72DDB">
        <w:rPr>
          <w:rFonts w:cs="Arial"/>
          <w:b w:val="0"/>
          <w:bCs/>
          <w:lang w:val="ru-RU"/>
        </w:rPr>
        <w:t xml:space="preserve"> и</w:t>
      </w:r>
      <w:r w:rsidR="00AE1ECF" w:rsidRPr="00E72DDB">
        <w:rPr>
          <w:rFonts w:cs="Arial"/>
          <w:b w:val="0"/>
          <w:bCs/>
        </w:rPr>
        <w:t xml:space="preserve"> </w:t>
      </w:r>
      <w:r w:rsidRPr="00E72DDB">
        <w:rPr>
          <w:rFonts w:cs="Arial"/>
          <w:b w:val="0"/>
          <w:bCs/>
        </w:rPr>
        <w:t>Порядка с учетом недопущения необоснованного ограничения конкуренции в срок не более 10 (десяти) рабочих дней с даты их получения, за исключением квалификационных критериев, предусмотренных ЗКС</w:t>
      </w:r>
      <w:r w:rsidR="0046732D" w:rsidRPr="00E72DDB">
        <w:rPr>
          <w:rFonts w:cs="Arial"/>
          <w:b w:val="0"/>
          <w:bCs/>
        </w:rPr>
        <w:t>.</w:t>
      </w:r>
    </w:p>
    <w:p w14:paraId="3DDBE52C" w14:textId="77777777" w:rsidR="0046732D" w:rsidRPr="00E72DDB" w:rsidRDefault="0046732D" w:rsidP="008C77BC">
      <w:pPr>
        <w:pStyle w:val="af8"/>
        <w:tabs>
          <w:tab w:val="left" w:pos="284"/>
          <w:tab w:val="left" w:pos="1134"/>
        </w:tabs>
        <w:spacing w:after="0" w:line="240" w:lineRule="auto"/>
        <w:ind w:left="0" w:firstLine="426"/>
        <w:jc w:val="both"/>
        <w:rPr>
          <w:rFonts w:cs="Arial"/>
          <w:bCs/>
          <w:sz w:val="24"/>
          <w:szCs w:val="24"/>
        </w:rPr>
      </w:pPr>
      <w:r w:rsidRPr="00E72DDB">
        <w:rPr>
          <w:rFonts w:cs="Arial"/>
          <w:bCs/>
          <w:sz w:val="24"/>
          <w:szCs w:val="24"/>
        </w:rPr>
        <w:t>Срок рассмотрения предложений может быть продлен соразмерно сроку получения дополнительной информации от Заказчика/ПК, а также в случае необходимости получения дополнительной информации от государственных и иных органов, консультантов, экспертов и специалистов в соответствующей области соответствующего профиля.</w:t>
      </w:r>
    </w:p>
    <w:p w14:paraId="37F3AD50" w14:textId="50888913" w:rsidR="008C77BC" w:rsidRPr="00E72DDB" w:rsidRDefault="008C77BC" w:rsidP="009C2D56">
      <w:pPr>
        <w:pStyle w:val="31"/>
        <w:numPr>
          <w:ilvl w:val="3"/>
          <w:numId w:val="56"/>
        </w:numPr>
        <w:tabs>
          <w:tab w:val="left" w:pos="709"/>
        </w:tabs>
        <w:spacing w:before="0" w:after="0"/>
        <w:ind w:left="0" w:firstLine="425"/>
        <w:jc w:val="both"/>
        <w:outlineLvl w:val="9"/>
        <w:rPr>
          <w:rFonts w:cs="Arial"/>
          <w:bCs/>
        </w:rPr>
      </w:pPr>
      <w:r w:rsidRPr="00E72DDB">
        <w:rPr>
          <w:rFonts w:cs="Arial"/>
          <w:b w:val="0"/>
          <w:bCs/>
        </w:rPr>
        <w:t xml:space="preserve">Квалификационный орган создает рабочую группу для разработки, актуализации квалификационных критериев. Состав рабочей группы формируется из представителей ПК и Квалификационного органа. </w:t>
      </w:r>
    </w:p>
    <w:p w14:paraId="68FD8DAE" w14:textId="77F33A44" w:rsidR="00D43688" w:rsidRPr="00E72DDB" w:rsidRDefault="00D43688" w:rsidP="009C2D56">
      <w:pPr>
        <w:pStyle w:val="31"/>
        <w:numPr>
          <w:ilvl w:val="3"/>
          <w:numId w:val="56"/>
        </w:numPr>
        <w:tabs>
          <w:tab w:val="left" w:pos="709"/>
        </w:tabs>
        <w:spacing w:before="0" w:after="0"/>
        <w:ind w:left="0" w:firstLine="425"/>
        <w:jc w:val="both"/>
        <w:outlineLvl w:val="9"/>
        <w:rPr>
          <w:rFonts w:cs="Arial"/>
          <w:b w:val="0"/>
          <w:bCs/>
        </w:rPr>
      </w:pPr>
      <w:r w:rsidRPr="00E72DDB">
        <w:rPr>
          <w:rFonts w:cs="Arial"/>
          <w:b w:val="0"/>
          <w:bCs/>
        </w:rPr>
        <w:t xml:space="preserve">Квалификационный орган </w:t>
      </w:r>
      <w:r w:rsidRPr="00E72DDB">
        <w:rPr>
          <w:rFonts w:cs="Arial"/>
          <w:b w:val="0"/>
          <w:bCs/>
          <w:lang w:val="ru-RU"/>
        </w:rPr>
        <w:t>направляет проект Номенклатуры, а также изменения и дополнения,</w:t>
      </w:r>
      <w:r w:rsidRPr="00E72DDB">
        <w:rPr>
          <w:rFonts w:cs="Arial"/>
          <w:b w:val="0"/>
          <w:bCs/>
        </w:rPr>
        <w:t xml:space="preserve"> в НПП для </w:t>
      </w:r>
      <w:r w:rsidRPr="00E72DDB">
        <w:rPr>
          <w:rFonts w:cs="Arial"/>
          <w:b w:val="0"/>
          <w:bCs/>
          <w:lang w:val="ru-RU"/>
        </w:rPr>
        <w:t xml:space="preserve">рассмотрения и </w:t>
      </w:r>
      <w:r w:rsidRPr="00E72DDB">
        <w:rPr>
          <w:rFonts w:cs="Arial"/>
          <w:b w:val="0"/>
          <w:bCs/>
        </w:rPr>
        <w:t>согласования.</w:t>
      </w:r>
    </w:p>
    <w:p w14:paraId="4CBBC634" w14:textId="6DDF77F4" w:rsidR="00D43688" w:rsidRPr="00E72DDB" w:rsidRDefault="00D43688" w:rsidP="00D43688">
      <w:pPr>
        <w:pStyle w:val="31"/>
        <w:numPr>
          <w:ilvl w:val="0"/>
          <w:numId w:val="0"/>
        </w:numPr>
        <w:tabs>
          <w:tab w:val="clear" w:pos="567"/>
          <w:tab w:val="left" w:pos="709"/>
          <w:tab w:val="left" w:pos="851"/>
        </w:tabs>
        <w:spacing w:before="0" w:after="0"/>
        <w:ind w:firstLine="425"/>
        <w:jc w:val="both"/>
        <w:outlineLvl w:val="9"/>
        <w:rPr>
          <w:rFonts w:cs="Arial"/>
          <w:b w:val="0"/>
          <w:bCs/>
          <w:lang w:val="ru-RU"/>
        </w:rPr>
      </w:pPr>
      <w:r w:rsidRPr="00E72DDB">
        <w:rPr>
          <w:rFonts w:cs="Arial"/>
          <w:b w:val="0"/>
          <w:bCs/>
          <w:lang w:val="ru-RU"/>
        </w:rPr>
        <w:t>НПП согласовывает представленный проект Номенклатуры, в том числе изменения и дополнения, в течение 10 (десяти) рабочих дней со дня получения.</w:t>
      </w:r>
    </w:p>
    <w:p w14:paraId="642E497F" w14:textId="490702DB" w:rsidR="00D43688" w:rsidRPr="00E72DDB" w:rsidRDefault="00D43688" w:rsidP="00D43688">
      <w:pPr>
        <w:pStyle w:val="31"/>
        <w:numPr>
          <w:ilvl w:val="0"/>
          <w:numId w:val="0"/>
        </w:numPr>
        <w:tabs>
          <w:tab w:val="clear" w:pos="567"/>
          <w:tab w:val="left" w:pos="709"/>
          <w:tab w:val="left" w:pos="851"/>
        </w:tabs>
        <w:spacing w:before="0" w:after="0"/>
        <w:ind w:firstLine="425"/>
        <w:jc w:val="both"/>
        <w:outlineLvl w:val="9"/>
        <w:rPr>
          <w:rFonts w:cs="Arial"/>
          <w:b w:val="0"/>
          <w:bCs/>
          <w:lang w:val="ru-RU"/>
        </w:rPr>
      </w:pPr>
      <w:r w:rsidRPr="00E72DDB">
        <w:rPr>
          <w:rFonts w:cs="Arial"/>
          <w:b w:val="0"/>
          <w:bCs/>
          <w:lang w:val="ru-RU"/>
        </w:rPr>
        <w:t>В случае наличия разногласий или отсутствия ответа от НПП в установленные сроки, Квалификационный орган направляет проект Номенклатуры (изменения или дополнения) для рассмотрения и принятия решения Комиссией Фонда по ПКО.</w:t>
      </w:r>
    </w:p>
    <w:p w14:paraId="0C44143D" w14:textId="341891C2" w:rsidR="0046732D" w:rsidRPr="00E72DDB" w:rsidRDefault="0046732D" w:rsidP="009C2D56">
      <w:pPr>
        <w:pStyle w:val="31"/>
        <w:numPr>
          <w:ilvl w:val="3"/>
          <w:numId w:val="56"/>
        </w:numPr>
        <w:tabs>
          <w:tab w:val="left" w:pos="709"/>
        </w:tabs>
        <w:spacing w:before="0" w:after="0"/>
        <w:ind w:left="0" w:firstLine="425"/>
        <w:jc w:val="both"/>
        <w:outlineLvl w:val="9"/>
        <w:rPr>
          <w:rFonts w:cs="Arial"/>
          <w:bCs/>
        </w:rPr>
      </w:pPr>
      <w:r w:rsidRPr="00E72DDB">
        <w:rPr>
          <w:rFonts w:cs="Arial"/>
          <w:b w:val="0"/>
          <w:bCs/>
        </w:rPr>
        <w:t>Квалификационный орган по итогам рассмотрения предложений для включения в Номенклатуру, либо по итогам получения критериев, определенных ЗКС, в случае необходимости внесения изменений по представленным предложениям согласовывает категории и квалификационные критерии с ПК либо с Центром компетенций Фонда (по ЗКС Фонда).</w:t>
      </w:r>
    </w:p>
    <w:p w14:paraId="2AC91E1C" w14:textId="77777777" w:rsidR="0046732D" w:rsidRPr="00E72DDB" w:rsidRDefault="0046732D" w:rsidP="000C6FCE">
      <w:pPr>
        <w:pStyle w:val="af8"/>
        <w:tabs>
          <w:tab w:val="left" w:pos="284"/>
          <w:tab w:val="left" w:pos="1134"/>
        </w:tabs>
        <w:spacing w:after="0" w:line="240" w:lineRule="auto"/>
        <w:ind w:left="0" w:firstLine="426"/>
        <w:jc w:val="both"/>
        <w:rPr>
          <w:rFonts w:cs="Arial"/>
          <w:b/>
          <w:bCs/>
        </w:rPr>
      </w:pPr>
      <w:r w:rsidRPr="00E72DDB">
        <w:rPr>
          <w:rFonts w:cs="Arial"/>
          <w:bCs/>
          <w:sz w:val="24"/>
          <w:szCs w:val="24"/>
        </w:rPr>
        <w:t>После согласования Квалификационный орган передает на утверждение в Комиссию Фонда по ПКО предложения для включения в Номенклатуру.</w:t>
      </w:r>
    </w:p>
    <w:p w14:paraId="0094E9A0" w14:textId="56A44C50" w:rsidR="003A7AE4" w:rsidRPr="00E72DDB" w:rsidRDefault="00B37CC3" w:rsidP="009C2D56">
      <w:pPr>
        <w:pStyle w:val="31"/>
        <w:numPr>
          <w:ilvl w:val="3"/>
          <w:numId w:val="56"/>
        </w:numPr>
        <w:tabs>
          <w:tab w:val="left" w:pos="709"/>
        </w:tabs>
        <w:spacing w:before="0" w:after="0"/>
        <w:ind w:left="0" w:firstLine="425"/>
        <w:jc w:val="both"/>
        <w:outlineLvl w:val="9"/>
        <w:rPr>
          <w:rFonts w:cs="Arial"/>
          <w:b w:val="0"/>
          <w:bCs/>
        </w:rPr>
      </w:pPr>
      <w:r w:rsidRPr="00E72DDB">
        <w:rPr>
          <w:rFonts w:cs="Arial"/>
          <w:b w:val="0"/>
          <w:bCs/>
        </w:rPr>
        <w:t xml:space="preserve">Включение ТРУ в Номенклатуру </w:t>
      </w:r>
      <w:r w:rsidR="003A7AE4" w:rsidRPr="00E72DDB">
        <w:rPr>
          <w:rFonts w:cs="Arial"/>
          <w:b w:val="0"/>
          <w:bCs/>
        </w:rPr>
        <w:t xml:space="preserve">осуществляется при соответствии </w:t>
      </w:r>
      <w:r w:rsidR="00380C49" w:rsidRPr="00E72DDB">
        <w:rPr>
          <w:rFonts w:cs="Arial"/>
          <w:b w:val="0"/>
          <w:bCs/>
          <w:lang w:val="ru-RU"/>
        </w:rPr>
        <w:t xml:space="preserve">взаимосвязанным </w:t>
      </w:r>
      <w:r w:rsidR="006557BE" w:rsidRPr="00E72DDB">
        <w:rPr>
          <w:rFonts w:cs="Arial"/>
          <w:b w:val="0"/>
          <w:bCs/>
        </w:rPr>
        <w:t>условиям</w:t>
      </w:r>
      <w:r w:rsidR="00380C49" w:rsidRPr="00E72DDB">
        <w:rPr>
          <w:rFonts w:cs="Arial"/>
          <w:b w:val="0"/>
          <w:bCs/>
          <w:lang w:val="ru-RU"/>
        </w:rPr>
        <w:t>, указанным в подпунктах 1) – 4) настоящего пункта, либо условию, указанному в подпункте 5) настоящего пункта</w:t>
      </w:r>
      <w:r w:rsidR="003A7AE4" w:rsidRPr="00E72DDB">
        <w:rPr>
          <w:rFonts w:cs="Arial"/>
          <w:b w:val="0"/>
          <w:bCs/>
        </w:rPr>
        <w:t>:</w:t>
      </w:r>
    </w:p>
    <w:p w14:paraId="6BD33D3E" w14:textId="77777777" w:rsidR="006557BE" w:rsidRPr="00E72DDB" w:rsidRDefault="0047544D" w:rsidP="009C2D56">
      <w:pPr>
        <w:pStyle w:val="31"/>
        <w:numPr>
          <w:ilvl w:val="0"/>
          <w:numId w:val="69"/>
        </w:numPr>
        <w:tabs>
          <w:tab w:val="left" w:pos="709"/>
        </w:tabs>
        <w:spacing w:before="0" w:after="0"/>
        <w:ind w:left="0" w:firstLine="426"/>
        <w:jc w:val="both"/>
        <w:outlineLvl w:val="9"/>
        <w:rPr>
          <w:rFonts w:cs="Arial"/>
          <w:b w:val="0"/>
          <w:bCs/>
          <w:lang w:val="ru-RU"/>
        </w:rPr>
      </w:pPr>
      <w:r w:rsidRPr="00E72DDB">
        <w:rPr>
          <w:rFonts w:cs="Arial"/>
          <w:b w:val="0"/>
          <w:bCs/>
          <w:lang w:val="ru-RU"/>
        </w:rPr>
        <w:t xml:space="preserve">высокая критичность (важность) ТРУ для </w:t>
      </w:r>
      <w:r w:rsidR="00EF78D2" w:rsidRPr="00E72DDB">
        <w:rPr>
          <w:rFonts w:cs="Arial"/>
          <w:b w:val="0"/>
          <w:bCs/>
          <w:lang w:val="ru-RU"/>
        </w:rPr>
        <w:t>направлений бизнеса Заказчика с точки зрения использования ТРУ в ключевых производственных процессах</w:t>
      </w:r>
      <w:r w:rsidR="006557BE" w:rsidRPr="00E72DDB">
        <w:rPr>
          <w:rFonts w:cs="Arial"/>
          <w:b w:val="0"/>
          <w:bCs/>
          <w:lang w:val="ru-RU"/>
        </w:rPr>
        <w:t>;</w:t>
      </w:r>
    </w:p>
    <w:p w14:paraId="21E1747A" w14:textId="77777777" w:rsidR="006557BE" w:rsidRPr="00E72DDB" w:rsidRDefault="006557BE" w:rsidP="009C2D56">
      <w:pPr>
        <w:pStyle w:val="31"/>
        <w:numPr>
          <w:ilvl w:val="0"/>
          <w:numId w:val="69"/>
        </w:numPr>
        <w:tabs>
          <w:tab w:val="left" w:pos="709"/>
        </w:tabs>
        <w:spacing w:before="0" w:after="0"/>
        <w:ind w:left="0" w:firstLine="426"/>
        <w:jc w:val="both"/>
        <w:outlineLvl w:val="9"/>
        <w:rPr>
          <w:rFonts w:cs="Arial"/>
          <w:b w:val="0"/>
          <w:bCs/>
          <w:lang w:val="ru-RU"/>
        </w:rPr>
      </w:pPr>
      <w:r w:rsidRPr="00E72DDB">
        <w:rPr>
          <w:rFonts w:cs="Arial"/>
          <w:b w:val="0"/>
          <w:bCs/>
          <w:lang w:val="ru-RU"/>
        </w:rPr>
        <w:t>наличие ежегодной (постоянной) потребности;</w:t>
      </w:r>
    </w:p>
    <w:p w14:paraId="613E4290" w14:textId="77777777" w:rsidR="00424FE8" w:rsidRPr="00E72DDB" w:rsidRDefault="006557BE" w:rsidP="009C2D56">
      <w:pPr>
        <w:pStyle w:val="31"/>
        <w:numPr>
          <w:ilvl w:val="0"/>
          <w:numId w:val="69"/>
        </w:numPr>
        <w:tabs>
          <w:tab w:val="left" w:pos="709"/>
        </w:tabs>
        <w:spacing w:before="0" w:after="0"/>
        <w:ind w:left="0" w:firstLine="426"/>
        <w:jc w:val="both"/>
        <w:outlineLvl w:val="9"/>
        <w:rPr>
          <w:rFonts w:cs="Arial"/>
          <w:b w:val="0"/>
          <w:bCs/>
          <w:lang w:val="ru-RU"/>
        </w:rPr>
      </w:pPr>
      <w:r w:rsidRPr="00E72DDB">
        <w:rPr>
          <w:rFonts w:cs="Arial"/>
          <w:b w:val="0"/>
          <w:bCs/>
          <w:lang w:val="ru-RU"/>
        </w:rPr>
        <w:t xml:space="preserve">стандартизированные технические </w:t>
      </w:r>
      <w:r w:rsidR="00424FE8" w:rsidRPr="00E72DDB">
        <w:rPr>
          <w:rFonts w:cs="Arial"/>
          <w:b w:val="0"/>
          <w:bCs/>
          <w:lang w:val="ru-RU"/>
        </w:rPr>
        <w:t>характеристики и условия поставк</w:t>
      </w:r>
      <w:r w:rsidRPr="00E72DDB">
        <w:rPr>
          <w:rFonts w:cs="Arial"/>
          <w:b w:val="0"/>
          <w:bCs/>
          <w:lang w:val="ru-RU"/>
        </w:rPr>
        <w:t>и</w:t>
      </w:r>
      <w:r w:rsidR="00424FE8" w:rsidRPr="00E72DDB">
        <w:rPr>
          <w:rFonts w:cs="Arial"/>
          <w:b w:val="0"/>
          <w:bCs/>
          <w:lang w:val="ru-RU"/>
        </w:rPr>
        <w:t>;</w:t>
      </w:r>
    </w:p>
    <w:p w14:paraId="2C8C6AC7" w14:textId="2CA9FBD9" w:rsidR="006557BE" w:rsidRPr="00E72DDB" w:rsidRDefault="00424FE8" w:rsidP="009C2D56">
      <w:pPr>
        <w:pStyle w:val="31"/>
        <w:numPr>
          <w:ilvl w:val="0"/>
          <w:numId w:val="69"/>
        </w:numPr>
        <w:tabs>
          <w:tab w:val="left" w:pos="709"/>
        </w:tabs>
        <w:spacing w:before="0" w:after="0"/>
        <w:ind w:left="0" w:firstLine="426"/>
        <w:jc w:val="both"/>
        <w:outlineLvl w:val="9"/>
        <w:rPr>
          <w:rFonts w:cs="Arial"/>
          <w:b w:val="0"/>
          <w:bCs/>
          <w:lang w:val="ru-RU"/>
        </w:rPr>
      </w:pPr>
      <w:r w:rsidRPr="00E72DDB">
        <w:rPr>
          <w:rFonts w:cs="Arial"/>
          <w:b w:val="0"/>
          <w:bCs/>
          <w:lang w:val="ru-RU"/>
        </w:rPr>
        <w:t>наличие не менее 2 (двух) зарегистрированных потенциальных поставщиков</w:t>
      </w:r>
      <w:r w:rsidR="00380C49" w:rsidRPr="00E72DDB">
        <w:rPr>
          <w:rFonts w:cs="Arial"/>
          <w:b w:val="0"/>
          <w:bCs/>
          <w:lang w:val="ru-RU"/>
        </w:rPr>
        <w:t>;</w:t>
      </w:r>
    </w:p>
    <w:p w14:paraId="102F721A" w14:textId="073900C0" w:rsidR="00380C49" w:rsidRPr="00E72DDB" w:rsidRDefault="00380C49" w:rsidP="009C2D56">
      <w:pPr>
        <w:pStyle w:val="31"/>
        <w:numPr>
          <w:ilvl w:val="0"/>
          <w:numId w:val="69"/>
        </w:numPr>
        <w:tabs>
          <w:tab w:val="left" w:pos="709"/>
        </w:tabs>
        <w:spacing w:before="0" w:after="0"/>
        <w:ind w:left="0" w:firstLine="426"/>
        <w:jc w:val="both"/>
        <w:outlineLvl w:val="9"/>
        <w:rPr>
          <w:rFonts w:cs="Arial"/>
          <w:b w:val="0"/>
          <w:bCs/>
          <w:lang w:val="ru-RU"/>
        </w:rPr>
      </w:pPr>
      <w:r w:rsidRPr="00E72DDB">
        <w:rPr>
          <w:rFonts w:cs="Arial"/>
          <w:b w:val="0"/>
          <w:bCs/>
          <w:lang w:val="ru-RU"/>
        </w:rPr>
        <w:t>закупки в целях реализации крупных инвестиционных проектов.</w:t>
      </w:r>
    </w:p>
    <w:p w14:paraId="21E90D51" w14:textId="6A007DA0" w:rsidR="006557BE" w:rsidRPr="00E72DDB" w:rsidRDefault="00A93B78" w:rsidP="009C2D56">
      <w:pPr>
        <w:pStyle w:val="31"/>
        <w:numPr>
          <w:ilvl w:val="3"/>
          <w:numId w:val="56"/>
        </w:numPr>
        <w:tabs>
          <w:tab w:val="left" w:pos="709"/>
        </w:tabs>
        <w:spacing w:before="0" w:after="0"/>
        <w:ind w:left="0" w:firstLine="425"/>
        <w:jc w:val="both"/>
        <w:outlineLvl w:val="9"/>
        <w:rPr>
          <w:rFonts w:cs="Arial"/>
          <w:b w:val="0"/>
          <w:bCs/>
        </w:rPr>
      </w:pPr>
      <w:r w:rsidRPr="00E72DDB">
        <w:rPr>
          <w:rFonts w:cs="Arial"/>
          <w:b w:val="0"/>
          <w:bCs/>
        </w:rPr>
        <w:t>Также в Номенклатуру включаются ТРУ, в случае, если условиями утвержденной ЗКС определена необходимость проведения закупок способом тендера среди квалифицированных потенциальных поставщиков.</w:t>
      </w:r>
    </w:p>
    <w:p w14:paraId="04B098AC" w14:textId="77777777" w:rsidR="00B32329" w:rsidRPr="00E72DDB" w:rsidRDefault="00B37CC3" w:rsidP="009C2D56">
      <w:pPr>
        <w:pStyle w:val="31"/>
        <w:numPr>
          <w:ilvl w:val="3"/>
          <w:numId w:val="56"/>
        </w:numPr>
        <w:tabs>
          <w:tab w:val="left" w:pos="709"/>
        </w:tabs>
        <w:spacing w:before="0" w:after="0"/>
        <w:ind w:left="0" w:firstLine="425"/>
        <w:jc w:val="both"/>
        <w:outlineLvl w:val="9"/>
        <w:rPr>
          <w:rFonts w:cs="Arial"/>
          <w:b w:val="0"/>
          <w:bCs/>
        </w:rPr>
      </w:pPr>
      <w:r w:rsidRPr="00E72DDB">
        <w:rPr>
          <w:rFonts w:cs="Arial"/>
          <w:b w:val="0"/>
          <w:bCs/>
        </w:rPr>
        <w:lastRenderedPageBreak/>
        <w:t>Номенклатура</w:t>
      </w:r>
      <w:r w:rsidR="004B2820" w:rsidRPr="00E72DDB">
        <w:rPr>
          <w:rFonts w:cs="Arial"/>
          <w:b w:val="0"/>
          <w:bCs/>
        </w:rPr>
        <w:t xml:space="preserve"> </w:t>
      </w:r>
      <w:r w:rsidR="00B32329" w:rsidRPr="00E72DDB">
        <w:rPr>
          <w:rFonts w:cs="Arial"/>
          <w:b w:val="0"/>
          <w:bCs/>
        </w:rPr>
        <w:t>содержит следующие сведения:</w:t>
      </w:r>
    </w:p>
    <w:p w14:paraId="05DDB376" w14:textId="77777777" w:rsidR="00B32329" w:rsidRPr="00E72DDB" w:rsidRDefault="00B37CC3" w:rsidP="009C2D56">
      <w:pPr>
        <w:pStyle w:val="31"/>
        <w:numPr>
          <w:ilvl w:val="0"/>
          <w:numId w:val="70"/>
        </w:numPr>
        <w:tabs>
          <w:tab w:val="left" w:pos="709"/>
        </w:tabs>
        <w:spacing w:before="0" w:after="0"/>
        <w:ind w:left="0" w:firstLine="426"/>
        <w:jc w:val="both"/>
        <w:outlineLvl w:val="9"/>
        <w:rPr>
          <w:rFonts w:cs="Arial"/>
          <w:b w:val="0"/>
          <w:bCs/>
          <w:lang w:val="ru-RU"/>
        </w:rPr>
      </w:pPr>
      <w:r w:rsidRPr="00E72DDB">
        <w:rPr>
          <w:rFonts w:cs="Arial"/>
          <w:b w:val="0"/>
          <w:bCs/>
          <w:lang w:val="ru-RU"/>
        </w:rPr>
        <w:t>перечень ТРУ (категорию)</w:t>
      </w:r>
      <w:r w:rsidR="00B32329" w:rsidRPr="00E72DDB">
        <w:rPr>
          <w:rFonts w:cs="Arial"/>
          <w:b w:val="0"/>
          <w:bCs/>
          <w:lang w:val="ru-RU"/>
        </w:rPr>
        <w:t>;</w:t>
      </w:r>
    </w:p>
    <w:p w14:paraId="253A7974" w14:textId="77777777" w:rsidR="004B2820" w:rsidRPr="00E72DDB" w:rsidRDefault="004B2820" w:rsidP="009C2D56">
      <w:pPr>
        <w:pStyle w:val="31"/>
        <w:numPr>
          <w:ilvl w:val="0"/>
          <w:numId w:val="70"/>
        </w:numPr>
        <w:tabs>
          <w:tab w:val="left" w:pos="709"/>
        </w:tabs>
        <w:spacing w:before="0" w:after="0"/>
        <w:ind w:left="0" w:firstLine="426"/>
        <w:jc w:val="both"/>
        <w:outlineLvl w:val="9"/>
        <w:rPr>
          <w:rFonts w:cs="Arial"/>
          <w:b w:val="0"/>
          <w:bCs/>
          <w:lang w:val="ru-RU"/>
        </w:rPr>
      </w:pPr>
      <w:r w:rsidRPr="00E72DDB">
        <w:rPr>
          <w:rFonts w:cs="Arial"/>
          <w:b w:val="0"/>
          <w:bCs/>
          <w:lang w:val="ru-RU"/>
        </w:rPr>
        <w:t>перечень</w:t>
      </w:r>
      <w:r w:rsidR="00B32329" w:rsidRPr="00E72DDB">
        <w:rPr>
          <w:rFonts w:cs="Arial"/>
          <w:b w:val="0"/>
          <w:bCs/>
          <w:lang w:val="ru-RU"/>
        </w:rPr>
        <w:t xml:space="preserve"> Заказчик</w:t>
      </w:r>
      <w:r w:rsidRPr="00E72DDB">
        <w:rPr>
          <w:rFonts w:cs="Arial"/>
          <w:b w:val="0"/>
          <w:bCs/>
          <w:lang w:val="ru-RU"/>
        </w:rPr>
        <w:t>ов</w:t>
      </w:r>
      <w:r w:rsidR="00B32329" w:rsidRPr="00E72DDB">
        <w:rPr>
          <w:rFonts w:cs="Arial"/>
          <w:b w:val="0"/>
          <w:bCs/>
          <w:lang w:val="ru-RU"/>
        </w:rPr>
        <w:t>, осуществляющих</w:t>
      </w:r>
      <w:r w:rsidRPr="00E72DDB">
        <w:rPr>
          <w:rFonts w:cs="Arial"/>
          <w:b w:val="0"/>
          <w:bCs/>
          <w:lang w:val="ru-RU"/>
        </w:rPr>
        <w:t xml:space="preserve"> закупки по </w:t>
      </w:r>
      <w:r w:rsidR="00B37CC3" w:rsidRPr="00E72DDB">
        <w:rPr>
          <w:rFonts w:cs="Arial"/>
          <w:b w:val="0"/>
          <w:bCs/>
          <w:lang w:val="ru-RU"/>
        </w:rPr>
        <w:t>перечню ТРУ (категории)</w:t>
      </w:r>
      <w:r w:rsidRPr="00E72DDB">
        <w:rPr>
          <w:rFonts w:cs="Arial"/>
          <w:b w:val="0"/>
          <w:bCs/>
          <w:lang w:val="ru-RU"/>
        </w:rPr>
        <w:t>;</w:t>
      </w:r>
    </w:p>
    <w:p w14:paraId="4F522AD6" w14:textId="03A5760C" w:rsidR="00254DF9" w:rsidRPr="00E72DDB" w:rsidRDefault="00B32329" w:rsidP="009C2D56">
      <w:pPr>
        <w:pStyle w:val="31"/>
        <w:numPr>
          <w:ilvl w:val="0"/>
          <w:numId w:val="70"/>
        </w:numPr>
        <w:tabs>
          <w:tab w:val="left" w:pos="709"/>
        </w:tabs>
        <w:spacing w:before="0" w:after="0"/>
        <w:ind w:left="0" w:firstLine="426"/>
        <w:jc w:val="both"/>
        <w:outlineLvl w:val="9"/>
        <w:rPr>
          <w:rFonts w:cs="Arial"/>
          <w:b w:val="0"/>
          <w:bCs/>
          <w:lang w:val="ru-RU"/>
        </w:rPr>
      </w:pPr>
      <w:r w:rsidRPr="00E72DDB">
        <w:rPr>
          <w:rFonts w:cs="Arial"/>
          <w:b w:val="0"/>
          <w:bCs/>
          <w:lang w:val="ru-RU"/>
        </w:rPr>
        <w:t xml:space="preserve">срок </w:t>
      </w:r>
      <w:r w:rsidR="006D7F93" w:rsidRPr="00E72DDB">
        <w:rPr>
          <w:rFonts w:cs="Arial"/>
          <w:b w:val="0"/>
          <w:bCs/>
          <w:lang w:val="ru-RU"/>
        </w:rPr>
        <w:t>ввода в действие обязательства Заказчиков по осуществлению закупок</w:t>
      </w:r>
      <w:r w:rsidR="004B2820" w:rsidRPr="00E72DDB">
        <w:rPr>
          <w:rFonts w:cs="Arial"/>
          <w:b w:val="0"/>
          <w:bCs/>
          <w:lang w:val="ru-RU"/>
        </w:rPr>
        <w:t xml:space="preserve"> ТРУ, включенных в </w:t>
      </w:r>
      <w:r w:rsidR="00B37CC3" w:rsidRPr="00E72DDB">
        <w:rPr>
          <w:rFonts w:cs="Arial"/>
          <w:b w:val="0"/>
          <w:bCs/>
          <w:lang w:val="ru-RU"/>
        </w:rPr>
        <w:t>Номенклатуру</w:t>
      </w:r>
      <w:r w:rsidR="004B2820" w:rsidRPr="00E72DDB">
        <w:rPr>
          <w:rFonts w:cs="Arial"/>
          <w:b w:val="0"/>
          <w:bCs/>
          <w:lang w:val="ru-RU"/>
        </w:rPr>
        <w:t>, среди квалифициров</w:t>
      </w:r>
      <w:r w:rsidR="0045653C" w:rsidRPr="00E72DDB">
        <w:rPr>
          <w:rFonts w:cs="Arial"/>
          <w:b w:val="0"/>
          <w:bCs/>
          <w:lang w:val="ru-RU"/>
        </w:rPr>
        <w:t>анных потенциальных поставщиков.</w:t>
      </w:r>
    </w:p>
    <w:p w14:paraId="48350DC7" w14:textId="43D4A0EB" w:rsidR="0045653C" w:rsidRPr="00E72DDB" w:rsidRDefault="00646498" w:rsidP="0045653C">
      <w:pPr>
        <w:pStyle w:val="31"/>
        <w:numPr>
          <w:ilvl w:val="0"/>
          <w:numId w:val="0"/>
        </w:numPr>
        <w:tabs>
          <w:tab w:val="clear" w:pos="567"/>
          <w:tab w:val="left" w:pos="709"/>
        </w:tabs>
        <w:spacing w:before="0" w:after="0"/>
        <w:ind w:firstLine="426"/>
        <w:jc w:val="both"/>
        <w:outlineLvl w:val="9"/>
        <w:rPr>
          <w:rFonts w:cs="Arial"/>
          <w:b w:val="0"/>
          <w:bCs/>
          <w:lang w:val="ru-RU"/>
        </w:rPr>
      </w:pPr>
      <w:r w:rsidRPr="00E72DDB">
        <w:rPr>
          <w:rFonts w:cs="Arial"/>
          <w:b w:val="0"/>
          <w:bCs/>
          <w:lang w:val="ru-RU"/>
        </w:rPr>
        <w:t>Срок ввода в действие составляет 45 (сорок пять) календарных дней с даты утверждения Номенклатуры;</w:t>
      </w:r>
    </w:p>
    <w:p w14:paraId="1E422976" w14:textId="77777777" w:rsidR="007B4308" w:rsidRPr="00E72DDB" w:rsidRDefault="008F0B31" w:rsidP="009C2D56">
      <w:pPr>
        <w:pStyle w:val="31"/>
        <w:numPr>
          <w:ilvl w:val="0"/>
          <w:numId w:val="70"/>
        </w:numPr>
        <w:tabs>
          <w:tab w:val="left" w:pos="709"/>
        </w:tabs>
        <w:spacing w:before="0" w:after="0"/>
        <w:jc w:val="both"/>
        <w:outlineLvl w:val="9"/>
        <w:rPr>
          <w:rFonts w:cs="Arial"/>
          <w:b w:val="0"/>
          <w:bCs/>
          <w:lang w:val="ru-RU"/>
        </w:rPr>
      </w:pPr>
      <w:r w:rsidRPr="00E72DDB">
        <w:rPr>
          <w:rFonts w:cs="Arial"/>
          <w:b w:val="0"/>
          <w:bCs/>
          <w:lang w:val="ru-RU"/>
        </w:rPr>
        <w:t>квалификационные критерии;</w:t>
      </w:r>
    </w:p>
    <w:p w14:paraId="6B3D65E9" w14:textId="77777777" w:rsidR="008F0B31" w:rsidRPr="00E72DDB" w:rsidRDefault="008F0B31" w:rsidP="009C2D56">
      <w:pPr>
        <w:pStyle w:val="31"/>
        <w:numPr>
          <w:ilvl w:val="0"/>
          <w:numId w:val="70"/>
        </w:numPr>
        <w:tabs>
          <w:tab w:val="left" w:pos="709"/>
        </w:tabs>
        <w:spacing w:before="0" w:after="0"/>
        <w:jc w:val="both"/>
        <w:outlineLvl w:val="9"/>
        <w:rPr>
          <w:rFonts w:cs="Arial"/>
          <w:b w:val="0"/>
          <w:bCs/>
          <w:lang w:val="ru-RU"/>
        </w:rPr>
      </w:pPr>
      <w:r w:rsidRPr="00E72DDB">
        <w:rPr>
          <w:rFonts w:cs="Arial"/>
          <w:b w:val="0"/>
          <w:bCs/>
          <w:lang w:val="ru-RU"/>
        </w:rPr>
        <w:t>способ аудита (настольный или верификационный).</w:t>
      </w:r>
    </w:p>
    <w:p w14:paraId="2D7B97E1" w14:textId="77777777" w:rsidR="007B4308" w:rsidRPr="00E72DDB" w:rsidRDefault="007B4308" w:rsidP="009C2D56">
      <w:pPr>
        <w:pStyle w:val="31"/>
        <w:numPr>
          <w:ilvl w:val="3"/>
          <w:numId w:val="56"/>
        </w:numPr>
        <w:tabs>
          <w:tab w:val="left" w:pos="709"/>
        </w:tabs>
        <w:spacing w:before="0" w:after="0"/>
        <w:ind w:left="0" w:firstLine="284"/>
        <w:jc w:val="both"/>
        <w:outlineLvl w:val="9"/>
        <w:rPr>
          <w:rFonts w:cs="Arial"/>
          <w:b w:val="0"/>
          <w:bCs/>
        </w:rPr>
      </w:pPr>
      <w:r w:rsidRPr="00E72DDB">
        <w:rPr>
          <w:rFonts w:cs="Arial"/>
          <w:b w:val="0"/>
          <w:bCs/>
        </w:rPr>
        <w:t>Внесение изменений и/или дополнений в Номенклатуру осуществляется в порядке, установленном настоящей статьей.</w:t>
      </w:r>
    </w:p>
    <w:p w14:paraId="797E4C81" w14:textId="2FE044FC" w:rsidR="000C345F" w:rsidRPr="00E72DDB" w:rsidRDefault="007B4308" w:rsidP="009C2D56">
      <w:pPr>
        <w:pStyle w:val="31"/>
        <w:numPr>
          <w:ilvl w:val="3"/>
          <w:numId w:val="56"/>
        </w:numPr>
        <w:tabs>
          <w:tab w:val="left" w:pos="709"/>
        </w:tabs>
        <w:spacing w:before="0" w:after="0"/>
        <w:ind w:left="0" w:firstLine="284"/>
        <w:jc w:val="both"/>
        <w:outlineLvl w:val="9"/>
        <w:rPr>
          <w:rFonts w:cs="Arial"/>
          <w:b w:val="0"/>
          <w:bCs/>
        </w:rPr>
      </w:pPr>
      <w:r w:rsidRPr="00E72DDB">
        <w:rPr>
          <w:rFonts w:cs="Arial"/>
          <w:b w:val="0"/>
          <w:bCs/>
        </w:rPr>
        <w:t xml:space="preserve">Квалификационный орган размещает Номенклатуру </w:t>
      </w:r>
      <w:r w:rsidR="00F35D22" w:rsidRPr="00E72DDB">
        <w:rPr>
          <w:rFonts w:cs="Arial"/>
          <w:b w:val="0"/>
          <w:bCs/>
        </w:rPr>
        <w:t>на веб-портале закупок</w:t>
      </w:r>
      <w:r w:rsidRPr="00E72DDB">
        <w:rPr>
          <w:rFonts w:cs="Arial"/>
          <w:b w:val="0"/>
          <w:bCs/>
        </w:rPr>
        <w:t xml:space="preserve"> в течение 3 (трех) рабочих дней с даты ее утверждения (внесения изменений/дополнений).</w:t>
      </w:r>
    </w:p>
    <w:p w14:paraId="7D49F2C9" w14:textId="77777777" w:rsidR="00395BF0" w:rsidRPr="00E72DDB" w:rsidRDefault="00395BF0" w:rsidP="009C2D56">
      <w:pPr>
        <w:pStyle w:val="31"/>
        <w:numPr>
          <w:ilvl w:val="0"/>
          <w:numId w:val="47"/>
        </w:numPr>
        <w:tabs>
          <w:tab w:val="clear" w:pos="567"/>
          <w:tab w:val="left" w:pos="709"/>
        </w:tabs>
        <w:ind w:left="0" w:right="-23" w:firstLine="0"/>
        <w:jc w:val="left"/>
        <w:rPr>
          <w:rFonts w:cs="Arial"/>
          <w:lang w:val="ru-RU"/>
        </w:rPr>
      </w:pPr>
      <w:bookmarkStart w:id="45" w:name="_Toc96707607"/>
      <w:r w:rsidRPr="00E72DDB">
        <w:rPr>
          <w:rFonts w:cs="Arial"/>
          <w:lang w:val="ru-RU"/>
        </w:rPr>
        <w:t>Определение квалификационных критериев</w:t>
      </w:r>
      <w:bookmarkEnd w:id="45"/>
    </w:p>
    <w:p w14:paraId="700D64C3" w14:textId="77777777" w:rsidR="00770AE7" w:rsidRPr="00E72DDB" w:rsidRDefault="00770AE7" w:rsidP="009C2D56">
      <w:pPr>
        <w:numPr>
          <w:ilvl w:val="3"/>
          <w:numId w:val="132"/>
        </w:numPr>
        <w:spacing w:after="0" w:line="240" w:lineRule="auto"/>
        <w:ind w:left="0" w:firstLine="426"/>
        <w:jc w:val="both"/>
        <w:rPr>
          <w:rFonts w:cs="Arial"/>
          <w:sz w:val="24"/>
          <w:szCs w:val="24"/>
        </w:rPr>
      </w:pPr>
      <w:r w:rsidRPr="00E72DDB">
        <w:rPr>
          <w:rFonts w:cs="Arial"/>
          <w:sz w:val="24"/>
          <w:szCs w:val="24"/>
        </w:rPr>
        <w:t>При проведении ПКО должны быть предъявлены следующие квалификационные требования:</w:t>
      </w:r>
    </w:p>
    <w:p w14:paraId="4CDF7823" w14:textId="77777777" w:rsidR="00770AE7" w:rsidRPr="00E72DDB" w:rsidRDefault="00770AE7" w:rsidP="009C2D56">
      <w:pPr>
        <w:pStyle w:val="af8"/>
        <w:numPr>
          <w:ilvl w:val="0"/>
          <w:numId w:val="108"/>
        </w:numPr>
        <w:shd w:val="clear" w:color="auto" w:fill="FFFFFF"/>
        <w:spacing w:after="0" w:line="240" w:lineRule="auto"/>
        <w:ind w:left="0" w:firstLine="426"/>
        <w:jc w:val="both"/>
        <w:textAlignment w:val="baseline"/>
        <w:rPr>
          <w:rFonts w:cs="Arial"/>
          <w:color w:val="000000"/>
          <w:sz w:val="24"/>
          <w:szCs w:val="24"/>
          <w:lang w:eastAsia="ru-RU"/>
        </w:rPr>
      </w:pPr>
      <w:r w:rsidRPr="00E72DDB">
        <w:rPr>
          <w:rFonts w:cs="Arial"/>
          <w:color w:val="000000"/>
          <w:sz w:val="24"/>
          <w:szCs w:val="24"/>
          <w:lang w:eastAsia="ru-RU"/>
        </w:rPr>
        <w:t>наличие правоспособности (для юридических и физических лиц) и гражданской дееспособности (для физических лиц);</w:t>
      </w:r>
    </w:p>
    <w:p w14:paraId="3410B4C0" w14:textId="77777777" w:rsidR="00770AE7" w:rsidRPr="00E72DDB" w:rsidRDefault="00770AE7" w:rsidP="009C2D56">
      <w:pPr>
        <w:pStyle w:val="af8"/>
        <w:numPr>
          <w:ilvl w:val="0"/>
          <w:numId w:val="108"/>
        </w:numPr>
        <w:shd w:val="clear" w:color="auto" w:fill="FFFFFF"/>
        <w:spacing w:after="0" w:line="240" w:lineRule="auto"/>
        <w:ind w:left="0" w:firstLine="426"/>
        <w:jc w:val="both"/>
        <w:textAlignment w:val="baseline"/>
        <w:rPr>
          <w:rFonts w:cs="Arial"/>
          <w:color w:val="000000"/>
          <w:sz w:val="24"/>
          <w:szCs w:val="24"/>
          <w:lang w:eastAsia="ru-RU"/>
        </w:rPr>
      </w:pPr>
      <w:r w:rsidRPr="00E72DDB">
        <w:rPr>
          <w:rFonts w:cs="Arial"/>
          <w:color w:val="000000"/>
          <w:sz w:val="24"/>
          <w:szCs w:val="24"/>
          <w:lang w:eastAsia="ru-RU"/>
        </w:rPr>
        <w:t>отсутствие процедуры банкротства либо ликвидации;</w:t>
      </w:r>
    </w:p>
    <w:p w14:paraId="7FF30203" w14:textId="77777777" w:rsidR="00770AE7" w:rsidRPr="00E72DDB" w:rsidRDefault="00770AE7" w:rsidP="00770AE7">
      <w:pPr>
        <w:pStyle w:val="af8"/>
        <w:shd w:val="clear" w:color="auto" w:fill="FFFFFF"/>
        <w:spacing w:after="0" w:line="240" w:lineRule="auto"/>
        <w:ind w:left="0" w:firstLine="426"/>
        <w:jc w:val="both"/>
        <w:textAlignment w:val="baseline"/>
        <w:rPr>
          <w:rFonts w:cs="Arial"/>
          <w:color w:val="000000"/>
          <w:sz w:val="24"/>
          <w:szCs w:val="24"/>
          <w:lang w:eastAsia="ru-RU"/>
        </w:rPr>
      </w:pPr>
      <w:r w:rsidRPr="00E72DDB">
        <w:rPr>
          <w:rFonts w:cs="Arial"/>
          <w:color w:val="000000"/>
          <w:sz w:val="24"/>
          <w:szCs w:val="24"/>
          <w:lang w:eastAsia="ru-RU"/>
        </w:rPr>
        <w:t>Также при проведении ПКО могут предъявляться следующие квалификационные требования:</w:t>
      </w:r>
    </w:p>
    <w:p w14:paraId="28A12C3F" w14:textId="1228A8B8" w:rsidR="00770AE7" w:rsidRPr="00E72DDB" w:rsidRDefault="00770AE7" w:rsidP="009C2D56">
      <w:pPr>
        <w:pStyle w:val="af8"/>
        <w:numPr>
          <w:ilvl w:val="0"/>
          <w:numId w:val="108"/>
        </w:numPr>
        <w:shd w:val="clear" w:color="auto" w:fill="FFFFFF"/>
        <w:spacing w:after="0" w:line="240" w:lineRule="auto"/>
        <w:ind w:left="0" w:firstLine="426"/>
        <w:jc w:val="both"/>
        <w:textAlignment w:val="baseline"/>
        <w:rPr>
          <w:rFonts w:cs="Arial"/>
          <w:color w:val="000000"/>
          <w:sz w:val="24"/>
          <w:szCs w:val="24"/>
          <w:lang w:eastAsia="ru-RU"/>
        </w:rPr>
      </w:pPr>
      <w:r w:rsidRPr="00E72DDB">
        <w:rPr>
          <w:rFonts w:cs="Arial"/>
          <w:color w:val="000000"/>
          <w:sz w:val="24"/>
          <w:szCs w:val="24"/>
          <w:lang w:eastAsia="ru-RU"/>
        </w:rPr>
        <w:t>наличие опыта в</w:t>
      </w:r>
      <w:r w:rsidR="00F54C1F" w:rsidRPr="00E72DDB">
        <w:rPr>
          <w:rFonts w:cs="Arial"/>
          <w:color w:val="000000"/>
          <w:sz w:val="24"/>
          <w:szCs w:val="24"/>
          <w:lang w:eastAsia="ru-RU"/>
        </w:rPr>
        <w:t xml:space="preserve"> поставке товаров,</w:t>
      </w:r>
      <w:r w:rsidRPr="00E72DDB">
        <w:rPr>
          <w:rFonts w:cs="Arial"/>
          <w:color w:val="000000"/>
          <w:sz w:val="24"/>
          <w:szCs w:val="24"/>
          <w:lang w:eastAsia="ru-RU"/>
        </w:rPr>
        <w:t xml:space="preserve"> выполнении работ, оказании услуг;</w:t>
      </w:r>
    </w:p>
    <w:p w14:paraId="4A2B29CE" w14:textId="77777777" w:rsidR="00770AE7" w:rsidRPr="00E72DDB" w:rsidRDefault="00770AE7" w:rsidP="009C2D56">
      <w:pPr>
        <w:pStyle w:val="af8"/>
        <w:numPr>
          <w:ilvl w:val="0"/>
          <w:numId w:val="108"/>
        </w:numPr>
        <w:shd w:val="clear" w:color="auto" w:fill="FFFFFF"/>
        <w:spacing w:after="0" w:line="240" w:lineRule="auto"/>
        <w:ind w:left="0" w:firstLine="426"/>
        <w:jc w:val="both"/>
        <w:textAlignment w:val="baseline"/>
        <w:rPr>
          <w:rFonts w:cs="Arial"/>
          <w:color w:val="000000"/>
          <w:sz w:val="24"/>
          <w:szCs w:val="24"/>
          <w:lang w:eastAsia="ru-RU"/>
        </w:rPr>
      </w:pPr>
      <w:r w:rsidRPr="00E72DDB">
        <w:rPr>
          <w:rFonts w:cs="Arial"/>
          <w:color w:val="000000"/>
          <w:sz w:val="24"/>
          <w:szCs w:val="24"/>
          <w:lang w:eastAsia="ru-RU"/>
        </w:rPr>
        <w:t>соответствие иным требованиям, предусмотренным законодательством Республики Казахстан или международными договорами Республики Казахстан;</w:t>
      </w:r>
    </w:p>
    <w:p w14:paraId="74EF9129" w14:textId="09CF099B" w:rsidR="00770AE7" w:rsidRPr="00E72DDB" w:rsidRDefault="00770AE7" w:rsidP="009C2D56">
      <w:pPr>
        <w:pStyle w:val="af8"/>
        <w:numPr>
          <w:ilvl w:val="0"/>
          <w:numId w:val="108"/>
        </w:numPr>
        <w:shd w:val="clear" w:color="auto" w:fill="FFFFFF"/>
        <w:spacing w:after="0" w:line="240" w:lineRule="auto"/>
        <w:ind w:left="0" w:firstLine="426"/>
        <w:jc w:val="both"/>
        <w:textAlignment w:val="baseline"/>
        <w:rPr>
          <w:rFonts w:cs="Arial"/>
          <w:color w:val="000000"/>
          <w:sz w:val="24"/>
          <w:szCs w:val="24"/>
          <w:lang w:eastAsia="ru-RU"/>
        </w:rPr>
      </w:pPr>
      <w:r w:rsidRPr="00E72DDB">
        <w:rPr>
          <w:rFonts w:cs="Arial"/>
          <w:color w:val="000000"/>
          <w:sz w:val="24"/>
          <w:szCs w:val="24"/>
          <w:lang w:eastAsia="ru-RU"/>
        </w:rPr>
        <w:t>наличие материально-технических, трудовых ресурсов;</w:t>
      </w:r>
    </w:p>
    <w:p w14:paraId="25A0BD1E" w14:textId="77777777" w:rsidR="00770AE7" w:rsidRPr="00E72DDB" w:rsidRDefault="00770AE7" w:rsidP="009C2D56">
      <w:pPr>
        <w:pStyle w:val="af8"/>
        <w:numPr>
          <w:ilvl w:val="0"/>
          <w:numId w:val="108"/>
        </w:numPr>
        <w:shd w:val="clear" w:color="auto" w:fill="FFFFFF"/>
        <w:spacing w:after="0" w:line="240" w:lineRule="auto"/>
        <w:ind w:left="0" w:firstLine="426"/>
        <w:jc w:val="both"/>
        <w:textAlignment w:val="baseline"/>
        <w:rPr>
          <w:rFonts w:cs="Arial"/>
          <w:color w:val="000000"/>
          <w:sz w:val="24"/>
          <w:szCs w:val="24"/>
          <w:lang w:eastAsia="ru-RU"/>
        </w:rPr>
      </w:pPr>
      <w:r w:rsidRPr="00E72DDB">
        <w:rPr>
          <w:rFonts w:cs="Arial"/>
          <w:color w:val="000000"/>
          <w:sz w:val="24"/>
          <w:szCs w:val="24"/>
          <w:lang w:eastAsia="ru-RU"/>
        </w:rPr>
        <w:t>наличие финансовой устойчивости (на основе сведений о доходах, уплаченных налогах, основных средствах, фонде оплаты труда);</w:t>
      </w:r>
    </w:p>
    <w:p w14:paraId="575F2DD6" w14:textId="77777777" w:rsidR="00F54C1F" w:rsidRPr="00E72DDB" w:rsidRDefault="00770AE7" w:rsidP="009C2D56">
      <w:pPr>
        <w:pStyle w:val="af8"/>
        <w:numPr>
          <w:ilvl w:val="0"/>
          <w:numId w:val="108"/>
        </w:numPr>
        <w:shd w:val="clear" w:color="auto" w:fill="FFFFFF"/>
        <w:spacing w:after="0" w:line="240" w:lineRule="auto"/>
        <w:ind w:left="0" w:firstLine="426"/>
        <w:jc w:val="both"/>
        <w:textAlignment w:val="baseline"/>
        <w:rPr>
          <w:rFonts w:cs="Arial"/>
          <w:color w:val="000000"/>
          <w:sz w:val="24"/>
          <w:szCs w:val="24"/>
          <w:lang w:eastAsia="ru-RU"/>
        </w:rPr>
      </w:pPr>
      <w:r w:rsidRPr="00E72DDB">
        <w:rPr>
          <w:rFonts w:cs="Arial"/>
          <w:color w:val="000000"/>
          <w:sz w:val="24"/>
          <w:szCs w:val="24"/>
          <w:lang w:eastAsia="ru-RU"/>
        </w:rPr>
        <w:t>соответствие статусу товароп</w:t>
      </w:r>
      <w:r w:rsidR="00F20EF8" w:rsidRPr="00E72DDB">
        <w:rPr>
          <w:rFonts w:cs="Arial"/>
          <w:color w:val="000000"/>
          <w:sz w:val="24"/>
          <w:szCs w:val="24"/>
          <w:lang w:eastAsia="ru-RU"/>
        </w:rPr>
        <w:t>роизводителя закупаемого товара</w:t>
      </w:r>
      <w:r w:rsidR="00F54C1F" w:rsidRPr="00E72DDB">
        <w:rPr>
          <w:rFonts w:cs="Arial"/>
          <w:color w:val="000000"/>
          <w:sz w:val="24"/>
          <w:szCs w:val="24"/>
          <w:lang w:eastAsia="ru-RU"/>
        </w:rPr>
        <w:t>;</w:t>
      </w:r>
    </w:p>
    <w:p w14:paraId="3CDC05FD" w14:textId="32AEDC45" w:rsidR="00770AE7" w:rsidRPr="00E72DDB" w:rsidRDefault="00F54C1F" w:rsidP="009C2D56">
      <w:pPr>
        <w:pStyle w:val="af8"/>
        <w:numPr>
          <w:ilvl w:val="0"/>
          <w:numId w:val="108"/>
        </w:numPr>
        <w:shd w:val="clear" w:color="auto" w:fill="FFFFFF"/>
        <w:tabs>
          <w:tab w:val="left" w:pos="709"/>
        </w:tabs>
        <w:spacing w:after="0" w:line="240" w:lineRule="auto"/>
        <w:ind w:left="0" w:firstLine="426"/>
        <w:jc w:val="both"/>
        <w:textAlignment w:val="baseline"/>
        <w:rPr>
          <w:rFonts w:cs="Arial"/>
          <w:color w:val="000000"/>
          <w:sz w:val="24"/>
          <w:szCs w:val="24"/>
          <w:lang w:eastAsia="ru-RU"/>
        </w:rPr>
      </w:pPr>
      <w:r w:rsidRPr="00E72DDB">
        <w:rPr>
          <w:rFonts w:cs="Arial"/>
          <w:color w:val="000000"/>
          <w:sz w:val="24"/>
          <w:szCs w:val="24"/>
          <w:lang w:eastAsia="ru-RU"/>
        </w:rPr>
        <w:t>соответствие требованиям, предусмотренным закупочной категорийной стратегией (при осуществлении закупок в рамках ЗКС)</w:t>
      </w:r>
      <w:r w:rsidR="00770AE7" w:rsidRPr="00E72DDB">
        <w:rPr>
          <w:rFonts w:cs="Arial"/>
          <w:color w:val="000000"/>
          <w:sz w:val="24"/>
          <w:szCs w:val="24"/>
          <w:lang w:eastAsia="ru-RU"/>
        </w:rPr>
        <w:t>.</w:t>
      </w:r>
    </w:p>
    <w:p w14:paraId="30626DAD" w14:textId="67177421" w:rsidR="008F0B31" w:rsidRPr="00E72DDB" w:rsidRDefault="008F0B31" w:rsidP="009C2D56">
      <w:pPr>
        <w:numPr>
          <w:ilvl w:val="3"/>
          <w:numId w:val="132"/>
        </w:numPr>
        <w:spacing w:after="0" w:line="240" w:lineRule="auto"/>
        <w:ind w:left="0" w:firstLine="426"/>
        <w:jc w:val="both"/>
        <w:rPr>
          <w:rFonts w:cs="Arial"/>
          <w:sz w:val="24"/>
          <w:szCs w:val="24"/>
        </w:rPr>
      </w:pPr>
      <w:r w:rsidRPr="00E72DDB">
        <w:rPr>
          <w:rFonts w:cs="Arial"/>
          <w:sz w:val="24"/>
          <w:szCs w:val="24"/>
        </w:rPr>
        <w:t>Верификационный аудит устанавливается в случае наличия в анкете требований о подтверждении квалификационных критериев</w:t>
      </w:r>
      <w:r w:rsidR="000A1BC4" w:rsidRPr="00E72DDB">
        <w:rPr>
          <w:rFonts w:cs="Arial"/>
          <w:sz w:val="24"/>
          <w:szCs w:val="24"/>
        </w:rPr>
        <w:t xml:space="preserve"> о наличии материально-технических ресурсов</w:t>
      </w:r>
      <w:r w:rsidRPr="00E72DDB">
        <w:rPr>
          <w:rFonts w:cs="Arial"/>
          <w:sz w:val="24"/>
          <w:szCs w:val="24"/>
        </w:rPr>
        <w:t xml:space="preserve">, а также в подпункте </w:t>
      </w:r>
      <w:r w:rsidR="00F54C1F" w:rsidRPr="00E72DDB">
        <w:rPr>
          <w:rFonts w:cs="Arial"/>
          <w:sz w:val="24"/>
          <w:szCs w:val="24"/>
        </w:rPr>
        <w:t>8</w:t>
      </w:r>
      <w:r w:rsidRPr="00E72DDB">
        <w:rPr>
          <w:rFonts w:cs="Arial"/>
          <w:sz w:val="24"/>
          <w:szCs w:val="24"/>
        </w:rPr>
        <w:t>) пункта 1 настоящей статьи (в случае, если предусмотрено ЗКС). В иных случаях проводится настольный аудит.</w:t>
      </w:r>
    </w:p>
    <w:p w14:paraId="4B1650ED" w14:textId="3D92E23C" w:rsidR="005A6027" w:rsidRPr="00E72DDB" w:rsidRDefault="005A6027" w:rsidP="009C2D56">
      <w:pPr>
        <w:numPr>
          <w:ilvl w:val="3"/>
          <w:numId w:val="132"/>
        </w:numPr>
        <w:spacing w:after="0" w:line="240" w:lineRule="auto"/>
        <w:ind w:left="0" w:firstLine="426"/>
        <w:jc w:val="both"/>
        <w:rPr>
          <w:rFonts w:cs="Arial"/>
          <w:sz w:val="24"/>
          <w:szCs w:val="24"/>
        </w:rPr>
      </w:pPr>
      <w:r w:rsidRPr="00E72DDB">
        <w:rPr>
          <w:rFonts w:cs="Arial"/>
          <w:sz w:val="24"/>
          <w:szCs w:val="24"/>
        </w:rPr>
        <w:t xml:space="preserve">Квалификационный орган формирует анкеты и размещает их </w:t>
      </w:r>
      <w:r w:rsidR="00F35D22" w:rsidRPr="00E72DDB">
        <w:rPr>
          <w:rFonts w:cs="Arial"/>
          <w:sz w:val="24"/>
          <w:szCs w:val="24"/>
        </w:rPr>
        <w:t>на веб-портале закупок</w:t>
      </w:r>
      <w:r w:rsidRPr="00E72DDB">
        <w:rPr>
          <w:rFonts w:cs="Arial"/>
          <w:sz w:val="24"/>
          <w:szCs w:val="24"/>
        </w:rPr>
        <w:t xml:space="preserve"> в течение 3 (трех) рабочих дней с даты утверждения Номенклатуры.</w:t>
      </w:r>
    </w:p>
    <w:p w14:paraId="322B6E16" w14:textId="77777777" w:rsidR="00AC2F95" w:rsidRPr="00E72DDB" w:rsidRDefault="005A6027" w:rsidP="009C2D56">
      <w:pPr>
        <w:pStyle w:val="31"/>
        <w:numPr>
          <w:ilvl w:val="0"/>
          <w:numId w:val="47"/>
        </w:numPr>
        <w:tabs>
          <w:tab w:val="clear" w:pos="567"/>
          <w:tab w:val="left" w:pos="709"/>
        </w:tabs>
        <w:ind w:left="0" w:right="-23" w:firstLine="0"/>
        <w:jc w:val="left"/>
        <w:rPr>
          <w:rFonts w:cs="Arial"/>
          <w:lang w:val="ru-RU"/>
        </w:rPr>
      </w:pPr>
      <w:bookmarkStart w:id="46" w:name="_Toc522712847"/>
      <w:bookmarkStart w:id="47" w:name="_Toc522712848"/>
      <w:bookmarkStart w:id="48" w:name="_Toc522712851"/>
      <w:bookmarkStart w:id="49" w:name="_Toc96707608"/>
      <w:bookmarkEnd w:id="46"/>
      <w:bookmarkEnd w:id="47"/>
      <w:bookmarkEnd w:id="48"/>
      <w:r w:rsidRPr="00E72DDB">
        <w:rPr>
          <w:rFonts w:cs="Arial"/>
          <w:bCs/>
        </w:rPr>
        <w:t>Заполнение заявления и анкеты потенциальным поставщиком</w:t>
      </w:r>
      <w:bookmarkEnd w:id="49"/>
    </w:p>
    <w:bookmarkEnd w:id="42"/>
    <w:bookmarkEnd w:id="43"/>
    <w:p w14:paraId="472B219A" w14:textId="13218FF8" w:rsidR="005A6027" w:rsidRPr="00E72DDB" w:rsidRDefault="005A6027" w:rsidP="009C2D56">
      <w:pPr>
        <w:pStyle w:val="af8"/>
        <w:numPr>
          <w:ilvl w:val="3"/>
          <w:numId w:val="113"/>
        </w:numPr>
        <w:tabs>
          <w:tab w:val="left" w:pos="284"/>
          <w:tab w:val="left" w:pos="709"/>
        </w:tabs>
        <w:spacing w:line="240" w:lineRule="auto"/>
        <w:ind w:left="0" w:firstLine="426"/>
        <w:jc w:val="both"/>
        <w:rPr>
          <w:rFonts w:cs="Arial"/>
          <w:bCs/>
          <w:sz w:val="24"/>
          <w:szCs w:val="24"/>
        </w:rPr>
      </w:pPr>
      <w:r w:rsidRPr="00E72DDB">
        <w:rPr>
          <w:rFonts w:cs="Arial"/>
          <w:bCs/>
          <w:sz w:val="24"/>
          <w:szCs w:val="24"/>
        </w:rPr>
        <w:t xml:space="preserve">Для прохождения ПКО потенциальный поставщик должен заполнить </w:t>
      </w:r>
      <w:r w:rsidR="00F35D22" w:rsidRPr="00E72DDB">
        <w:rPr>
          <w:rFonts w:cs="Arial"/>
          <w:bCs/>
          <w:sz w:val="24"/>
          <w:szCs w:val="24"/>
        </w:rPr>
        <w:t>на веб-портале закупок</w:t>
      </w:r>
      <w:r w:rsidRPr="00E72DDB">
        <w:rPr>
          <w:rFonts w:cs="Arial"/>
          <w:bCs/>
          <w:sz w:val="24"/>
          <w:szCs w:val="24"/>
        </w:rPr>
        <w:t xml:space="preserve"> заявление, содержащее основные сведения о потенциальном поставщике и категории ТРУ в соответствии с Номенклатурой (далее – Заявление) с предоставлением подтверждающих документов, указанных в форме Заявления.</w:t>
      </w:r>
    </w:p>
    <w:p w14:paraId="5CB4E217" w14:textId="099CDF69" w:rsidR="005A6027" w:rsidRPr="00E72DDB" w:rsidRDefault="005A6027" w:rsidP="009C2D56">
      <w:pPr>
        <w:pStyle w:val="af8"/>
        <w:numPr>
          <w:ilvl w:val="3"/>
          <w:numId w:val="113"/>
        </w:numPr>
        <w:tabs>
          <w:tab w:val="left" w:pos="284"/>
          <w:tab w:val="left" w:pos="709"/>
        </w:tabs>
        <w:spacing w:line="240" w:lineRule="auto"/>
        <w:ind w:left="0" w:firstLine="426"/>
        <w:jc w:val="both"/>
        <w:rPr>
          <w:rFonts w:cs="Arial"/>
          <w:bCs/>
          <w:sz w:val="24"/>
          <w:szCs w:val="24"/>
        </w:rPr>
      </w:pPr>
      <w:r w:rsidRPr="00E72DDB">
        <w:rPr>
          <w:rFonts w:cs="Arial"/>
          <w:bCs/>
          <w:sz w:val="24"/>
          <w:szCs w:val="24"/>
        </w:rPr>
        <w:t>Планирование проведения процедур ПКО осуществляется на основе поступивших Заявлений.</w:t>
      </w:r>
    </w:p>
    <w:p w14:paraId="225281B2" w14:textId="6953FFDB" w:rsidR="005A6027" w:rsidRPr="00E72DDB" w:rsidRDefault="005A6027" w:rsidP="009C2D56">
      <w:pPr>
        <w:pStyle w:val="af8"/>
        <w:numPr>
          <w:ilvl w:val="3"/>
          <w:numId w:val="113"/>
        </w:numPr>
        <w:tabs>
          <w:tab w:val="left" w:pos="284"/>
          <w:tab w:val="left" w:pos="709"/>
        </w:tabs>
        <w:spacing w:line="240" w:lineRule="auto"/>
        <w:ind w:left="0" w:firstLine="426"/>
        <w:jc w:val="both"/>
        <w:rPr>
          <w:rFonts w:cs="Arial"/>
          <w:bCs/>
          <w:sz w:val="24"/>
          <w:szCs w:val="24"/>
        </w:rPr>
      </w:pPr>
      <w:r w:rsidRPr="00E72DDB">
        <w:rPr>
          <w:rFonts w:cs="Arial"/>
          <w:bCs/>
          <w:sz w:val="24"/>
          <w:szCs w:val="24"/>
        </w:rPr>
        <w:lastRenderedPageBreak/>
        <w:t xml:space="preserve">В соответствии с выбранными в Заявлении ТРУ, потенциальному поставщику </w:t>
      </w:r>
      <w:r w:rsidR="00F35D22" w:rsidRPr="00E72DDB">
        <w:rPr>
          <w:rFonts w:cs="Arial"/>
          <w:bCs/>
          <w:sz w:val="24"/>
          <w:szCs w:val="24"/>
        </w:rPr>
        <w:t>на веб-портале закупок</w:t>
      </w:r>
      <w:r w:rsidRPr="00E72DDB">
        <w:rPr>
          <w:rFonts w:cs="Arial"/>
          <w:bCs/>
          <w:sz w:val="24"/>
          <w:szCs w:val="24"/>
        </w:rPr>
        <w:t xml:space="preserve"> предоставляется соответствующая(-ие) анкета(-ы).</w:t>
      </w:r>
    </w:p>
    <w:p w14:paraId="52464E5F" w14:textId="568B6699" w:rsidR="005A6027" w:rsidRPr="00E72DDB" w:rsidRDefault="005A6027" w:rsidP="009C2D56">
      <w:pPr>
        <w:pStyle w:val="af8"/>
        <w:numPr>
          <w:ilvl w:val="3"/>
          <w:numId w:val="113"/>
        </w:numPr>
        <w:tabs>
          <w:tab w:val="left" w:pos="284"/>
          <w:tab w:val="left" w:pos="709"/>
        </w:tabs>
        <w:spacing w:line="240" w:lineRule="auto"/>
        <w:ind w:left="0" w:firstLine="426"/>
        <w:jc w:val="both"/>
        <w:rPr>
          <w:rFonts w:cs="Arial"/>
          <w:bCs/>
          <w:sz w:val="24"/>
          <w:szCs w:val="24"/>
        </w:rPr>
      </w:pPr>
      <w:r w:rsidRPr="00E72DDB">
        <w:rPr>
          <w:rFonts w:cs="Arial"/>
          <w:bCs/>
          <w:sz w:val="24"/>
          <w:szCs w:val="24"/>
        </w:rPr>
        <w:t>Потенциальный поставщик должен заполнить полученную(-ые) анкету(-ы), приложить необходимые подтверждающие документы и подписать её(-их) ЭЦП в срок, не превышающий 20 (двадцать) рабочих дней со дня получения.</w:t>
      </w:r>
    </w:p>
    <w:p w14:paraId="6E398201" w14:textId="77777777" w:rsidR="00D86548" w:rsidRPr="00E72DDB" w:rsidRDefault="00D86548" w:rsidP="0053568E">
      <w:pPr>
        <w:pStyle w:val="af8"/>
        <w:spacing w:line="240" w:lineRule="auto"/>
        <w:ind w:left="0" w:firstLine="426"/>
        <w:jc w:val="both"/>
        <w:rPr>
          <w:rFonts w:cs="Arial"/>
          <w:bCs/>
          <w:sz w:val="24"/>
          <w:szCs w:val="24"/>
        </w:rPr>
      </w:pPr>
      <w:r w:rsidRPr="00E72DDB">
        <w:rPr>
          <w:rFonts w:cs="Arial"/>
          <w:bCs/>
          <w:sz w:val="24"/>
          <w:szCs w:val="24"/>
        </w:rPr>
        <w:t>При прохождении ПКО в качестве консорциума потенциальный поставщик предоставляет документы, содержащие необходимые сведения по каждому юридическому лицу, входящему в консорциум, документ, подтверждающий право подписания соглашения о консорциуме уполномоченным лицом каждого юридического лица, входящего в консорциум, а также соглашение о консорциуме.</w:t>
      </w:r>
    </w:p>
    <w:p w14:paraId="2F3D44FE" w14:textId="30EAE915" w:rsidR="00D86548" w:rsidRPr="00E72DDB" w:rsidRDefault="00D86548" w:rsidP="0053568E">
      <w:pPr>
        <w:pStyle w:val="af8"/>
        <w:tabs>
          <w:tab w:val="left" w:pos="284"/>
          <w:tab w:val="left" w:pos="1134"/>
        </w:tabs>
        <w:spacing w:line="240" w:lineRule="auto"/>
        <w:ind w:left="0" w:firstLine="426"/>
        <w:jc w:val="both"/>
        <w:rPr>
          <w:rFonts w:cs="Arial"/>
          <w:bCs/>
          <w:sz w:val="24"/>
          <w:szCs w:val="24"/>
        </w:rPr>
      </w:pPr>
      <w:r w:rsidRPr="00E72DDB">
        <w:rPr>
          <w:rFonts w:cs="Arial"/>
          <w:bCs/>
          <w:sz w:val="24"/>
          <w:szCs w:val="24"/>
        </w:rPr>
        <w:t xml:space="preserve">При этом определение соответствия документов, подтверждающих опыт работы консорциума и наличие разрешительных документов, осуществляется в порядке, определенном пунктом 4 Приложения № </w:t>
      </w:r>
      <w:r w:rsidR="00F54C1F" w:rsidRPr="00E72DDB">
        <w:rPr>
          <w:rFonts w:cs="Arial"/>
          <w:bCs/>
          <w:sz w:val="24"/>
          <w:szCs w:val="24"/>
        </w:rPr>
        <w:t>5</w:t>
      </w:r>
      <w:r w:rsidR="003F5217" w:rsidRPr="00E72DDB">
        <w:rPr>
          <w:rFonts w:cs="Arial"/>
          <w:bCs/>
          <w:sz w:val="24"/>
          <w:szCs w:val="24"/>
        </w:rPr>
        <w:t xml:space="preserve"> </w:t>
      </w:r>
      <w:r w:rsidRPr="00E72DDB">
        <w:rPr>
          <w:rFonts w:cs="Arial"/>
          <w:bCs/>
          <w:sz w:val="24"/>
          <w:szCs w:val="24"/>
        </w:rPr>
        <w:t xml:space="preserve">и пунктом 2 Приложения № </w:t>
      </w:r>
      <w:r w:rsidR="00F54C1F" w:rsidRPr="00E72DDB">
        <w:rPr>
          <w:rFonts w:cs="Arial"/>
          <w:bCs/>
          <w:sz w:val="24"/>
          <w:szCs w:val="24"/>
        </w:rPr>
        <w:t>6</w:t>
      </w:r>
      <w:r w:rsidR="003F5217" w:rsidRPr="00E72DDB">
        <w:rPr>
          <w:rFonts w:cs="Arial"/>
          <w:bCs/>
          <w:sz w:val="24"/>
          <w:szCs w:val="24"/>
        </w:rPr>
        <w:t xml:space="preserve"> </w:t>
      </w:r>
      <w:r w:rsidRPr="00E72DDB">
        <w:rPr>
          <w:rFonts w:cs="Arial"/>
          <w:bCs/>
          <w:sz w:val="24"/>
          <w:szCs w:val="24"/>
        </w:rPr>
        <w:t xml:space="preserve">к </w:t>
      </w:r>
      <w:r w:rsidR="00AE1ECF" w:rsidRPr="00E72DDB">
        <w:rPr>
          <w:rFonts w:cs="Arial"/>
          <w:bCs/>
          <w:sz w:val="24"/>
          <w:szCs w:val="24"/>
        </w:rPr>
        <w:t>Порядку</w:t>
      </w:r>
      <w:r w:rsidRPr="00E72DDB">
        <w:rPr>
          <w:rFonts w:cs="Arial"/>
          <w:bCs/>
          <w:sz w:val="24"/>
          <w:szCs w:val="24"/>
        </w:rPr>
        <w:t>.</w:t>
      </w:r>
    </w:p>
    <w:p w14:paraId="5C8C9C03" w14:textId="414A1628" w:rsidR="005A6027" w:rsidRPr="00E72DDB" w:rsidRDefault="005A6027" w:rsidP="009C2D56">
      <w:pPr>
        <w:pStyle w:val="af8"/>
        <w:numPr>
          <w:ilvl w:val="3"/>
          <w:numId w:val="113"/>
        </w:numPr>
        <w:tabs>
          <w:tab w:val="left" w:pos="284"/>
          <w:tab w:val="left" w:pos="709"/>
        </w:tabs>
        <w:spacing w:line="240" w:lineRule="auto"/>
        <w:ind w:left="0" w:firstLine="426"/>
        <w:jc w:val="both"/>
        <w:rPr>
          <w:rFonts w:cs="Arial"/>
          <w:bCs/>
          <w:sz w:val="24"/>
          <w:szCs w:val="24"/>
        </w:rPr>
      </w:pPr>
      <w:r w:rsidRPr="00E72DDB">
        <w:rPr>
          <w:rFonts w:cs="Arial"/>
          <w:bCs/>
          <w:sz w:val="24"/>
          <w:szCs w:val="24"/>
        </w:rPr>
        <w:t xml:space="preserve">В случае если потенциальный поставщик не подписал анкету(-ы) в срок, указанный в пункте 4 настоящей статьи, </w:t>
      </w:r>
      <w:r w:rsidR="00BA2F3C" w:rsidRPr="00E72DDB">
        <w:rPr>
          <w:rFonts w:cs="Arial"/>
          <w:bCs/>
          <w:sz w:val="24"/>
          <w:szCs w:val="24"/>
        </w:rPr>
        <w:t xml:space="preserve">веб-портал закупок </w:t>
      </w:r>
      <w:r w:rsidRPr="00E72DDB">
        <w:rPr>
          <w:rFonts w:cs="Arial"/>
          <w:bCs/>
          <w:sz w:val="24"/>
          <w:szCs w:val="24"/>
        </w:rPr>
        <w:t>возвращает процесс прохождения ПКО на этап заполнения Заявления вне зависимости от текущего уровня заполнения анкеты.</w:t>
      </w:r>
    </w:p>
    <w:p w14:paraId="194A13D5" w14:textId="77777777" w:rsidR="005A6027" w:rsidRPr="00E72DDB" w:rsidRDefault="005A6027" w:rsidP="00864C74">
      <w:pPr>
        <w:pStyle w:val="af8"/>
        <w:tabs>
          <w:tab w:val="left" w:pos="284"/>
          <w:tab w:val="left" w:pos="1134"/>
        </w:tabs>
        <w:spacing w:line="240" w:lineRule="auto"/>
        <w:ind w:left="0" w:firstLine="709"/>
        <w:jc w:val="both"/>
        <w:rPr>
          <w:rFonts w:cs="Arial"/>
          <w:bCs/>
          <w:sz w:val="24"/>
          <w:szCs w:val="24"/>
        </w:rPr>
      </w:pPr>
      <w:r w:rsidRPr="00E72DDB">
        <w:rPr>
          <w:rFonts w:cs="Arial"/>
          <w:bCs/>
          <w:sz w:val="24"/>
          <w:szCs w:val="24"/>
        </w:rPr>
        <w:t>При этом заполненные поставщиком сведения и приложенные документы в анкете не сохраняются.</w:t>
      </w:r>
    </w:p>
    <w:p w14:paraId="49E785B4" w14:textId="77777777" w:rsidR="00AC2F95" w:rsidRPr="00E72DDB" w:rsidRDefault="005A6027" w:rsidP="009C2D56">
      <w:pPr>
        <w:pStyle w:val="31"/>
        <w:numPr>
          <w:ilvl w:val="0"/>
          <w:numId w:val="47"/>
        </w:numPr>
        <w:tabs>
          <w:tab w:val="clear" w:pos="567"/>
          <w:tab w:val="left" w:pos="709"/>
        </w:tabs>
        <w:ind w:left="0" w:right="-23" w:firstLine="0"/>
        <w:jc w:val="left"/>
        <w:rPr>
          <w:rFonts w:cs="Arial"/>
          <w:lang w:val="ru-RU"/>
        </w:rPr>
      </w:pPr>
      <w:bookmarkStart w:id="50" w:name="_Toc96707609"/>
      <w:r w:rsidRPr="00E72DDB">
        <w:rPr>
          <w:rFonts w:cs="Arial"/>
          <w:bCs/>
        </w:rPr>
        <w:t>Предварительное рассмотрение анкеты потенциального поставщика</w:t>
      </w:r>
      <w:bookmarkEnd w:id="50"/>
    </w:p>
    <w:p w14:paraId="5201347D" w14:textId="5384B07D" w:rsidR="005A6027" w:rsidRPr="00E72DDB" w:rsidRDefault="005A6027" w:rsidP="00DD47A3">
      <w:pPr>
        <w:pStyle w:val="af8"/>
        <w:numPr>
          <w:ilvl w:val="3"/>
          <w:numId w:val="114"/>
        </w:numPr>
        <w:tabs>
          <w:tab w:val="left" w:pos="284"/>
          <w:tab w:val="left" w:pos="709"/>
        </w:tabs>
        <w:spacing w:after="0" w:line="240" w:lineRule="auto"/>
        <w:ind w:left="0" w:firstLine="426"/>
        <w:jc w:val="both"/>
        <w:rPr>
          <w:rFonts w:cs="Arial"/>
          <w:bCs/>
          <w:sz w:val="24"/>
          <w:szCs w:val="24"/>
        </w:rPr>
      </w:pPr>
      <w:r w:rsidRPr="00E72DDB">
        <w:rPr>
          <w:rFonts w:cs="Arial"/>
          <w:bCs/>
          <w:sz w:val="24"/>
          <w:szCs w:val="24"/>
        </w:rPr>
        <w:t xml:space="preserve">Квалификационный орган предварительно рассматривает анкету потенциального поставщика на предмет корректности и полноты заполнения в срок не более 5 (пяти) рабочих дней со дня её поступления </w:t>
      </w:r>
      <w:r w:rsidR="00BA2F3C" w:rsidRPr="00E72DDB">
        <w:rPr>
          <w:rFonts w:cs="Arial"/>
          <w:bCs/>
          <w:sz w:val="24"/>
          <w:szCs w:val="24"/>
        </w:rPr>
        <w:t>на веб-портал закупок</w:t>
      </w:r>
      <w:r w:rsidRPr="00E72DDB">
        <w:rPr>
          <w:rFonts w:cs="Arial"/>
          <w:bCs/>
          <w:sz w:val="24"/>
          <w:szCs w:val="24"/>
        </w:rPr>
        <w:t>.</w:t>
      </w:r>
    </w:p>
    <w:p w14:paraId="247385ED" w14:textId="78ADC401" w:rsidR="00DD47A3" w:rsidRPr="00E72DDB" w:rsidRDefault="00DD47A3" w:rsidP="00DD47A3">
      <w:pPr>
        <w:tabs>
          <w:tab w:val="left" w:pos="284"/>
          <w:tab w:val="left" w:pos="709"/>
        </w:tabs>
        <w:spacing w:after="0" w:line="240" w:lineRule="auto"/>
        <w:ind w:firstLine="426"/>
        <w:jc w:val="both"/>
        <w:rPr>
          <w:rFonts w:cs="Arial"/>
          <w:bCs/>
          <w:sz w:val="24"/>
          <w:szCs w:val="24"/>
        </w:rPr>
      </w:pPr>
      <w:r w:rsidRPr="00E72DDB">
        <w:rPr>
          <w:rFonts w:cs="Arial"/>
          <w:bCs/>
          <w:sz w:val="24"/>
          <w:szCs w:val="24"/>
        </w:rPr>
        <w:t>В случае направления потенциальным поставщиком заявления одновременно на две и более категории или по категориям крупных инвестиционных проектов, срок аудита может быть продлен на 3 (три) рабочих дня.</w:t>
      </w:r>
    </w:p>
    <w:p w14:paraId="1347810B" w14:textId="4511B3AD" w:rsidR="005A6027" w:rsidRPr="00E72DDB" w:rsidRDefault="005A6027" w:rsidP="00DD47A3">
      <w:pPr>
        <w:pStyle w:val="af8"/>
        <w:numPr>
          <w:ilvl w:val="3"/>
          <w:numId w:val="114"/>
        </w:numPr>
        <w:tabs>
          <w:tab w:val="left" w:pos="284"/>
          <w:tab w:val="left" w:pos="709"/>
        </w:tabs>
        <w:spacing w:line="240" w:lineRule="auto"/>
        <w:ind w:left="0" w:firstLine="426"/>
        <w:jc w:val="both"/>
        <w:rPr>
          <w:rFonts w:cs="Arial"/>
          <w:bCs/>
          <w:sz w:val="24"/>
          <w:szCs w:val="24"/>
        </w:rPr>
      </w:pPr>
      <w:r w:rsidRPr="00E72DDB">
        <w:rPr>
          <w:rFonts w:cs="Arial"/>
          <w:bCs/>
          <w:sz w:val="24"/>
          <w:szCs w:val="24"/>
        </w:rPr>
        <w:t>Квалификационный орган вправе направлять запросы в государственные органы и/или уполномоченные организации, выдавшие документы, связанные с осуществлением деятельности потенциального поставщика и представленные им в составе анкеты, в целях проверки их достоверности.</w:t>
      </w:r>
    </w:p>
    <w:p w14:paraId="392E5079" w14:textId="77777777" w:rsidR="005A6027" w:rsidRPr="00E72DDB" w:rsidRDefault="005A6027" w:rsidP="00DD47A3">
      <w:pPr>
        <w:pStyle w:val="af8"/>
        <w:tabs>
          <w:tab w:val="left" w:pos="284"/>
          <w:tab w:val="left" w:pos="1134"/>
        </w:tabs>
        <w:spacing w:line="240" w:lineRule="auto"/>
        <w:ind w:left="0" w:firstLine="426"/>
        <w:jc w:val="both"/>
        <w:rPr>
          <w:rFonts w:cs="Arial"/>
          <w:bCs/>
          <w:sz w:val="24"/>
          <w:szCs w:val="24"/>
        </w:rPr>
      </w:pPr>
      <w:r w:rsidRPr="00E72DDB">
        <w:rPr>
          <w:rFonts w:cs="Arial"/>
          <w:bCs/>
          <w:sz w:val="24"/>
          <w:szCs w:val="24"/>
        </w:rPr>
        <w:t>При этом срок рассмотрения анкеты приостанавливается на период направления запросов и получения по ним ответов.</w:t>
      </w:r>
    </w:p>
    <w:p w14:paraId="40D204C1" w14:textId="5326D8C6" w:rsidR="005A6027" w:rsidRPr="00E72DDB" w:rsidRDefault="005A6027" w:rsidP="009C2D56">
      <w:pPr>
        <w:pStyle w:val="af8"/>
        <w:numPr>
          <w:ilvl w:val="3"/>
          <w:numId w:val="114"/>
        </w:numPr>
        <w:tabs>
          <w:tab w:val="left" w:pos="284"/>
          <w:tab w:val="left" w:pos="709"/>
        </w:tabs>
        <w:spacing w:line="240" w:lineRule="auto"/>
        <w:ind w:left="0" w:firstLine="426"/>
        <w:jc w:val="both"/>
        <w:rPr>
          <w:rFonts w:cs="Arial"/>
          <w:bCs/>
          <w:sz w:val="24"/>
          <w:szCs w:val="24"/>
        </w:rPr>
      </w:pPr>
      <w:r w:rsidRPr="00E72DDB">
        <w:rPr>
          <w:rFonts w:cs="Arial"/>
          <w:bCs/>
          <w:sz w:val="24"/>
          <w:szCs w:val="24"/>
        </w:rPr>
        <w:t>Квалификационный орган возвращает анкету на доработку с обязательным указанием причин в следующих случаях:</w:t>
      </w:r>
    </w:p>
    <w:p w14:paraId="540D2EF0" w14:textId="77777777" w:rsidR="005A6027" w:rsidRPr="00E72DDB" w:rsidRDefault="005A6027" w:rsidP="0053568E">
      <w:pPr>
        <w:pStyle w:val="af8"/>
        <w:tabs>
          <w:tab w:val="left" w:pos="284"/>
          <w:tab w:val="left" w:pos="567"/>
        </w:tabs>
        <w:spacing w:line="240" w:lineRule="auto"/>
        <w:ind w:left="0" w:firstLine="426"/>
        <w:jc w:val="both"/>
        <w:rPr>
          <w:rFonts w:cs="Arial"/>
          <w:bCs/>
          <w:sz w:val="24"/>
          <w:szCs w:val="24"/>
        </w:rPr>
      </w:pPr>
      <w:r w:rsidRPr="00E72DDB">
        <w:rPr>
          <w:rFonts w:cs="Arial"/>
          <w:bCs/>
          <w:sz w:val="24"/>
          <w:szCs w:val="24"/>
        </w:rPr>
        <w:t>-</w:t>
      </w:r>
      <w:r w:rsidRPr="00E72DDB">
        <w:rPr>
          <w:rFonts w:cs="Arial"/>
          <w:bCs/>
          <w:sz w:val="24"/>
          <w:szCs w:val="24"/>
        </w:rPr>
        <w:tab/>
        <w:t>если потенциальный поставщик представил неполную информацию;</w:t>
      </w:r>
    </w:p>
    <w:p w14:paraId="18CE8A53" w14:textId="47D6416B" w:rsidR="005A6027" w:rsidRPr="00E72DDB" w:rsidRDefault="005A6027" w:rsidP="0053568E">
      <w:pPr>
        <w:pStyle w:val="af8"/>
        <w:tabs>
          <w:tab w:val="left" w:pos="284"/>
          <w:tab w:val="left" w:pos="567"/>
        </w:tabs>
        <w:spacing w:line="240" w:lineRule="auto"/>
        <w:ind w:left="0" w:firstLine="426"/>
        <w:jc w:val="both"/>
        <w:rPr>
          <w:rFonts w:cs="Arial"/>
          <w:bCs/>
          <w:sz w:val="24"/>
          <w:szCs w:val="24"/>
        </w:rPr>
      </w:pPr>
      <w:r w:rsidRPr="00E72DDB">
        <w:rPr>
          <w:rFonts w:cs="Arial"/>
          <w:bCs/>
          <w:sz w:val="24"/>
          <w:szCs w:val="24"/>
        </w:rPr>
        <w:t>-</w:t>
      </w:r>
      <w:r w:rsidRPr="00E72DDB">
        <w:rPr>
          <w:rFonts w:cs="Arial"/>
          <w:bCs/>
          <w:sz w:val="24"/>
          <w:szCs w:val="24"/>
        </w:rPr>
        <w:tab/>
        <w:t xml:space="preserve">если потенциальный поставщик представил документы и сведения, не </w:t>
      </w:r>
      <w:r w:rsidR="005835DB" w:rsidRPr="00E72DDB">
        <w:rPr>
          <w:rFonts w:cs="Arial"/>
          <w:bCs/>
          <w:sz w:val="24"/>
          <w:szCs w:val="24"/>
        </w:rPr>
        <w:t>отвечающие требованиям статьи 20</w:t>
      </w:r>
      <w:r w:rsidRPr="00E72DDB">
        <w:rPr>
          <w:rFonts w:cs="Arial"/>
          <w:bCs/>
          <w:sz w:val="24"/>
          <w:szCs w:val="24"/>
        </w:rPr>
        <w:t xml:space="preserve"> </w:t>
      </w:r>
      <w:r w:rsidR="00AE1ECF" w:rsidRPr="00E72DDB">
        <w:rPr>
          <w:rFonts w:cs="Arial"/>
          <w:bCs/>
          <w:sz w:val="24"/>
          <w:szCs w:val="24"/>
        </w:rPr>
        <w:t xml:space="preserve">Порядка </w:t>
      </w:r>
      <w:r w:rsidRPr="00E72DDB">
        <w:rPr>
          <w:rFonts w:cs="Arial"/>
          <w:bCs/>
          <w:sz w:val="24"/>
          <w:szCs w:val="24"/>
        </w:rPr>
        <w:t>и требованиям, установленным в анкете.</w:t>
      </w:r>
    </w:p>
    <w:p w14:paraId="469D6386" w14:textId="14571779" w:rsidR="005A6027" w:rsidRPr="00E72DDB" w:rsidRDefault="005A6027" w:rsidP="009C2D56">
      <w:pPr>
        <w:pStyle w:val="af8"/>
        <w:numPr>
          <w:ilvl w:val="3"/>
          <w:numId w:val="114"/>
        </w:numPr>
        <w:tabs>
          <w:tab w:val="left" w:pos="284"/>
          <w:tab w:val="left" w:pos="709"/>
        </w:tabs>
        <w:spacing w:line="240" w:lineRule="auto"/>
        <w:ind w:left="0" w:firstLine="426"/>
        <w:jc w:val="both"/>
        <w:rPr>
          <w:rFonts w:cs="Arial"/>
          <w:bCs/>
          <w:sz w:val="24"/>
          <w:szCs w:val="24"/>
        </w:rPr>
      </w:pPr>
      <w:r w:rsidRPr="00E72DDB">
        <w:rPr>
          <w:rFonts w:cs="Arial"/>
          <w:bCs/>
          <w:sz w:val="24"/>
          <w:szCs w:val="24"/>
        </w:rPr>
        <w:t>В случае возврата анкеты на доработку, потенциальный поставщик вправе внести дополнения и/или изменения в анкету и/или заявление (при необходимости). При этом срок корректировки анкеты и заявления (при необходимости) потенциальным поставщиком не должен превышать 20 (двадцать) рабочих дней со дня получения замечаний от Квалификационного органа.</w:t>
      </w:r>
    </w:p>
    <w:p w14:paraId="1EFFEF90" w14:textId="76CF1E0B" w:rsidR="0052127A" w:rsidRPr="00E72DDB" w:rsidRDefault="0052127A" w:rsidP="009C2D56">
      <w:pPr>
        <w:pStyle w:val="af8"/>
        <w:numPr>
          <w:ilvl w:val="3"/>
          <w:numId w:val="114"/>
        </w:numPr>
        <w:tabs>
          <w:tab w:val="left" w:pos="284"/>
          <w:tab w:val="left" w:pos="709"/>
        </w:tabs>
        <w:spacing w:line="240" w:lineRule="auto"/>
        <w:ind w:left="0" w:firstLine="426"/>
        <w:jc w:val="both"/>
        <w:rPr>
          <w:rFonts w:cs="Arial"/>
          <w:bCs/>
          <w:sz w:val="24"/>
          <w:szCs w:val="24"/>
        </w:rPr>
      </w:pPr>
      <w:r w:rsidRPr="00E72DDB">
        <w:rPr>
          <w:rFonts w:cs="Arial"/>
          <w:bCs/>
          <w:sz w:val="24"/>
          <w:szCs w:val="24"/>
        </w:rPr>
        <w:t xml:space="preserve">В случае, если потенциальный поставщик не подписал анкету(-ы) в срок, указанный в пункте 4 настоящей статьи, </w:t>
      </w:r>
      <w:r w:rsidR="00BA2F3C" w:rsidRPr="00E72DDB">
        <w:rPr>
          <w:rFonts w:cs="Arial"/>
          <w:bCs/>
          <w:sz w:val="24"/>
          <w:szCs w:val="24"/>
        </w:rPr>
        <w:t xml:space="preserve">веб-портал закупок </w:t>
      </w:r>
      <w:r w:rsidRPr="00E72DDB">
        <w:rPr>
          <w:rFonts w:cs="Arial"/>
          <w:bCs/>
          <w:sz w:val="24"/>
          <w:szCs w:val="24"/>
        </w:rPr>
        <w:t xml:space="preserve">возвращает процесс </w:t>
      </w:r>
      <w:r w:rsidRPr="00E72DDB">
        <w:rPr>
          <w:rFonts w:cs="Arial"/>
          <w:bCs/>
          <w:sz w:val="24"/>
          <w:szCs w:val="24"/>
        </w:rPr>
        <w:lastRenderedPageBreak/>
        <w:t>прохождения ПКО на этап заполнения Заявления вне зависимости от текущего уровня заполнения анкеты.</w:t>
      </w:r>
    </w:p>
    <w:p w14:paraId="5B961FA8" w14:textId="77777777" w:rsidR="0052127A" w:rsidRPr="00E72DDB" w:rsidRDefault="0052127A" w:rsidP="0053568E">
      <w:pPr>
        <w:pStyle w:val="af8"/>
        <w:tabs>
          <w:tab w:val="left" w:pos="284"/>
          <w:tab w:val="left" w:pos="1134"/>
        </w:tabs>
        <w:spacing w:line="240" w:lineRule="auto"/>
        <w:ind w:left="0" w:firstLine="426"/>
        <w:jc w:val="both"/>
        <w:rPr>
          <w:rFonts w:cs="Arial"/>
          <w:bCs/>
          <w:sz w:val="24"/>
          <w:szCs w:val="24"/>
        </w:rPr>
      </w:pPr>
      <w:r w:rsidRPr="00E72DDB">
        <w:rPr>
          <w:rFonts w:cs="Arial"/>
          <w:bCs/>
          <w:sz w:val="24"/>
          <w:szCs w:val="24"/>
        </w:rPr>
        <w:t>При этом заполненные поставщиком сведения и приложенные документы в анкете не сохраняются.</w:t>
      </w:r>
    </w:p>
    <w:p w14:paraId="7F0D9A5D" w14:textId="1CE54DC8" w:rsidR="002A064C" w:rsidRPr="00E72DDB" w:rsidRDefault="002A064C" w:rsidP="009C2D56">
      <w:pPr>
        <w:pStyle w:val="af8"/>
        <w:numPr>
          <w:ilvl w:val="3"/>
          <w:numId w:val="114"/>
        </w:numPr>
        <w:tabs>
          <w:tab w:val="left" w:pos="284"/>
          <w:tab w:val="left" w:pos="709"/>
        </w:tabs>
        <w:spacing w:line="240" w:lineRule="auto"/>
        <w:ind w:left="0" w:firstLine="426"/>
        <w:jc w:val="both"/>
        <w:rPr>
          <w:rFonts w:cs="Arial"/>
          <w:bCs/>
          <w:sz w:val="24"/>
          <w:szCs w:val="24"/>
        </w:rPr>
      </w:pPr>
      <w:r w:rsidRPr="00E72DDB">
        <w:rPr>
          <w:rFonts w:cs="Arial"/>
          <w:bCs/>
          <w:sz w:val="24"/>
          <w:szCs w:val="24"/>
        </w:rPr>
        <w:t>В случае соответствия анкеты установленным требованиям, Квалификационный орган в срок не более 5 (пяти) рабочих дней со дня принятия решения по итогам предварительного рассмотрения анкеты определяет порядок проведения аудита с обязательным уведомлением потенциального поставщика.</w:t>
      </w:r>
    </w:p>
    <w:p w14:paraId="4444F6CD" w14:textId="77777777" w:rsidR="00AC2F95" w:rsidRPr="00E72DDB" w:rsidRDefault="005A6027" w:rsidP="009C2D56">
      <w:pPr>
        <w:pStyle w:val="31"/>
        <w:numPr>
          <w:ilvl w:val="0"/>
          <w:numId w:val="47"/>
        </w:numPr>
        <w:tabs>
          <w:tab w:val="clear" w:pos="567"/>
          <w:tab w:val="left" w:pos="709"/>
        </w:tabs>
        <w:ind w:left="0" w:right="-23" w:firstLine="0"/>
        <w:jc w:val="left"/>
        <w:rPr>
          <w:rFonts w:cs="Arial"/>
          <w:lang w:val="ru-RU"/>
        </w:rPr>
      </w:pPr>
      <w:bookmarkStart w:id="51" w:name="_Toc89020203"/>
      <w:bookmarkStart w:id="52" w:name="_Toc89156949"/>
      <w:bookmarkStart w:id="53" w:name="_Toc89680543"/>
      <w:bookmarkStart w:id="54" w:name="_Toc89680850"/>
      <w:bookmarkStart w:id="55" w:name="_Toc89681156"/>
      <w:bookmarkStart w:id="56" w:name="_Toc89709358"/>
      <w:bookmarkStart w:id="57" w:name="_Toc90975704"/>
      <w:bookmarkStart w:id="58" w:name="_Toc91579717"/>
      <w:bookmarkStart w:id="59" w:name="_Toc522712854"/>
      <w:bookmarkStart w:id="60" w:name="_Toc522712855"/>
      <w:bookmarkStart w:id="61" w:name="_Toc522712856"/>
      <w:bookmarkStart w:id="62" w:name="_Toc96707610"/>
      <w:bookmarkEnd w:id="51"/>
      <w:bookmarkEnd w:id="52"/>
      <w:bookmarkEnd w:id="53"/>
      <w:bookmarkEnd w:id="54"/>
      <w:bookmarkEnd w:id="55"/>
      <w:bookmarkEnd w:id="56"/>
      <w:bookmarkEnd w:id="57"/>
      <w:bookmarkEnd w:id="58"/>
      <w:bookmarkEnd w:id="59"/>
      <w:bookmarkEnd w:id="60"/>
      <w:bookmarkEnd w:id="61"/>
      <w:r w:rsidRPr="00E72DDB">
        <w:rPr>
          <w:rFonts w:cs="Arial"/>
          <w:bCs/>
        </w:rPr>
        <w:t>Заключение договора о проведении ПКО</w:t>
      </w:r>
      <w:bookmarkEnd w:id="62"/>
    </w:p>
    <w:p w14:paraId="24BCF9E8" w14:textId="7FABF9FF" w:rsidR="005A6027" w:rsidRPr="00E72DDB" w:rsidRDefault="005A6027" w:rsidP="009C2D56">
      <w:pPr>
        <w:pStyle w:val="af8"/>
        <w:numPr>
          <w:ilvl w:val="0"/>
          <w:numId w:val="115"/>
        </w:numPr>
        <w:tabs>
          <w:tab w:val="left" w:pos="284"/>
          <w:tab w:val="left" w:pos="709"/>
        </w:tabs>
        <w:spacing w:line="240" w:lineRule="auto"/>
        <w:ind w:left="0" w:firstLine="426"/>
        <w:jc w:val="both"/>
        <w:rPr>
          <w:rFonts w:cs="Arial"/>
          <w:bCs/>
          <w:sz w:val="24"/>
          <w:szCs w:val="24"/>
        </w:rPr>
      </w:pPr>
      <w:r w:rsidRPr="00E72DDB">
        <w:rPr>
          <w:rFonts w:cs="Arial"/>
          <w:bCs/>
          <w:sz w:val="24"/>
          <w:szCs w:val="24"/>
        </w:rPr>
        <w:t xml:space="preserve">В случае принятия положительного решения по итогам предварительного рассмотрения анкеты, Квалификационный орган </w:t>
      </w:r>
      <w:r w:rsidR="00F35D22" w:rsidRPr="00E72DDB">
        <w:rPr>
          <w:rFonts w:cs="Arial"/>
          <w:bCs/>
          <w:sz w:val="24"/>
          <w:szCs w:val="24"/>
        </w:rPr>
        <w:t>посредством веб-портала закупок</w:t>
      </w:r>
      <w:r w:rsidRPr="00E72DDB">
        <w:rPr>
          <w:rFonts w:cs="Arial"/>
          <w:bCs/>
          <w:sz w:val="24"/>
          <w:szCs w:val="24"/>
        </w:rPr>
        <w:t xml:space="preserve"> направляет электронный договор о проведении ПКО. </w:t>
      </w:r>
    </w:p>
    <w:p w14:paraId="00CBEE2F" w14:textId="62DABDEC" w:rsidR="005A6027" w:rsidRPr="00E72DDB" w:rsidRDefault="005A6027" w:rsidP="009C2D56">
      <w:pPr>
        <w:pStyle w:val="af8"/>
        <w:numPr>
          <w:ilvl w:val="0"/>
          <w:numId w:val="115"/>
        </w:numPr>
        <w:tabs>
          <w:tab w:val="left" w:pos="284"/>
          <w:tab w:val="left" w:pos="709"/>
        </w:tabs>
        <w:spacing w:line="240" w:lineRule="auto"/>
        <w:ind w:left="0" w:firstLine="426"/>
        <w:jc w:val="both"/>
        <w:rPr>
          <w:rFonts w:cs="Arial"/>
          <w:bCs/>
          <w:sz w:val="24"/>
          <w:szCs w:val="24"/>
        </w:rPr>
      </w:pPr>
      <w:r w:rsidRPr="00E72DDB">
        <w:rPr>
          <w:rFonts w:cs="Arial"/>
          <w:bCs/>
          <w:sz w:val="24"/>
          <w:szCs w:val="24"/>
        </w:rPr>
        <w:t xml:space="preserve">Потенциальный поставщик подписывает договор ЭЦП первого руководителя потенциального поставщика или лица, уполномоченного им на основании доверенности, в течение 3 (трех) рабочих дней со дня получения договора </w:t>
      </w:r>
      <w:r w:rsidR="00F35D22" w:rsidRPr="00E72DDB">
        <w:rPr>
          <w:rFonts w:cs="Arial"/>
          <w:bCs/>
          <w:sz w:val="24"/>
          <w:szCs w:val="24"/>
        </w:rPr>
        <w:t>на веб-портале закупок</w:t>
      </w:r>
      <w:r w:rsidRPr="00E72DDB">
        <w:rPr>
          <w:rFonts w:cs="Arial"/>
          <w:bCs/>
          <w:sz w:val="24"/>
          <w:szCs w:val="24"/>
        </w:rPr>
        <w:t xml:space="preserve">. </w:t>
      </w:r>
    </w:p>
    <w:p w14:paraId="2A7D3DB1" w14:textId="7CB4E750" w:rsidR="005A6027" w:rsidRPr="00E72DDB" w:rsidRDefault="005A6027" w:rsidP="009C2D56">
      <w:pPr>
        <w:pStyle w:val="af8"/>
        <w:numPr>
          <w:ilvl w:val="0"/>
          <w:numId w:val="115"/>
        </w:numPr>
        <w:tabs>
          <w:tab w:val="left" w:pos="284"/>
          <w:tab w:val="left" w:pos="709"/>
        </w:tabs>
        <w:spacing w:line="240" w:lineRule="auto"/>
        <w:ind w:left="0" w:firstLine="426"/>
        <w:jc w:val="both"/>
        <w:rPr>
          <w:rFonts w:cs="Arial"/>
          <w:bCs/>
          <w:sz w:val="24"/>
          <w:szCs w:val="24"/>
        </w:rPr>
      </w:pPr>
      <w:r w:rsidRPr="00E72DDB">
        <w:rPr>
          <w:rFonts w:cs="Arial"/>
          <w:bCs/>
          <w:sz w:val="24"/>
          <w:szCs w:val="24"/>
        </w:rPr>
        <w:t>Со стороны Квалификационного органа договор о проведении ПКО подписывается ЭЦП первого руководителя или уполномоченного им лица на основании доверенности в течение 3 (трех) рабочих дней с даты получения подписанного потенциальным поставщиком договора о проведении ПКО.</w:t>
      </w:r>
    </w:p>
    <w:p w14:paraId="25B06ABF" w14:textId="77777777" w:rsidR="007E0B2D" w:rsidRPr="00E72DDB" w:rsidRDefault="007E0B2D" w:rsidP="009C2D56">
      <w:pPr>
        <w:pStyle w:val="31"/>
        <w:numPr>
          <w:ilvl w:val="0"/>
          <w:numId w:val="47"/>
        </w:numPr>
        <w:tabs>
          <w:tab w:val="clear" w:pos="567"/>
          <w:tab w:val="left" w:pos="709"/>
        </w:tabs>
        <w:ind w:left="0" w:right="-23" w:firstLine="0"/>
        <w:jc w:val="left"/>
        <w:rPr>
          <w:rFonts w:cs="Arial"/>
          <w:lang w:val="ru-RU"/>
        </w:rPr>
      </w:pPr>
      <w:bookmarkStart w:id="63" w:name="_Toc89020205"/>
      <w:bookmarkStart w:id="64" w:name="_Toc89156951"/>
      <w:bookmarkStart w:id="65" w:name="_Toc89680545"/>
      <w:bookmarkStart w:id="66" w:name="_Toc89680852"/>
      <w:bookmarkStart w:id="67" w:name="_Toc89681158"/>
      <w:bookmarkStart w:id="68" w:name="_Toc89709360"/>
      <w:bookmarkStart w:id="69" w:name="_Toc90975706"/>
      <w:bookmarkStart w:id="70" w:name="_Toc91579719"/>
      <w:bookmarkStart w:id="71" w:name="_Toc524680475"/>
      <w:bookmarkStart w:id="72" w:name="_Toc96707611"/>
      <w:bookmarkStart w:id="73" w:name="_Toc439239293"/>
      <w:bookmarkEnd w:id="63"/>
      <w:bookmarkEnd w:id="64"/>
      <w:bookmarkEnd w:id="65"/>
      <w:bookmarkEnd w:id="66"/>
      <w:bookmarkEnd w:id="67"/>
      <w:bookmarkEnd w:id="68"/>
      <w:bookmarkEnd w:id="69"/>
      <w:bookmarkEnd w:id="70"/>
      <w:r w:rsidRPr="00E72DDB">
        <w:rPr>
          <w:rFonts w:cs="Arial"/>
          <w:lang w:val="ru-RU"/>
        </w:rPr>
        <w:t>Требования к подтверждающим документам потенциального поставщика</w:t>
      </w:r>
      <w:bookmarkEnd w:id="71"/>
      <w:bookmarkEnd w:id="72"/>
    </w:p>
    <w:p w14:paraId="7BFBDF3D" w14:textId="77777777" w:rsidR="007E0B2D" w:rsidRPr="00E72DDB" w:rsidRDefault="007E0B2D" w:rsidP="009C2D56">
      <w:pPr>
        <w:pStyle w:val="ad"/>
        <w:numPr>
          <w:ilvl w:val="0"/>
          <w:numId w:val="58"/>
        </w:numPr>
        <w:tabs>
          <w:tab w:val="left" w:pos="284"/>
          <w:tab w:val="left" w:pos="709"/>
        </w:tabs>
        <w:ind w:left="0" w:firstLine="426"/>
        <w:contextualSpacing/>
        <w:jc w:val="both"/>
        <w:rPr>
          <w:rFonts w:eastAsia="Arial" w:cs="Arial"/>
          <w:color w:val="000000"/>
          <w:sz w:val="24"/>
          <w:szCs w:val="24"/>
          <w:lang w:val="kk-KZ"/>
        </w:rPr>
      </w:pPr>
      <w:r w:rsidRPr="00E72DDB">
        <w:rPr>
          <w:rFonts w:eastAsia="Arial" w:cs="Arial"/>
          <w:color w:val="000000"/>
          <w:sz w:val="24"/>
          <w:szCs w:val="24"/>
          <w:lang w:val="ru-RU"/>
        </w:rPr>
        <w:t xml:space="preserve">Документы, предоставляемые потенциальным поставщиком в процессе прохождения ПКО, должны быть оформлены на государственном </w:t>
      </w:r>
      <w:r w:rsidR="001817BF" w:rsidRPr="00E72DDB">
        <w:rPr>
          <w:rFonts w:eastAsia="Arial" w:cs="Arial"/>
          <w:color w:val="000000"/>
          <w:sz w:val="24"/>
          <w:szCs w:val="24"/>
          <w:lang w:val="ru-RU"/>
        </w:rPr>
        <w:t>и/</w:t>
      </w:r>
      <w:r w:rsidRPr="00E72DDB">
        <w:rPr>
          <w:rFonts w:eastAsia="Arial" w:cs="Arial"/>
          <w:color w:val="000000"/>
          <w:sz w:val="24"/>
          <w:szCs w:val="24"/>
          <w:lang w:val="ru-RU"/>
        </w:rPr>
        <w:t xml:space="preserve">или русском языках.  В случае, если документ оформлен на иностранном языке, то вместе с аутентичной версией документа предоставляется его нотариально удостоверенный перевод на государственный </w:t>
      </w:r>
      <w:r w:rsidR="001817BF" w:rsidRPr="00E72DDB">
        <w:rPr>
          <w:rFonts w:eastAsia="Arial" w:cs="Arial"/>
          <w:color w:val="000000"/>
          <w:sz w:val="24"/>
          <w:szCs w:val="24"/>
          <w:lang w:val="ru-RU"/>
        </w:rPr>
        <w:t>и/</w:t>
      </w:r>
      <w:r w:rsidRPr="00E72DDB">
        <w:rPr>
          <w:rFonts w:eastAsia="Arial" w:cs="Arial"/>
          <w:color w:val="000000"/>
          <w:sz w:val="24"/>
          <w:szCs w:val="24"/>
          <w:lang w:val="ru-RU"/>
        </w:rPr>
        <w:t>или русский языки.</w:t>
      </w:r>
    </w:p>
    <w:p w14:paraId="08B0120D" w14:textId="77777777" w:rsidR="007E0B2D" w:rsidRPr="00E72DDB" w:rsidRDefault="007E0B2D" w:rsidP="009C2D56">
      <w:pPr>
        <w:pStyle w:val="ad"/>
        <w:numPr>
          <w:ilvl w:val="0"/>
          <w:numId w:val="58"/>
        </w:numPr>
        <w:tabs>
          <w:tab w:val="left" w:pos="284"/>
          <w:tab w:val="left" w:pos="709"/>
        </w:tabs>
        <w:ind w:left="0" w:firstLine="426"/>
        <w:contextualSpacing/>
        <w:jc w:val="both"/>
        <w:rPr>
          <w:rFonts w:eastAsia="Arial" w:cs="Arial"/>
          <w:sz w:val="24"/>
          <w:szCs w:val="24"/>
          <w:lang w:val="ru-RU"/>
        </w:rPr>
      </w:pPr>
      <w:r w:rsidRPr="00E72DDB">
        <w:rPr>
          <w:rFonts w:eastAsia="Arial" w:cs="Arial"/>
          <w:sz w:val="24"/>
          <w:szCs w:val="24"/>
          <w:lang w:val="ru-RU"/>
        </w:rPr>
        <w:t>Подтверждающие документы должны быть действительны в течение 6 (шести) месяцев со дня направления анкеты в Квалификационный орган, за исключением документов, срок действия которых в соответствии законодательством Республики Казахстан установлен менее 6 (шести) месяцев.</w:t>
      </w:r>
    </w:p>
    <w:p w14:paraId="65B1215C" w14:textId="77777777" w:rsidR="007E0B2D" w:rsidRPr="00E72DDB" w:rsidRDefault="007E0B2D" w:rsidP="009C2D56">
      <w:pPr>
        <w:pStyle w:val="ad"/>
        <w:numPr>
          <w:ilvl w:val="0"/>
          <w:numId w:val="58"/>
        </w:numPr>
        <w:tabs>
          <w:tab w:val="left" w:pos="284"/>
          <w:tab w:val="left" w:pos="709"/>
        </w:tabs>
        <w:ind w:left="0" w:firstLine="426"/>
        <w:contextualSpacing/>
        <w:jc w:val="both"/>
        <w:rPr>
          <w:rFonts w:eastAsia="Arial" w:cs="Arial"/>
          <w:sz w:val="24"/>
          <w:szCs w:val="24"/>
          <w:lang w:val="ru-RU"/>
        </w:rPr>
      </w:pPr>
      <w:r w:rsidRPr="00E72DDB">
        <w:rPr>
          <w:rFonts w:eastAsia="Arial" w:cs="Arial"/>
          <w:sz w:val="24"/>
          <w:szCs w:val="24"/>
          <w:lang w:val="ru-RU"/>
        </w:rPr>
        <w:t xml:space="preserve">Представленные </w:t>
      </w:r>
      <w:r w:rsidR="000D0CB8" w:rsidRPr="00E72DDB">
        <w:rPr>
          <w:rFonts w:eastAsia="Arial" w:cs="Arial"/>
          <w:sz w:val="24"/>
          <w:szCs w:val="24"/>
          <w:lang w:val="ru-RU"/>
        </w:rPr>
        <w:t>документы</w:t>
      </w:r>
      <w:r w:rsidRPr="00E72DDB">
        <w:rPr>
          <w:rFonts w:eastAsia="Arial" w:cs="Arial"/>
          <w:sz w:val="24"/>
          <w:szCs w:val="24"/>
          <w:lang w:val="ru-RU"/>
        </w:rPr>
        <w:t xml:space="preserve"> должны</w:t>
      </w:r>
      <w:r w:rsidRPr="00E72DDB">
        <w:rPr>
          <w:rFonts w:eastAsia="Arial" w:cs="Arial"/>
          <w:color w:val="000000"/>
          <w:sz w:val="24"/>
          <w:szCs w:val="24"/>
          <w:lang w:val="ru-RU"/>
        </w:rPr>
        <w:t xml:space="preserve"> </w:t>
      </w:r>
      <w:r w:rsidRPr="00E72DDB">
        <w:rPr>
          <w:rFonts w:eastAsia="Arial" w:cs="Arial"/>
          <w:sz w:val="24"/>
          <w:szCs w:val="24"/>
          <w:lang w:val="ru-RU"/>
        </w:rPr>
        <w:t>обеспечивать возможность свободного чтения текста, всех реквизитов, дат, виз, резолюций, иных надписей, печатей, штампов и отметок</w:t>
      </w:r>
      <w:r w:rsidRPr="00E72DDB">
        <w:rPr>
          <w:rFonts w:eastAsia="Arial" w:cs="Arial"/>
          <w:color w:val="000000"/>
          <w:sz w:val="24"/>
          <w:szCs w:val="24"/>
          <w:lang w:val="ru-RU"/>
        </w:rPr>
        <w:t>.</w:t>
      </w:r>
    </w:p>
    <w:p w14:paraId="5759BFCE" w14:textId="77777777" w:rsidR="007E0B2D" w:rsidRPr="00E72DDB" w:rsidRDefault="007E0B2D" w:rsidP="009C2D56">
      <w:pPr>
        <w:pStyle w:val="ad"/>
        <w:numPr>
          <w:ilvl w:val="0"/>
          <w:numId w:val="58"/>
        </w:numPr>
        <w:tabs>
          <w:tab w:val="left" w:pos="284"/>
          <w:tab w:val="left" w:pos="709"/>
        </w:tabs>
        <w:ind w:left="0" w:firstLine="426"/>
        <w:contextualSpacing/>
        <w:jc w:val="both"/>
        <w:rPr>
          <w:rFonts w:eastAsia="Arial" w:cs="Arial"/>
          <w:sz w:val="24"/>
          <w:szCs w:val="24"/>
          <w:lang w:val="ru-RU"/>
        </w:rPr>
      </w:pPr>
      <w:r w:rsidRPr="00E72DDB">
        <w:rPr>
          <w:rFonts w:eastAsia="Arial" w:cs="Arial"/>
          <w:sz w:val="24"/>
          <w:szCs w:val="24"/>
          <w:lang w:val="ru-RU"/>
        </w:rPr>
        <w:t xml:space="preserve">При прохождении ПКО потенциальные поставщики-нерезиденты Республики Казахстан представляют такие же документы, что и резиденты Республики Казахстан, либо документы, содержащие аналогичные сведения, легализованные или апостилированные в установленном порядке в соответствии с законодательством Республики Казахстан с нотариально удостоверенным переводом на государственный </w:t>
      </w:r>
      <w:r w:rsidR="001817BF" w:rsidRPr="00E72DDB">
        <w:rPr>
          <w:rFonts w:eastAsia="Arial" w:cs="Arial"/>
          <w:sz w:val="24"/>
          <w:szCs w:val="24"/>
          <w:lang w:val="ru-RU"/>
        </w:rPr>
        <w:t>и/</w:t>
      </w:r>
      <w:r w:rsidRPr="00E72DDB">
        <w:rPr>
          <w:rFonts w:eastAsia="Arial" w:cs="Arial"/>
          <w:sz w:val="24"/>
          <w:szCs w:val="24"/>
          <w:lang w:val="ru-RU"/>
        </w:rPr>
        <w:t>или русский языки.</w:t>
      </w:r>
    </w:p>
    <w:bookmarkEnd w:id="73"/>
    <w:p w14:paraId="29202591" w14:textId="77777777" w:rsidR="007E0B2D" w:rsidRPr="00E72DDB" w:rsidRDefault="007E0B2D" w:rsidP="009C2D56">
      <w:pPr>
        <w:pStyle w:val="af8"/>
        <w:numPr>
          <w:ilvl w:val="0"/>
          <w:numId w:val="58"/>
        </w:numPr>
        <w:tabs>
          <w:tab w:val="left" w:pos="284"/>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Потенциальный поставщик несет ответственность за полноту, актуальность и достоверность представляемых сведений и документов.</w:t>
      </w:r>
    </w:p>
    <w:p w14:paraId="514DFC73" w14:textId="77777777" w:rsidR="00AC2F95" w:rsidRPr="00E72DDB" w:rsidRDefault="00AC2F95" w:rsidP="009C2D56">
      <w:pPr>
        <w:pStyle w:val="31"/>
        <w:numPr>
          <w:ilvl w:val="0"/>
          <w:numId w:val="47"/>
        </w:numPr>
        <w:tabs>
          <w:tab w:val="clear" w:pos="567"/>
          <w:tab w:val="left" w:pos="709"/>
        </w:tabs>
        <w:ind w:left="0" w:right="-23" w:firstLine="0"/>
        <w:jc w:val="left"/>
        <w:rPr>
          <w:rFonts w:cs="Arial"/>
          <w:lang w:val="ru-RU"/>
        </w:rPr>
      </w:pPr>
      <w:bookmarkStart w:id="74" w:name="_Toc521912150"/>
      <w:bookmarkStart w:id="75" w:name="_Toc521916105"/>
      <w:bookmarkStart w:id="76" w:name="_Toc521922647"/>
      <w:bookmarkStart w:id="77" w:name="_Toc521912152"/>
      <w:bookmarkStart w:id="78" w:name="_Toc521916107"/>
      <w:bookmarkStart w:id="79" w:name="_Toc521922649"/>
      <w:bookmarkStart w:id="80" w:name="_Toc521912153"/>
      <w:bookmarkStart w:id="81" w:name="_Toc521916108"/>
      <w:bookmarkStart w:id="82" w:name="_Toc521922650"/>
      <w:bookmarkStart w:id="83" w:name="_Toc523868123"/>
      <w:bookmarkStart w:id="84" w:name="_Toc524680481"/>
      <w:bookmarkStart w:id="85" w:name="_Toc96707612"/>
      <w:bookmarkEnd w:id="74"/>
      <w:bookmarkEnd w:id="75"/>
      <w:bookmarkEnd w:id="76"/>
      <w:bookmarkEnd w:id="77"/>
      <w:bookmarkEnd w:id="78"/>
      <w:bookmarkEnd w:id="79"/>
      <w:bookmarkEnd w:id="80"/>
      <w:bookmarkEnd w:id="81"/>
      <w:bookmarkEnd w:id="82"/>
      <w:bookmarkEnd w:id="83"/>
      <w:r w:rsidRPr="00E72DDB">
        <w:rPr>
          <w:rFonts w:cs="Arial"/>
          <w:lang w:val="ru-RU"/>
        </w:rPr>
        <w:t xml:space="preserve">Проведение </w:t>
      </w:r>
      <w:r w:rsidR="00D165BF" w:rsidRPr="00E72DDB">
        <w:rPr>
          <w:rFonts w:cs="Arial"/>
          <w:lang w:val="ru-RU"/>
        </w:rPr>
        <w:t>а</w:t>
      </w:r>
      <w:r w:rsidRPr="00E72DDB">
        <w:rPr>
          <w:rFonts w:cs="Arial"/>
          <w:lang w:val="ru-RU"/>
        </w:rPr>
        <w:t>удита</w:t>
      </w:r>
      <w:bookmarkEnd w:id="84"/>
      <w:bookmarkEnd w:id="85"/>
    </w:p>
    <w:p w14:paraId="0DBC8EA6" w14:textId="178D65A2" w:rsidR="002A064C" w:rsidRPr="00E72DDB" w:rsidRDefault="008A21E3"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1</w:t>
      </w:r>
      <w:r w:rsidR="002A064C" w:rsidRPr="00E72DDB">
        <w:rPr>
          <w:rFonts w:cs="Arial"/>
          <w:bCs/>
          <w:color w:val="000000"/>
          <w:sz w:val="24"/>
          <w:szCs w:val="24"/>
        </w:rPr>
        <w:t>.</w:t>
      </w:r>
      <w:r w:rsidR="002A064C" w:rsidRPr="00E72DDB">
        <w:rPr>
          <w:rFonts w:cs="Arial"/>
          <w:bCs/>
          <w:color w:val="000000"/>
          <w:sz w:val="24"/>
          <w:szCs w:val="24"/>
        </w:rPr>
        <w:tab/>
      </w:r>
      <w:r w:rsidRPr="00E72DDB">
        <w:rPr>
          <w:rFonts w:cs="Arial"/>
          <w:bCs/>
          <w:color w:val="000000"/>
          <w:sz w:val="24"/>
          <w:szCs w:val="24"/>
        </w:rPr>
        <w:t>Аудит проводится следующими способами</w:t>
      </w:r>
      <w:r w:rsidR="002A064C" w:rsidRPr="00E72DDB">
        <w:rPr>
          <w:rFonts w:cs="Arial"/>
          <w:bCs/>
          <w:color w:val="000000"/>
          <w:sz w:val="24"/>
          <w:szCs w:val="24"/>
        </w:rPr>
        <w:t>:</w:t>
      </w:r>
    </w:p>
    <w:p w14:paraId="15B91FD1" w14:textId="77777777" w:rsidR="002A064C" w:rsidRPr="00E72DDB" w:rsidRDefault="002A064C"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1)</w:t>
      </w:r>
      <w:r w:rsidRPr="00E72DDB">
        <w:rPr>
          <w:rFonts w:cs="Arial"/>
          <w:bCs/>
          <w:color w:val="000000"/>
          <w:sz w:val="24"/>
          <w:szCs w:val="24"/>
        </w:rPr>
        <w:tab/>
        <w:t>настольный аудит;</w:t>
      </w:r>
    </w:p>
    <w:p w14:paraId="7A066086" w14:textId="77777777" w:rsidR="002A064C" w:rsidRPr="00E72DDB" w:rsidRDefault="002A064C"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lastRenderedPageBreak/>
        <w:t>2)</w:t>
      </w:r>
      <w:r w:rsidRPr="00E72DDB">
        <w:rPr>
          <w:rFonts w:cs="Arial"/>
          <w:bCs/>
          <w:color w:val="000000"/>
          <w:sz w:val="24"/>
          <w:szCs w:val="24"/>
        </w:rPr>
        <w:tab/>
        <w:t>верификационный аудит.</w:t>
      </w:r>
    </w:p>
    <w:p w14:paraId="61B1FF72" w14:textId="2680A616" w:rsidR="002A064C" w:rsidRPr="00E72DDB" w:rsidRDefault="008A21E3"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2</w:t>
      </w:r>
      <w:r w:rsidR="002A064C" w:rsidRPr="00E72DDB">
        <w:rPr>
          <w:rFonts w:cs="Arial"/>
          <w:bCs/>
          <w:color w:val="000000"/>
          <w:sz w:val="24"/>
          <w:szCs w:val="24"/>
        </w:rPr>
        <w:t>.</w:t>
      </w:r>
      <w:r w:rsidR="002A064C" w:rsidRPr="00E72DDB">
        <w:rPr>
          <w:rFonts w:cs="Arial"/>
          <w:bCs/>
          <w:color w:val="000000"/>
          <w:sz w:val="24"/>
          <w:szCs w:val="24"/>
        </w:rPr>
        <w:tab/>
        <w:t>Для проведения настольного аудита Квалификационный орган назначает ответственного аудитора.</w:t>
      </w:r>
    </w:p>
    <w:p w14:paraId="04A1A18B" w14:textId="7E813B44" w:rsidR="002A064C" w:rsidRPr="00E72DDB" w:rsidRDefault="00B24E4E"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3</w:t>
      </w:r>
      <w:r w:rsidR="002A064C" w:rsidRPr="00E72DDB">
        <w:rPr>
          <w:rFonts w:cs="Arial"/>
          <w:bCs/>
          <w:color w:val="000000"/>
          <w:sz w:val="24"/>
          <w:szCs w:val="24"/>
        </w:rPr>
        <w:t>.</w:t>
      </w:r>
      <w:r w:rsidR="002A064C" w:rsidRPr="00E72DDB">
        <w:rPr>
          <w:rFonts w:cs="Arial"/>
          <w:bCs/>
          <w:color w:val="000000"/>
          <w:sz w:val="24"/>
          <w:szCs w:val="24"/>
        </w:rPr>
        <w:tab/>
        <w:t xml:space="preserve">Настольный аудит осуществляется </w:t>
      </w:r>
      <w:r w:rsidR="00F35D22" w:rsidRPr="00E72DDB">
        <w:rPr>
          <w:rFonts w:cs="Arial"/>
          <w:bCs/>
          <w:color w:val="000000"/>
          <w:sz w:val="24"/>
          <w:szCs w:val="24"/>
        </w:rPr>
        <w:t>на веб-портале закупок</w:t>
      </w:r>
      <w:r w:rsidR="002A064C" w:rsidRPr="00E72DDB">
        <w:rPr>
          <w:rFonts w:cs="Arial"/>
          <w:bCs/>
          <w:color w:val="000000"/>
          <w:sz w:val="24"/>
          <w:szCs w:val="24"/>
        </w:rPr>
        <w:t xml:space="preserve"> Квалификационным органом в срок не более 6 (шести) рабочих дней </w:t>
      </w:r>
      <w:r w:rsidR="002A064C" w:rsidRPr="00E72DDB">
        <w:rPr>
          <w:rFonts w:cs="Arial"/>
          <w:bCs/>
          <w:sz w:val="24"/>
          <w:szCs w:val="24"/>
        </w:rPr>
        <w:t>со дня заключения договора о проведении ПКО посредством определения соответствия документов и сведений, представленных потенциальным поставщиком в составе анкеты, квалификационным критериям, без выезда аудитора на объект(-ы) потенциального по</w:t>
      </w:r>
      <w:r w:rsidR="002A064C" w:rsidRPr="00E72DDB">
        <w:rPr>
          <w:rFonts w:cs="Arial"/>
          <w:bCs/>
          <w:color w:val="000000"/>
          <w:sz w:val="24"/>
          <w:szCs w:val="24"/>
        </w:rPr>
        <w:t>ставщика.</w:t>
      </w:r>
    </w:p>
    <w:p w14:paraId="47BEFEE7" w14:textId="2191FDC2" w:rsidR="002A064C" w:rsidRPr="00E72DDB" w:rsidRDefault="00B24E4E"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4</w:t>
      </w:r>
      <w:r w:rsidR="002A064C" w:rsidRPr="00E72DDB">
        <w:rPr>
          <w:rFonts w:cs="Arial"/>
          <w:bCs/>
          <w:color w:val="000000"/>
          <w:sz w:val="24"/>
          <w:szCs w:val="24"/>
        </w:rPr>
        <w:t>.</w:t>
      </w:r>
      <w:r w:rsidR="002A064C" w:rsidRPr="00E72DDB">
        <w:rPr>
          <w:rFonts w:cs="Arial"/>
          <w:bCs/>
          <w:color w:val="000000"/>
          <w:sz w:val="24"/>
          <w:szCs w:val="24"/>
        </w:rPr>
        <w:tab/>
        <w:t>В рамках проведения аудита Квалификационный орган вправе:</w:t>
      </w:r>
    </w:p>
    <w:p w14:paraId="0545C09C" w14:textId="77777777" w:rsidR="002A064C" w:rsidRPr="00E72DDB" w:rsidRDefault="002A064C"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 запрашивать у потенциального поставщика оригиналы учредительных документов и (или) нотариально засвидетельствованные копии разрешительных документов, выданных государственными органами и уполномоченными организациями, представленных им в составе анкеты для процедуры сопоставления;</w:t>
      </w:r>
    </w:p>
    <w:p w14:paraId="5FFAC83B" w14:textId="77777777" w:rsidR="002A064C" w:rsidRPr="00E72DDB" w:rsidRDefault="002A064C"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 запрашивать документы и сведения, подтверждающие соответствие требованиям квалификационных критериев, предусмотренных в анкете;</w:t>
      </w:r>
    </w:p>
    <w:p w14:paraId="32E07C0A" w14:textId="77777777" w:rsidR="002A064C" w:rsidRPr="00E72DDB" w:rsidRDefault="002A064C"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 направлять запросы в государственные органы и уполномоченные организации, выдавшие документы, связанные с осуществлением деятельности потенциального поставщика и, представленные им в составе анкеты, в целях проверки их достоверности.</w:t>
      </w:r>
    </w:p>
    <w:p w14:paraId="69036818" w14:textId="77777777" w:rsidR="002A064C" w:rsidRPr="00E72DDB" w:rsidRDefault="002A064C"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При этом срок проведения аудита приостанавливается на период направления запросов и получения по ним ответов.</w:t>
      </w:r>
    </w:p>
    <w:p w14:paraId="42BD401A" w14:textId="16EA0B70" w:rsidR="002A064C" w:rsidRPr="00E72DDB" w:rsidRDefault="00B24E4E"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5</w:t>
      </w:r>
      <w:r w:rsidR="002A064C" w:rsidRPr="00E72DDB">
        <w:rPr>
          <w:rFonts w:cs="Arial"/>
          <w:bCs/>
          <w:color w:val="000000"/>
          <w:sz w:val="24"/>
          <w:szCs w:val="24"/>
        </w:rPr>
        <w:t>.</w:t>
      </w:r>
      <w:r w:rsidR="002A064C" w:rsidRPr="00E72DDB">
        <w:rPr>
          <w:rFonts w:cs="Arial"/>
          <w:bCs/>
          <w:color w:val="000000"/>
          <w:sz w:val="24"/>
          <w:szCs w:val="24"/>
        </w:rPr>
        <w:tab/>
        <w:t>В случае выявления в процессе аудита несоответствия документов, представленных потенциальным поставщиком, требованиям статьи 2</w:t>
      </w:r>
      <w:r w:rsidR="005835DB" w:rsidRPr="00E72DDB">
        <w:rPr>
          <w:rFonts w:cs="Arial"/>
          <w:bCs/>
          <w:color w:val="000000"/>
          <w:sz w:val="24"/>
          <w:szCs w:val="24"/>
        </w:rPr>
        <w:t>0</w:t>
      </w:r>
      <w:r w:rsidR="002A064C" w:rsidRPr="00E72DDB">
        <w:rPr>
          <w:rFonts w:cs="Arial"/>
          <w:bCs/>
          <w:color w:val="000000"/>
          <w:sz w:val="24"/>
          <w:szCs w:val="24"/>
        </w:rPr>
        <w:t xml:space="preserve"> </w:t>
      </w:r>
      <w:r w:rsidR="00AE1ECF" w:rsidRPr="00E72DDB">
        <w:rPr>
          <w:rFonts w:cs="Arial"/>
          <w:bCs/>
          <w:color w:val="000000"/>
          <w:sz w:val="24"/>
          <w:szCs w:val="24"/>
        </w:rPr>
        <w:t>Порядка</w:t>
      </w:r>
      <w:r w:rsidR="002A064C" w:rsidRPr="00E72DDB">
        <w:rPr>
          <w:rFonts w:cs="Arial"/>
          <w:bCs/>
          <w:color w:val="000000"/>
          <w:sz w:val="24"/>
          <w:szCs w:val="24"/>
        </w:rPr>
        <w:t>, несоответствующие документы не принимаются в качестве подтверждающих документов.</w:t>
      </w:r>
    </w:p>
    <w:p w14:paraId="7151080C" w14:textId="562EDC98" w:rsidR="002A064C" w:rsidRPr="00E72DDB" w:rsidRDefault="00B24E4E"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6</w:t>
      </w:r>
      <w:r w:rsidR="002A064C" w:rsidRPr="00E72DDB">
        <w:rPr>
          <w:rFonts w:cs="Arial"/>
          <w:bCs/>
          <w:color w:val="000000"/>
          <w:sz w:val="24"/>
          <w:szCs w:val="24"/>
        </w:rPr>
        <w:t>.</w:t>
      </w:r>
      <w:r w:rsidR="002A064C" w:rsidRPr="00E72DDB">
        <w:rPr>
          <w:rFonts w:cs="Arial"/>
          <w:bCs/>
          <w:color w:val="000000"/>
          <w:sz w:val="24"/>
          <w:szCs w:val="24"/>
        </w:rPr>
        <w:tab/>
        <w:t>В случае предоставления потенциальным поставщиком, ложных сведений и/или недостоверных документов, Квалификационный орган в одностороннем порядке отказывает в проведении процедур ПКО.</w:t>
      </w:r>
    </w:p>
    <w:p w14:paraId="4CAEB60F" w14:textId="77777777" w:rsidR="002A064C" w:rsidRPr="00E72DDB" w:rsidRDefault="002A064C"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При этом, повторная подача Заявления доступна по истечении 6 (шести) месяцев со дня наступления данного случая.</w:t>
      </w:r>
    </w:p>
    <w:p w14:paraId="658B4779" w14:textId="2BFA1DA2" w:rsidR="002A064C" w:rsidRPr="00E72DDB" w:rsidRDefault="00B24E4E" w:rsidP="002A064C">
      <w:pPr>
        <w:tabs>
          <w:tab w:val="left" w:pos="204"/>
        </w:tabs>
        <w:spacing w:after="0" w:line="240" w:lineRule="auto"/>
        <w:ind w:firstLine="426"/>
        <w:jc w:val="both"/>
        <w:rPr>
          <w:rFonts w:cs="Arial"/>
          <w:bCs/>
          <w:color w:val="000000"/>
          <w:sz w:val="24"/>
          <w:szCs w:val="24"/>
        </w:rPr>
      </w:pPr>
      <w:r w:rsidRPr="00E72DDB">
        <w:rPr>
          <w:rFonts w:cs="Arial"/>
          <w:bCs/>
          <w:color w:val="000000"/>
          <w:sz w:val="24"/>
          <w:szCs w:val="24"/>
        </w:rPr>
        <w:t>7</w:t>
      </w:r>
      <w:r w:rsidR="002A064C" w:rsidRPr="00E72DDB">
        <w:rPr>
          <w:rFonts w:cs="Arial"/>
          <w:bCs/>
          <w:color w:val="000000"/>
          <w:sz w:val="24"/>
          <w:szCs w:val="24"/>
        </w:rPr>
        <w:t>.</w:t>
      </w:r>
      <w:r w:rsidR="002A064C" w:rsidRPr="00E72DDB">
        <w:rPr>
          <w:rFonts w:cs="Arial"/>
          <w:bCs/>
          <w:color w:val="000000"/>
          <w:sz w:val="24"/>
          <w:szCs w:val="24"/>
        </w:rPr>
        <w:tab/>
        <w:t xml:space="preserve">По результатам аудита в срок не более 2 (двух) рабочих дней со дня его завершения, аудитор </w:t>
      </w:r>
      <w:r w:rsidR="00F35D22" w:rsidRPr="00E72DDB">
        <w:rPr>
          <w:rFonts w:cs="Arial"/>
          <w:bCs/>
          <w:color w:val="000000"/>
          <w:sz w:val="24"/>
          <w:szCs w:val="24"/>
        </w:rPr>
        <w:t>посредством веб-портала закупок</w:t>
      </w:r>
      <w:r w:rsidR="002A064C" w:rsidRPr="00E72DDB">
        <w:rPr>
          <w:rFonts w:cs="Arial"/>
          <w:bCs/>
          <w:color w:val="000000"/>
          <w:sz w:val="24"/>
          <w:szCs w:val="24"/>
        </w:rPr>
        <w:t xml:space="preserve"> формирует и подписывает отчет о проведении аудита. В отчете о проведении аудита отражается соответствие/несоответствие потенциального поставщика требованиям квалификационных критериев, а также обоснование аудитора в случае несоответствия потенциального поставщика квалификационным требованиям.</w:t>
      </w:r>
    </w:p>
    <w:p w14:paraId="2B41C79F" w14:textId="52AAE7E1" w:rsidR="002A064C" w:rsidRPr="00E72DDB" w:rsidRDefault="00B24E4E" w:rsidP="002A064C">
      <w:pPr>
        <w:tabs>
          <w:tab w:val="left" w:pos="204"/>
        </w:tabs>
        <w:spacing w:after="0" w:line="240" w:lineRule="auto"/>
        <w:ind w:firstLine="426"/>
        <w:jc w:val="both"/>
        <w:rPr>
          <w:rFonts w:cs="Arial"/>
          <w:bCs/>
          <w:sz w:val="24"/>
          <w:szCs w:val="24"/>
        </w:rPr>
      </w:pPr>
      <w:r w:rsidRPr="00E72DDB">
        <w:rPr>
          <w:rFonts w:cs="Arial"/>
          <w:bCs/>
          <w:color w:val="000000"/>
          <w:sz w:val="24"/>
          <w:szCs w:val="24"/>
        </w:rPr>
        <w:t>8.</w:t>
      </w:r>
      <w:r w:rsidR="002A064C" w:rsidRPr="00E72DDB">
        <w:rPr>
          <w:rFonts w:cs="Arial"/>
          <w:bCs/>
          <w:color w:val="000000"/>
          <w:sz w:val="24"/>
          <w:szCs w:val="24"/>
        </w:rPr>
        <w:tab/>
        <w:t xml:space="preserve"> Верификационный аудит проводится путем комплексной проверки документов и сведений, </w:t>
      </w:r>
      <w:r w:rsidR="002A064C" w:rsidRPr="00E72DDB">
        <w:rPr>
          <w:rFonts w:cs="Arial"/>
          <w:bCs/>
          <w:sz w:val="24"/>
          <w:szCs w:val="24"/>
        </w:rPr>
        <w:t>представленных потенциальным поставщиком, на соответствие квалификационным критериям, с выездом аудиторской группы на объект(-ы) потенциального поставщика.</w:t>
      </w:r>
    </w:p>
    <w:p w14:paraId="1593F05D" w14:textId="519333D8" w:rsidR="002A064C" w:rsidRPr="00E72DDB" w:rsidRDefault="00B24E4E" w:rsidP="002A064C">
      <w:pPr>
        <w:tabs>
          <w:tab w:val="left" w:pos="204"/>
          <w:tab w:val="left" w:pos="317"/>
        </w:tabs>
        <w:spacing w:after="0" w:line="240" w:lineRule="auto"/>
        <w:ind w:firstLine="426"/>
        <w:jc w:val="both"/>
        <w:rPr>
          <w:rFonts w:cs="Arial"/>
          <w:bCs/>
          <w:color w:val="000000"/>
          <w:sz w:val="24"/>
          <w:szCs w:val="24"/>
        </w:rPr>
      </w:pPr>
      <w:r w:rsidRPr="00E72DDB">
        <w:rPr>
          <w:rFonts w:cs="Arial"/>
          <w:bCs/>
          <w:color w:val="000000"/>
          <w:sz w:val="24"/>
          <w:szCs w:val="24"/>
        </w:rPr>
        <w:t>9</w:t>
      </w:r>
      <w:r w:rsidR="002A064C" w:rsidRPr="00E72DDB">
        <w:rPr>
          <w:rFonts w:cs="Arial"/>
          <w:bCs/>
          <w:color w:val="000000"/>
          <w:sz w:val="24"/>
          <w:szCs w:val="24"/>
        </w:rPr>
        <w:t>. Для проведения верификационного аудита Квалификационный орган создает аудиторскую группу.</w:t>
      </w:r>
    </w:p>
    <w:p w14:paraId="6778CBD7" w14:textId="76E4F8C6"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w:t>
      </w:r>
      <w:r w:rsidR="00B24E4E" w:rsidRPr="00E72DDB">
        <w:rPr>
          <w:rFonts w:cs="Arial"/>
          <w:bCs/>
          <w:color w:val="000000"/>
          <w:sz w:val="24"/>
          <w:szCs w:val="24"/>
        </w:rPr>
        <w:t>0</w:t>
      </w:r>
      <w:r w:rsidRPr="00E72DDB">
        <w:rPr>
          <w:rFonts w:cs="Arial"/>
          <w:bCs/>
          <w:color w:val="000000"/>
          <w:sz w:val="24"/>
          <w:szCs w:val="24"/>
        </w:rPr>
        <w:t>.</w:t>
      </w:r>
      <w:r w:rsidRPr="00E72DDB">
        <w:rPr>
          <w:rFonts w:cs="Arial"/>
          <w:bCs/>
          <w:color w:val="000000"/>
          <w:sz w:val="24"/>
          <w:szCs w:val="24"/>
        </w:rPr>
        <w:tab/>
        <w:t>Аудиторская группа состоит из:</w:t>
      </w:r>
    </w:p>
    <w:p w14:paraId="2030EFD1" w14:textId="77777777"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w:t>
      </w:r>
      <w:r w:rsidRPr="00E72DDB">
        <w:rPr>
          <w:rFonts w:cs="Arial"/>
          <w:bCs/>
          <w:color w:val="000000"/>
          <w:sz w:val="24"/>
          <w:szCs w:val="24"/>
        </w:rPr>
        <w:tab/>
        <w:t>аудитора Квалификационного органа (руководитель группы);</w:t>
      </w:r>
    </w:p>
    <w:p w14:paraId="106CF04F" w14:textId="77777777"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2)</w:t>
      </w:r>
      <w:r w:rsidRPr="00E72DDB">
        <w:rPr>
          <w:rFonts w:cs="Arial"/>
          <w:bCs/>
          <w:color w:val="000000"/>
          <w:sz w:val="24"/>
          <w:szCs w:val="24"/>
        </w:rPr>
        <w:tab/>
        <w:t>представителя Заказчика;</w:t>
      </w:r>
    </w:p>
    <w:p w14:paraId="3E4BAFD6" w14:textId="31CA9BB4"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3)</w:t>
      </w:r>
      <w:r w:rsidRPr="00E72DDB">
        <w:rPr>
          <w:rFonts w:cs="Arial"/>
          <w:bCs/>
          <w:color w:val="000000"/>
          <w:sz w:val="24"/>
          <w:szCs w:val="24"/>
        </w:rPr>
        <w:tab/>
        <w:t xml:space="preserve">представителя Центра компетенций Фонда (по </w:t>
      </w:r>
      <w:r w:rsidR="00B7535F" w:rsidRPr="00E72DDB">
        <w:rPr>
          <w:rFonts w:cs="Arial"/>
          <w:bCs/>
          <w:color w:val="000000"/>
          <w:sz w:val="24"/>
          <w:szCs w:val="24"/>
        </w:rPr>
        <w:t>ЗКС</w:t>
      </w:r>
      <w:r w:rsidRPr="00E72DDB">
        <w:rPr>
          <w:rFonts w:cs="Arial"/>
          <w:bCs/>
          <w:color w:val="000000"/>
          <w:sz w:val="24"/>
          <w:szCs w:val="24"/>
        </w:rPr>
        <w:t xml:space="preserve"> Фонда).</w:t>
      </w:r>
    </w:p>
    <w:p w14:paraId="7E5ADE4A" w14:textId="38784673" w:rsidR="002A064C" w:rsidRPr="00E72DDB" w:rsidRDefault="00B24E4E" w:rsidP="00F20EF8">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lastRenderedPageBreak/>
        <w:t>11</w:t>
      </w:r>
      <w:r w:rsidR="00F20EF8" w:rsidRPr="00E72DDB">
        <w:rPr>
          <w:rFonts w:cs="Arial"/>
          <w:bCs/>
          <w:color w:val="000000"/>
          <w:sz w:val="24"/>
          <w:szCs w:val="24"/>
        </w:rPr>
        <w:t>. Также для участия в проведении аудита в качестве наблюдателей привлекаются (по согласованию) представители НПП и/или ассоциаций (союзов) и общественных объединений.</w:t>
      </w:r>
    </w:p>
    <w:p w14:paraId="04EF956B" w14:textId="79EFE898"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w:t>
      </w:r>
      <w:r w:rsidR="00B24E4E" w:rsidRPr="00E72DDB">
        <w:rPr>
          <w:rFonts w:cs="Arial"/>
          <w:bCs/>
          <w:color w:val="000000"/>
          <w:sz w:val="24"/>
          <w:szCs w:val="24"/>
        </w:rPr>
        <w:t>2</w:t>
      </w:r>
      <w:r w:rsidRPr="00E72DDB">
        <w:rPr>
          <w:rFonts w:cs="Arial"/>
          <w:bCs/>
          <w:color w:val="000000"/>
          <w:sz w:val="24"/>
          <w:szCs w:val="24"/>
        </w:rPr>
        <w:t>.</w:t>
      </w:r>
      <w:r w:rsidRPr="00E72DDB">
        <w:rPr>
          <w:rFonts w:cs="Arial"/>
          <w:bCs/>
          <w:color w:val="000000"/>
          <w:sz w:val="24"/>
          <w:szCs w:val="24"/>
        </w:rPr>
        <w:tab/>
        <w:t>Лица, указанные в подпункте 2) пункта 1</w:t>
      </w:r>
      <w:r w:rsidR="00B24E4E" w:rsidRPr="00E72DDB">
        <w:rPr>
          <w:rFonts w:cs="Arial"/>
          <w:bCs/>
          <w:color w:val="000000"/>
          <w:sz w:val="24"/>
          <w:szCs w:val="24"/>
        </w:rPr>
        <w:t>0</w:t>
      </w:r>
      <w:r w:rsidR="00CF52CE" w:rsidRPr="00E72DDB">
        <w:rPr>
          <w:rFonts w:cs="Arial"/>
          <w:bCs/>
          <w:color w:val="000000"/>
          <w:sz w:val="24"/>
          <w:szCs w:val="24"/>
        </w:rPr>
        <w:t xml:space="preserve"> и </w:t>
      </w:r>
      <w:r w:rsidRPr="00E72DDB">
        <w:rPr>
          <w:rFonts w:cs="Arial"/>
          <w:bCs/>
          <w:color w:val="000000"/>
          <w:sz w:val="24"/>
          <w:szCs w:val="24"/>
        </w:rPr>
        <w:t>пункт</w:t>
      </w:r>
      <w:r w:rsidR="00F20EF8" w:rsidRPr="00E72DDB">
        <w:rPr>
          <w:rFonts w:cs="Arial"/>
          <w:bCs/>
          <w:color w:val="000000"/>
          <w:sz w:val="24"/>
          <w:szCs w:val="24"/>
        </w:rPr>
        <w:t>е</w:t>
      </w:r>
      <w:r w:rsidR="00B24E4E" w:rsidRPr="00E72DDB">
        <w:rPr>
          <w:rFonts w:cs="Arial"/>
          <w:bCs/>
          <w:color w:val="000000"/>
          <w:sz w:val="24"/>
          <w:szCs w:val="24"/>
        </w:rPr>
        <w:t xml:space="preserve"> 11</w:t>
      </w:r>
      <w:r w:rsidRPr="00E72DDB">
        <w:rPr>
          <w:rFonts w:cs="Arial"/>
          <w:bCs/>
          <w:color w:val="000000"/>
          <w:sz w:val="24"/>
          <w:szCs w:val="24"/>
        </w:rPr>
        <w:t xml:space="preserve"> настоящей статьи, по запросу Квалификационного органа в срок не более 5 (пяти) рабочих дней должны представить кандидатуры для включения в состав аудиторской группы.</w:t>
      </w:r>
    </w:p>
    <w:p w14:paraId="7643CB5C" w14:textId="77777777"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В случае не предоставления в установленный срок кандидатур для включения в состав аудиторской группы, аудит проводится аудитором Квалификационного органа самостоятельно.</w:t>
      </w:r>
    </w:p>
    <w:p w14:paraId="21DD900B" w14:textId="4340ACE9" w:rsidR="002A064C" w:rsidRPr="00E72DDB" w:rsidRDefault="00B24E4E"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13</w:t>
      </w:r>
      <w:r w:rsidR="002A064C" w:rsidRPr="00E72DDB">
        <w:rPr>
          <w:rFonts w:cs="Arial"/>
          <w:bCs/>
          <w:color w:val="000000"/>
          <w:sz w:val="24"/>
          <w:szCs w:val="24"/>
        </w:rPr>
        <w:t>.</w:t>
      </w:r>
      <w:r w:rsidR="002A064C" w:rsidRPr="00E72DDB">
        <w:rPr>
          <w:rFonts w:cs="Arial"/>
          <w:bCs/>
          <w:color w:val="000000"/>
          <w:sz w:val="24"/>
          <w:szCs w:val="24"/>
        </w:rPr>
        <w:tab/>
        <w:t>Для подготовки к проведению аудита формируется план аудита.</w:t>
      </w:r>
    </w:p>
    <w:p w14:paraId="4BEBC725" w14:textId="7515128A"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w:t>
      </w:r>
      <w:r w:rsidR="00B24E4E" w:rsidRPr="00E72DDB">
        <w:rPr>
          <w:rFonts w:cs="Arial"/>
          <w:bCs/>
          <w:color w:val="000000"/>
          <w:sz w:val="24"/>
          <w:szCs w:val="24"/>
        </w:rPr>
        <w:t>4</w:t>
      </w:r>
      <w:r w:rsidRPr="00E72DDB">
        <w:rPr>
          <w:rFonts w:cs="Arial"/>
          <w:bCs/>
          <w:color w:val="000000"/>
          <w:sz w:val="24"/>
          <w:szCs w:val="24"/>
        </w:rPr>
        <w:t>.</w:t>
      </w:r>
      <w:r w:rsidRPr="00E72DDB">
        <w:rPr>
          <w:rFonts w:cs="Arial"/>
          <w:bCs/>
          <w:color w:val="000000"/>
          <w:sz w:val="24"/>
          <w:szCs w:val="24"/>
        </w:rPr>
        <w:tab/>
        <w:t xml:space="preserve">План аудита должен быть согласован потенциальным поставщиком </w:t>
      </w:r>
      <w:r w:rsidR="00F35D22" w:rsidRPr="00E72DDB">
        <w:rPr>
          <w:rFonts w:cs="Arial"/>
          <w:bCs/>
          <w:color w:val="000000"/>
          <w:sz w:val="24"/>
          <w:szCs w:val="24"/>
        </w:rPr>
        <w:t>посредством веб-портала закупок</w:t>
      </w:r>
      <w:r w:rsidRPr="00E72DDB">
        <w:rPr>
          <w:rFonts w:cs="Arial"/>
          <w:bCs/>
          <w:color w:val="000000"/>
          <w:sz w:val="24"/>
          <w:szCs w:val="24"/>
        </w:rPr>
        <w:t xml:space="preserve"> в срок, не превышающий 1 (один) рабочий день с даты его загрузки аудитором </w:t>
      </w:r>
      <w:r w:rsidR="00761533" w:rsidRPr="00E72DDB">
        <w:rPr>
          <w:rFonts w:cs="Arial"/>
          <w:bCs/>
          <w:color w:val="000000"/>
          <w:sz w:val="24"/>
          <w:szCs w:val="24"/>
        </w:rPr>
        <w:t>на веб-портал закупок</w:t>
      </w:r>
      <w:r w:rsidRPr="00E72DDB">
        <w:rPr>
          <w:rFonts w:cs="Arial"/>
          <w:bCs/>
          <w:color w:val="000000"/>
          <w:sz w:val="24"/>
          <w:szCs w:val="24"/>
        </w:rPr>
        <w:t>.</w:t>
      </w:r>
    </w:p>
    <w:p w14:paraId="2F43A56B" w14:textId="61523DBA" w:rsidR="002A064C" w:rsidRPr="00E72DDB" w:rsidRDefault="00B24E4E"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15</w:t>
      </w:r>
      <w:r w:rsidR="002A064C" w:rsidRPr="00E72DDB">
        <w:rPr>
          <w:rFonts w:cs="Arial"/>
          <w:bCs/>
          <w:color w:val="000000"/>
          <w:sz w:val="24"/>
          <w:szCs w:val="24"/>
        </w:rPr>
        <w:t>.</w:t>
      </w:r>
      <w:r w:rsidR="002A064C" w:rsidRPr="00E72DDB">
        <w:rPr>
          <w:rFonts w:cs="Arial"/>
          <w:bCs/>
          <w:color w:val="000000"/>
          <w:sz w:val="24"/>
          <w:szCs w:val="24"/>
        </w:rPr>
        <w:tab/>
        <w:t xml:space="preserve">В случае наличия у потенциального поставщика замечаний и предложений, аудитор должен доработать план аудита в срок, не превышающий 1 (один) рабочий день с даты получения замечаний от потенциального поставщика </w:t>
      </w:r>
      <w:r w:rsidR="00F35D22" w:rsidRPr="00E72DDB">
        <w:rPr>
          <w:rFonts w:cs="Arial"/>
          <w:bCs/>
          <w:color w:val="000000"/>
          <w:sz w:val="24"/>
          <w:szCs w:val="24"/>
        </w:rPr>
        <w:t>на веб-портале закупок</w:t>
      </w:r>
      <w:r w:rsidR="002A064C" w:rsidRPr="00E72DDB">
        <w:rPr>
          <w:rFonts w:cs="Arial"/>
          <w:bCs/>
          <w:color w:val="000000"/>
          <w:sz w:val="24"/>
          <w:szCs w:val="24"/>
        </w:rPr>
        <w:t>.</w:t>
      </w:r>
    </w:p>
    <w:p w14:paraId="512DBE94" w14:textId="38460B43"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w:t>
      </w:r>
      <w:r w:rsidR="00B24E4E" w:rsidRPr="00E72DDB">
        <w:rPr>
          <w:rFonts w:cs="Arial"/>
          <w:bCs/>
          <w:color w:val="000000"/>
          <w:sz w:val="24"/>
          <w:szCs w:val="24"/>
        </w:rPr>
        <w:t>6</w:t>
      </w:r>
      <w:r w:rsidRPr="00E72DDB">
        <w:rPr>
          <w:rFonts w:cs="Arial"/>
          <w:bCs/>
          <w:color w:val="000000"/>
          <w:sz w:val="24"/>
          <w:szCs w:val="24"/>
        </w:rPr>
        <w:t>.</w:t>
      </w:r>
      <w:r w:rsidRPr="00E72DDB">
        <w:rPr>
          <w:rFonts w:cs="Arial"/>
          <w:bCs/>
          <w:color w:val="000000"/>
          <w:sz w:val="24"/>
          <w:szCs w:val="24"/>
        </w:rPr>
        <w:tab/>
        <w:t>В случае если потенциальный поставщик не согласовал план аудита в течение 5 рабочих дней со дня истечен</w:t>
      </w:r>
      <w:r w:rsidR="00B24E4E" w:rsidRPr="00E72DDB">
        <w:rPr>
          <w:rFonts w:cs="Arial"/>
          <w:bCs/>
          <w:color w:val="000000"/>
          <w:sz w:val="24"/>
          <w:szCs w:val="24"/>
        </w:rPr>
        <w:t>ия срока, указанного в пункте 14</w:t>
      </w:r>
      <w:r w:rsidRPr="00E72DDB">
        <w:rPr>
          <w:rFonts w:cs="Arial"/>
          <w:bCs/>
          <w:color w:val="000000"/>
          <w:sz w:val="24"/>
          <w:szCs w:val="24"/>
        </w:rPr>
        <w:t xml:space="preserve"> настоящей статьи, Квалификационный орган вправе приостановить процедуру проведения ПКО.</w:t>
      </w:r>
    </w:p>
    <w:p w14:paraId="62F52342" w14:textId="5977F2F3"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w:t>
      </w:r>
      <w:r w:rsidR="00B24E4E" w:rsidRPr="00E72DDB">
        <w:rPr>
          <w:rFonts w:cs="Arial"/>
          <w:bCs/>
          <w:color w:val="000000"/>
          <w:sz w:val="24"/>
          <w:szCs w:val="24"/>
        </w:rPr>
        <w:t>7</w:t>
      </w:r>
      <w:r w:rsidRPr="00E72DDB">
        <w:rPr>
          <w:rFonts w:cs="Arial"/>
          <w:bCs/>
          <w:color w:val="000000"/>
          <w:sz w:val="24"/>
          <w:szCs w:val="24"/>
        </w:rPr>
        <w:t>.</w:t>
      </w:r>
      <w:r w:rsidRPr="00E72DDB">
        <w:rPr>
          <w:rFonts w:cs="Arial"/>
          <w:bCs/>
          <w:color w:val="000000"/>
          <w:sz w:val="24"/>
          <w:szCs w:val="24"/>
        </w:rPr>
        <w:tab/>
        <w:t>Срок проведения верификационного аудита зависит от общего количества работников потенциального поставщика (в том числе внештатных), отдаленности и площади объекта(ов) потенциального поставщика и составляет не более 5 (пяти) рабочих дней.</w:t>
      </w:r>
    </w:p>
    <w:p w14:paraId="71567F9A" w14:textId="293ECB8B"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w:t>
      </w:r>
      <w:r w:rsidR="00B24E4E" w:rsidRPr="00E72DDB">
        <w:rPr>
          <w:rFonts w:cs="Arial"/>
          <w:bCs/>
          <w:color w:val="000000"/>
          <w:sz w:val="24"/>
          <w:szCs w:val="24"/>
        </w:rPr>
        <w:t>8</w:t>
      </w:r>
      <w:r w:rsidRPr="00E72DDB">
        <w:rPr>
          <w:rFonts w:cs="Arial"/>
          <w:bCs/>
          <w:color w:val="000000"/>
          <w:sz w:val="24"/>
          <w:szCs w:val="24"/>
        </w:rPr>
        <w:t>.</w:t>
      </w:r>
      <w:r w:rsidRPr="00E72DDB">
        <w:rPr>
          <w:rFonts w:cs="Arial"/>
          <w:bCs/>
          <w:color w:val="000000"/>
          <w:sz w:val="24"/>
          <w:szCs w:val="24"/>
        </w:rPr>
        <w:tab/>
        <w:t xml:space="preserve">По результатам аудита в срок не более 2 (двух) рабочих дней со дня его завершения, аудитор </w:t>
      </w:r>
      <w:r w:rsidR="00F35D22" w:rsidRPr="00E72DDB">
        <w:rPr>
          <w:rFonts w:cs="Arial"/>
          <w:bCs/>
          <w:color w:val="000000"/>
          <w:sz w:val="24"/>
          <w:szCs w:val="24"/>
        </w:rPr>
        <w:t>посредством веб-портала закупок</w:t>
      </w:r>
      <w:r w:rsidRPr="00E72DDB">
        <w:rPr>
          <w:rFonts w:cs="Arial"/>
          <w:bCs/>
          <w:color w:val="000000"/>
          <w:sz w:val="24"/>
          <w:szCs w:val="24"/>
        </w:rPr>
        <w:t xml:space="preserve"> формирует, согласовывает с членами аудиторской группы (при наличии) и подписывает отчет о проведении аудита. В отчете о проведении аудита отражается соответствие/несоответствие потенциального поставщика требованиям квалификационных критериев с указанием ТРУ, на который(е) имеются подтверждающие документы, и соответствующих обоснований.</w:t>
      </w:r>
    </w:p>
    <w:p w14:paraId="1E6A34FA" w14:textId="57C7DB4F" w:rsidR="002A064C" w:rsidRPr="00E72DDB" w:rsidRDefault="00B24E4E"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19</w:t>
      </w:r>
      <w:r w:rsidR="002A064C" w:rsidRPr="00E72DDB">
        <w:rPr>
          <w:rFonts w:cs="Arial"/>
          <w:bCs/>
          <w:color w:val="000000"/>
          <w:sz w:val="24"/>
          <w:szCs w:val="24"/>
        </w:rPr>
        <w:t>.</w:t>
      </w:r>
      <w:r w:rsidR="002A064C" w:rsidRPr="00E72DDB">
        <w:rPr>
          <w:rFonts w:cs="Arial"/>
          <w:bCs/>
          <w:color w:val="000000"/>
          <w:sz w:val="24"/>
          <w:szCs w:val="24"/>
        </w:rPr>
        <w:tab/>
        <w:t>В ходе проведения верификационного аудита потенциальный поставщик вправе дополнительно представить аудитору документы, сведения и другие доказательства, подтверждающие соответствие требованиям анкеты.</w:t>
      </w:r>
    </w:p>
    <w:p w14:paraId="6B7F2260" w14:textId="77777777"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Указанные документы, сведения и другие доказательства отражаются в отчете о проведении аудита аудитором Квалификационного органа.</w:t>
      </w:r>
    </w:p>
    <w:p w14:paraId="0756A8A0" w14:textId="7D06C974" w:rsidR="002A064C" w:rsidRPr="00E72DDB" w:rsidRDefault="002A064C"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2</w:t>
      </w:r>
      <w:r w:rsidR="00B24E4E" w:rsidRPr="00E72DDB">
        <w:rPr>
          <w:rFonts w:cs="Arial"/>
          <w:bCs/>
          <w:color w:val="000000"/>
          <w:sz w:val="24"/>
          <w:szCs w:val="24"/>
        </w:rPr>
        <w:t>0</w:t>
      </w:r>
      <w:r w:rsidRPr="00E72DDB">
        <w:rPr>
          <w:rFonts w:cs="Arial"/>
          <w:bCs/>
          <w:color w:val="000000"/>
          <w:sz w:val="24"/>
          <w:szCs w:val="24"/>
        </w:rPr>
        <w:t>.</w:t>
      </w:r>
      <w:r w:rsidRPr="00E72DDB">
        <w:rPr>
          <w:rFonts w:cs="Arial"/>
          <w:bCs/>
          <w:color w:val="000000"/>
          <w:sz w:val="24"/>
          <w:szCs w:val="24"/>
        </w:rPr>
        <w:tab/>
        <w:t>Наблюдатель(и) вправе сопровождать аудиторскую группу на всех этапах проведения аудита, знакомиться с документами, присутствовать при проведении интервью.</w:t>
      </w:r>
    </w:p>
    <w:p w14:paraId="228FBD65" w14:textId="1B06B11D" w:rsidR="002A064C" w:rsidRPr="00E72DDB" w:rsidRDefault="00B24E4E" w:rsidP="002A064C">
      <w:pPr>
        <w:tabs>
          <w:tab w:val="left" w:pos="204"/>
          <w:tab w:val="left" w:pos="317"/>
          <w:tab w:val="left" w:pos="851"/>
        </w:tabs>
        <w:spacing w:after="0" w:line="240" w:lineRule="auto"/>
        <w:ind w:firstLine="426"/>
        <w:jc w:val="both"/>
        <w:rPr>
          <w:rFonts w:cs="Arial"/>
          <w:bCs/>
          <w:color w:val="000000"/>
          <w:sz w:val="24"/>
          <w:szCs w:val="24"/>
        </w:rPr>
      </w:pPr>
      <w:r w:rsidRPr="00E72DDB">
        <w:rPr>
          <w:rFonts w:cs="Arial"/>
          <w:bCs/>
          <w:color w:val="000000"/>
          <w:sz w:val="24"/>
          <w:szCs w:val="24"/>
        </w:rPr>
        <w:t>21</w:t>
      </w:r>
      <w:r w:rsidR="002A064C" w:rsidRPr="00E72DDB">
        <w:rPr>
          <w:rFonts w:cs="Arial"/>
          <w:bCs/>
          <w:color w:val="000000"/>
          <w:sz w:val="24"/>
          <w:szCs w:val="24"/>
        </w:rPr>
        <w:t>.</w:t>
      </w:r>
      <w:r w:rsidR="002A064C" w:rsidRPr="00E72DDB">
        <w:rPr>
          <w:rFonts w:cs="Arial"/>
          <w:bCs/>
          <w:color w:val="000000"/>
          <w:sz w:val="24"/>
          <w:szCs w:val="24"/>
        </w:rPr>
        <w:tab/>
        <w:t>Наблюдатель(и) вправе представить Квалификационному органу рекомендации по итогам завершения аудита, которые включаются в отчет о проведении аудита.</w:t>
      </w:r>
    </w:p>
    <w:p w14:paraId="7F61992A" w14:textId="34AEC351" w:rsidR="002A064C" w:rsidRPr="00E72DDB" w:rsidRDefault="00B24E4E" w:rsidP="00C05864">
      <w:pPr>
        <w:pStyle w:val="31"/>
        <w:numPr>
          <w:ilvl w:val="0"/>
          <w:numId w:val="0"/>
        </w:numPr>
        <w:tabs>
          <w:tab w:val="left" w:pos="709"/>
          <w:tab w:val="left" w:pos="851"/>
        </w:tabs>
        <w:spacing w:before="0" w:after="0"/>
        <w:ind w:right="57" w:firstLine="426"/>
        <w:jc w:val="both"/>
        <w:outlineLvl w:val="9"/>
        <w:rPr>
          <w:rFonts w:eastAsia="Arial" w:cs="Arial"/>
          <w:b w:val="0"/>
        </w:rPr>
      </w:pPr>
      <w:r w:rsidRPr="00E72DDB">
        <w:rPr>
          <w:rFonts w:cs="Arial"/>
          <w:b w:val="0"/>
          <w:bCs/>
        </w:rPr>
        <w:t>22</w:t>
      </w:r>
      <w:r w:rsidR="002A064C" w:rsidRPr="00E72DDB">
        <w:rPr>
          <w:rFonts w:cs="Arial"/>
          <w:b w:val="0"/>
          <w:bCs/>
        </w:rPr>
        <w:t>.</w:t>
      </w:r>
      <w:r w:rsidR="002A064C" w:rsidRPr="00E72DDB">
        <w:rPr>
          <w:rFonts w:cs="Arial"/>
          <w:b w:val="0"/>
          <w:bCs/>
        </w:rPr>
        <w:tab/>
        <w:t>Рекомендации наблюдателя(ей) наряду с Заявлением, отчетом о проведении аудита и другими документами включаются в досье потенциального поставщика.</w:t>
      </w:r>
    </w:p>
    <w:p w14:paraId="5E3DD96A" w14:textId="77777777" w:rsidR="00AC2F95" w:rsidRPr="00E72DDB" w:rsidRDefault="00AC2F95" w:rsidP="009C2D56">
      <w:pPr>
        <w:pStyle w:val="31"/>
        <w:numPr>
          <w:ilvl w:val="0"/>
          <w:numId w:val="47"/>
        </w:numPr>
        <w:tabs>
          <w:tab w:val="clear" w:pos="567"/>
          <w:tab w:val="left" w:pos="709"/>
        </w:tabs>
        <w:ind w:left="0" w:right="-23" w:firstLine="0"/>
        <w:jc w:val="left"/>
        <w:rPr>
          <w:rFonts w:cs="Arial"/>
          <w:lang w:val="ru-RU"/>
        </w:rPr>
      </w:pPr>
      <w:bookmarkStart w:id="86" w:name="_Toc522712860"/>
      <w:bookmarkStart w:id="87" w:name="_Toc524680482"/>
      <w:bookmarkStart w:id="88" w:name="_Toc96707613"/>
      <w:bookmarkStart w:id="89" w:name="_Toc1016"/>
      <w:bookmarkStart w:id="90" w:name="LocalLink4"/>
      <w:bookmarkEnd w:id="86"/>
      <w:r w:rsidRPr="00E72DDB">
        <w:rPr>
          <w:rFonts w:cs="Arial"/>
          <w:lang w:val="ru-RU"/>
        </w:rPr>
        <w:t xml:space="preserve">Включение потенциального поставщика в </w:t>
      </w:r>
      <w:r w:rsidR="00470C70" w:rsidRPr="00E72DDB">
        <w:rPr>
          <w:rFonts w:cs="Arial"/>
          <w:lang w:val="ru-RU"/>
        </w:rPr>
        <w:t>Реестр</w:t>
      </w:r>
      <w:r w:rsidRPr="00E72DDB">
        <w:rPr>
          <w:rFonts w:cs="Arial"/>
          <w:lang w:val="ru-RU"/>
        </w:rPr>
        <w:t xml:space="preserve"> квалифицированных потенциальных поставщиков</w:t>
      </w:r>
      <w:bookmarkEnd w:id="87"/>
      <w:bookmarkEnd w:id="88"/>
    </w:p>
    <w:bookmarkEnd w:id="89"/>
    <w:bookmarkEnd w:id="90"/>
    <w:p w14:paraId="05CAACC6" w14:textId="77777777" w:rsidR="00AC2F95" w:rsidRPr="00E72DDB" w:rsidRDefault="00AC2F95" w:rsidP="009C2D56">
      <w:pPr>
        <w:pStyle w:val="af8"/>
        <w:numPr>
          <w:ilvl w:val="0"/>
          <w:numId w:val="62"/>
        </w:numPr>
        <w:tabs>
          <w:tab w:val="left" w:pos="284"/>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 xml:space="preserve">Включение потенциального поставщика в </w:t>
      </w:r>
      <w:r w:rsidR="00470C70" w:rsidRPr="00E72DDB">
        <w:rPr>
          <w:rFonts w:eastAsia="Arial" w:cs="Arial"/>
          <w:color w:val="000000"/>
          <w:sz w:val="24"/>
          <w:szCs w:val="24"/>
        </w:rPr>
        <w:t>Реестр</w:t>
      </w:r>
      <w:r w:rsidRPr="00E72DDB">
        <w:rPr>
          <w:rFonts w:eastAsia="Arial" w:cs="Arial"/>
          <w:color w:val="000000"/>
          <w:sz w:val="24"/>
          <w:szCs w:val="24"/>
        </w:rPr>
        <w:t xml:space="preserve"> квалифицированных потенциальных поставщиков производится </w:t>
      </w:r>
      <w:r w:rsidR="002710B1" w:rsidRPr="00E72DDB">
        <w:rPr>
          <w:rFonts w:eastAsia="Arial" w:cs="Arial"/>
          <w:color w:val="000000"/>
          <w:sz w:val="24"/>
          <w:szCs w:val="24"/>
        </w:rPr>
        <w:t>по</w:t>
      </w:r>
      <w:r w:rsidR="00470C70" w:rsidRPr="00E72DDB">
        <w:rPr>
          <w:rFonts w:eastAsia="Arial" w:cs="Arial"/>
          <w:color w:val="000000"/>
          <w:sz w:val="24"/>
          <w:szCs w:val="24"/>
        </w:rPr>
        <w:t xml:space="preserve"> решени</w:t>
      </w:r>
      <w:r w:rsidR="002710B1" w:rsidRPr="00E72DDB">
        <w:rPr>
          <w:rFonts w:eastAsia="Arial" w:cs="Arial"/>
          <w:color w:val="000000"/>
          <w:sz w:val="24"/>
          <w:szCs w:val="24"/>
        </w:rPr>
        <w:t xml:space="preserve">ю Комиссии Квалификационного </w:t>
      </w:r>
      <w:r w:rsidR="002710B1" w:rsidRPr="00E72DDB">
        <w:rPr>
          <w:rFonts w:eastAsia="Arial" w:cs="Arial"/>
          <w:color w:val="000000"/>
          <w:sz w:val="24"/>
          <w:szCs w:val="24"/>
        </w:rPr>
        <w:lastRenderedPageBreak/>
        <w:t>органа</w:t>
      </w:r>
      <w:r w:rsidR="00470C70" w:rsidRPr="00E72DDB">
        <w:rPr>
          <w:rFonts w:eastAsia="Arial" w:cs="Arial"/>
          <w:color w:val="000000"/>
          <w:sz w:val="24"/>
          <w:szCs w:val="24"/>
        </w:rPr>
        <w:t xml:space="preserve"> </w:t>
      </w:r>
      <w:r w:rsidRPr="00E72DDB">
        <w:rPr>
          <w:rFonts w:eastAsia="Arial" w:cs="Arial"/>
          <w:color w:val="000000"/>
          <w:sz w:val="24"/>
          <w:szCs w:val="24"/>
        </w:rPr>
        <w:t>на основании</w:t>
      </w:r>
      <w:r w:rsidR="00470C70" w:rsidRPr="00E72DDB">
        <w:rPr>
          <w:rFonts w:eastAsia="Arial" w:cs="Arial"/>
          <w:color w:val="000000"/>
          <w:sz w:val="24"/>
          <w:szCs w:val="24"/>
        </w:rPr>
        <w:t xml:space="preserve"> отчета о проведении аудита в срок не более </w:t>
      </w:r>
      <w:r w:rsidR="008F5C98" w:rsidRPr="00E72DDB">
        <w:rPr>
          <w:rFonts w:eastAsia="Arial" w:cs="Arial"/>
          <w:color w:val="000000"/>
          <w:sz w:val="24"/>
          <w:szCs w:val="24"/>
        </w:rPr>
        <w:t>5</w:t>
      </w:r>
      <w:r w:rsidR="00470C70" w:rsidRPr="00E72DDB">
        <w:rPr>
          <w:rFonts w:eastAsia="Arial" w:cs="Arial"/>
          <w:color w:val="000000"/>
          <w:sz w:val="24"/>
          <w:szCs w:val="24"/>
        </w:rPr>
        <w:t xml:space="preserve"> (</w:t>
      </w:r>
      <w:r w:rsidR="008F5C98" w:rsidRPr="00E72DDB">
        <w:rPr>
          <w:rFonts w:eastAsia="Arial" w:cs="Arial"/>
          <w:color w:val="000000"/>
          <w:sz w:val="24"/>
          <w:szCs w:val="24"/>
        </w:rPr>
        <w:t>п</w:t>
      </w:r>
      <w:r w:rsidR="00B46B60" w:rsidRPr="00E72DDB">
        <w:rPr>
          <w:rFonts w:eastAsia="Arial" w:cs="Arial"/>
          <w:color w:val="000000"/>
          <w:sz w:val="24"/>
          <w:szCs w:val="24"/>
        </w:rPr>
        <w:t>ят</w:t>
      </w:r>
      <w:r w:rsidR="00470C70" w:rsidRPr="00E72DDB">
        <w:rPr>
          <w:rFonts w:eastAsia="Arial" w:cs="Arial"/>
          <w:color w:val="000000"/>
          <w:sz w:val="24"/>
          <w:szCs w:val="24"/>
        </w:rPr>
        <w:t>и) рабочих дней с даты подписания отчета о проведении аудита</w:t>
      </w:r>
      <w:r w:rsidRPr="00E72DDB">
        <w:rPr>
          <w:rFonts w:eastAsia="Arial" w:cs="Arial"/>
          <w:color w:val="000000"/>
          <w:sz w:val="24"/>
          <w:szCs w:val="24"/>
        </w:rPr>
        <w:t xml:space="preserve">. При этом в </w:t>
      </w:r>
      <w:r w:rsidR="00470C70" w:rsidRPr="00E72DDB">
        <w:rPr>
          <w:rFonts w:eastAsia="Arial" w:cs="Arial"/>
          <w:color w:val="000000"/>
          <w:sz w:val="24"/>
          <w:szCs w:val="24"/>
        </w:rPr>
        <w:t>Реестре КПП указываются ТРУ в соответствии с Номенклатурой</w:t>
      </w:r>
      <w:r w:rsidRPr="00E72DDB">
        <w:rPr>
          <w:rFonts w:eastAsia="Arial" w:cs="Arial"/>
          <w:color w:val="000000"/>
          <w:sz w:val="24"/>
          <w:szCs w:val="24"/>
        </w:rPr>
        <w:t>, по которым потенциальны</w:t>
      </w:r>
      <w:r w:rsidR="00470C70" w:rsidRPr="00E72DDB">
        <w:rPr>
          <w:rFonts w:eastAsia="Arial" w:cs="Arial"/>
          <w:color w:val="000000"/>
          <w:sz w:val="24"/>
          <w:szCs w:val="24"/>
        </w:rPr>
        <w:t>й</w:t>
      </w:r>
      <w:r w:rsidRPr="00E72DDB">
        <w:rPr>
          <w:rFonts w:eastAsia="Arial" w:cs="Arial"/>
          <w:color w:val="000000"/>
          <w:sz w:val="24"/>
          <w:szCs w:val="24"/>
        </w:rPr>
        <w:t xml:space="preserve"> поставщик </w:t>
      </w:r>
      <w:r w:rsidR="00470C70" w:rsidRPr="00E72DDB">
        <w:rPr>
          <w:rFonts w:eastAsia="Arial" w:cs="Arial"/>
          <w:color w:val="000000"/>
          <w:sz w:val="24"/>
          <w:szCs w:val="24"/>
        </w:rPr>
        <w:t>подтвердил соответствие квалификационным критериям</w:t>
      </w:r>
      <w:r w:rsidRPr="00E72DDB">
        <w:rPr>
          <w:rFonts w:eastAsia="Arial" w:cs="Arial"/>
          <w:color w:val="000000"/>
          <w:sz w:val="24"/>
          <w:szCs w:val="24"/>
        </w:rPr>
        <w:t>.</w:t>
      </w:r>
    </w:p>
    <w:p w14:paraId="4B52E5AC" w14:textId="0FD9D5E1" w:rsidR="002710B1" w:rsidRPr="00E72DDB" w:rsidRDefault="002710B1" w:rsidP="002710B1">
      <w:pPr>
        <w:pStyle w:val="af8"/>
        <w:tabs>
          <w:tab w:val="left" w:pos="284"/>
          <w:tab w:val="left" w:pos="709"/>
        </w:tabs>
        <w:spacing w:after="0" w:line="240" w:lineRule="auto"/>
        <w:ind w:left="0" w:right="57" w:firstLine="567"/>
        <w:jc w:val="both"/>
        <w:rPr>
          <w:rFonts w:eastAsia="Arial" w:cs="Arial"/>
          <w:color w:val="000000"/>
          <w:sz w:val="24"/>
          <w:szCs w:val="24"/>
        </w:rPr>
      </w:pPr>
      <w:r w:rsidRPr="00E72DDB">
        <w:rPr>
          <w:rFonts w:eastAsia="Arial" w:cs="Arial"/>
          <w:color w:val="000000"/>
          <w:sz w:val="24"/>
          <w:szCs w:val="24"/>
        </w:rPr>
        <w:t>Состав Комиссии и порядок ее работы утверждается первым руководителем Квалификационного органа.</w:t>
      </w:r>
    </w:p>
    <w:p w14:paraId="6703F9AD" w14:textId="0329F586" w:rsidR="00992668" w:rsidRPr="00E72DDB" w:rsidRDefault="00992668" w:rsidP="002710B1">
      <w:pPr>
        <w:pStyle w:val="af8"/>
        <w:tabs>
          <w:tab w:val="left" w:pos="284"/>
          <w:tab w:val="left" w:pos="709"/>
        </w:tabs>
        <w:spacing w:after="0" w:line="240" w:lineRule="auto"/>
        <w:ind w:left="0" w:right="57" w:firstLine="567"/>
        <w:jc w:val="both"/>
        <w:rPr>
          <w:rFonts w:eastAsia="Arial" w:cs="Arial"/>
          <w:color w:val="000000"/>
          <w:sz w:val="24"/>
          <w:szCs w:val="24"/>
        </w:rPr>
      </w:pPr>
      <w:r w:rsidRPr="00E72DDB">
        <w:rPr>
          <w:rFonts w:eastAsia="Arial" w:cs="Arial"/>
          <w:color w:val="000000"/>
          <w:sz w:val="24"/>
          <w:szCs w:val="24"/>
        </w:rPr>
        <w:t>Комиссия Квалификационного органа вправе в случае необходимости вернуть анкету потенциального поставщика на доработку с указанием соответствующих причин. Условие о сроках доработки указано в пункте 4 статьи 18 Порядка.</w:t>
      </w:r>
    </w:p>
    <w:p w14:paraId="4641C4BC" w14:textId="77777777" w:rsidR="00AC2F95" w:rsidRPr="00E72DDB" w:rsidRDefault="00AC2F95" w:rsidP="009C2D56">
      <w:pPr>
        <w:pStyle w:val="af8"/>
        <w:numPr>
          <w:ilvl w:val="0"/>
          <w:numId w:val="62"/>
        </w:numPr>
        <w:tabs>
          <w:tab w:val="left" w:pos="284"/>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 xml:space="preserve">После </w:t>
      </w:r>
      <w:r w:rsidR="00470C70" w:rsidRPr="00E72DDB">
        <w:rPr>
          <w:rFonts w:eastAsia="Arial" w:cs="Arial"/>
          <w:color w:val="000000"/>
          <w:sz w:val="24"/>
          <w:szCs w:val="24"/>
        </w:rPr>
        <w:t>принятия решения о включении потенциального поставщика в Реестр КПП</w:t>
      </w:r>
      <w:r w:rsidRPr="00E72DDB">
        <w:rPr>
          <w:rFonts w:eastAsia="Arial" w:cs="Arial"/>
          <w:color w:val="000000"/>
          <w:sz w:val="24"/>
          <w:szCs w:val="24"/>
        </w:rPr>
        <w:t xml:space="preserve"> формирует</w:t>
      </w:r>
      <w:r w:rsidR="00CE664E" w:rsidRPr="00E72DDB">
        <w:rPr>
          <w:rFonts w:eastAsia="Arial" w:cs="Arial"/>
          <w:color w:val="000000"/>
          <w:sz w:val="24"/>
          <w:szCs w:val="24"/>
        </w:rPr>
        <w:t>ся</w:t>
      </w:r>
      <w:r w:rsidRPr="00E72DDB">
        <w:rPr>
          <w:rFonts w:eastAsia="Arial" w:cs="Arial"/>
          <w:color w:val="000000"/>
          <w:sz w:val="24"/>
          <w:szCs w:val="24"/>
        </w:rPr>
        <w:t xml:space="preserve"> досье потенциального поставщика, включающее в себя сведения о </w:t>
      </w:r>
      <w:r w:rsidR="00CE664E" w:rsidRPr="00E72DDB">
        <w:rPr>
          <w:rFonts w:eastAsia="Arial" w:cs="Arial"/>
          <w:color w:val="000000"/>
          <w:sz w:val="24"/>
          <w:szCs w:val="24"/>
        </w:rPr>
        <w:t>потенциальном поставщике, поставляемых ТРУ,</w:t>
      </w:r>
      <w:r w:rsidRPr="00E72DDB">
        <w:rPr>
          <w:rFonts w:eastAsia="Arial" w:cs="Arial"/>
          <w:color w:val="000000"/>
          <w:sz w:val="24"/>
          <w:szCs w:val="24"/>
        </w:rPr>
        <w:t xml:space="preserve"> информаци</w:t>
      </w:r>
      <w:r w:rsidR="00CE664E" w:rsidRPr="00E72DDB">
        <w:rPr>
          <w:rFonts w:eastAsia="Arial" w:cs="Arial"/>
          <w:color w:val="000000"/>
          <w:sz w:val="24"/>
          <w:szCs w:val="24"/>
        </w:rPr>
        <w:t>ю и документы</w:t>
      </w:r>
      <w:r w:rsidRPr="00E72DDB">
        <w:rPr>
          <w:rFonts w:eastAsia="Arial" w:cs="Arial"/>
          <w:color w:val="000000"/>
          <w:sz w:val="24"/>
          <w:szCs w:val="24"/>
        </w:rPr>
        <w:t xml:space="preserve">, </w:t>
      </w:r>
      <w:r w:rsidR="00CE664E" w:rsidRPr="00E72DDB">
        <w:rPr>
          <w:rFonts w:eastAsia="Arial" w:cs="Arial"/>
          <w:color w:val="000000"/>
          <w:sz w:val="24"/>
          <w:szCs w:val="24"/>
        </w:rPr>
        <w:t>представленные при прохождении ПКО</w:t>
      </w:r>
      <w:r w:rsidRPr="00E72DDB">
        <w:rPr>
          <w:rFonts w:eastAsia="Arial" w:cs="Arial"/>
          <w:color w:val="000000"/>
          <w:sz w:val="24"/>
          <w:szCs w:val="24"/>
        </w:rPr>
        <w:t>.</w:t>
      </w:r>
    </w:p>
    <w:p w14:paraId="6425448D" w14:textId="7353E2BE" w:rsidR="00AC2F95" w:rsidRPr="00E72DDB" w:rsidRDefault="00AC2F95" w:rsidP="009C2D56">
      <w:pPr>
        <w:pStyle w:val="af8"/>
        <w:numPr>
          <w:ilvl w:val="0"/>
          <w:numId w:val="62"/>
        </w:numPr>
        <w:tabs>
          <w:tab w:val="left" w:pos="284"/>
          <w:tab w:val="left" w:pos="709"/>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Квалификационный орган</w:t>
      </w:r>
      <w:r w:rsidR="00E22415" w:rsidRPr="00E72DDB">
        <w:rPr>
          <w:rFonts w:eastAsia="Arial" w:cs="Arial"/>
          <w:color w:val="000000"/>
          <w:sz w:val="24"/>
          <w:szCs w:val="24"/>
        </w:rPr>
        <w:t xml:space="preserve"> </w:t>
      </w:r>
      <w:r w:rsidR="00F35D22" w:rsidRPr="00E72DDB">
        <w:rPr>
          <w:rFonts w:eastAsia="Arial" w:cs="Arial"/>
          <w:color w:val="000000"/>
          <w:sz w:val="24"/>
          <w:szCs w:val="24"/>
        </w:rPr>
        <w:t>посредством веб-портала закупок</w:t>
      </w:r>
      <w:r w:rsidRPr="00E72DDB">
        <w:rPr>
          <w:rFonts w:eastAsia="Arial" w:cs="Arial"/>
          <w:color w:val="000000"/>
          <w:sz w:val="24"/>
          <w:szCs w:val="24"/>
        </w:rPr>
        <w:t xml:space="preserve"> </w:t>
      </w:r>
      <w:r w:rsidR="00934FD7" w:rsidRPr="00E72DDB">
        <w:rPr>
          <w:rFonts w:eastAsia="Arial" w:cs="Arial"/>
          <w:color w:val="000000"/>
          <w:sz w:val="24"/>
          <w:szCs w:val="24"/>
        </w:rPr>
        <w:t>уведомляет потенциального поставщика о включении в Реестр КПП</w:t>
      </w:r>
      <w:r w:rsidRPr="00E72DDB">
        <w:rPr>
          <w:rFonts w:eastAsia="Arial" w:cs="Arial"/>
          <w:color w:val="000000"/>
          <w:sz w:val="24"/>
          <w:szCs w:val="24"/>
        </w:rPr>
        <w:t>.</w:t>
      </w:r>
    </w:p>
    <w:p w14:paraId="04C3B06A" w14:textId="742E84D6" w:rsidR="00AC2F95" w:rsidRPr="00E72DDB" w:rsidRDefault="00CE664E" w:rsidP="009C2D56">
      <w:pPr>
        <w:pStyle w:val="af8"/>
        <w:numPr>
          <w:ilvl w:val="0"/>
          <w:numId w:val="62"/>
        </w:numPr>
        <w:tabs>
          <w:tab w:val="left" w:pos="284"/>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Реестр КПП</w:t>
      </w:r>
      <w:r w:rsidR="00AC2F95" w:rsidRPr="00E72DDB">
        <w:rPr>
          <w:rFonts w:eastAsia="Arial" w:cs="Arial"/>
          <w:color w:val="000000"/>
          <w:sz w:val="24"/>
          <w:szCs w:val="24"/>
        </w:rPr>
        <w:t xml:space="preserve"> формируется </w:t>
      </w:r>
      <w:r w:rsidR="00F35D22" w:rsidRPr="00E72DDB">
        <w:rPr>
          <w:rFonts w:eastAsia="Arial" w:cs="Arial"/>
          <w:color w:val="000000"/>
          <w:sz w:val="24"/>
          <w:szCs w:val="24"/>
        </w:rPr>
        <w:t>на веб-портале закупок</w:t>
      </w:r>
      <w:r w:rsidR="00AC2F95" w:rsidRPr="00E72DDB">
        <w:rPr>
          <w:rFonts w:eastAsia="Arial" w:cs="Arial"/>
          <w:color w:val="000000"/>
          <w:sz w:val="24"/>
          <w:szCs w:val="24"/>
        </w:rPr>
        <w:t>. При этом информация о квалифицированных потенциальных поставщиках актуализируется на ежедневной основе.</w:t>
      </w:r>
    </w:p>
    <w:p w14:paraId="62538828" w14:textId="37AB02A6" w:rsidR="004A7C71" w:rsidRPr="00E72DDB" w:rsidRDefault="004A7C71" w:rsidP="009C2D56">
      <w:pPr>
        <w:pStyle w:val="af8"/>
        <w:numPr>
          <w:ilvl w:val="0"/>
          <w:numId w:val="62"/>
        </w:numPr>
        <w:tabs>
          <w:tab w:val="left" w:pos="284"/>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 xml:space="preserve">Реестр КПП публикуется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xml:space="preserve"> и </w:t>
      </w:r>
      <w:r w:rsidR="00561873" w:rsidRPr="00E72DDB">
        <w:rPr>
          <w:rFonts w:eastAsia="Arial" w:cs="Arial"/>
          <w:color w:val="000000"/>
          <w:sz w:val="24"/>
          <w:szCs w:val="24"/>
        </w:rPr>
        <w:t>находится в открытом доступе</w:t>
      </w:r>
      <w:r w:rsidR="005E28AD" w:rsidRPr="00E72DDB">
        <w:rPr>
          <w:rFonts w:eastAsia="Arial" w:cs="Arial"/>
          <w:color w:val="000000"/>
          <w:sz w:val="24"/>
          <w:szCs w:val="24"/>
        </w:rPr>
        <w:t>.</w:t>
      </w:r>
    </w:p>
    <w:p w14:paraId="399B4278" w14:textId="77777777" w:rsidR="00AC2F95" w:rsidRPr="00E72DDB" w:rsidRDefault="00AC2F95" w:rsidP="009C2D56">
      <w:pPr>
        <w:pStyle w:val="af8"/>
        <w:numPr>
          <w:ilvl w:val="0"/>
          <w:numId w:val="62"/>
        </w:numPr>
        <w:tabs>
          <w:tab w:val="left" w:pos="284"/>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Результаты ПКО действ</w:t>
      </w:r>
      <w:r w:rsidR="003751F6" w:rsidRPr="00E72DDB">
        <w:rPr>
          <w:rFonts w:eastAsia="Arial" w:cs="Arial"/>
          <w:color w:val="000000"/>
          <w:sz w:val="24"/>
          <w:szCs w:val="24"/>
        </w:rPr>
        <w:t>ительны в течение 3 (трех) лет</w:t>
      </w:r>
      <w:r w:rsidRPr="00E72DDB">
        <w:rPr>
          <w:rFonts w:eastAsia="Arial" w:cs="Arial"/>
          <w:color w:val="000000"/>
          <w:sz w:val="24"/>
          <w:szCs w:val="24"/>
        </w:rPr>
        <w:t xml:space="preserve"> со дня включения в </w:t>
      </w:r>
      <w:r w:rsidR="00BC624B" w:rsidRPr="00E72DDB">
        <w:rPr>
          <w:rFonts w:eastAsia="Arial" w:cs="Arial"/>
          <w:color w:val="000000"/>
          <w:sz w:val="24"/>
          <w:szCs w:val="24"/>
        </w:rPr>
        <w:t>Реестр</w:t>
      </w:r>
      <w:r w:rsidR="003751F6" w:rsidRPr="00E72DDB">
        <w:rPr>
          <w:rFonts w:eastAsia="Arial" w:cs="Arial"/>
          <w:color w:val="000000"/>
          <w:sz w:val="24"/>
          <w:szCs w:val="24"/>
        </w:rPr>
        <w:t xml:space="preserve"> КПП</w:t>
      </w:r>
      <w:r w:rsidRPr="00E72DDB">
        <w:rPr>
          <w:rFonts w:eastAsia="Arial" w:cs="Arial"/>
          <w:color w:val="000000"/>
          <w:sz w:val="24"/>
          <w:szCs w:val="24"/>
        </w:rPr>
        <w:t>.</w:t>
      </w:r>
    </w:p>
    <w:p w14:paraId="1451CA91" w14:textId="77777777" w:rsidR="00934FD7" w:rsidRPr="00E72DDB" w:rsidRDefault="00934FD7" w:rsidP="00934FD7">
      <w:pPr>
        <w:pStyle w:val="af8"/>
        <w:tabs>
          <w:tab w:val="left" w:pos="284"/>
          <w:tab w:val="left" w:pos="709"/>
        </w:tabs>
        <w:spacing w:after="0" w:line="240" w:lineRule="auto"/>
        <w:ind w:left="0" w:right="57" w:firstLine="567"/>
        <w:jc w:val="both"/>
        <w:rPr>
          <w:rFonts w:eastAsia="Arial" w:cs="Arial"/>
          <w:color w:val="000000"/>
          <w:sz w:val="24"/>
          <w:szCs w:val="24"/>
        </w:rPr>
      </w:pPr>
      <w:r w:rsidRPr="00E72DDB">
        <w:rPr>
          <w:rFonts w:eastAsia="Arial" w:cs="Arial"/>
          <w:color w:val="000000"/>
          <w:sz w:val="24"/>
          <w:szCs w:val="24"/>
        </w:rPr>
        <w:t>Результаты ПКО консорциума действительны в течение срока действия соглашения о консорциуме, но не более 3 (трех) лет со дня включения в Реестр КПП.</w:t>
      </w:r>
    </w:p>
    <w:p w14:paraId="20D4CF68" w14:textId="77777777" w:rsidR="00AC2F95" w:rsidRPr="00E72DDB" w:rsidRDefault="00AC2F95" w:rsidP="009C2D56">
      <w:pPr>
        <w:pStyle w:val="af8"/>
        <w:numPr>
          <w:ilvl w:val="0"/>
          <w:numId w:val="62"/>
        </w:numPr>
        <w:tabs>
          <w:tab w:val="left" w:pos="284"/>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 xml:space="preserve">Квалифицированный потенциальный поставщик на протяжении срока нахождения в </w:t>
      </w:r>
      <w:r w:rsidR="006F77E7" w:rsidRPr="00E72DDB">
        <w:rPr>
          <w:rFonts w:eastAsia="Arial" w:cs="Arial"/>
          <w:color w:val="000000"/>
          <w:sz w:val="24"/>
          <w:szCs w:val="24"/>
        </w:rPr>
        <w:t>Реестре КПП</w:t>
      </w:r>
      <w:r w:rsidRPr="00E72DDB">
        <w:rPr>
          <w:rFonts w:eastAsia="Arial" w:cs="Arial"/>
          <w:color w:val="000000"/>
          <w:sz w:val="24"/>
          <w:szCs w:val="24"/>
        </w:rPr>
        <w:t xml:space="preserve"> должен обеспечить соответствие требованиям квалификационных критериев.</w:t>
      </w:r>
    </w:p>
    <w:p w14:paraId="7BF1A396" w14:textId="77777777" w:rsidR="00934FD7" w:rsidRPr="00E72DDB" w:rsidRDefault="00934FD7" w:rsidP="009C2D56">
      <w:pPr>
        <w:pStyle w:val="31"/>
        <w:numPr>
          <w:ilvl w:val="0"/>
          <w:numId w:val="47"/>
        </w:numPr>
        <w:tabs>
          <w:tab w:val="clear" w:pos="567"/>
          <w:tab w:val="left" w:pos="709"/>
        </w:tabs>
        <w:ind w:left="0" w:right="-23" w:firstLine="0"/>
        <w:jc w:val="left"/>
        <w:rPr>
          <w:rFonts w:cs="Arial"/>
          <w:lang w:val="ru-RU"/>
        </w:rPr>
      </w:pPr>
      <w:bookmarkStart w:id="91" w:name="_Toc89680550"/>
      <w:bookmarkStart w:id="92" w:name="_Toc89680857"/>
      <w:bookmarkStart w:id="93" w:name="_Toc89681162"/>
      <w:bookmarkStart w:id="94" w:name="_Toc89709364"/>
      <w:bookmarkStart w:id="95" w:name="_Toc90975710"/>
      <w:bookmarkStart w:id="96" w:name="_Toc91579723"/>
      <w:bookmarkStart w:id="97" w:name="_Toc96707614"/>
      <w:bookmarkEnd w:id="91"/>
      <w:bookmarkEnd w:id="92"/>
      <w:bookmarkEnd w:id="93"/>
      <w:bookmarkEnd w:id="94"/>
      <w:bookmarkEnd w:id="95"/>
      <w:bookmarkEnd w:id="96"/>
      <w:r w:rsidRPr="00E72DDB">
        <w:rPr>
          <w:rFonts w:cs="Arial"/>
          <w:lang w:val="ru-RU"/>
        </w:rPr>
        <w:t>Мониторинг соответствия квалифицированных потенциальных поставщиков</w:t>
      </w:r>
      <w:bookmarkEnd w:id="97"/>
    </w:p>
    <w:p w14:paraId="001DA257" w14:textId="37D7DF70" w:rsidR="00934FD7" w:rsidRPr="00E72DDB" w:rsidRDefault="00934FD7" w:rsidP="009C2D56">
      <w:pPr>
        <w:pStyle w:val="af8"/>
        <w:numPr>
          <w:ilvl w:val="3"/>
          <w:numId w:val="116"/>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t>Квалификационный орган проводит мониторинг соответствия квалифицированных потенциальных поставщиков требованиям квалификационных критериев.</w:t>
      </w:r>
    </w:p>
    <w:p w14:paraId="0BE98600" w14:textId="77777777" w:rsidR="00934FD7" w:rsidRPr="00E72DDB" w:rsidRDefault="00934FD7" w:rsidP="00934FD7">
      <w:pPr>
        <w:pStyle w:val="af8"/>
        <w:tabs>
          <w:tab w:val="left" w:pos="284"/>
          <w:tab w:val="left" w:pos="851"/>
        </w:tabs>
        <w:spacing w:after="0" w:line="240" w:lineRule="auto"/>
        <w:ind w:left="0" w:right="57" w:firstLine="426"/>
        <w:jc w:val="both"/>
        <w:rPr>
          <w:rFonts w:eastAsia="Arial" w:cs="Arial"/>
          <w:sz w:val="24"/>
          <w:szCs w:val="24"/>
        </w:rPr>
      </w:pPr>
      <w:r w:rsidRPr="00E72DDB">
        <w:rPr>
          <w:rFonts w:eastAsia="Arial" w:cs="Arial"/>
          <w:sz w:val="24"/>
          <w:szCs w:val="24"/>
        </w:rPr>
        <w:t>Проверка соответствия квалифицированных потенциальных поставщиков требованиям квалификационных критериев проводится не реже 1 (одного) раза в год.</w:t>
      </w:r>
    </w:p>
    <w:p w14:paraId="18C66FCB" w14:textId="6FA3ACB8" w:rsidR="00934FD7" w:rsidRPr="00E72DDB" w:rsidRDefault="00934FD7" w:rsidP="009C2D56">
      <w:pPr>
        <w:pStyle w:val="af8"/>
        <w:numPr>
          <w:ilvl w:val="3"/>
          <w:numId w:val="116"/>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t>В рамках мониторинга соответствия квалифицированных потенциальных поставщиков требованиям квалификационных критериев Квалификационный орган вправе осуществлять выезды на объекты квалифицированного потенциального поставщика.</w:t>
      </w:r>
    </w:p>
    <w:p w14:paraId="0FBB6CAC" w14:textId="7525FCC3" w:rsidR="00934FD7" w:rsidRPr="00E72DDB" w:rsidRDefault="00934FD7" w:rsidP="009C2D56">
      <w:pPr>
        <w:pStyle w:val="af8"/>
        <w:numPr>
          <w:ilvl w:val="3"/>
          <w:numId w:val="116"/>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t>Для выезда на объект квалифицированного потенциального поставщика Квалификационный орган создает мониторинговую группу.</w:t>
      </w:r>
    </w:p>
    <w:p w14:paraId="2444B3FA" w14:textId="4D5EB0A9" w:rsidR="00934FD7" w:rsidRPr="00E72DDB" w:rsidRDefault="00934FD7" w:rsidP="009C2D56">
      <w:pPr>
        <w:pStyle w:val="af8"/>
        <w:numPr>
          <w:ilvl w:val="3"/>
          <w:numId w:val="116"/>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t>Мониторинговая группа состоит из:</w:t>
      </w:r>
    </w:p>
    <w:p w14:paraId="7AB94377" w14:textId="44AC2BEB" w:rsidR="00934FD7" w:rsidRPr="00E72DDB" w:rsidRDefault="00934FD7" w:rsidP="009C2D56">
      <w:pPr>
        <w:pStyle w:val="af8"/>
        <w:numPr>
          <w:ilvl w:val="1"/>
          <w:numId w:val="117"/>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t>аудитора Квалификационного органа (руководитель группы);</w:t>
      </w:r>
    </w:p>
    <w:p w14:paraId="305E12EC" w14:textId="1C1DBF20" w:rsidR="00934FD7" w:rsidRPr="00E72DDB" w:rsidRDefault="00934FD7" w:rsidP="009C2D56">
      <w:pPr>
        <w:pStyle w:val="af8"/>
        <w:numPr>
          <w:ilvl w:val="1"/>
          <w:numId w:val="117"/>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t>представителя Заказчика;</w:t>
      </w:r>
    </w:p>
    <w:p w14:paraId="2408AC25" w14:textId="13421584" w:rsidR="00934FD7" w:rsidRPr="00E72DDB" w:rsidRDefault="00934FD7" w:rsidP="009C2D56">
      <w:pPr>
        <w:pStyle w:val="af8"/>
        <w:numPr>
          <w:ilvl w:val="1"/>
          <w:numId w:val="117"/>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t xml:space="preserve">представителя Центра компетенций Фонда (по </w:t>
      </w:r>
      <w:r w:rsidR="00B7535F" w:rsidRPr="00E72DDB">
        <w:rPr>
          <w:rFonts w:eastAsia="Arial" w:cs="Arial"/>
          <w:sz w:val="24"/>
          <w:szCs w:val="24"/>
        </w:rPr>
        <w:t>ЗКС</w:t>
      </w:r>
      <w:r w:rsidRPr="00E72DDB">
        <w:rPr>
          <w:rFonts w:eastAsia="Arial" w:cs="Arial"/>
          <w:sz w:val="24"/>
          <w:szCs w:val="24"/>
        </w:rPr>
        <w:t xml:space="preserve"> Фонда).</w:t>
      </w:r>
    </w:p>
    <w:p w14:paraId="7BC0DB0F" w14:textId="7FB94397" w:rsidR="00934FD7" w:rsidRPr="00E72DDB" w:rsidRDefault="00934FD7" w:rsidP="009C2D56">
      <w:pPr>
        <w:pStyle w:val="af8"/>
        <w:numPr>
          <w:ilvl w:val="3"/>
          <w:numId w:val="116"/>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t xml:space="preserve">Также в состав мониторинговой группы в качестве наблюдателей </w:t>
      </w:r>
      <w:r w:rsidR="0045653C" w:rsidRPr="00E72DDB">
        <w:rPr>
          <w:rFonts w:eastAsia="Arial" w:cs="Arial"/>
          <w:sz w:val="24"/>
          <w:szCs w:val="24"/>
        </w:rPr>
        <w:t>должны</w:t>
      </w:r>
      <w:r w:rsidRPr="00E72DDB">
        <w:rPr>
          <w:rFonts w:eastAsia="Arial" w:cs="Arial"/>
          <w:sz w:val="24"/>
          <w:szCs w:val="24"/>
        </w:rPr>
        <w:t xml:space="preserve"> быть включены представители НПП/ассоциаций (союзов)/общественных объединений.</w:t>
      </w:r>
    </w:p>
    <w:p w14:paraId="30A0C390" w14:textId="7471C160" w:rsidR="00934FD7" w:rsidRPr="00E72DDB" w:rsidRDefault="00934FD7" w:rsidP="009C2D56">
      <w:pPr>
        <w:pStyle w:val="af8"/>
        <w:numPr>
          <w:ilvl w:val="3"/>
          <w:numId w:val="116"/>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lastRenderedPageBreak/>
        <w:t xml:space="preserve">По результатам выезда в срок не более 5 (пяти) рабочих дней со дня его завершения, аудитор формирует, согласовывает с членами мониторинговой группы (при наличии), подписывает и загружает </w:t>
      </w:r>
      <w:r w:rsidR="00761533" w:rsidRPr="00E72DDB">
        <w:rPr>
          <w:rFonts w:eastAsia="Arial" w:cs="Arial"/>
          <w:sz w:val="24"/>
          <w:szCs w:val="24"/>
        </w:rPr>
        <w:t>на веб-портал закупок</w:t>
      </w:r>
      <w:r w:rsidRPr="00E72DDB">
        <w:rPr>
          <w:rFonts w:eastAsia="Arial" w:cs="Arial"/>
          <w:sz w:val="24"/>
          <w:szCs w:val="24"/>
        </w:rPr>
        <w:t xml:space="preserve"> соответствующий отчет.</w:t>
      </w:r>
    </w:p>
    <w:p w14:paraId="227B418F" w14:textId="4B147C41" w:rsidR="00934FD7" w:rsidRPr="00E72DDB" w:rsidRDefault="00934FD7" w:rsidP="009C2D56">
      <w:pPr>
        <w:pStyle w:val="af8"/>
        <w:numPr>
          <w:ilvl w:val="3"/>
          <w:numId w:val="116"/>
        </w:numPr>
        <w:tabs>
          <w:tab w:val="left" w:pos="284"/>
          <w:tab w:val="left" w:pos="709"/>
        </w:tabs>
        <w:spacing w:after="0" w:line="240" w:lineRule="auto"/>
        <w:ind w:left="0" w:right="57" w:firstLine="426"/>
        <w:jc w:val="both"/>
        <w:rPr>
          <w:rFonts w:eastAsia="Arial" w:cs="Arial"/>
          <w:sz w:val="24"/>
          <w:szCs w:val="24"/>
        </w:rPr>
      </w:pPr>
      <w:r w:rsidRPr="00E72DDB">
        <w:rPr>
          <w:rFonts w:eastAsia="Arial" w:cs="Arial"/>
          <w:sz w:val="24"/>
          <w:szCs w:val="24"/>
        </w:rPr>
        <w:t>Также выезд на объект квалифицированного потенциального поставщика может осуществляться в случае поступления обращений (жалоб) третьих лиц о несоответствии квалифицированного потенциального поставщика заявленным квалификационным критериям.</w:t>
      </w:r>
    </w:p>
    <w:p w14:paraId="1890C8BF" w14:textId="77777777" w:rsidR="00AC2F95" w:rsidRPr="00E72DDB" w:rsidRDefault="00AC2F95" w:rsidP="009C2D56">
      <w:pPr>
        <w:pStyle w:val="31"/>
        <w:numPr>
          <w:ilvl w:val="0"/>
          <w:numId w:val="47"/>
        </w:numPr>
        <w:tabs>
          <w:tab w:val="clear" w:pos="567"/>
          <w:tab w:val="left" w:pos="709"/>
        </w:tabs>
        <w:ind w:left="0" w:right="-23" w:firstLine="0"/>
        <w:jc w:val="left"/>
        <w:rPr>
          <w:rFonts w:cs="Arial"/>
          <w:lang w:val="ru-RU"/>
        </w:rPr>
      </w:pPr>
      <w:bookmarkStart w:id="98" w:name="_Toc523868126"/>
      <w:bookmarkStart w:id="99" w:name="_Toc521912157"/>
      <w:bookmarkStart w:id="100" w:name="_Toc521916112"/>
      <w:bookmarkStart w:id="101" w:name="_Toc521922654"/>
      <w:bookmarkStart w:id="102" w:name="_Toc521912159"/>
      <w:bookmarkStart w:id="103" w:name="_Toc521916114"/>
      <w:bookmarkStart w:id="104" w:name="_Toc521922656"/>
      <w:bookmarkStart w:id="105" w:name="_Toc524680483"/>
      <w:bookmarkStart w:id="106" w:name="_Toc96707615"/>
      <w:bookmarkEnd w:id="98"/>
      <w:bookmarkEnd w:id="99"/>
      <w:bookmarkEnd w:id="100"/>
      <w:bookmarkEnd w:id="101"/>
      <w:bookmarkEnd w:id="102"/>
      <w:bookmarkEnd w:id="103"/>
      <w:bookmarkEnd w:id="104"/>
      <w:r w:rsidRPr="00E72DDB">
        <w:rPr>
          <w:rFonts w:cs="Arial"/>
          <w:lang w:val="ru-RU"/>
        </w:rPr>
        <w:t xml:space="preserve">Актуализация </w:t>
      </w:r>
      <w:r w:rsidR="00695188" w:rsidRPr="00E72DDB">
        <w:rPr>
          <w:rFonts w:cs="Arial"/>
          <w:lang w:val="ru-RU"/>
        </w:rPr>
        <w:t xml:space="preserve">досье квалифицированного </w:t>
      </w:r>
      <w:r w:rsidRPr="00E72DDB">
        <w:rPr>
          <w:rFonts w:cs="Arial"/>
          <w:lang w:val="ru-RU"/>
        </w:rPr>
        <w:t>потенциального поставщика</w:t>
      </w:r>
      <w:bookmarkEnd w:id="105"/>
      <w:r w:rsidRPr="00E72DDB">
        <w:rPr>
          <w:rFonts w:cs="Arial"/>
          <w:lang w:val="ru-RU"/>
        </w:rPr>
        <w:t xml:space="preserve"> </w:t>
      </w:r>
      <w:r w:rsidR="00A674C3" w:rsidRPr="00E72DDB">
        <w:rPr>
          <w:rFonts w:cs="Arial"/>
          <w:lang w:val="ru-RU"/>
        </w:rPr>
        <w:t>и порядок исключения из Реестра КПП</w:t>
      </w:r>
      <w:bookmarkEnd w:id="106"/>
    </w:p>
    <w:p w14:paraId="5319BBC5" w14:textId="0B676865" w:rsidR="00992668" w:rsidRPr="00E72DDB" w:rsidRDefault="00992668" w:rsidP="00992668">
      <w:pPr>
        <w:pStyle w:val="af8"/>
        <w:numPr>
          <w:ilvl w:val="0"/>
          <w:numId w:val="60"/>
        </w:numPr>
        <w:tabs>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В случае внесения изменений и дополнений в документы и сведения, содержащиеся в досье/Номенклатуре, квалифицированный потенциальный поставщик обязан в срок не более 20 (двадцати) рабочих дней с даты внесения изменений и дополнений, посредством веб-портала закупок внести соответствующие изменения и направить в Квалификационный орган уведомление об обновлении данных.</w:t>
      </w:r>
    </w:p>
    <w:p w14:paraId="0204F2B3" w14:textId="0DA8B233" w:rsidR="00AC2F95" w:rsidRPr="00E72DDB" w:rsidRDefault="00992668" w:rsidP="00992668">
      <w:pPr>
        <w:pStyle w:val="af8"/>
        <w:numPr>
          <w:ilvl w:val="0"/>
          <w:numId w:val="60"/>
        </w:numPr>
        <w:tabs>
          <w:tab w:val="left" w:pos="709"/>
        </w:tabs>
        <w:spacing w:after="0" w:line="240" w:lineRule="auto"/>
        <w:ind w:left="0" w:right="57" w:firstLine="360"/>
        <w:jc w:val="both"/>
        <w:rPr>
          <w:rFonts w:eastAsia="Arial" w:cs="Arial"/>
          <w:color w:val="000000"/>
          <w:sz w:val="24"/>
          <w:szCs w:val="24"/>
        </w:rPr>
      </w:pPr>
      <w:r w:rsidRPr="00E72DDB">
        <w:rPr>
          <w:rFonts w:eastAsia="Arial" w:cs="Arial"/>
          <w:color w:val="000000"/>
          <w:sz w:val="24"/>
          <w:szCs w:val="24"/>
        </w:rPr>
        <w:t>В случае неисполнения им требований пункта 1 настоящей статьи Квалификационный орган устанавливает статус «приостановлен» в отношении квалифицированного потенциального поставщика сроком в 20 (двадцать) рабочих дней с даты истечения предусмотренного срока.</w:t>
      </w:r>
    </w:p>
    <w:p w14:paraId="12DF7C7F" w14:textId="77777777" w:rsidR="00AC2F95" w:rsidRPr="00E72DDB" w:rsidRDefault="00AC2F95" w:rsidP="009C2D56">
      <w:pPr>
        <w:pStyle w:val="af8"/>
        <w:numPr>
          <w:ilvl w:val="0"/>
          <w:numId w:val="60"/>
        </w:numPr>
        <w:tabs>
          <w:tab w:val="left" w:pos="709"/>
        </w:tabs>
        <w:spacing w:after="0" w:line="240" w:lineRule="auto"/>
        <w:ind w:left="0" w:right="57" w:firstLine="426"/>
        <w:jc w:val="both"/>
        <w:rPr>
          <w:rFonts w:eastAsia="Arial" w:cs="Arial"/>
          <w:color w:val="000000"/>
          <w:sz w:val="24"/>
          <w:szCs w:val="24"/>
        </w:rPr>
      </w:pPr>
      <w:bookmarkStart w:id="107" w:name="_Ref522553229"/>
      <w:r w:rsidRPr="00E72DDB">
        <w:rPr>
          <w:rFonts w:eastAsia="Arial" w:cs="Arial"/>
          <w:color w:val="000000"/>
          <w:sz w:val="24"/>
          <w:szCs w:val="24"/>
        </w:rPr>
        <w:t xml:space="preserve">Квалифицированный потенциальный поставщик исключается из </w:t>
      </w:r>
      <w:r w:rsidR="00F05C3D" w:rsidRPr="00E72DDB">
        <w:rPr>
          <w:rFonts w:eastAsia="Arial" w:cs="Arial"/>
          <w:color w:val="000000"/>
          <w:sz w:val="24"/>
          <w:szCs w:val="24"/>
        </w:rPr>
        <w:t>Реестр</w:t>
      </w:r>
      <w:r w:rsidR="00A674C3" w:rsidRPr="00E72DDB">
        <w:rPr>
          <w:rFonts w:eastAsia="Arial" w:cs="Arial"/>
          <w:color w:val="000000"/>
          <w:sz w:val="24"/>
          <w:szCs w:val="24"/>
        </w:rPr>
        <w:t>а</w:t>
      </w:r>
      <w:r w:rsidR="00F05C3D" w:rsidRPr="00E72DDB">
        <w:rPr>
          <w:rFonts w:eastAsia="Arial" w:cs="Arial"/>
          <w:color w:val="000000"/>
          <w:sz w:val="24"/>
          <w:szCs w:val="24"/>
        </w:rPr>
        <w:t xml:space="preserve"> КПП</w:t>
      </w:r>
      <w:r w:rsidRPr="00E72DDB">
        <w:rPr>
          <w:rFonts w:eastAsia="Arial" w:cs="Arial"/>
          <w:color w:val="000000"/>
          <w:sz w:val="24"/>
          <w:szCs w:val="24"/>
        </w:rPr>
        <w:t xml:space="preserve"> в следующих случаях:</w:t>
      </w:r>
      <w:bookmarkEnd w:id="107"/>
    </w:p>
    <w:p w14:paraId="22B7C1D9" w14:textId="7171BB56" w:rsidR="00AC2F95" w:rsidRPr="00E72DDB" w:rsidRDefault="00AC2F95" w:rsidP="009C2D56">
      <w:pPr>
        <w:pStyle w:val="af8"/>
        <w:numPr>
          <w:ilvl w:val="0"/>
          <w:numId w:val="59"/>
        </w:numPr>
        <w:tabs>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при включении</w:t>
      </w:r>
      <w:r w:rsidR="003601DC" w:rsidRPr="00E72DDB">
        <w:rPr>
          <w:rFonts w:eastAsia="Arial" w:cs="Arial"/>
          <w:color w:val="000000"/>
          <w:sz w:val="24"/>
          <w:szCs w:val="24"/>
        </w:rPr>
        <w:t xml:space="preserve"> квалифицированного потенциального поставщика (участника консорциума)</w:t>
      </w:r>
      <w:r w:rsidRPr="00E72DDB">
        <w:rPr>
          <w:rFonts w:eastAsia="Arial" w:cs="Arial"/>
          <w:color w:val="000000"/>
          <w:sz w:val="24"/>
          <w:szCs w:val="24"/>
        </w:rPr>
        <w:t xml:space="preserve"> в Перечень ненадежных</w:t>
      </w:r>
      <w:r w:rsidR="00F05C3D" w:rsidRPr="00E72DDB">
        <w:rPr>
          <w:rFonts w:eastAsia="Arial" w:cs="Arial"/>
          <w:color w:val="000000"/>
          <w:sz w:val="24"/>
          <w:szCs w:val="24"/>
        </w:rPr>
        <w:t xml:space="preserve"> потенциальных</w:t>
      </w:r>
      <w:r w:rsidRPr="00E72DDB">
        <w:rPr>
          <w:rFonts w:eastAsia="Arial" w:cs="Arial"/>
          <w:color w:val="000000"/>
          <w:sz w:val="24"/>
          <w:szCs w:val="24"/>
        </w:rPr>
        <w:t xml:space="preserve"> поставщиков</w:t>
      </w:r>
      <w:r w:rsidR="00F05C3D" w:rsidRPr="00E72DDB">
        <w:rPr>
          <w:rFonts w:eastAsia="Arial" w:cs="Arial"/>
          <w:color w:val="000000"/>
          <w:sz w:val="24"/>
          <w:szCs w:val="24"/>
        </w:rPr>
        <w:t xml:space="preserve"> (поставщиков)</w:t>
      </w:r>
      <w:r w:rsidR="00186285" w:rsidRPr="00E72DDB">
        <w:rPr>
          <w:rFonts w:eastAsia="Arial" w:cs="Arial"/>
          <w:color w:val="000000"/>
          <w:sz w:val="24"/>
          <w:szCs w:val="24"/>
        </w:rPr>
        <w:t xml:space="preserve"> </w:t>
      </w:r>
      <w:r w:rsidR="00C91FF8" w:rsidRPr="00E72DDB">
        <w:rPr>
          <w:rFonts w:eastAsia="Arial" w:cs="Arial"/>
          <w:color w:val="000000"/>
          <w:sz w:val="24"/>
          <w:szCs w:val="24"/>
        </w:rPr>
        <w:t>Фонда</w:t>
      </w:r>
      <w:r w:rsidRPr="00E72DDB">
        <w:rPr>
          <w:rFonts w:eastAsia="Arial" w:cs="Arial"/>
          <w:color w:val="000000"/>
          <w:sz w:val="24"/>
          <w:szCs w:val="24"/>
        </w:rPr>
        <w:t>;</w:t>
      </w:r>
    </w:p>
    <w:p w14:paraId="1DE6CEDD" w14:textId="77777777" w:rsidR="00AC2F95" w:rsidRPr="00E72DDB" w:rsidRDefault="00AC2F95" w:rsidP="009C2D56">
      <w:pPr>
        <w:pStyle w:val="af8"/>
        <w:numPr>
          <w:ilvl w:val="0"/>
          <w:numId w:val="59"/>
        </w:numPr>
        <w:tabs>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при включении</w:t>
      </w:r>
      <w:r w:rsidR="003601DC" w:rsidRPr="00E72DDB">
        <w:rPr>
          <w:rFonts w:eastAsia="Arial" w:cs="Arial"/>
          <w:color w:val="000000"/>
          <w:sz w:val="24"/>
          <w:szCs w:val="24"/>
        </w:rPr>
        <w:t xml:space="preserve"> квалифицированного потенциального поставщика (участника консорциума)</w:t>
      </w:r>
      <w:r w:rsidRPr="00E72DDB">
        <w:rPr>
          <w:rFonts w:eastAsia="Arial" w:cs="Arial"/>
          <w:color w:val="000000"/>
          <w:sz w:val="24"/>
          <w:szCs w:val="24"/>
        </w:rPr>
        <w:t xml:space="preserve"> в Реестр недобросовестных участников государственных закупок;</w:t>
      </w:r>
    </w:p>
    <w:p w14:paraId="3A9AA690" w14:textId="3C636D93" w:rsidR="00A254E1" w:rsidRPr="00E72DDB" w:rsidRDefault="00A254E1" w:rsidP="009C2D56">
      <w:pPr>
        <w:pStyle w:val="af8"/>
        <w:numPr>
          <w:ilvl w:val="0"/>
          <w:numId w:val="59"/>
        </w:numPr>
        <w:tabs>
          <w:tab w:val="left" w:pos="709"/>
        </w:tabs>
        <w:spacing w:after="0" w:line="240" w:lineRule="auto"/>
        <w:ind w:left="0" w:right="57" w:firstLine="426"/>
        <w:jc w:val="both"/>
        <w:rPr>
          <w:rFonts w:eastAsia="Arial" w:cs="Arial"/>
          <w:color w:val="000000"/>
          <w:sz w:val="24"/>
          <w:szCs w:val="24"/>
        </w:rPr>
      </w:pPr>
      <w:r w:rsidRPr="00E72DDB">
        <w:rPr>
          <w:rFonts w:cs="Arial"/>
          <w:color w:val="000000"/>
          <w:sz w:val="24"/>
          <w:szCs w:val="24"/>
        </w:rPr>
        <w:t>при включении</w:t>
      </w:r>
      <w:r w:rsidR="003601DC" w:rsidRPr="00E72DDB">
        <w:rPr>
          <w:rFonts w:eastAsia="Arial" w:cs="Arial"/>
          <w:color w:val="000000"/>
          <w:sz w:val="24"/>
          <w:szCs w:val="24"/>
        </w:rPr>
        <w:t xml:space="preserve"> квалифицированного потенциального поставщика (участника консорциума)</w:t>
      </w:r>
      <w:r w:rsidRPr="00E72DDB">
        <w:rPr>
          <w:rFonts w:cs="Arial"/>
          <w:color w:val="000000"/>
          <w:sz w:val="24"/>
          <w:szCs w:val="24"/>
        </w:rPr>
        <w:t xml:space="preserve"> в реестр недобросовестных участников закупок,</w:t>
      </w:r>
      <w:r w:rsidR="00C91FF8" w:rsidRPr="00E72DDB">
        <w:rPr>
          <w:rFonts w:cs="Arial"/>
          <w:color w:val="000000"/>
          <w:sz w:val="24"/>
          <w:szCs w:val="24"/>
        </w:rPr>
        <w:t xml:space="preserve"> предусмотренный Законом</w:t>
      </w:r>
      <w:r w:rsidRPr="00E72DDB">
        <w:rPr>
          <w:rFonts w:cs="Arial"/>
          <w:color w:val="000000"/>
          <w:sz w:val="24"/>
          <w:szCs w:val="24"/>
        </w:rPr>
        <w:t>;</w:t>
      </w:r>
    </w:p>
    <w:p w14:paraId="59F4B794" w14:textId="40A7444C" w:rsidR="00AC2F95" w:rsidRPr="00E72DDB" w:rsidRDefault="00AC2F95" w:rsidP="009C2D56">
      <w:pPr>
        <w:pStyle w:val="af8"/>
        <w:numPr>
          <w:ilvl w:val="0"/>
          <w:numId w:val="59"/>
        </w:numPr>
        <w:tabs>
          <w:tab w:val="left" w:pos="709"/>
        </w:tabs>
        <w:spacing w:after="0" w:line="240" w:lineRule="auto"/>
        <w:ind w:left="0" w:firstLine="426"/>
        <w:jc w:val="both"/>
        <w:rPr>
          <w:rFonts w:cs="Arial"/>
          <w:color w:val="000000"/>
          <w:sz w:val="24"/>
          <w:szCs w:val="24"/>
          <w:lang w:val="kk-KZ"/>
        </w:rPr>
      </w:pPr>
      <w:r w:rsidRPr="00E72DDB">
        <w:rPr>
          <w:rFonts w:cs="Arial"/>
          <w:color w:val="000000"/>
          <w:sz w:val="24"/>
          <w:szCs w:val="24"/>
        </w:rPr>
        <w:t xml:space="preserve">если </w:t>
      </w:r>
      <w:r w:rsidR="00C91FF8" w:rsidRPr="00E72DDB">
        <w:rPr>
          <w:rFonts w:cs="Arial"/>
          <w:color w:val="000000"/>
          <w:sz w:val="24"/>
          <w:szCs w:val="24"/>
        </w:rPr>
        <w:t>квалифицированный потенциальный поставщик</w:t>
      </w:r>
      <w:r w:rsidR="003601DC" w:rsidRPr="00E72DDB">
        <w:rPr>
          <w:rFonts w:cs="Arial"/>
          <w:color w:val="000000"/>
          <w:sz w:val="24"/>
          <w:szCs w:val="24"/>
        </w:rPr>
        <w:t xml:space="preserve"> </w:t>
      </w:r>
      <w:r w:rsidR="003601DC" w:rsidRPr="00E72DDB">
        <w:rPr>
          <w:rFonts w:eastAsia="Arial" w:cs="Arial"/>
          <w:color w:val="000000"/>
          <w:sz w:val="24"/>
          <w:szCs w:val="24"/>
        </w:rPr>
        <w:t>(участник консорциума)</w:t>
      </w:r>
      <w:r w:rsidR="003601DC" w:rsidRPr="00E72DDB">
        <w:rPr>
          <w:rFonts w:cs="Arial"/>
          <w:color w:val="000000"/>
          <w:sz w:val="24"/>
          <w:szCs w:val="24"/>
        </w:rPr>
        <w:t>,</w:t>
      </w:r>
      <w:r w:rsidR="00C91FF8" w:rsidRPr="00E72DDB">
        <w:rPr>
          <w:rFonts w:cs="Arial"/>
          <w:color w:val="000000"/>
          <w:sz w:val="24"/>
          <w:szCs w:val="24"/>
        </w:rPr>
        <w:t xml:space="preserve"> и (или) его руководитель, и (или) учредители (акционеры) включены в перечень организаций и лиц, связанных с финансированием терроризма и экстремизма, или в перечень организаций и лиц, связанных с финансированием распространения оружия массового уничтожения, в порядке, установленном Законом Республики Казахстан «О противодействии легализации (отмыванию) доходов, полученных преступным путем, и финансированию терроризма</w:t>
      </w:r>
      <w:r w:rsidRPr="00E72DDB">
        <w:rPr>
          <w:rFonts w:cs="Arial"/>
          <w:color w:val="000000"/>
          <w:sz w:val="24"/>
          <w:szCs w:val="24"/>
        </w:rPr>
        <w:t>;</w:t>
      </w:r>
    </w:p>
    <w:p w14:paraId="1C339DBB" w14:textId="77777777" w:rsidR="00AC2F95" w:rsidRPr="00E72DDB" w:rsidRDefault="00AC2F95" w:rsidP="009C2D56">
      <w:pPr>
        <w:pStyle w:val="af8"/>
        <w:numPr>
          <w:ilvl w:val="0"/>
          <w:numId w:val="59"/>
        </w:numPr>
        <w:tabs>
          <w:tab w:val="left" w:pos="709"/>
        </w:tabs>
        <w:spacing w:after="0" w:line="240" w:lineRule="auto"/>
        <w:ind w:left="0" w:firstLine="426"/>
        <w:jc w:val="both"/>
        <w:rPr>
          <w:rFonts w:cs="Arial"/>
          <w:sz w:val="24"/>
          <w:szCs w:val="24"/>
          <w:lang w:val="kk-KZ"/>
        </w:rPr>
      </w:pPr>
      <w:r w:rsidRPr="00E72DDB">
        <w:rPr>
          <w:rFonts w:cs="Arial"/>
          <w:sz w:val="24"/>
          <w:szCs w:val="24"/>
        </w:rPr>
        <w:t>при выявлении</w:t>
      </w:r>
      <w:r w:rsidR="00976703" w:rsidRPr="00E72DDB">
        <w:rPr>
          <w:rFonts w:cs="Arial"/>
          <w:sz w:val="24"/>
          <w:szCs w:val="24"/>
        </w:rPr>
        <w:t xml:space="preserve"> Квалификационным органом</w:t>
      </w:r>
      <w:r w:rsidRPr="00E72DDB">
        <w:rPr>
          <w:rFonts w:cs="Arial"/>
          <w:sz w:val="24"/>
          <w:szCs w:val="24"/>
        </w:rPr>
        <w:t xml:space="preserve"> фактов предоставления</w:t>
      </w:r>
      <w:r w:rsidR="00786F2D" w:rsidRPr="00E72DDB">
        <w:rPr>
          <w:rFonts w:cs="Arial"/>
          <w:sz w:val="24"/>
          <w:szCs w:val="24"/>
        </w:rPr>
        <w:t xml:space="preserve"> квалифицированн</w:t>
      </w:r>
      <w:r w:rsidR="00381DCA" w:rsidRPr="00E72DDB">
        <w:rPr>
          <w:rFonts w:cs="Arial"/>
          <w:sz w:val="24"/>
          <w:szCs w:val="24"/>
        </w:rPr>
        <w:t>ым</w:t>
      </w:r>
      <w:r w:rsidRPr="00E72DDB">
        <w:rPr>
          <w:rFonts w:cs="Arial"/>
          <w:sz w:val="24"/>
          <w:szCs w:val="24"/>
        </w:rPr>
        <w:t xml:space="preserve"> потенциальным поставщиком ложных сведений и (или) недостоверных документов в рамках прохождения ПКО и в период нахождения в </w:t>
      </w:r>
      <w:r w:rsidR="00381DCA" w:rsidRPr="00E72DDB">
        <w:rPr>
          <w:rFonts w:cs="Arial"/>
          <w:sz w:val="24"/>
          <w:szCs w:val="24"/>
        </w:rPr>
        <w:t>Реестре КПП</w:t>
      </w:r>
      <w:r w:rsidRPr="00E72DDB">
        <w:rPr>
          <w:rFonts w:cs="Arial"/>
          <w:sz w:val="24"/>
          <w:szCs w:val="24"/>
        </w:rPr>
        <w:t>;</w:t>
      </w:r>
    </w:p>
    <w:p w14:paraId="0336D72B" w14:textId="77777777" w:rsidR="00AC2F95" w:rsidRPr="00E72DDB" w:rsidRDefault="00AC2F95" w:rsidP="009C2D56">
      <w:pPr>
        <w:pStyle w:val="af8"/>
        <w:numPr>
          <w:ilvl w:val="0"/>
          <w:numId w:val="59"/>
        </w:numPr>
        <w:tabs>
          <w:tab w:val="left" w:pos="709"/>
        </w:tabs>
        <w:spacing w:after="0" w:line="240" w:lineRule="auto"/>
        <w:ind w:left="0" w:firstLine="426"/>
        <w:jc w:val="both"/>
        <w:rPr>
          <w:rFonts w:cs="Arial"/>
          <w:color w:val="000000"/>
          <w:sz w:val="24"/>
          <w:szCs w:val="24"/>
        </w:rPr>
      </w:pPr>
      <w:r w:rsidRPr="00E72DDB">
        <w:rPr>
          <w:rFonts w:cs="Arial"/>
          <w:color w:val="000000"/>
          <w:sz w:val="24"/>
          <w:szCs w:val="24"/>
        </w:rPr>
        <w:t>при выявлении Квалификационным органом по результатам мониторинга</w:t>
      </w:r>
      <w:r w:rsidR="00381DCA" w:rsidRPr="00E72DDB">
        <w:rPr>
          <w:rFonts w:cs="Arial"/>
          <w:color w:val="000000"/>
          <w:sz w:val="24"/>
          <w:szCs w:val="24"/>
        </w:rPr>
        <w:t xml:space="preserve"> или проверки</w:t>
      </w:r>
      <w:r w:rsidRPr="00E72DDB">
        <w:rPr>
          <w:rFonts w:cs="Arial"/>
          <w:color w:val="000000"/>
          <w:sz w:val="24"/>
          <w:szCs w:val="24"/>
        </w:rPr>
        <w:t xml:space="preserve"> несоответствия</w:t>
      </w:r>
      <w:r w:rsidR="00381DCA" w:rsidRPr="00E72DDB">
        <w:rPr>
          <w:rFonts w:cs="Arial"/>
          <w:color w:val="000000"/>
          <w:sz w:val="24"/>
          <w:szCs w:val="24"/>
        </w:rPr>
        <w:t xml:space="preserve"> квалифицированного</w:t>
      </w:r>
      <w:r w:rsidRPr="00E72DDB">
        <w:rPr>
          <w:rFonts w:cs="Arial"/>
          <w:color w:val="000000"/>
          <w:sz w:val="24"/>
          <w:szCs w:val="24"/>
        </w:rPr>
        <w:t xml:space="preserve"> потенциального поставщика требованиям квалификационных критериев, </w:t>
      </w:r>
      <w:r w:rsidRPr="00E72DDB">
        <w:rPr>
          <w:rFonts w:eastAsia="Arial" w:cs="Arial"/>
          <w:color w:val="000000"/>
          <w:sz w:val="24"/>
          <w:szCs w:val="24"/>
        </w:rPr>
        <w:t>подтвержденных при прохождении им ПКО,</w:t>
      </w:r>
      <w:r w:rsidRPr="00E72DDB">
        <w:rPr>
          <w:rFonts w:cs="Arial"/>
          <w:color w:val="000000"/>
          <w:sz w:val="24"/>
          <w:szCs w:val="24"/>
        </w:rPr>
        <w:t xml:space="preserve"> в период его нахождения в </w:t>
      </w:r>
      <w:r w:rsidR="00381DCA" w:rsidRPr="00E72DDB">
        <w:rPr>
          <w:rFonts w:cs="Arial"/>
          <w:color w:val="000000"/>
          <w:sz w:val="24"/>
          <w:szCs w:val="24"/>
        </w:rPr>
        <w:t>Реестре КПП</w:t>
      </w:r>
      <w:r w:rsidRPr="00E72DDB">
        <w:rPr>
          <w:rFonts w:cs="Arial"/>
          <w:color w:val="000000"/>
          <w:sz w:val="24"/>
          <w:szCs w:val="24"/>
        </w:rPr>
        <w:t>;</w:t>
      </w:r>
    </w:p>
    <w:p w14:paraId="69E943FE" w14:textId="77777777" w:rsidR="00AC2F95" w:rsidRPr="00E72DDB" w:rsidRDefault="00AC2F95" w:rsidP="009C2D56">
      <w:pPr>
        <w:pStyle w:val="af8"/>
        <w:numPr>
          <w:ilvl w:val="0"/>
          <w:numId w:val="59"/>
        </w:numPr>
        <w:tabs>
          <w:tab w:val="left" w:pos="709"/>
        </w:tabs>
        <w:spacing w:after="0" w:line="240" w:lineRule="auto"/>
        <w:ind w:left="0" w:firstLine="426"/>
        <w:jc w:val="both"/>
        <w:rPr>
          <w:rFonts w:cs="Arial"/>
          <w:color w:val="000000"/>
          <w:sz w:val="24"/>
          <w:szCs w:val="24"/>
        </w:rPr>
      </w:pPr>
      <w:r w:rsidRPr="00E72DDB">
        <w:rPr>
          <w:rFonts w:cs="Arial"/>
          <w:color w:val="000000"/>
          <w:sz w:val="24"/>
          <w:szCs w:val="24"/>
        </w:rPr>
        <w:t xml:space="preserve">по истечению срока нахождения в </w:t>
      </w:r>
      <w:r w:rsidR="00252506" w:rsidRPr="00E72DDB">
        <w:rPr>
          <w:rFonts w:cs="Arial"/>
          <w:color w:val="000000"/>
          <w:sz w:val="24"/>
          <w:szCs w:val="24"/>
        </w:rPr>
        <w:t>Реестре КПП</w:t>
      </w:r>
      <w:r w:rsidR="00381DCA" w:rsidRPr="00E72DDB">
        <w:rPr>
          <w:rFonts w:cs="Arial"/>
          <w:color w:val="000000"/>
          <w:sz w:val="24"/>
          <w:szCs w:val="24"/>
        </w:rPr>
        <w:t>;</w:t>
      </w:r>
    </w:p>
    <w:p w14:paraId="34E24A08" w14:textId="06971091" w:rsidR="00381DCA" w:rsidRPr="00E72DDB" w:rsidRDefault="00381DCA" w:rsidP="009C2D56">
      <w:pPr>
        <w:pStyle w:val="af8"/>
        <w:numPr>
          <w:ilvl w:val="0"/>
          <w:numId w:val="59"/>
        </w:numPr>
        <w:tabs>
          <w:tab w:val="left" w:pos="709"/>
        </w:tabs>
        <w:spacing w:after="0" w:line="240" w:lineRule="auto"/>
        <w:ind w:left="0" w:firstLine="426"/>
        <w:jc w:val="both"/>
        <w:rPr>
          <w:rFonts w:cs="Arial"/>
          <w:color w:val="000000"/>
          <w:sz w:val="24"/>
          <w:szCs w:val="24"/>
          <w:lang w:val="kk-KZ"/>
        </w:rPr>
      </w:pPr>
      <w:r w:rsidRPr="00E72DDB">
        <w:rPr>
          <w:rFonts w:cs="Arial"/>
          <w:color w:val="000000"/>
          <w:sz w:val="24"/>
          <w:szCs w:val="24"/>
        </w:rPr>
        <w:lastRenderedPageBreak/>
        <w:t xml:space="preserve">при включении </w:t>
      </w:r>
      <w:r w:rsidR="003601DC" w:rsidRPr="00E72DDB">
        <w:rPr>
          <w:rFonts w:eastAsia="Arial" w:cs="Arial"/>
          <w:color w:val="000000"/>
          <w:sz w:val="24"/>
          <w:szCs w:val="24"/>
        </w:rPr>
        <w:t>квалифицированного потенциального поставщика (участника консорциума)</w:t>
      </w:r>
      <w:r w:rsidR="00777FFC" w:rsidRPr="00E72DDB">
        <w:rPr>
          <w:rFonts w:eastAsia="Arial" w:cs="Arial"/>
          <w:color w:val="000000"/>
          <w:sz w:val="24"/>
          <w:szCs w:val="24"/>
        </w:rPr>
        <w:t xml:space="preserve"> </w:t>
      </w:r>
      <w:r w:rsidR="00C91FF8" w:rsidRPr="00E72DDB">
        <w:rPr>
          <w:rFonts w:cs="Arial"/>
          <w:color w:val="000000"/>
          <w:sz w:val="24"/>
          <w:szCs w:val="24"/>
          <w:lang w:eastAsia="ru-RU"/>
        </w:rPr>
        <w:t>в список должников, в отношении которых вступило в законную силу решение суда о признании их банкротам</w:t>
      </w:r>
      <w:r w:rsidR="00A674C3" w:rsidRPr="00E72DDB">
        <w:rPr>
          <w:rFonts w:cs="Arial"/>
          <w:color w:val="000000"/>
          <w:sz w:val="24"/>
          <w:szCs w:val="24"/>
        </w:rPr>
        <w:t>;</w:t>
      </w:r>
    </w:p>
    <w:p w14:paraId="683EEED1" w14:textId="77777777" w:rsidR="003601DC" w:rsidRPr="00E72DDB" w:rsidRDefault="003601DC" w:rsidP="009C2D56">
      <w:pPr>
        <w:pStyle w:val="af8"/>
        <w:numPr>
          <w:ilvl w:val="0"/>
          <w:numId w:val="59"/>
        </w:numPr>
        <w:tabs>
          <w:tab w:val="left" w:pos="709"/>
        </w:tabs>
        <w:spacing w:after="0" w:line="240" w:lineRule="auto"/>
        <w:ind w:left="0" w:firstLine="426"/>
        <w:jc w:val="both"/>
        <w:rPr>
          <w:rFonts w:cs="Arial"/>
          <w:color w:val="000000"/>
          <w:sz w:val="24"/>
          <w:szCs w:val="24"/>
          <w:lang w:val="kk-KZ"/>
        </w:rPr>
      </w:pPr>
      <w:r w:rsidRPr="00E72DDB">
        <w:rPr>
          <w:rFonts w:cs="Arial"/>
          <w:color w:val="000000"/>
          <w:sz w:val="24"/>
          <w:szCs w:val="24"/>
          <w:lang w:val="kk-KZ"/>
        </w:rPr>
        <w:t xml:space="preserve">если квалифицированный потенциальный поставщик </w:t>
      </w:r>
      <w:r w:rsidRPr="00E72DDB">
        <w:rPr>
          <w:rFonts w:eastAsia="Arial" w:cs="Arial"/>
          <w:color w:val="000000"/>
          <w:sz w:val="24"/>
          <w:szCs w:val="24"/>
        </w:rPr>
        <w:t>(участник консорциума)</w:t>
      </w:r>
      <w:r w:rsidRPr="00E72DDB">
        <w:rPr>
          <w:rFonts w:cs="Arial"/>
          <w:color w:val="000000"/>
          <w:sz w:val="24"/>
          <w:szCs w:val="24"/>
          <w:lang w:val="kk-KZ"/>
        </w:rPr>
        <w:t xml:space="preserve"> сменил место регистрации на государство или территорию, включенные в утверждаемый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перечень государств с льготным налогообложением</w:t>
      </w:r>
      <w:r w:rsidRPr="00E72DDB">
        <w:rPr>
          <w:rFonts w:cs="Arial"/>
          <w:color w:val="000000"/>
          <w:sz w:val="24"/>
          <w:szCs w:val="24"/>
        </w:rPr>
        <w:t>;</w:t>
      </w:r>
    </w:p>
    <w:p w14:paraId="515CC6EE" w14:textId="5E1CF8A1" w:rsidR="00B45C95" w:rsidRPr="00E72DDB" w:rsidRDefault="00B45C95" w:rsidP="009C2D56">
      <w:pPr>
        <w:pStyle w:val="af8"/>
        <w:numPr>
          <w:ilvl w:val="0"/>
          <w:numId w:val="59"/>
        </w:numPr>
        <w:tabs>
          <w:tab w:val="left" w:pos="709"/>
        </w:tabs>
        <w:spacing w:after="0" w:line="240" w:lineRule="auto"/>
        <w:ind w:left="0" w:firstLine="284"/>
        <w:jc w:val="both"/>
        <w:rPr>
          <w:rFonts w:cs="Arial"/>
          <w:color w:val="000000"/>
          <w:sz w:val="24"/>
          <w:szCs w:val="24"/>
          <w:lang w:val="kk-KZ"/>
        </w:rPr>
      </w:pPr>
      <w:r w:rsidRPr="00E72DDB">
        <w:rPr>
          <w:rFonts w:cs="Arial"/>
          <w:color w:val="000000"/>
          <w:sz w:val="24"/>
          <w:szCs w:val="24"/>
        </w:rPr>
        <w:t xml:space="preserve">при </w:t>
      </w:r>
      <w:r w:rsidR="004451BB" w:rsidRPr="00E72DDB">
        <w:rPr>
          <w:rFonts w:cs="Arial"/>
          <w:color w:val="000000"/>
          <w:sz w:val="24"/>
          <w:szCs w:val="24"/>
        </w:rPr>
        <w:t>обнаружении наличия</w:t>
      </w:r>
      <w:r w:rsidRPr="00E72DDB">
        <w:rPr>
          <w:rFonts w:cs="Arial"/>
          <w:color w:val="000000"/>
          <w:sz w:val="24"/>
          <w:szCs w:val="24"/>
        </w:rPr>
        <w:t xml:space="preserve"> </w:t>
      </w:r>
      <w:r w:rsidR="003601DC" w:rsidRPr="00E72DDB">
        <w:rPr>
          <w:rFonts w:eastAsia="Arial" w:cs="Arial"/>
          <w:color w:val="000000"/>
          <w:sz w:val="24"/>
          <w:szCs w:val="24"/>
        </w:rPr>
        <w:t xml:space="preserve">квалифицированного потенциального поставщика (участника </w:t>
      </w:r>
      <w:r w:rsidR="00777FFC" w:rsidRPr="00E72DDB">
        <w:rPr>
          <w:rFonts w:eastAsia="Arial" w:cs="Arial"/>
          <w:color w:val="000000"/>
          <w:sz w:val="24"/>
          <w:szCs w:val="24"/>
        </w:rPr>
        <w:t xml:space="preserve">консорциума) - </w:t>
      </w:r>
      <w:r w:rsidRPr="00E72DDB">
        <w:rPr>
          <w:rFonts w:eastAsia="Arial" w:cs="Arial"/>
          <w:color w:val="000000"/>
          <w:sz w:val="24"/>
          <w:szCs w:val="24"/>
        </w:rPr>
        <w:t>нерезидента Республики Казахстан в аналогичны</w:t>
      </w:r>
      <w:r w:rsidR="004451BB" w:rsidRPr="00E72DDB">
        <w:rPr>
          <w:rFonts w:eastAsia="Arial" w:cs="Arial"/>
          <w:color w:val="000000"/>
          <w:sz w:val="24"/>
          <w:szCs w:val="24"/>
        </w:rPr>
        <w:t>х</w:t>
      </w:r>
      <w:r w:rsidRPr="00E72DDB">
        <w:rPr>
          <w:rFonts w:eastAsia="Arial" w:cs="Arial"/>
          <w:color w:val="000000"/>
          <w:sz w:val="24"/>
          <w:szCs w:val="24"/>
        </w:rPr>
        <w:t xml:space="preserve"> систем</w:t>
      </w:r>
      <w:r w:rsidR="004451BB" w:rsidRPr="00E72DDB">
        <w:rPr>
          <w:rFonts w:eastAsia="Arial" w:cs="Arial"/>
          <w:color w:val="000000"/>
          <w:sz w:val="24"/>
          <w:szCs w:val="24"/>
        </w:rPr>
        <w:t>ах</w:t>
      </w:r>
      <w:r w:rsidRPr="00E72DDB">
        <w:rPr>
          <w:rFonts w:eastAsia="Arial" w:cs="Arial"/>
          <w:color w:val="000000"/>
          <w:sz w:val="24"/>
          <w:szCs w:val="24"/>
        </w:rPr>
        <w:t>/реестр</w:t>
      </w:r>
      <w:r w:rsidR="004451BB" w:rsidRPr="00E72DDB">
        <w:rPr>
          <w:rFonts w:eastAsia="Arial" w:cs="Arial"/>
          <w:color w:val="000000"/>
          <w:sz w:val="24"/>
          <w:szCs w:val="24"/>
        </w:rPr>
        <w:t>ах</w:t>
      </w:r>
      <w:r w:rsidRPr="00E72DDB">
        <w:rPr>
          <w:rFonts w:eastAsia="Arial" w:cs="Arial"/>
          <w:color w:val="000000"/>
          <w:sz w:val="24"/>
          <w:szCs w:val="24"/>
        </w:rPr>
        <w:t>/перечн</w:t>
      </w:r>
      <w:r w:rsidR="004451BB" w:rsidRPr="00E72DDB">
        <w:rPr>
          <w:rFonts w:eastAsia="Arial" w:cs="Arial"/>
          <w:color w:val="000000"/>
          <w:sz w:val="24"/>
          <w:szCs w:val="24"/>
        </w:rPr>
        <w:t>ях</w:t>
      </w:r>
      <w:r w:rsidRPr="00E72DDB">
        <w:rPr>
          <w:rFonts w:eastAsia="Arial" w:cs="Arial"/>
          <w:color w:val="000000"/>
          <w:sz w:val="24"/>
          <w:szCs w:val="24"/>
        </w:rPr>
        <w:t xml:space="preserve"> страны резиден</w:t>
      </w:r>
      <w:r w:rsidR="002F5F14" w:rsidRPr="00E72DDB">
        <w:rPr>
          <w:rFonts w:eastAsia="Arial" w:cs="Arial"/>
          <w:color w:val="000000"/>
          <w:sz w:val="24"/>
          <w:szCs w:val="24"/>
        </w:rPr>
        <w:t>т</w:t>
      </w:r>
      <w:r w:rsidRPr="00E72DDB">
        <w:rPr>
          <w:rFonts w:eastAsia="Arial" w:cs="Arial"/>
          <w:color w:val="000000"/>
          <w:sz w:val="24"/>
          <w:szCs w:val="24"/>
        </w:rPr>
        <w:t>ства</w:t>
      </w:r>
      <w:r w:rsidR="004451BB" w:rsidRPr="00E72DDB">
        <w:rPr>
          <w:rFonts w:eastAsia="Arial" w:cs="Arial"/>
          <w:color w:val="000000"/>
          <w:sz w:val="24"/>
          <w:szCs w:val="24"/>
        </w:rPr>
        <w:t xml:space="preserve"> согласно подпунктам </w:t>
      </w:r>
      <w:r w:rsidR="00BC624B" w:rsidRPr="00E72DDB">
        <w:rPr>
          <w:rFonts w:eastAsia="Arial" w:cs="Arial"/>
          <w:color w:val="000000"/>
          <w:sz w:val="24"/>
          <w:szCs w:val="24"/>
        </w:rPr>
        <w:t>1</w:t>
      </w:r>
      <w:r w:rsidR="004451BB" w:rsidRPr="00E72DDB">
        <w:rPr>
          <w:rFonts w:eastAsia="Arial" w:cs="Arial"/>
          <w:color w:val="000000"/>
          <w:sz w:val="24"/>
          <w:szCs w:val="24"/>
        </w:rPr>
        <w:t xml:space="preserve">) – </w:t>
      </w:r>
      <w:r w:rsidR="003601DC" w:rsidRPr="00E72DDB">
        <w:rPr>
          <w:rFonts w:eastAsia="Arial" w:cs="Arial"/>
          <w:color w:val="000000"/>
          <w:sz w:val="24"/>
          <w:szCs w:val="24"/>
        </w:rPr>
        <w:t>4</w:t>
      </w:r>
      <w:r w:rsidR="004451BB" w:rsidRPr="00E72DDB">
        <w:rPr>
          <w:rFonts w:eastAsia="Arial" w:cs="Arial"/>
          <w:color w:val="000000"/>
          <w:sz w:val="24"/>
          <w:szCs w:val="24"/>
        </w:rPr>
        <w:t>)</w:t>
      </w:r>
      <w:r w:rsidR="003601DC" w:rsidRPr="00E72DDB">
        <w:rPr>
          <w:rFonts w:eastAsia="Arial" w:cs="Arial"/>
          <w:color w:val="000000"/>
          <w:sz w:val="24"/>
          <w:szCs w:val="24"/>
        </w:rPr>
        <w:t>, 8</w:t>
      </w:r>
      <w:r w:rsidR="00A221AB" w:rsidRPr="00E72DDB">
        <w:rPr>
          <w:rFonts w:eastAsia="Arial" w:cs="Arial"/>
          <w:color w:val="000000"/>
          <w:sz w:val="24"/>
          <w:szCs w:val="24"/>
        </w:rPr>
        <w:t>)</w:t>
      </w:r>
      <w:r w:rsidR="00777FFC" w:rsidRPr="00E72DDB">
        <w:rPr>
          <w:rFonts w:eastAsia="Arial" w:cs="Arial"/>
          <w:color w:val="000000"/>
          <w:sz w:val="24"/>
          <w:szCs w:val="24"/>
        </w:rPr>
        <w:t xml:space="preserve"> </w:t>
      </w:r>
      <w:r w:rsidR="003601DC" w:rsidRPr="00E72DDB">
        <w:rPr>
          <w:rFonts w:eastAsia="Arial" w:cs="Arial"/>
          <w:color w:val="000000"/>
          <w:sz w:val="24"/>
          <w:szCs w:val="24"/>
        </w:rPr>
        <w:t>и</w:t>
      </w:r>
      <w:r w:rsidR="00777FFC" w:rsidRPr="00E72DDB">
        <w:rPr>
          <w:rFonts w:eastAsia="Arial" w:cs="Arial"/>
          <w:color w:val="000000"/>
          <w:sz w:val="24"/>
          <w:szCs w:val="24"/>
        </w:rPr>
        <w:t xml:space="preserve"> </w:t>
      </w:r>
      <w:r w:rsidR="00BC624B" w:rsidRPr="00E72DDB">
        <w:rPr>
          <w:rFonts w:eastAsia="Arial" w:cs="Arial"/>
          <w:color w:val="000000"/>
          <w:sz w:val="24"/>
          <w:szCs w:val="24"/>
        </w:rPr>
        <w:t>9</w:t>
      </w:r>
      <w:r w:rsidR="004451BB" w:rsidRPr="00E72DDB">
        <w:rPr>
          <w:rFonts w:eastAsia="Arial" w:cs="Arial"/>
          <w:color w:val="000000"/>
          <w:sz w:val="24"/>
          <w:szCs w:val="24"/>
        </w:rPr>
        <w:t>) настоящего пункта</w:t>
      </w:r>
      <w:r w:rsidR="00992668" w:rsidRPr="00E72DDB">
        <w:rPr>
          <w:rFonts w:eastAsia="Arial" w:cs="Arial"/>
          <w:color w:val="000000"/>
          <w:sz w:val="24"/>
          <w:szCs w:val="24"/>
        </w:rPr>
        <w:t>;</w:t>
      </w:r>
    </w:p>
    <w:p w14:paraId="4724DA26" w14:textId="424EAC86" w:rsidR="00992668" w:rsidRPr="00E72DDB" w:rsidRDefault="00992668" w:rsidP="00992668">
      <w:pPr>
        <w:pStyle w:val="af8"/>
        <w:numPr>
          <w:ilvl w:val="0"/>
          <w:numId w:val="59"/>
        </w:numPr>
        <w:tabs>
          <w:tab w:val="left" w:pos="709"/>
        </w:tabs>
        <w:spacing w:after="0" w:line="240" w:lineRule="auto"/>
        <w:ind w:left="0" w:firstLine="284"/>
        <w:jc w:val="both"/>
        <w:rPr>
          <w:rFonts w:cs="Arial"/>
          <w:color w:val="000000"/>
          <w:sz w:val="24"/>
          <w:szCs w:val="24"/>
          <w:lang w:val="kk-KZ"/>
        </w:rPr>
      </w:pPr>
      <w:r w:rsidRPr="00E72DDB">
        <w:rPr>
          <w:rFonts w:cs="Arial"/>
          <w:color w:val="000000"/>
          <w:sz w:val="24"/>
          <w:szCs w:val="24"/>
        </w:rPr>
        <w:t>по истечению сроков, предусмотренных пунктом 2 настоящей статьи.</w:t>
      </w:r>
    </w:p>
    <w:p w14:paraId="6F486DBA" w14:textId="56C196EF" w:rsidR="00976703" w:rsidRPr="00E72DDB" w:rsidRDefault="00992668" w:rsidP="00992668">
      <w:pPr>
        <w:pStyle w:val="af8"/>
        <w:numPr>
          <w:ilvl w:val="0"/>
          <w:numId w:val="60"/>
        </w:numPr>
        <w:tabs>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Квалифицированный потенциальный поставщик, в случаях, предусмотренных подпунктами 1), 2), 7), 8), 11) пункта 3 настоящей статьи, исключается веб-порталом закупок из Реестра КПП автоматически.</w:t>
      </w:r>
    </w:p>
    <w:p w14:paraId="48A66D88" w14:textId="22636E10" w:rsidR="00976703" w:rsidRPr="00E72DDB" w:rsidRDefault="00976703" w:rsidP="00BC35EF">
      <w:pPr>
        <w:pStyle w:val="af8"/>
        <w:tabs>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 xml:space="preserve">В случаях, предусмотренных подпунктами </w:t>
      </w:r>
      <w:r w:rsidR="00777FFC" w:rsidRPr="00E72DDB">
        <w:rPr>
          <w:rFonts w:eastAsia="Arial" w:cs="Arial"/>
          <w:color w:val="000000"/>
          <w:sz w:val="24"/>
          <w:szCs w:val="24"/>
        </w:rPr>
        <w:t>3</w:t>
      </w:r>
      <w:r w:rsidR="000D0CB8" w:rsidRPr="00E72DDB">
        <w:rPr>
          <w:rFonts w:eastAsia="Arial" w:cs="Arial"/>
          <w:color w:val="000000"/>
          <w:sz w:val="24"/>
          <w:szCs w:val="24"/>
        </w:rPr>
        <w:t>) -</w:t>
      </w:r>
      <w:r w:rsidRPr="00E72DDB">
        <w:rPr>
          <w:rFonts w:eastAsia="Arial" w:cs="Arial"/>
          <w:color w:val="000000"/>
          <w:sz w:val="24"/>
          <w:szCs w:val="24"/>
        </w:rPr>
        <w:t xml:space="preserve"> </w:t>
      </w:r>
      <w:r w:rsidR="00777FFC" w:rsidRPr="00E72DDB">
        <w:rPr>
          <w:rFonts w:eastAsia="Arial" w:cs="Arial"/>
          <w:color w:val="000000"/>
          <w:sz w:val="24"/>
          <w:szCs w:val="24"/>
        </w:rPr>
        <w:t>6</w:t>
      </w:r>
      <w:r w:rsidRPr="00E72DDB">
        <w:rPr>
          <w:rFonts w:eastAsia="Arial" w:cs="Arial"/>
          <w:color w:val="000000"/>
          <w:sz w:val="24"/>
          <w:szCs w:val="24"/>
        </w:rPr>
        <w:t>)</w:t>
      </w:r>
      <w:r w:rsidR="000D0CB8" w:rsidRPr="00E72DDB">
        <w:rPr>
          <w:rFonts w:eastAsia="Arial" w:cs="Arial"/>
          <w:color w:val="000000"/>
          <w:sz w:val="24"/>
          <w:szCs w:val="24"/>
        </w:rPr>
        <w:t>,</w:t>
      </w:r>
      <w:r w:rsidR="00777FFC" w:rsidRPr="00E72DDB">
        <w:rPr>
          <w:rFonts w:eastAsia="Arial" w:cs="Arial"/>
          <w:color w:val="000000"/>
          <w:sz w:val="24"/>
          <w:szCs w:val="24"/>
        </w:rPr>
        <w:t xml:space="preserve"> 9) и</w:t>
      </w:r>
      <w:r w:rsidR="000D0CB8" w:rsidRPr="00E72DDB">
        <w:rPr>
          <w:rFonts w:eastAsia="Arial" w:cs="Arial"/>
          <w:color w:val="000000"/>
          <w:sz w:val="24"/>
          <w:szCs w:val="24"/>
        </w:rPr>
        <w:t xml:space="preserve"> 10)</w:t>
      </w:r>
      <w:r w:rsidRPr="00E72DDB">
        <w:rPr>
          <w:rFonts w:eastAsia="Arial" w:cs="Arial"/>
          <w:color w:val="000000"/>
          <w:sz w:val="24"/>
          <w:szCs w:val="24"/>
        </w:rPr>
        <w:t xml:space="preserve"> пункта 3 настоящей статьи, квалифицированный потенциальный поставщик исключается из Реестра КПП на основании решения Комиссии Квалификационного органа на следующий рабоч</w:t>
      </w:r>
      <w:r w:rsidR="002710B1" w:rsidRPr="00E72DDB">
        <w:rPr>
          <w:rFonts w:eastAsia="Arial" w:cs="Arial"/>
          <w:color w:val="000000"/>
          <w:sz w:val="24"/>
          <w:szCs w:val="24"/>
        </w:rPr>
        <w:t>ий день после принятия решения.</w:t>
      </w:r>
    </w:p>
    <w:p w14:paraId="33C4E914" w14:textId="2B20928F" w:rsidR="00AC2F95" w:rsidRPr="00E72DDB" w:rsidRDefault="00AC2F95" w:rsidP="009C2D56">
      <w:pPr>
        <w:pStyle w:val="af8"/>
        <w:numPr>
          <w:ilvl w:val="0"/>
          <w:numId w:val="60"/>
        </w:numPr>
        <w:tabs>
          <w:tab w:val="left" w:pos="709"/>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 xml:space="preserve">В случаях, предусмотренных подпунктами </w:t>
      </w:r>
      <w:r w:rsidR="003601DC" w:rsidRPr="00E72DDB">
        <w:rPr>
          <w:rFonts w:eastAsia="Arial" w:cs="Arial"/>
          <w:color w:val="000000"/>
          <w:sz w:val="24"/>
          <w:szCs w:val="24"/>
        </w:rPr>
        <w:t>5</w:t>
      </w:r>
      <w:r w:rsidRPr="00E72DDB">
        <w:rPr>
          <w:rFonts w:eastAsia="Arial" w:cs="Arial"/>
          <w:color w:val="000000"/>
          <w:sz w:val="24"/>
          <w:szCs w:val="24"/>
        </w:rPr>
        <w:t xml:space="preserve">) </w:t>
      </w:r>
      <w:r w:rsidR="00E66AEC" w:rsidRPr="00E72DDB">
        <w:rPr>
          <w:rFonts w:eastAsia="Arial" w:cs="Arial"/>
          <w:color w:val="000000"/>
          <w:sz w:val="24"/>
          <w:szCs w:val="24"/>
        </w:rPr>
        <w:t>и</w:t>
      </w:r>
      <w:r w:rsidRPr="00E72DDB">
        <w:rPr>
          <w:rFonts w:eastAsia="Arial" w:cs="Arial"/>
          <w:color w:val="000000"/>
          <w:sz w:val="24"/>
          <w:szCs w:val="24"/>
        </w:rPr>
        <w:t xml:space="preserve"> </w:t>
      </w:r>
      <w:r w:rsidR="003601DC" w:rsidRPr="00E72DDB">
        <w:rPr>
          <w:rFonts w:eastAsia="Arial" w:cs="Arial"/>
          <w:color w:val="000000"/>
          <w:sz w:val="24"/>
          <w:szCs w:val="24"/>
        </w:rPr>
        <w:t>6</w:t>
      </w:r>
      <w:r w:rsidRPr="00E72DDB">
        <w:rPr>
          <w:rFonts w:eastAsia="Arial" w:cs="Arial"/>
          <w:color w:val="000000"/>
          <w:sz w:val="24"/>
          <w:szCs w:val="24"/>
        </w:rPr>
        <w:t xml:space="preserve">) пункта </w:t>
      </w:r>
      <w:r w:rsidR="00AC0C13" w:rsidRPr="00E72DDB">
        <w:rPr>
          <w:rFonts w:eastAsia="Arial" w:cs="Arial"/>
          <w:color w:val="000000"/>
          <w:sz w:val="24"/>
          <w:szCs w:val="24"/>
        </w:rPr>
        <w:t>3 настоящей</w:t>
      </w:r>
      <w:r w:rsidRPr="00E72DDB">
        <w:rPr>
          <w:rFonts w:eastAsia="Arial" w:cs="Arial"/>
          <w:color w:val="000000"/>
          <w:sz w:val="24"/>
          <w:szCs w:val="24"/>
        </w:rPr>
        <w:t xml:space="preserve"> статьи, повторная подача Заявления доступна по истечении 6 (</w:t>
      </w:r>
      <w:r w:rsidRPr="00E72DDB">
        <w:rPr>
          <w:rFonts w:eastAsia="Arial" w:cs="Arial"/>
          <w:sz w:val="24"/>
          <w:szCs w:val="24"/>
        </w:rPr>
        <w:t>шести</w:t>
      </w:r>
      <w:r w:rsidRPr="00E72DDB">
        <w:rPr>
          <w:rFonts w:eastAsia="Arial" w:cs="Arial"/>
          <w:color w:val="000000"/>
          <w:sz w:val="24"/>
          <w:szCs w:val="24"/>
        </w:rPr>
        <w:t>) месяцев со дня наступления данного случая.</w:t>
      </w:r>
    </w:p>
    <w:p w14:paraId="242E629C" w14:textId="6326A852" w:rsidR="00DD6F3B" w:rsidRPr="00E72DDB" w:rsidRDefault="00744814" w:rsidP="009C2D56">
      <w:pPr>
        <w:pStyle w:val="af8"/>
        <w:numPr>
          <w:ilvl w:val="0"/>
          <w:numId w:val="60"/>
        </w:numPr>
        <w:tabs>
          <w:tab w:val="left" w:pos="709"/>
        </w:tabs>
        <w:spacing w:after="0" w:line="240" w:lineRule="auto"/>
        <w:ind w:left="0" w:right="57" w:firstLine="426"/>
        <w:jc w:val="both"/>
        <w:rPr>
          <w:sz w:val="24"/>
          <w:szCs w:val="24"/>
        </w:rPr>
      </w:pPr>
      <w:r w:rsidRPr="00E72DDB">
        <w:rPr>
          <w:rFonts w:eastAsia="Arial" w:cs="Arial"/>
          <w:color w:val="000000"/>
          <w:sz w:val="24"/>
          <w:szCs w:val="24"/>
        </w:rPr>
        <w:t>П</w:t>
      </w:r>
      <w:r w:rsidR="00DD6F3B" w:rsidRPr="00E72DDB">
        <w:rPr>
          <w:sz w:val="24"/>
          <w:szCs w:val="24"/>
        </w:rPr>
        <w:t>отенциальный поставщик, исключенный по основаниям, указанным в подпунктах 1-</w:t>
      </w:r>
      <w:r w:rsidR="00777FFC" w:rsidRPr="00E72DDB">
        <w:rPr>
          <w:sz w:val="24"/>
          <w:szCs w:val="24"/>
        </w:rPr>
        <w:t>6</w:t>
      </w:r>
      <w:r w:rsidR="00DD6F3B" w:rsidRPr="00E72DDB">
        <w:rPr>
          <w:sz w:val="24"/>
          <w:szCs w:val="24"/>
        </w:rPr>
        <w:t xml:space="preserve">), </w:t>
      </w:r>
      <w:r w:rsidR="00777FFC" w:rsidRPr="00E72DDB">
        <w:rPr>
          <w:sz w:val="24"/>
          <w:szCs w:val="24"/>
        </w:rPr>
        <w:t>8</w:t>
      </w:r>
      <w:r w:rsidR="00DD6F3B" w:rsidRPr="00E72DDB">
        <w:rPr>
          <w:sz w:val="24"/>
          <w:szCs w:val="24"/>
        </w:rPr>
        <w:t>) - 10) пункта 3 настоящей статьи, подлежит восстановлению в Реестр КПП по ходатайству потенциального поставщика на основании:</w:t>
      </w:r>
    </w:p>
    <w:p w14:paraId="2289B2F2" w14:textId="77777777" w:rsidR="00DD6F3B" w:rsidRPr="00E72DDB" w:rsidRDefault="00DD6F3B" w:rsidP="00DD6F3B">
      <w:pPr>
        <w:pStyle w:val="af8"/>
        <w:tabs>
          <w:tab w:val="left" w:pos="709"/>
        </w:tabs>
        <w:spacing w:after="0" w:line="240" w:lineRule="auto"/>
        <w:ind w:left="0" w:right="57" w:firstLine="426"/>
        <w:jc w:val="both"/>
        <w:rPr>
          <w:sz w:val="24"/>
          <w:szCs w:val="24"/>
        </w:rPr>
      </w:pPr>
      <w:r w:rsidRPr="00E72DDB">
        <w:rPr>
          <w:sz w:val="24"/>
          <w:szCs w:val="24"/>
        </w:rPr>
        <w:t>1)</w:t>
      </w:r>
      <w:r w:rsidRPr="00E72DDB">
        <w:rPr>
          <w:sz w:val="24"/>
          <w:szCs w:val="24"/>
        </w:rPr>
        <w:tab/>
        <w:t>соответствующего вступившего в силу решения суда;</w:t>
      </w:r>
    </w:p>
    <w:p w14:paraId="17A2B134" w14:textId="3B74D5DA" w:rsidR="00DD6F3B" w:rsidRPr="00E72DDB" w:rsidRDefault="00DD6F3B" w:rsidP="00DD6F3B">
      <w:pPr>
        <w:pStyle w:val="af8"/>
        <w:tabs>
          <w:tab w:val="left" w:pos="709"/>
        </w:tabs>
        <w:spacing w:after="0" w:line="240" w:lineRule="auto"/>
        <w:ind w:left="0" w:right="57" w:firstLine="426"/>
        <w:jc w:val="both"/>
        <w:rPr>
          <w:sz w:val="24"/>
          <w:szCs w:val="24"/>
        </w:rPr>
      </w:pPr>
      <w:r w:rsidRPr="00E72DDB">
        <w:rPr>
          <w:sz w:val="24"/>
          <w:szCs w:val="24"/>
        </w:rPr>
        <w:t>2)</w:t>
      </w:r>
      <w:r w:rsidRPr="00E72DDB">
        <w:rPr>
          <w:sz w:val="24"/>
          <w:szCs w:val="24"/>
        </w:rPr>
        <w:tab/>
        <w:t xml:space="preserve">решения Оператора Фонда по закупкам об исключении поставщика из Перечня ненадежных потенциальных поставщиков (поставщиков) </w:t>
      </w:r>
      <w:r w:rsidR="00BC6FB0" w:rsidRPr="00E72DDB">
        <w:rPr>
          <w:sz w:val="24"/>
          <w:szCs w:val="24"/>
        </w:rPr>
        <w:t xml:space="preserve">Фонда </w:t>
      </w:r>
      <w:r w:rsidRPr="00E72DDB">
        <w:rPr>
          <w:sz w:val="24"/>
          <w:szCs w:val="24"/>
        </w:rPr>
        <w:t xml:space="preserve">по </w:t>
      </w:r>
      <w:r w:rsidR="00C14A1D" w:rsidRPr="00E72DDB">
        <w:rPr>
          <w:sz w:val="24"/>
          <w:szCs w:val="24"/>
        </w:rPr>
        <w:t>основанию</w:t>
      </w:r>
      <w:r w:rsidRPr="00E72DDB">
        <w:rPr>
          <w:sz w:val="24"/>
          <w:szCs w:val="24"/>
        </w:rPr>
        <w:t xml:space="preserve">, </w:t>
      </w:r>
      <w:r w:rsidR="00C14A1D" w:rsidRPr="00E72DDB">
        <w:rPr>
          <w:sz w:val="24"/>
          <w:szCs w:val="24"/>
        </w:rPr>
        <w:t xml:space="preserve">указанному </w:t>
      </w:r>
      <w:r w:rsidRPr="00E72DDB">
        <w:rPr>
          <w:sz w:val="24"/>
          <w:szCs w:val="24"/>
        </w:rPr>
        <w:t xml:space="preserve">в </w:t>
      </w:r>
      <w:r w:rsidR="00C14A1D" w:rsidRPr="00E72DDB">
        <w:rPr>
          <w:sz w:val="24"/>
          <w:szCs w:val="24"/>
        </w:rPr>
        <w:t xml:space="preserve">подпункте </w:t>
      </w:r>
      <w:r w:rsidRPr="00E72DDB">
        <w:rPr>
          <w:sz w:val="24"/>
          <w:szCs w:val="24"/>
        </w:rPr>
        <w:t xml:space="preserve">3) пункта </w:t>
      </w:r>
      <w:r w:rsidR="005835DB" w:rsidRPr="00E72DDB">
        <w:rPr>
          <w:sz w:val="24"/>
          <w:szCs w:val="24"/>
        </w:rPr>
        <w:t>9</w:t>
      </w:r>
      <w:r w:rsidRPr="00E72DDB">
        <w:rPr>
          <w:sz w:val="24"/>
          <w:szCs w:val="24"/>
        </w:rPr>
        <w:t xml:space="preserve"> статьи </w:t>
      </w:r>
      <w:r w:rsidR="00854460" w:rsidRPr="00E72DDB">
        <w:rPr>
          <w:sz w:val="24"/>
          <w:szCs w:val="24"/>
        </w:rPr>
        <w:t>2</w:t>
      </w:r>
      <w:r w:rsidR="005835DB" w:rsidRPr="00E72DDB">
        <w:rPr>
          <w:sz w:val="24"/>
          <w:szCs w:val="24"/>
        </w:rPr>
        <w:t>6</w:t>
      </w:r>
      <w:r w:rsidR="00854460" w:rsidRPr="00E72DDB">
        <w:rPr>
          <w:sz w:val="24"/>
          <w:szCs w:val="24"/>
        </w:rPr>
        <w:t xml:space="preserve"> </w:t>
      </w:r>
      <w:r w:rsidR="00AE1ECF" w:rsidRPr="00E72DDB">
        <w:rPr>
          <w:sz w:val="24"/>
          <w:szCs w:val="24"/>
        </w:rPr>
        <w:t>Порядка</w:t>
      </w:r>
      <w:r w:rsidRPr="00E72DDB">
        <w:rPr>
          <w:sz w:val="24"/>
          <w:szCs w:val="24"/>
        </w:rPr>
        <w:t>.</w:t>
      </w:r>
    </w:p>
    <w:p w14:paraId="5774CFB6" w14:textId="77777777" w:rsidR="00DD6F3B" w:rsidRPr="00E72DDB" w:rsidRDefault="00DD6F3B" w:rsidP="00DD6F3B">
      <w:pPr>
        <w:pStyle w:val="af8"/>
        <w:tabs>
          <w:tab w:val="left" w:pos="709"/>
        </w:tabs>
        <w:spacing w:after="0" w:line="240" w:lineRule="auto"/>
        <w:ind w:left="0" w:right="57" w:firstLine="426"/>
        <w:jc w:val="both"/>
        <w:rPr>
          <w:sz w:val="24"/>
          <w:szCs w:val="24"/>
        </w:rPr>
      </w:pPr>
      <w:r w:rsidRPr="00E72DDB">
        <w:rPr>
          <w:sz w:val="24"/>
          <w:szCs w:val="24"/>
        </w:rPr>
        <w:t>Решение о восстановлении потенциального поставщика в Реестр КПП принимается Комиссией Квалификационного органа.</w:t>
      </w:r>
    </w:p>
    <w:p w14:paraId="37515F52" w14:textId="167D0284" w:rsidR="00DD6F3B" w:rsidRPr="00E72DDB" w:rsidRDefault="00DD6F3B" w:rsidP="00DD6F3B">
      <w:pPr>
        <w:pStyle w:val="af8"/>
        <w:tabs>
          <w:tab w:val="left" w:pos="709"/>
        </w:tabs>
        <w:spacing w:after="0" w:line="240" w:lineRule="auto"/>
        <w:ind w:left="0" w:right="57" w:firstLine="426"/>
        <w:jc w:val="both"/>
        <w:rPr>
          <w:sz w:val="24"/>
          <w:szCs w:val="24"/>
        </w:rPr>
      </w:pPr>
      <w:r w:rsidRPr="00E72DDB">
        <w:rPr>
          <w:sz w:val="24"/>
          <w:szCs w:val="24"/>
        </w:rPr>
        <w:t xml:space="preserve">Кроме того, потенциальный поставщик, исключенный по основаниям, указанным в подпунктах </w:t>
      </w:r>
      <w:r w:rsidR="00777FFC" w:rsidRPr="00E72DDB">
        <w:rPr>
          <w:sz w:val="24"/>
          <w:szCs w:val="24"/>
        </w:rPr>
        <w:t>5</w:t>
      </w:r>
      <w:r w:rsidRPr="00E72DDB">
        <w:rPr>
          <w:sz w:val="24"/>
          <w:szCs w:val="24"/>
        </w:rPr>
        <w:t xml:space="preserve">) и </w:t>
      </w:r>
      <w:r w:rsidR="00777FFC" w:rsidRPr="00E72DDB">
        <w:rPr>
          <w:sz w:val="24"/>
          <w:szCs w:val="24"/>
        </w:rPr>
        <w:t>6</w:t>
      </w:r>
      <w:r w:rsidRPr="00E72DDB">
        <w:rPr>
          <w:sz w:val="24"/>
          <w:szCs w:val="24"/>
        </w:rPr>
        <w:t>) пункта 3 настоящей статьи, может быть также восстановлен решением Комиссии Фонда по ПКО.</w:t>
      </w:r>
    </w:p>
    <w:p w14:paraId="47C29D56" w14:textId="77777777" w:rsidR="00DD6F3B" w:rsidRPr="00E72DDB" w:rsidRDefault="00DD6F3B" w:rsidP="00DD6F3B">
      <w:pPr>
        <w:pStyle w:val="af8"/>
        <w:tabs>
          <w:tab w:val="left" w:pos="709"/>
        </w:tabs>
        <w:spacing w:after="0" w:line="240" w:lineRule="auto"/>
        <w:ind w:left="0" w:right="57" w:firstLine="426"/>
        <w:jc w:val="both"/>
        <w:rPr>
          <w:rFonts w:eastAsia="Arial" w:cs="Arial"/>
          <w:color w:val="000000"/>
          <w:sz w:val="24"/>
          <w:szCs w:val="24"/>
        </w:rPr>
      </w:pPr>
      <w:r w:rsidRPr="00E72DDB">
        <w:rPr>
          <w:sz w:val="24"/>
          <w:szCs w:val="24"/>
        </w:rPr>
        <w:t>В случае восстановления потенциального поставщика в Реестре КПП, срок его нахождения продлевается на срок исключения из Реестра КПП.</w:t>
      </w:r>
    </w:p>
    <w:p w14:paraId="101AD033" w14:textId="29316D9D" w:rsidR="00AC2F95" w:rsidRPr="00E72DDB" w:rsidRDefault="00AC2F95" w:rsidP="009C2D56">
      <w:pPr>
        <w:pStyle w:val="af8"/>
        <w:numPr>
          <w:ilvl w:val="0"/>
          <w:numId w:val="60"/>
        </w:numPr>
        <w:tabs>
          <w:tab w:val="left" w:pos="709"/>
          <w:tab w:val="left" w:pos="851"/>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 xml:space="preserve">Квалификационный орган уведомляет о внесенных изменениях </w:t>
      </w:r>
      <w:r w:rsidR="00672A7D" w:rsidRPr="00E72DDB">
        <w:rPr>
          <w:rFonts w:eastAsia="Arial" w:cs="Arial"/>
          <w:color w:val="000000"/>
          <w:sz w:val="24"/>
          <w:szCs w:val="24"/>
        </w:rPr>
        <w:t xml:space="preserve">в досье </w:t>
      </w:r>
      <w:r w:rsidRPr="00E72DDB">
        <w:rPr>
          <w:rFonts w:eastAsia="Arial" w:cs="Arial"/>
          <w:color w:val="000000"/>
          <w:sz w:val="24"/>
          <w:szCs w:val="24"/>
        </w:rPr>
        <w:t xml:space="preserve">квалифицированного потенциального поставщика </w:t>
      </w:r>
      <w:r w:rsidR="00F35D22" w:rsidRPr="00E72DDB">
        <w:rPr>
          <w:rFonts w:eastAsia="Arial" w:cs="Arial"/>
          <w:color w:val="000000"/>
          <w:sz w:val="24"/>
          <w:szCs w:val="24"/>
        </w:rPr>
        <w:t>посредством веб-портала закупок</w:t>
      </w:r>
      <w:r w:rsidRPr="00E72DDB">
        <w:rPr>
          <w:rFonts w:eastAsia="Arial" w:cs="Arial"/>
          <w:color w:val="000000"/>
          <w:sz w:val="24"/>
          <w:szCs w:val="24"/>
        </w:rPr>
        <w:t>.</w:t>
      </w:r>
    </w:p>
    <w:p w14:paraId="6FB1F3D7" w14:textId="6846F6E0" w:rsidR="00AC2F95" w:rsidRPr="00E72DDB" w:rsidRDefault="00AC2F95" w:rsidP="009C2D56">
      <w:pPr>
        <w:pStyle w:val="af8"/>
        <w:numPr>
          <w:ilvl w:val="0"/>
          <w:numId w:val="60"/>
        </w:numPr>
        <w:tabs>
          <w:tab w:val="left" w:pos="709"/>
          <w:tab w:val="left" w:pos="851"/>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 xml:space="preserve">Информация о внесенных </w:t>
      </w:r>
      <w:r w:rsidR="00AC0C13" w:rsidRPr="00E72DDB">
        <w:rPr>
          <w:rFonts w:eastAsia="Arial" w:cs="Arial"/>
          <w:color w:val="000000"/>
          <w:sz w:val="24"/>
          <w:szCs w:val="24"/>
        </w:rPr>
        <w:t>в Реестр КПП</w:t>
      </w:r>
      <w:r w:rsidRPr="00E72DDB">
        <w:rPr>
          <w:rFonts w:eastAsia="Arial" w:cs="Arial"/>
          <w:color w:val="000000"/>
          <w:sz w:val="24"/>
          <w:szCs w:val="24"/>
        </w:rPr>
        <w:t xml:space="preserve"> изменениях </w:t>
      </w:r>
      <w:r w:rsidR="00E66AEC" w:rsidRPr="00E72DDB">
        <w:rPr>
          <w:rFonts w:eastAsia="Arial" w:cs="Arial"/>
          <w:color w:val="000000"/>
          <w:sz w:val="24"/>
          <w:szCs w:val="24"/>
        </w:rPr>
        <w:t xml:space="preserve">автоматически </w:t>
      </w:r>
      <w:r w:rsidRPr="00E72DDB">
        <w:rPr>
          <w:rFonts w:eastAsia="Arial" w:cs="Arial"/>
          <w:color w:val="000000"/>
          <w:sz w:val="24"/>
          <w:szCs w:val="24"/>
        </w:rPr>
        <w:t xml:space="preserve">обновляется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w:t>
      </w:r>
    </w:p>
    <w:p w14:paraId="18E46B9B" w14:textId="77777777" w:rsidR="00AC2F95" w:rsidRPr="00E72DDB" w:rsidRDefault="00AC2F95" w:rsidP="009C2D56">
      <w:pPr>
        <w:pStyle w:val="af8"/>
        <w:numPr>
          <w:ilvl w:val="0"/>
          <w:numId w:val="60"/>
        </w:numPr>
        <w:tabs>
          <w:tab w:val="left" w:pos="709"/>
          <w:tab w:val="left" w:pos="851"/>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Квалифицированный потенциальный поставщик по согласованию с Квалификационным органом вправе дополнить перечень поставляемых (производимых) товаров, выполняемых работ, оказываемых услуг при одновременном соответствии следующим требованиям:</w:t>
      </w:r>
    </w:p>
    <w:p w14:paraId="0E00CD63" w14:textId="77777777" w:rsidR="00E66AEC" w:rsidRPr="00E72DDB" w:rsidRDefault="00AC2F95" w:rsidP="009C2D56">
      <w:pPr>
        <w:pStyle w:val="af8"/>
        <w:numPr>
          <w:ilvl w:val="0"/>
          <w:numId w:val="61"/>
        </w:numPr>
        <w:tabs>
          <w:tab w:val="left" w:pos="709"/>
          <w:tab w:val="left" w:pos="851"/>
        </w:tabs>
        <w:spacing w:after="0" w:line="240" w:lineRule="auto"/>
        <w:ind w:left="0" w:right="57" w:firstLine="426"/>
        <w:contextualSpacing w:val="0"/>
        <w:jc w:val="both"/>
        <w:rPr>
          <w:rFonts w:eastAsia="Arial" w:cs="Arial"/>
          <w:color w:val="000000"/>
          <w:sz w:val="24"/>
          <w:szCs w:val="24"/>
        </w:rPr>
      </w:pPr>
      <w:r w:rsidRPr="00E72DDB">
        <w:rPr>
          <w:rFonts w:eastAsia="Arial" w:cs="Arial"/>
          <w:color w:val="000000"/>
          <w:sz w:val="24"/>
          <w:szCs w:val="24"/>
        </w:rPr>
        <w:t xml:space="preserve">дополняемый(-е) ТРУ </w:t>
      </w:r>
      <w:r w:rsidR="00E66AEC" w:rsidRPr="00E72DDB">
        <w:rPr>
          <w:rFonts w:eastAsia="Arial" w:cs="Arial"/>
          <w:color w:val="000000"/>
          <w:sz w:val="24"/>
          <w:szCs w:val="24"/>
        </w:rPr>
        <w:t>содержится в Номенклатуре;</w:t>
      </w:r>
    </w:p>
    <w:p w14:paraId="4FD40BA8" w14:textId="77777777" w:rsidR="00E66AEC" w:rsidRPr="00E72DDB" w:rsidRDefault="00731FA9" w:rsidP="009C2D56">
      <w:pPr>
        <w:pStyle w:val="af8"/>
        <w:numPr>
          <w:ilvl w:val="0"/>
          <w:numId w:val="61"/>
        </w:numPr>
        <w:tabs>
          <w:tab w:val="left" w:pos="709"/>
          <w:tab w:val="left" w:pos="851"/>
        </w:tabs>
        <w:spacing w:after="0" w:line="240" w:lineRule="auto"/>
        <w:ind w:left="0" w:right="57" w:firstLine="426"/>
        <w:contextualSpacing w:val="0"/>
        <w:jc w:val="both"/>
        <w:rPr>
          <w:rFonts w:eastAsia="Arial" w:cs="Arial"/>
          <w:color w:val="000000"/>
          <w:sz w:val="24"/>
          <w:szCs w:val="24"/>
        </w:rPr>
      </w:pPr>
      <w:r w:rsidRPr="00E72DDB">
        <w:rPr>
          <w:rFonts w:eastAsia="Arial" w:cs="Arial"/>
          <w:color w:val="000000"/>
          <w:sz w:val="24"/>
          <w:szCs w:val="24"/>
        </w:rPr>
        <w:lastRenderedPageBreak/>
        <w:t>квалификационные критерии к квалифицированному потенциальному поставщику по дополняемым ТРУ аналогичны квалификационным критериям, по которым квалифицированный потенциальный поставщик подтвердил соответствие при прохождении ПКО.</w:t>
      </w:r>
    </w:p>
    <w:p w14:paraId="14D00AD2" w14:textId="77777777" w:rsidR="00AC2F95" w:rsidRPr="00E72DDB" w:rsidRDefault="00091612" w:rsidP="009C2D56">
      <w:pPr>
        <w:pStyle w:val="af8"/>
        <w:numPr>
          <w:ilvl w:val="0"/>
          <w:numId w:val="60"/>
        </w:numPr>
        <w:tabs>
          <w:tab w:val="left" w:pos="709"/>
          <w:tab w:val="left" w:pos="851"/>
        </w:tabs>
        <w:spacing w:after="0" w:line="240" w:lineRule="auto"/>
        <w:ind w:left="0" w:right="57" w:firstLine="284"/>
        <w:jc w:val="both"/>
        <w:rPr>
          <w:rFonts w:eastAsia="Arial" w:cs="Arial"/>
          <w:color w:val="000000"/>
          <w:sz w:val="24"/>
          <w:szCs w:val="24"/>
        </w:rPr>
      </w:pPr>
      <w:r w:rsidRPr="00E72DDB">
        <w:rPr>
          <w:rFonts w:eastAsia="Arial" w:cs="Arial"/>
          <w:color w:val="000000"/>
          <w:sz w:val="24"/>
          <w:szCs w:val="24"/>
        </w:rPr>
        <w:t>В случае изменения/дополнения квалификационных критериев, Квалификационный орган определяет соответствие/несоответствие</w:t>
      </w:r>
      <w:r w:rsidR="00C877C7" w:rsidRPr="00E72DDB">
        <w:rPr>
          <w:rFonts w:eastAsia="Arial" w:cs="Arial"/>
          <w:color w:val="000000"/>
          <w:sz w:val="24"/>
          <w:szCs w:val="24"/>
        </w:rPr>
        <w:t xml:space="preserve"> квалифицированных</w:t>
      </w:r>
      <w:r w:rsidRPr="00E72DDB">
        <w:rPr>
          <w:rFonts w:eastAsia="Arial" w:cs="Arial"/>
          <w:color w:val="000000"/>
          <w:sz w:val="24"/>
          <w:szCs w:val="24"/>
        </w:rPr>
        <w:t xml:space="preserve"> потенциальных поставщиков </w:t>
      </w:r>
      <w:r w:rsidR="00C877C7" w:rsidRPr="00E72DDB">
        <w:rPr>
          <w:rFonts w:eastAsia="Arial" w:cs="Arial"/>
          <w:color w:val="000000"/>
          <w:sz w:val="24"/>
          <w:szCs w:val="24"/>
        </w:rPr>
        <w:t>измененным/дополненным квалификационным критериям и инициирует проведение ПКО по измененным/дополненным квалификационным критериям.</w:t>
      </w:r>
    </w:p>
    <w:p w14:paraId="0C3BC527" w14:textId="77777777" w:rsidR="00345C9F" w:rsidRPr="00E72DDB" w:rsidRDefault="00345C9F" w:rsidP="00345C9F">
      <w:pPr>
        <w:pStyle w:val="af8"/>
        <w:tabs>
          <w:tab w:val="left" w:pos="709"/>
          <w:tab w:val="left" w:pos="851"/>
        </w:tabs>
        <w:spacing w:after="0" w:line="240" w:lineRule="auto"/>
        <w:ind w:left="426" w:right="57"/>
        <w:jc w:val="both"/>
        <w:rPr>
          <w:rFonts w:eastAsia="Arial" w:cs="Arial"/>
          <w:color w:val="000000"/>
          <w:sz w:val="24"/>
          <w:szCs w:val="24"/>
        </w:rPr>
      </w:pPr>
    </w:p>
    <w:p w14:paraId="6C0718BF" w14:textId="77777777" w:rsidR="00AC2F95" w:rsidRPr="00E72DDB" w:rsidRDefault="00AC2F95" w:rsidP="009C2D56">
      <w:pPr>
        <w:pStyle w:val="31"/>
        <w:numPr>
          <w:ilvl w:val="0"/>
          <w:numId w:val="47"/>
        </w:numPr>
        <w:tabs>
          <w:tab w:val="clear" w:pos="567"/>
          <w:tab w:val="left" w:pos="709"/>
        </w:tabs>
        <w:ind w:left="0" w:right="-23" w:firstLine="0"/>
        <w:jc w:val="left"/>
        <w:rPr>
          <w:rFonts w:cs="Arial"/>
          <w:lang w:val="ru-RU"/>
        </w:rPr>
      </w:pPr>
      <w:bookmarkStart w:id="108" w:name="_Toc521912161"/>
      <w:bookmarkStart w:id="109" w:name="_Toc521916116"/>
      <w:bookmarkStart w:id="110" w:name="_Toc521922658"/>
      <w:bookmarkStart w:id="111" w:name="_Toc521912163"/>
      <w:bookmarkStart w:id="112" w:name="_Toc521916118"/>
      <w:bookmarkStart w:id="113" w:name="_Toc521922660"/>
      <w:bookmarkStart w:id="114" w:name="_Toc521912164"/>
      <w:bookmarkStart w:id="115" w:name="_Toc521916119"/>
      <w:bookmarkStart w:id="116" w:name="_Toc521922661"/>
      <w:bookmarkStart w:id="117" w:name="_Toc524680485"/>
      <w:bookmarkStart w:id="118" w:name="_Toc96707616"/>
      <w:bookmarkEnd w:id="108"/>
      <w:bookmarkEnd w:id="109"/>
      <w:bookmarkEnd w:id="110"/>
      <w:bookmarkEnd w:id="111"/>
      <w:bookmarkEnd w:id="112"/>
      <w:bookmarkEnd w:id="113"/>
      <w:bookmarkEnd w:id="114"/>
      <w:bookmarkEnd w:id="115"/>
      <w:bookmarkEnd w:id="116"/>
      <w:r w:rsidRPr="00E72DDB">
        <w:rPr>
          <w:rFonts w:cs="Arial"/>
          <w:lang w:val="ru-RU"/>
        </w:rPr>
        <w:t>Порядок рассмотрения обращений по вопросам предварительного квалификационного отбора</w:t>
      </w:r>
      <w:bookmarkEnd w:id="117"/>
      <w:bookmarkEnd w:id="118"/>
    </w:p>
    <w:p w14:paraId="674D3E56" w14:textId="77777777" w:rsidR="00BE68C1" w:rsidRPr="00E72DDB" w:rsidRDefault="00BE68C1" w:rsidP="009C2D56">
      <w:pPr>
        <w:pStyle w:val="af8"/>
        <w:numPr>
          <w:ilvl w:val="0"/>
          <w:numId w:val="102"/>
        </w:numPr>
        <w:tabs>
          <w:tab w:val="left" w:pos="709"/>
          <w:tab w:val="left" w:pos="851"/>
        </w:tabs>
        <w:spacing w:after="0" w:line="240" w:lineRule="auto"/>
        <w:ind w:left="0" w:right="57" w:firstLine="426"/>
        <w:jc w:val="both"/>
        <w:rPr>
          <w:rFonts w:eastAsia="Arial" w:cs="Arial"/>
          <w:color w:val="000000"/>
          <w:sz w:val="24"/>
          <w:szCs w:val="24"/>
        </w:rPr>
      </w:pPr>
      <w:r w:rsidRPr="00E72DDB">
        <w:rPr>
          <w:rFonts w:eastAsia="Arial" w:cs="Arial"/>
          <w:color w:val="000000"/>
          <w:sz w:val="24"/>
          <w:szCs w:val="24"/>
        </w:rPr>
        <w:t>Потенциальный поставщик вправе обжаловать результаты ПКО в Комиссию Квалификационного органа в течение 10 (десяти) рабочих дней со дня получения результатов ПКО.</w:t>
      </w:r>
    </w:p>
    <w:p w14:paraId="195D5943" w14:textId="77777777" w:rsidR="00BE68C1" w:rsidRPr="00E72DDB" w:rsidRDefault="00345C9F" w:rsidP="009C2D56">
      <w:pPr>
        <w:pStyle w:val="af8"/>
        <w:numPr>
          <w:ilvl w:val="0"/>
          <w:numId w:val="102"/>
        </w:numPr>
        <w:tabs>
          <w:tab w:val="left" w:pos="709"/>
        </w:tabs>
        <w:spacing w:after="0" w:line="240" w:lineRule="auto"/>
        <w:ind w:left="0" w:right="57" w:firstLine="360"/>
        <w:jc w:val="both"/>
        <w:rPr>
          <w:rFonts w:eastAsia="Arial" w:cs="Arial"/>
          <w:sz w:val="24"/>
          <w:szCs w:val="24"/>
        </w:rPr>
      </w:pPr>
      <w:r w:rsidRPr="00E72DDB">
        <w:rPr>
          <w:rFonts w:eastAsia="Arial" w:cs="Arial"/>
          <w:sz w:val="24"/>
          <w:szCs w:val="24"/>
        </w:rPr>
        <w:t>В случае несогласия с решением Комиссии Квалификационного органа, потенциальный поставщик вправе обжаловать его в Комиссию Фонда по ПКО в течение 30 (тридцати) рабочих дней со дня получения решения Комиссии.</w:t>
      </w:r>
    </w:p>
    <w:p w14:paraId="47F3AF07" w14:textId="77777777" w:rsidR="00EF0D2A" w:rsidRPr="00E72DDB" w:rsidRDefault="00A02CD7" w:rsidP="00E40DFD">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119" w:name="_Toc89020214"/>
      <w:bookmarkStart w:id="120" w:name="_Toc89156960"/>
      <w:bookmarkStart w:id="121" w:name="_Toc89680555"/>
      <w:bookmarkStart w:id="122" w:name="_Toc89680862"/>
      <w:bookmarkStart w:id="123" w:name="_Toc89681167"/>
      <w:bookmarkStart w:id="124" w:name="_Toc89709369"/>
      <w:bookmarkStart w:id="125" w:name="_Toc90975715"/>
      <w:bookmarkStart w:id="126" w:name="_Toc91579728"/>
      <w:bookmarkStart w:id="127" w:name="_Toc96707617"/>
      <w:bookmarkEnd w:id="119"/>
      <w:bookmarkEnd w:id="120"/>
      <w:bookmarkEnd w:id="121"/>
      <w:bookmarkEnd w:id="122"/>
      <w:bookmarkEnd w:id="123"/>
      <w:bookmarkEnd w:id="124"/>
      <w:bookmarkEnd w:id="125"/>
      <w:bookmarkEnd w:id="126"/>
      <w:r w:rsidRPr="00E72DDB">
        <w:rPr>
          <w:rFonts w:cs="Arial"/>
          <w:b/>
          <w:sz w:val="24"/>
          <w:szCs w:val="24"/>
          <w:lang w:val="kk-KZ"/>
        </w:rPr>
        <w:t>Формирование и управление базами потенциальных поставщиков (поставщиков)</w:t>
      </w:r>
      <w:bookmarkEnd w:id="127"/>
    </w:p>
    <w:p w14:paraId="6A8E8B10" w14:textId="793C1916" w:rsidR="000F3C93" w:rsidRPr="00E72DDB" w:rsidRDefault="00A02CD7" w:rsidP="009C2D56">
      <w:pPr>
        <w:pStyle w:val="31"/>
        <w:numPr>
          <w:ilvl w:val="0"/>
          <w:numId w:val="47"/>
        </w:numPr>
        <w:tabs>
          <w:tab w:val="clear" w:pos="567"/>
          <w:tab w:val="left" w:pos="709"/>
        </w:tabs>
        <w:ind w:left="0" w:right="-23" w:firstLine="0"/>
        <w:jc w:val="left"/>
        <w:rPr>
          <w:rFonts w:cs="Arial"/>
          <w:lang w:val="ru-RU"/>
        </w:rPr>
      </w:pPr>
      <w:bookmarkStart w:id="128" w:name="_Toc96707618"/>
      <w:bookmarkStart w:id="129" w:name="SUB27"/>
      <w:r w:rsidRPr="00E72DDB">
        <w:rPr>
          <w:rFonts w:cs="Arial"/>
          <w:lang w:val="ru-RU"/>
        </w:rPr>
        <w:t xml:space="preserve">Ведение Перечня ненадежных потенциальных поставщиков (поставщиков) </w:t>
      </w:r>
      <w:r w:rsidR="00BC6FB0" w:rsidRPr="00E72DDB">
        <w:rPr>
          <w:rFonts w:cs="Arial"/>
          <w:lang w:val="ru-RU"/>
        </w:rPr>
        <w:t>Фонда</w:t>
      </w:r>
      <w:bookmarkEnd w:id="128"/>
    </w:p>
    <w:p w14:paraId="7979D7C0" w14:textId="312F40AE" w:rsidR="000F3C93" w:rsidRPr="00E72DDB" w:rsidRDefault="000F3C93" w:rsidP="009C2D56">
      <w:pPr>
        <w:pStyle w:val="af8"/>
        <w:numPr>
          <w:ilvl w:val="0"/>
          <w:numId w:val="93"/>
        </w:numPr>
        <w:tabs>
          <w:tab w:val="left" w:pos="709"/>
        </w:tabs>
        <w:spacing w:after="0" w:line="240" w:lineRule="auto"/>
        <w:ind w:left="0" w:firstLine="426"/>
        <w:jc w:val="both"/>
        <w:rPr>
          <w:rStyle w:val="s00"/>
          <w:rFonts w:ascii="Arial" w:hAnsi="Arial" w:cs="Arial"/>
          <w:sz w:val="24"/>
          <w:szCs w:val="24"/>
        </w:rPr>
      </w:pPr>
      <w:bookmarkStart w:id="130" w:name="SUB300"/>
      <w:bookmarkStart w:id="131" w:name="SUB127"/>
      <w:bookmarkEnd w:id="129"/>
      <w:bookmarkEnd w:id="130"/>
      <w:r w:rsidRPr="00E72DDB">
        <w:rPr>
          <w:rStyle w:val="s00"/>
          <w:rFonts w:ascii="Arial" w:hAnsi="Arial" w:cs="Arial"/>
          <w:sz w:val="24"/>
          <w:szCs w:val="24"/>
        </w:rPr>
        <w:t>Перечень ненад</w:t>
      </w:r>
      <w:r w:rsidR="000C5D4A" w:rsidRPr="00E72DDB">
        <w:rPr>
          <w:rStyle w:val="s00"/>
          <w:rFonts w:ascii="Arial" w:hAnsi="Arial" w:cs="Arial"/>
          <w:sz w:val="24"/>
          <w:szCs w:val="24"/>
        </w:rPr>
        <w:t>е</w:t>
      </w:r>
      <w:r w:rsidRPr="00E72DDB">
        <w:rPr>
          <w:rStyle w:val="s00"/>
          <w:rFonts w:ascii="Arial" w:hAnsi="Arial" w:cs="Arial"/>
          <w:sz w:val="24"/>
          <w:szCs w:val="24"/>
        </w:rPr>
        <w:t>жных потенциальных поставщиков (поставщиков)</w:t>
      </w:r>
      <w:r w:rsidRPr="00E72DDB">
        <w:rPr>
          <w:rFonts w:cs="Arial"/>
          <w:i/>
          <w:color w:val="000000"/>
          <w:sz w:val="24"/>
          <w:szCs w:val="24"/>
        </w:rPr>
        <w:t xml:space="preserve"> </w:t>
      </w:r>
      <w:r w:rsidR="00BC6FB0" w:rsidRPr="00E72DDB">
        <w:rPr>
          <w:rFonts w:cs="Arial"/>
          <w:color w:val="000000"/>
          <w:sz w:val="24"/>
          <w:szCs w:val="24"/>
        </w:rPr>
        <w:t>Фонда</w:t>
      </w:r>
      <w:r w:rsidR="00BC6FB0" w:rsidRPr="00E72DDB">
        <w:rPr>
          <w:rStyle w:val="s00"/>
          <w:rFonts w:ascii="Arial" w:hAnsi="Arial" w:cs="Arial"/>
          <w:sz w:val="24"/>
          <w:szCs w:val="24"/>
        </w:rPr>
        <w:t xml:space="preserve"> </w:t>
      </w:r>
      <w:r w:rsidRPr="00E72DDB">
        <w:rPr>
          <w:rStyle w:val="s00"/>
          <w:rFonts w:ascii="Arial" w:hAnsi="Arial" w:cs="Arial"/>
          <w:sz w:val="24"/>
          <w:szCs w:val="24"/>
        </w:rPr>
        <w:t>формируется</w:t>
      </w:r>
      <w:r w:rsidR="00FA758E" w:rsidRPr="00E72DDB">
        <w:rPr>
          <w:rStyle w:val="s00"/>
          <w:rFonts w:ascii="Arial" w:hAnsi="Arial" w:cs="Arial"/>
          <w:sz w:val="24"/>
          <w:szCs w:val="24"/>
        </w:rPr>
        <w:t xml:space="preserve"> и ведется Оператором Фонда по закупкам</w:t>
      </w:r>
      <w:r w:rsidR="00203EA9" w:rsidRPr="00E72DDB">
        <w:rPr>
          <w:rStyle w:val="s00"/>
          <w:rFonts w:ascii="Arial" w:hAnsi="Arial" w:cs="Arial"/>
          <w:sz w:val="24"/>
          <w:szCs w:val="24"/>
        </w:rPr>
        <w:t xml:space="preserve"> </w:t>
      </w:r>
      <w:r w:rsidR="00F35D22" w:rsidRPr="00E72DDB">
        <w:rPr>
          <w:rStyle w:val="s00"/>
          <w:rFonts w:ascii="Arial" w:hAnsi="Arial" w:cs="Arial"/>
          <w:sz w:val="24"/>
          <w:szCs w:val="24"/>
        </w:rPr>
        <w:t>на веб-портале закупок</w:t>
      </w:r>
      <w:r w:rsidRPr="00E72DDB">
        <w:rPr>
          <w:rStyle w:val="s00"/>
          <w:rFonts w:ascii="Arial" w:hAnsi="Arial" w:cs="Arial"/>
          <w:sz w:val="24"/>
          <w:szCs w:val="24"/>
        </w:rPr>
        <w:t xml:space="preserve"> по мере поступления информации от Заказчика(ов)</w:t>
      </w:r>
      <w:r w:rsidR="000D0CB8" w:rsidRPr="00E72DDB">
        <w:rPr>
          <w:rStyle w:val="s00"/>
          <w:rFonts w:ascii="Arial" w:hAnsi="Arial" w:cs="Arial"/>
          <w:sz w:val="24"/>
          <w:szCs w:val="24"/>
        </w:rPr>
        <w:t xml:space="preserve"> и из </w:t>
      </w:r>
      <w:r w:rsidR="00845922" w:rsidRPr="00E72DDB">
        <w:rPr>
          <w:rStyle w:val="s00"/>
          <w:rFonts w:ascii="Arial" w:hAnsi="Arial" w:cs="Arial"/>
          <w:sz w:val="24"/>
          <w:szCs w:val="24"/>
        </w:rPr>
        <w:t>веб-портала закупок</w:t>
      </w:r>
      <w:r w:rsidRPr="00E72DDB">
        <w:rPr>
          <w:rStyle w:val="s00"/>
          <w:rFonts w:ascii="Arial" w:hAnsi="Arial" w:cs="Arial"/>
          <w:sz w:val="24"/>
          <w:szCs w:val="24"/>
        </w:rPr>
        <w:t>.</w:t>
      </w:r>
    </w:p>
    <w:bookmarkEnd w:id="131"/>
    <w:p w14:paraId="5256D304" w14:textId="05E9284C" w:rsidR="000F3C93" w:rsidRPr="00E72DDB" w:rsidRDefault="000F3C93" w:rsidP="009C2D56">
      <w:pPr>
        <w:pStyle w:val="af8"/>
        <w:numPr>
          <w:ilvl w:val="0"/>
          <w:numId w:val="93"/>
        </w:numPr>
        <w:tabs>
          <w:tab w:val="left" w:pos="709"/>
          <w:tab w:val="left" w:pos="1134"/>
        </w:tabs>
        <w:spacing w:after="0" w:line="240" w:lineRule="auto"/>
        <w:ind w:left="0" w:firstLine="426"/>
        <w:jc w:val="both"/>
        <w:rPr>
          <w:rFonts w:cs="Arial"/>
          <w:iCs/>
          <w:color w:val="000000"/>
          <w:sz w:val="24"/>
          <w:szCs w:val="24"/>
        </w:rPr>
      </w:pPr>
      <w:r w:rsidRPr="00E72DDB">
        <w:rPr>
          <w:rFonts w:cs="Arial"/>
          <w:iCs/>
          <w:color w:val="000000"/>
          <w:sz w:val="24"/>
          <w:szCs w:val="24"/>
        </w:rPr>
        <w:t>Потенциальный поставщик (поставщик) подлежит включению в Перечень ненадежных потенциальных поставщиков (поставщиков)</w:t>
      </w:r>
      <w:r w:rsidRPr="00E72DDB">
        <w:rPr>
          <w:rStyle w:val="s00"/>
          <w:rFonts w:ascii="Arial" w:hAnsi="Arial" w:cs="Arial"/>
          <w:sz w:val="24"/>
          <w:szCs w:val="24"/>
        </w:rPr>
        <w:t xml:space="preserve"> </w:t>
      </w:r>
      <w:r w:rsidR="00BC6FB0" w:rsidRPr="00E72DDB">
        <w:rPr>
          <w:rStyle w:val="s00"/>
          <w:rFonts w:ascii="Arial" w:hAnsi="Arial" w:cs="Arial"/>
          <w:sz w:val="24"/>
          <w:szCs w:val="24"/>
        </w:rPr>
        <w:t>Фонда</w:t>
      </w:r>
      <w:r w:rsidR="00BC6FB0" w:rsidRPr="00E72DDB">
        <w:rPr>
          <w:rFonts w:cs="Arial"/>
          <w:iCs/>
          <w:color w:val="000000"/>
          <w:sz w:val="24"/>
          <w:szCs w:val="24"/>
        </w:rPr>
        <w:t xml:space="preserve"> </w:t>
      </w:r>
      <w:r w:rsidRPr="00E72DDB">
        <w:rPr>
          <w:rFonts w:cs="Arial"/>
          <w:iCs/>
          <w:color w:val="000000"/>
          <w:sz w:val="24"/>
          <w:szCs w:val="24"/>
        </w:rPr>
        <w:t>по следующим основаниям:</w:t>
      </w:r>
    </w:p>
    <w:p w14:paraId="67EA1A71" w14:textId="6036FD28" w:rsidR="000F3C93" w:rsidRPr="00E72DDB" w:rsidRDefault="008C77BC" w:rsidP="009C2D56">
      <w:pPr>
        <w:pStyle w:val="ad"/>
        <w:numPr>
          <w:ilvl w:val="2"/>
          <w:numId w:val="92"/>
        </w:numPr>
        <w:tabs>
          <w:tab w:val="left" w:pos="709"/>
        </w:tabs>
        <w:ind w:left="0" w:firstLine="426"/>
        <w:jc w:val="both"/>
        <w:rPr>
          <w:rFonts w:cs="Arial"/>
          <w:sz w:val="24"/>
          <w:szCs w:val="24"/>
          <w:lang w:val="ru-RU"/>
        </w:rPr>
      </w:pPr>
      <w:r w:rsidRPr="00E72DDB">
        <w:rPr>
          <w:rFonts w:cs="Arial"/>
          <w:sz w:val="24"/>
          <w:szCs w:val="24"/>
          <w:lang w:val="ru-RU"/>
        </w:rPr>
        <w:t xml:space="preserve">предоставление недостоверной информации </w:t>
      </w:r>
      <w:r w:rsidR="003B77A2" w:rsidRPr="00E72DDB">
        <w:rPr>
          <w:rFonts w:cs="Arial"/>
          <w:sz w:val="24"/>
          <w:szCs w:val="24"/>
          <w:lang w:val="ru-RU"/>
        </w:rPr>
        <w:t>в процессе закупок</w:t>
      </w:r>
      <w:r w:rsidR="000F3C93" w:rsidRPr="00E72DDB">
        <w:rPr>
          <w:rFonts w:cs="Arial"/>
          <w:sz w:val="24"/>
          <w:szCs w:val="24"/>
          <w:lang w:val="ru-RU"/>
        </w:rPr>
        <w:t>;</w:t>
      </w:r>
    </w:p>
    <w:p w14:paraId="1B0540A9" w14:textId="069574D3" w:rsidR="000F3C93" w:rsidRPr="00E72DDB" w:rsidRDefault="00803DB9" w:rsidP="009C2D56">
      <w:pPr>
        <w:pStyle w:val="ad"/>
        <w:numPr>
          <w:ilvl w:val="2"/>
          <w:numId w:val="92"/>
        </w:numPr>
        <w:tabs>
          <w:tab w:val="left" w:pos="709"/>
        </w:tabs>
        <w:ind w:left="0" w:firstLine="426"/>
        <w:jc w:val="both"/>
        <w:rPr>
          <w:rFonts w:cs="Arial"/>
          <w:sz w:val="24"/>
          <w:szCs w:val="24"/>
          <w:lang w:val="ru-RU"/>
        </w:rPr>
      </w:pPr>
      <w:r w:rsidRPr="00E72DDB">
        <w:rPr>
          <w:rFonts w:cs="Arial"/>
          <w:sz w:val="24"/>
          <w:szCs w:val="24"/>
          <w:lang w:val="ru-RU"/>
        </w:rPr>
        <w:t xml:space="preserve">уклонение (отказ) </w:t>
      </w:r>
      <w:r w:rsidR="00934FD7" w:rsidRPr="00E72DDB">
        <w:rPr>
          <w:rFonts w:cs="Arial"/>
          <w:sz w:val="24"/>
          <w:szCs w:val="24"/>
          <w:lang w:val="ru-RU"/>
        </w:rPr>
        <w:t>потенциального поставщика, признанного победителем закупок способом тендера или запроса ценовых предложений, от заключения договора о закупках, за исключением случаев</w:t>
      </w:r>
      <w:r w:rsidR="00700C02" w:rsidRPr="00E72DDB">
        <w:rPr>
          <w:lang w:val="ru-RU"/>
        </w:rPr>
        <w:t xml:space="preserve"> </w:t>
      </w:r>
      <w:r w:rsidR="00700C02" w:rsidRPr="00E72DDB">
        <w:rPr>
          <w:rFonts w:cs="Arial"/>
          <w:sz w:val="24"/>
          <w:szCs w:val="24"/>
          <w:lang w:val="ru-RU"/>
        </w:rPr>
        <w:t>несвоевременного направления Заказчиком подписанного с его стороны договора в адрес потенциального поставщика</w:t>
      </w:r>
      <w:r w:rsidRPr="00E72DDB">
        <w:rPr>
          <w:rFonts w:cs="Arial"/>
          <w:sz w:val="24"/>
          <w:szCs w:val="24"/>
          <w:lang w:val="ru-RU"/>
        </w:rPr>
        <w:t>.</w:t>
      </w:r>
    </w:p>
    <w:p w14:paraId="338E648B" w14:textId="77777777" w:rsidR="00117A8D" w:rsidRPr="00E72DDB" w:rsidRDefault="000F3C93" w:rsidP="00700C02">
      <w:pPr>
        <w:pStyle w:val="ad"/>
        <w:tabs>
          <w:tab w:val="left" w:pos="851"/>
        </w:tabs>
        <w:ind w:firstLine="426"/>
        <w:jc w:val="both"/>
        <w:rPr>
          <w:rFonts w:cs="Arial"/>
          <w:sz w:val="24"/>
          <w:szCs w:val="24"/>
          <w:lang w:val="ru-RU"/>
        </w:rPr>
      </w:pPr>
      <w:r w:rsidRPr="00E72DDB">
        <w:rPr>
          <w:rFonts w:cs="Arial"/>
          <w:sz w:val="24"/>
          <w:szCs w:val="24"/>
          <w:lang w:val="ru-RU"/>
        </w:rPr>
        <w:t xml:space="preserve">Данная норма не распространяется на потенциального поставщика, занявшего по итогам </w:t>
      </w:r>
      <w:r w:rsidR="0086070A" w:rsidRPr="00E72DDB">
        <w:rPr>
          <w:rFonts w:cs="Arial"/>
          <w:sz w:val="24"/>
          <w:szCs w:val="24"/>
          <w:lang w:val="ru-RU"/>
        </w:rPr>
        <w:t>тендера</w:t>
      </w:r>
      <w:r w:rsidRPr="00E72DDB">
        <w:rPr>
          <w:rFonts w:cs="Arial"/>
          <w:sz w:val="24"/>
          <w:szCs w:val="24"/>
          <w:lang w:val="ru-RU"/>
        </w:rPr>
        <w:t xml:space="preserve"> второе место;</w:t>
      </w:r>
    </w:p>
    <w:p w14:paraId="45DB239E" w14:textId="1E11CBF6" w:rsidR="000F3C93" w:rsidRPr="00E72DDB" w:rsidRDefault="00803DB9" w:rsidP="009C2D56">
      <w:pPr>
        <w:pStyle w:val="ad"/>
        <w:numPr>
          <w:ilvl w:val="2"/>
          <w:numId w:val="92"/>
        </w:numPr>
        <w:tabs>
          <w:tab w:val="left" w:pos="709"/>
        </w:tabs>
        <w:ind w:left="0" w:firstLine="426"/>
        <w:jc w:val="both"/>
        <w:rPr>
          <w:rFonts w:cs="Arial"/>
          <w:sz w:val="24"/>
          <w:szCs w:val="24"/>
          <w:lang w:val="ru-RU"/>
        </w:rPr>
      </w:pPr>
      <w:r w:rsidRPr="00E72DDB">
        <w:rPr>
          <w:rFonts w:cs="Arial"/>
          <w:sz w:val="24"/>
          <w:szCs w:val="24"/>
          <w:lang w:val="ru-RU"/>
        </w:rPr>
        <w:t xml:space="preserve">невнесение обеспечения исполнения договора в установленные договором сроки, </w:t>
      </w:r>
      <w:r w:rsidR="00846BBC" w:rsidRPr="00E72DDB">
        <w:rPr>
          <w:rFonts w:cs="Arial"/>
          <w:color w:val="000000"/>
          <w:sz w:val="24"/>
          <w:szCs w:val="24"/>
          <w:lang w:val="ru-RU" w:eastAsia="ru-RU"/>
        </w:rPr>
        <w:t>по закупкам, проведенным способом тендера, за исключением случаев полного и надлежащего исполнения поставщиком своих обязательств по договору о закупках в части поставки товара, оказания услуг, выполнения работ, до истечения окончательного срока внесения обеспечения исполнения договора;</w:t>
      </w:r>
    </w:p>
    <w:p w14:paraId="7B2964A8" w14:textId="0332711B" w:rsidR="006C5A3B" w:rsidRPr="00E72DDB" w:rsidRDefault="000F3C93" w:rsidP="009C2D56">
      <w:pPr>
        <w:pStyle w:val="ad"/>
        <w:numPr>
          <w:ilvl w:val="2"/>
          <w:numId w:val="92"/>
        </w:numPr>
        <w:tabs>
          <w:tab w:val="left" w:pos="709"/>
        </w:tabs>
        <w:ind w:left="0" w:firstLine="426"/>
        <w:jc w:val="both"/>
        <w:rPr>
          <w:rFonts w:cs="Arial"/>
          <w:sz w:val="24"/>
          <w:szCs w:val="24"/>
          <w:lang w:val="ru-RU"/>
        </w:rPr>
      </w:pPr>
      <w:r w:rsidRPr="00E72DDB">
        <w:rPr>
          <w:rFonts w:cs="Arial"/>
          <w:sz w:val="24"/>
          <w:szCs w:val="24"/>
          <w:lang w:val="ru-RU"/>
        </w:rPr>
        <w:t>наличи</w:t>
      </w:r>
      <w:r w:rsidR="00613A5B" w:rsidRPr="00E72DDB">
        <w:rPr>
          <w:rFonts w:cs="Arial"/>
          <w:sz w:val="24"/>
          <w:szCs w:val="24"/>
          <w:lang w:val="ru-RU"/>
        </w:rPr>
        <w:t>е</w:t>
      </w:r>
      <w:r w:rsidRPr="00E72DDB">
        <w:rPr>
          <w:rFonts w:cs="Arial"/>
          <w:sz w:val="24"/>
          <w:szCs w:val="24"/>
          <w:lang w:val="ru-RU"/>
        </w:rPr>
        <w:t xml:space="preserve"> вступившего в законную силу решения (постановления) суда, установившего факт неисполнения или ненадлежащего</w:t>
      </w:r>
      <w:r w:rsidR="0055574C" w:rsidRPr="00E72DDB">
        <w:rPr>
          <w:rFonts w:cs="Arial"/>
          <w:sz w:val="24"/>
          <w:szCs w:val="24"/>
          <w:lang w:val="ru-RU"/>
        </w:rPr>
        <w:t xml:space="preserve"> исполнения договора о закупках.</w:t>
      </w:r>
    </w:p>
    <w:p w14:paraId="7E077504" w14:textId="4129D5E0" w:rsidR="000F3C93" w:rsidRPr="00E72DDB" w:rsidRDefault="000F3C93" w:rsidP="009C2D56">
      <w:pPr>
        <w:pStyle w:val="af8"/>
        <w:numPr>
          <w:ilvl w:val="0"/>
          <w:numId w:val="93"/>
        </w:numPr>
        <w:tabs>
          <w:tab w:val="left" w:pos="709"/>
          <w:tab w:val="left" w:pos="1134"/>
        </w:tabs>
        <w:spacing w:after="0" w:line="240" w:lineRule="auto"/>
        <w:ind w:left="0" w:firstLine="426"/>
        <w:jc w:val="both"/>
        <w:rPr>
          <w:rFonts w:cs="Arial"/>
          <w:iCs/>
          <w:color w:val="000000"/>
          <w:sz w:val="24"/>
          <w:szCs w:val="24"/>
        </w:rPr>
      </w:pPr>
      <w:bookmarkStart w:id="132" w:name="SUB327"/>
      <w:r w:rsidRPr="00E72DDB">
        <w:rPr>
          <w:rFonts w:cs="Arial"/>
          <w:iCs/>
          <w:color w:val="000000"/>
          <w:sz w:val="24"/>
          <w:szCs w:val="24"/>
        </w:rPr>
        <w:lastRenderedPageBreak/>
        <w:t>Потенциальный поставщик (поставщик) подлежит включению в Перечень ненадежных потенциальных поставщиков (поставщиков)</w:t>
      </w:r>
      <w:r w:rsidRPr="00E72DDB">
        <w:rPr>
          <w:iCs/>
          <w:sz w:val="24"/>
          <w:szCs w:val="24"/>
        </w:rPr>
        <w:t xml:space="preserve"> </w:t>
      </w:r>
      <w:r w:rsidR="00BC6FB0" w:rsidRPr="00E72DDB">
        <w:rPr>
          <w:iCs/>
          <w:sz w:val="24"/>
          <w:szCs w:val="24"/>
        </w:rPr>
        <w:t xml:space="preserve">Фонда </w:t>
      </w:r>
      <w:r w:rsidRPr="00E72DDB">
        <w:rPr>
          <w:iCs/>
          <w:sz w:val="24"/>
          <w:szCs w:val="24"/>
        </w:rPr>
        <w:t xml:space="preserve">при условии представления Заказчиком сведений, указанных в пункте </w:t>
      </w:r>
      <w:r w:rsidR="00613A5B" w:rsidRPr="00E72DDB">
        <w:rPr>
          <w:iCs/>
          <w:sz w:val="24"/>
          <w:szCs w:val="24"/>
        </w:rPr>
        <w:t>5 настоящей статьи</w:t>
      </w:r>
      <w:r w:rsidR="00117A8D" w:rsidRPr="00E72DDB">
        <w:rPr>
          <w:iCs/>
          <w:sz w:val="24"/>
          <w:szCs w:val="24"/>
        </w:rPr>
        <w:t>.</w:t>
      </w:r>
    </w:p>
    <w:p w14:paraId="7F21218C" w14:textId="5623E032" w:rsidR="00117A8D" w:rsidRPr="00E72DDB" w:rsidRDefault="00934FD7" w:rsidP="00934FD7">
      <w:pPr>
        <w:pStyle w:val="af8"/>
        <w:tabs>
          <w:tab w:val="left" w:pos="709"/>
          <w:tab w:val="left" w:pos="1134"/>
        </w:tabs>
        <w:spacing w:after="0" w:line="240" w:lineRule="auto"/>
        <w:ind w:left="0" w:firstLine="709"/>
        <w:jc w:val="both"/>
        <w:rPr>
          <w:rFonts w:cs="Arial"/>
          <w:iCs/>
          <w:color w:val="000000"/>
          <w:sz w:val="24"/>
          <w:szCs w:val="24"/>
        </w:rPr>
      </w:pPr>
      <w:r w:rsidRPr="00E72DDB">
        <w:rPr>
          <w:iCs/>
          <w:sz w:val="24"/>
          <w:szCs w:val="24"/>
        </w:rPr>
        <w:t xml:space="preserve">В случае, предусмотренном подпунктом 2) пункта 2 настоящей статьи, потенциальный поставщик включается </w:t>
      </w:r>
      <w:r w:rsidR="006111B5" w:rsidRPr="00E72DDB">
        <w:rPr>
          <w:iCs/>
          <w:sz w:val="24"/>
          <w:szCs w:val="24"/>
        </w:rPr>
        <w:t>в</w:t>
      </w:r>
      <w:r w:rsidR="00845922" w:rsidRPr="00E72DDB">
        <w:rPr>
          <w:iCs/>
          <w:sz w:val="24"/>
          <w:szCs w:val="24"/>
        </w:rPr>
        <w:t>еб-порталом закупок</w:t>
      </w:r>
      <w:r w:rsidRPr="00E72DDB">
        <w:rPr>
          <w:iCs/>
          <w:sz w:val="24"/>
          <w:szCs w:val="24"/>
        </w:rPr>
        <w:t xml:space="preserve"> в Перечень ненадежных потенциальных поставщиков (поставщиков) </w:t>
      </w:r>
      <w:r w:rsidR="00BC6FB0" w:rsidRPr="00E72DDB">
        <w:rPr>
          <w:iCs/>
          <w:sz w:val="24"/>
          <w:szCs w:val="24"/>
        </w:rPr>
        <w:t xml:space="preserve">Фонда </w:t>
      </w:r>
      <w:r w:rsidRPr="00E72DDB">
        <w:rPr>
          <w:iCs/>
          <w:sz w:val="24"/>
          <w:szCs w:val="24"/>
        </w:rPr>
        <w:t>автоматически сразу после истечения срока, установленного для подписания договора потенциальным поставщиком, за исключением случаев заключения договора о закупках на бумажном носителе.</w:t>
      </w:r>
    </w:p>
    <w:bookmarkEnd w:id="132"/>
    <w:p w14:paraId="3510E4E2" w14:textId="77777777" w:rsidR="000F3C93" w:rsidRPr="00E72DDB" w:rsidRDefault="000F3C93" w:rsidP="009C2D56">
      <w:pPr>
        <w:pStyle w:val="af8"/>
        <w:numPr>
          <w:ilvl w:val="0"/>
          <w:numId w:val="93"/>
        </w:numPr>
        <w:tabs>
          <w:tab w:val="left" w:pos="709"/>
          <w:tab w:val="left" w:pos="1134"/>
        </w:tabs>
        <w:spacing w:after="0" w:line="240" w:lineRule="auto"/>
        <w:ind w:left="0" w:firstLine="426"/>
        <w:jc w:val="both"/>
        <w:rPr>
          <w:rFonts w:cs="Arial"/>
          <w:iCs/>
          <w:color w:val="000000"/>
          <w:sz w:val="24"/>
          <w:szCs w:val="24"/>
        </w:rPr>
      </w:pPr>
      <w:r w:rsidRPr="00E72DDB">
        <w:rPr>
          <w:rFonts w:cs="Arial"/>
          <w:iCs/>
          <w:color w:val="000000"/>
          <w:sz w:val="24"/>
          <w:szCs w:val="24"/>
        </w:rPr>
        <w:t>Датой обнаружения потенциального поставщика (поставщика) ненад</w:t>
      </w:r>
      <w:r w:rsidR="00B74AC8" w:rsidRPr="00E72DDB">
        <w:rPr>
          <w:rFonts w:cs="Arial"/>
          <w:iCs/>
          <w:color w:val="000000"/>
          <w:sz w:val="24"/>
          <w:szCs w:val="24"/>
        </w:rPr>
        <w:t>е</w:t>
      </w:r>
      <w:r w:rsidRPr="00E72DDB">
        <w:rPr>
          <w:rFonts w:cs="Arial"/>
          <w:iCs/>
          <w:color w:val="000000"/>
          <w:sz w:val="24"/>
          <w:szCs w:val="24"/>
        </w:rPr>
        <w:t xml:space="preserve">жным считается: </w:t>
      </w:r>
    </w:p>
    <w:p w14:paraId="642970AA" w14:textId="51BB79BD" w:rsidR="000F3C93" w:rsidRPr="00E72DDB" w:rsidRDefault="008C77BC" w:rsidP="009C2D56">
      <w:pPr>
        <w:pStyle w:val="af8"/>
        <w:numPr>
          <w:ilvl w:val="2"/>
          <w:numId w:val="94"/>
        </w:numPr>
        <w:tabs>
          <w:tab w:val="left" w:pos="709"/>
          <w:tab w:val="left" w:pos="851"/>
          <w:tab w:val="left" w:pos="1418"/>
        </w:tabs>
        <w:spacing w:after="0" w:line="240" w:lineRule="auto"/>
        <w:ind w:left="0" w:firstLine="426"/>
        <w:jc w:val="both"/>
        <w:rPr>
          <w:rFonts w:cs="Arial"/>
          <w:sz w:val="24"/>
          <w:szCs w:val="24"/>
        </w:rPr>
      </w:pPr>
      <w:r w:rsidRPr="00E72DDB">
        <w:rPr>
          <w:rFonts w:cs="Arial"/>
          <w:sz w:val="24"/>
          <w:szCs w:val="24"/>
        </w:rPr>
        <w:t xml:space="preserve">в случае предоставления недостоверной информации – </w:t>
      </w:r>
      <w:r w:rsidR="009C1709" w:rsidRPr="00E72DDB">
        <w:rPr>
          <w:rFonts w:cs="Arial"/>
          <w:sz w:val="24"/>
          <w:szCs w:val="24"/>
        </w:rPr>
        <w:t>дата вступления в законную силу решения (постановления) суда, согласно которому установлен факт</w:t>
      </w:r>
      <w:r w:rsidRPr="00E72DDB">
        <w:rPr>
          <w:rFonts w:cs="Arial"/>
          <w:sz w:val="24"/>
          <w:szCs w:val="24"/>
        </w:rPr>
        <w:t xml:space="preserve"> предоставлени</w:t>
      </w:r>
      <w:r w:rsidR="009C1709" w:rsidRPr="00E72DDB">
        <w:rPr>
          <w:rFonts w:cs="Arial"/>
          <w:sz w:val="24"/>
          <w:szCs w:val="24"/>
        </w:rPr>
        <w:t>я</w:t>
      </w:r>
      <w:r w:rsidRPr="00E72DDB">
        <w:rPr>
          <w:rFonts w:cs="Arial"/>
          <w:sz w:val="24"/>
          <w:szCs w:val="24"/>
        </w:rPr>
        <w:t xml:space="preserve"> недостоверной информации</w:t>
      </w:r>
      <w:r w:rsidR="000F3C93" w:rsidRPr="00E72DDB">
        <w:rPr>
          <w:rFonts w:cs="Arial"/>
          <w:sz w:val="24"/>
          <w:szCs w:val="24"/>
        </w:rPr>
        <w:t>;</w:t>
      </w:r>
    </w:p>
    <w:p w14:paraId="7874C9E4" w14:textId="0F1D7480" w:rsidR="00934FD7" w:rsidRPr="00E72DDB" w:rsidRDefault="00934FD7" w:rsidP="009C2D56">
      <w:pPr>
        <w:pStyle w:val="af8"/>
        <w:numPr>
          <w:ilvl w:val="2"/>
          <w:numId w:val="94"/>
        </w:numPr>
        <w:tabs>
          <w:tab w:val="left" w:pos="709"/>
          <w:tab w:val="left" w:pos="851"/>
        </w:tabs>
        <w:spacing w:after="0" w:line="240" w:lineRule="auto"/>
        <w:ind w:left="0" w:firstLine="426"/>
        <w:jc w:val="both"/>
        <w:rPr>
          <w:rFonts w:cs="Arial"/>
          <w:sz w:val="24"/>
          <w:szCs w:val="24"/>
        </w:rPr>
      </w:pPr>
      <w:bookmarkStart w:id="133" w:name="SUB2427"/>
      <w:r w:rsidRPr="00E72DDB">
        <w:rPr>
          <w:rFonts w:cs="Arial"/>
          <w:sz w:val="24"/>
          <w:szCs w:val="24"/>
        </w:rPr>
        <w:t>в случае, если потенциальный поставщик, признанный победителем закупок способом тендера или запроса ценовых предложений (при заключении договора на бумажном носителе), уклонился от заключения договора о закупках с Заказчиком - день, следующий за сроком, установленным протоколом об итогах закупок способом тендера или ценовых предложений;</w:t>
      </w:r>
    </w:p>
    <w:bookmarkEnd w:id="133"/>
    <w:p w14:paraId="33723580" w14:textId="77777777" w:rsidR="000F3C93" w:rsidRPr="00E72DDB" w:rsidRDefault="000F3C93" w:rsidP="009C2D56">
      <w:pPr>
        <w:pStyle w:val="af8"/>
        <w:numPr>
          <w:ilvl w:val="2"/>
          <w:numId w:val="94"/>
        </w:numPr>
        <w:tabs>
          <w:tab w:val="left" w:pos="709"/>
          <w:tab w:val="left" w:pos="851"/>
        </w:tabs>
        <w:spacing w:after="0" w:line="240" w:lineRule="auto"/>
        <w:ind w:left="0" w:firstLine="426"/>
        <w:jc w:val="both"/>
        <w:rPr>
          <w:rFonts w:cs="Arial"/>
          <w:sz w:val="24"/>
          <w:szCs w:val="24"/>
        </w:rPr>
      </w:pPr>
      <w:r w:rsidRPr="00E72DDB">
        <w:rPr>
          <w:rFonts w:cs="Arial"/>
          <w:sz w:val="24"/>
          <w:szCs w:val="24"/>
        </w:rPr>
        <w:t>в случае невнесения обеспечения исполнения договора - день, следующий за сроком, установленным договором для внесения обеспечения исполнения договора;</w:t>
      </w:r>
    </w:p>
    <w:p w14:paraId="3F7B4B23" w14:textId="60FFFC22" w:rsidR="000F3C93" w:rsidRPr="00E72DDB" w:rsidRDefault="000F3C93" w:rsidP="009C2D56">
      <w:pPr>
        <w:pStyle w:val="af8"/>
        <w:numPr>
          <w:ilvl w:val="2"/>
          <w:numId w:val="94"/>
        </w:numPr>
        <w:tabs>
          <w:tab w:val="left" w:pos="709"/>
          <w:tab w:val="left" w:pos="851"/>
        </w:tabs>
        <w:spacing w:after="0" w:line="240" w:lineRule="auto"/>
        <w:ind w:left="0" w:firstLine="426"/>
        <w:jc w:val="both"/>
        <w:rPr>
          <w:rFonts w:cs="Arial"/>
          <w:sz w:val="24"/>
          <w:szCs w:val="24"/>
        </w:rPr>
      </w:pPr>
      <w:r w:rsidRPr="00E72DDB">
        <w:rPr>
          <w:rFonts w:cs="Arial"/>
          <w:sz w:val="24"/>
          <w:szCs w:val="24"/>
        </w:rPr>
        <w:t>в случае наличия вступившего в законную силу решения (постановления) суда, установившего факт неисполнения или ненадлежащего исполнения договора о закупках - дата вступления в законную силу решения (постановления) суда (арбитража, третейского суда), согласно которому установлен факт неисполнения или ненадлежащего исполнения обязательств по договору</w:t>
      </w:r>
      <w:r w:rsidR="009C7BA2" w:rsidRPr="00E72DDB">
        <w:rPr>
          <w:rFonts w:cs="Arial"/>
          <w:sz w:val="24"/>
          <w:szCs w:val="24"/>
        </w:rPr>
        <w:t>.</w:t>
      </w:r>
    </w:p>
    <w:p w14:paraId="74494A8E" w14:textId="0C36EE82" w:rsidR="000F3C93" w:rsidRPr="00E72DDB" w:rsidRDefault="00C228B6" w:rsidP="009C2D56">
      <w:pPr>
        <w:pStyle w:val="af8"/>
        <w:numPr>
          <w:ilvl w:val="0"/>
          <w:numId w:val="93"/>
        </w:numPr>
        <w:tabs>
          <w:tab w:val="left" w:pos="709"/>
          <w:tab w:val="left" w:pos="1134"/>
        </w:tabs>
        <w:spacing w:after="0" w:line="240" w:lineRule="auto"/>
        <w:ind w:left="0" w:firstLine="426"/>
        <w:jc w:val="both"/>
        <w:rPr>
          <w:rFonts w:cs="Arial"/>
          <w:iCs/>
          <w:color w:val="000000"/>
          <w:sz w:val="24"/>
          <w:szCs w:val="24"/>
        </w:rPr>
      </w:pPr>
      <w:bookmarkStart w:id="134" w:name="SUB527"/>
      <w:r w:rsidRPr="00E72DDB">
        <w:rPr>
          <w:rFonts w:cs="Arial"/>
          <w:iCs/>
          <w:color w:val="000000"/>
          <w:sz w:val="24"/>
          <w:szCs w:val="24"/>
        </w:rPr>
        <w:t>Заказчик</w:t>
      </w:r>
      <w:r w:rsidR="000F3C93" w:rsidRPr="00E72DDB">
        <w:rPr>
          <w:rFonts w:cs="Arial"/>
          <w:iCs/>
          <w:color w:val="000000"/>
          <w:sz w:val="24"/>
          <w:szCs w:val="24"/>
        </w:rPr>
        <w:t xml:space="preserve"> в течение </w:t>
      </w:r>
      <w:r w:rsidR="00FE7191" w:rsidRPr="00E72DDB">
        <w:rPr>
          <w:rFonts w:cs="Arial"/>
          <w:iCs/>
          <w:color w:val="000000"/>
          <w:sz w:val="24"/>
          <w:szCs w:val="24"/>
        </w:rPr>
        <w:t>1</w:t>
      </w:r>
      <w:r w:rsidR="000F3C93" w:rsidRPr="00E72DDB">
        <w:rPr>
          <w:rFonts w:cs="Arial"/>
          <w:iCs/>
          <w:color w:val="000000"/>
          <w:sz w:val="24"/>
          <w:szCs w:val="24"/>
        </w:rPr>
        <w:t>0 (</w:t>
      </w:r>
      <w:r w:rsidR="00FE7191" w:rsidRPr="00E72DDB">
        <w:rPr>
          <w:rFonts w:cs="Arial"/>
          <w:iCs/>
          <w:color w:val="000000"/>
          <w:sz w:val="24"/>
          <w:szCs w:val="24"/>
        </w:rPr>
        <w:t>деся</w:t>
      </w:r>
      <w:r w:rsidR="000F3C93" w:rsidRPr="00E72DDB">
        <w:rPr>
          <w:rFonts w:cs="Arial"/>
          <w:iCs/>
          <w:color w:val="000000"/>
          <w:sz w:val="24"/>
          <w:szCs w:val="24"/>
        </w:rPr>
        <w:t>ти) р</w:t>
      </w:r>
      <w:r w:rsidRPr="00E72DDB">
        <w:rPr>
          <w:rFonts w:cs="Arial"/>
          <w:iCs/>
          <w:color w:val="000000"/>
          <w:sz w:val="24"/>
          <w:szCs w:val="24"/>
        </w:rPr>
        <w:t xml:space="preserve">абочих дней с даты обнаружения </w:t>
      </w:r>
      <w:r w:rsidR="000F3C93" w:rsidRPr="00E72DDB">
        <w:rPr>
          <w:rFonts w:cs="Arial"/>
          <w:iCs/>
          <w:color w:val="000000"/>
          <w:sz w:val="24"/>
          <w:szCs w:val="24"/>
        </w:rPr>
        <w:t>(установления) факта ненадежности потенци</w:t>
      </w:r>
      <w:r w:rsidRPr="00E72DDB">
        <w:rPr>
          <w:rFonts w:cs="Arial"/>
          <w:iCs/>
          <w:color w:val="000000"/>
          <w:sz w:val="24"/>
          <w:szCs w:val="24"/>
        </w:rPr>
        <w:t>ального поставщика (поставщика),</w:t>
      </w:r>
      <w:r w:rsidR="000F3C93" w:rsidRPr="00E72DDB">
        <w:rPr>
          <w:rFonts w:cs="Arial"/>
          <w:iCs/>
          <w:color w:val="000000"/>
          <w:sz w:val="24"/>
          <w:szCs w:val="24"/>
        </w:rPr>
        <w:t xml:space="preserve"> либо с даты полу</w:t>
      </w:r>
      <w:r w:rsidRPr="00E72DDB">
        <w:rPr>
          <w:rFonts w:cs="Arial"/>
          <w:iCs/>
          <w:color w:val="000000"/>
          <w:sz w:val="24"/>
          <w:szCs w:val="24"/>
        </w:rPr>
        <w:t>чения подтверждающих документов,</w:t>
      </w:r>
      <w:r w:rsidR="000F3C93" w:rsidRPr="00E72DDB">
        <w:rPr>
          <w:rFonts w:cs="Arial"/>
          <w:iCs/>
          <w:color w:val="000000"/>
          <w:sz w:val="24"/>
          <w:szCs w:val="24"/>
        </w:rPr>
        <w:t xml:space="preserve"> либо с даты получения соответствующего </w:t>
      </w:r>
      <w:r w:rsidR="00FD54D9" w:rsidRPr="00E72DDB">
        <w:rPr>
          <w:rFonts w:cs="Arial"/>
          <w:iCs/>
          <w:color w:val="000000"/>
          <w:sz w:val="24"/>
          <w:szCs w:val="24"/>
        </w:rPr>
        <w:t>уведомления</w:t>
      </w:r>
      <w:r w:rsidR="000F3C93" w:rsidRPr="00E72DDB">
        <w:rPr>
          <w:rFonts w:cs="Arial"/>
          <w:iCs/>
          <w:color w:val="000000"/>
          <w:sz w:val="24"/>
          <w:szCs w:val="24"/>
        </w:rPr>
        <w:t xml:space="preserve"> </w:t>
      </w:r>
      <w:r w:rsidR="00446526" w:rsidRPr="00E72DDB">
        <w:rPr>
          <w:rFonts w:cs="Arial"/>
          <w:sz w:val="24"/>
          <w:szCs w:val="24"/>
        </w:rPr>
        <w:t>централизованной служб</w:t>
      </w:r>
      <w:r w:rsidR="00C34B45" w:rsidRPr="00E72DDB">
        <w:rPr>
          <w:rFonts w:cs="Arial"/>
          <w:sz w:val="24"/>
          <w:szCs w:val="24"/>
        </w:rPr>
        <w:t>ы</w:t>
      </w:r>
      <w:r w:rsidR="00446526" w:rsidRPr="00E72DDB">
        <w:rPr>
          <w:rFonts w:cs="Arial"/>
          <w:sz w:val="24"/>
          <w:szCs w:val="24"/>
        </w:rPr>
        <w:t xml:space="preserve"> по контролю за закупками</w:t>
      </w:r>
      <w:r w:rsidR="000F3C93" w:rsidRPr="00E72DDB">
        <w:rPr>
          <w:rFonts w:cs="Arial"/>
          <w:iCs/>
          <w:color w:val="000000"/>
          <w:sz w:val="24"/>
          <w:szCs w:val="24"/>
        </w:rPr>
        <w:t xml:space="preserve"> обязан направить</w:t>
      </w:r>
      <w:r w:rsidR="00382200" w:rsidRPr="00E72DDB">
        <w:rPr>
          <w:rFonts w:cs="Arial"/>
          <w:iCs/>
          <w:color w:val="000000"/>
          <w:sz w:val="24"/>
          <w:szCs w:val="24"/>
        </w:rPr>
        <w:t xml:space="preserve"> </w:t>
      </w:r>
      <w:r w:rsidR="00F35D22" w:rsidRPr="00E72DDB">
        <w:rPr>
          <w:rFonts w:cs="Arial"/>
          <w:iCs/>
          <w:color w:val="000000"/>
          <w:sz w:val="24"/>
          <w:szCs w:val="24"/>
        </w:rPr>
        <w:t>посредством веб-портала закупок</w:t>
      </w:r>
      <w:r w:rsidR="000F3C93" w:rsidRPr="00E72DDB">
        <w:rPr>
          <w:rFonts w:cs="Arial"/>
          <w:iCs/>
          <w:color w:val="000000"/>
          <w:sz w:val="24"/>
          <w:szCs w:val="24"/>
        </w:rPr>
        <w:t xml:space="preserve"> </w:t>
      </w:r>
      <w:r w:rsidRPr="00E72DDB">
        <w:rPr>
          <w:rFonts w:cs="Arial"/>
          <w:iCs/>
          <w:color w:val="000000"/>
          <w:sz w:val="24"/>
          <w:szCs w:val="24"/>
        </w:rPr>
        <w:t>Оператору Фонда по закупкам</w:t>
      </w:r>
      <w:r w:rsidR="007B0681" w:rsidRPr="00E72DDB">
        <w:rPr>
          <w:rFonts w:cs="Arial"/>
          <w:iCs/>
          <w:color w:val="000000"/>
          <w:sz w:val="24"/>
          <w:szCs w:val="24"/>
        </w:rPr>
        <w:t>:</w:t>
      </w:r>
    </w:p>
    <w:p w14:paraId="3ABE273E" w14:textId="77777777" w:rsidR="000F3C93" w:rsidRPr="00E72DDB" w:rsidRDefault="00382200" w:rsidP="009C2D56">
      <w:pPr>
        <w:pStyle w:val="ad"/>
        <w:numPr>
          <w:ilvl w:val="0"/>
          <w:numId w:val="96"/>
        </w:numPr>
        <w:tabs>
          <w:tab w:val="left" w:pos="709"/>
          <w:tab w:val="left" w:pos="851"/>
        </w:tabs>
        <w:ind w:left="0" w:firstLine="426"/>
        <w:jc w:val="both"/>
        <w:rPr>
          <w:rFonts w:cs="Arial"/>
          <w:sz w:val="24"/>
          <w:szCs w:val="24"/>
          <w:lang w:val="ru-RU"/>
        </w:rPr>
      </w:pPr>
      <w:r w:rsidRPr="00E72DDB">
        <w:rPr>
          <w:rFonts w:cs="Arial"/>
          <w:sz w:val="24"/>
          <w:szCs w:val="24"/>
          <w:lang w:val="ru-RU"/>
        </w:rPr>
        <w:t>заявк</w:t>
      </w:r>
      <w:r w:rsidR="00500FB8" w:rsidRPr="00E72DDB">
        <w:rPr>
          <w:rFonts w:cs="Arial"/>
          <w:sz w:val="24"/>
          <w:szCs w:val="24"/>
          <w:lang w:val="ru-RU"/>
        </w:rPr>
        <w:t>у</w:t>
      </w:r>
      <w:r w:rsidRPr="00E72DDB">
        <w:rPr>
          <w:rFonts w:cs="Arial"/>
          <w:sz w:val="24"/>
          <w:szCs w:val="24"/>
          <w:lang w:val="ru-RU"/>
        </w:rPr>
        <w:t xml:space="preserve"> на включение</w:t>
      </w:r>
      <w:r w:rsidR="000F3C93" w:rsidRPr="00E72DDB">
        <w:rPr>
          <w:rFonts w:cs="Arial"/>
          <w:sz w:val="24"/>
          <w:szCs w:val="24"/>
          <w:lang w:val="ru-RU"/>
        </w:rPr>
        <w:t>;</w:t>
      </w:r>
    </w:p>
    <w:p w14:paraId="2BF44087" w14:textId="58441132" w:rsidR="00F14499" w:rsidRPr="00E72DDB" w:rsidRDefault="00845922" w:rsidP="009C2D56">
      <w:pPr>
        <w:pStyle w:val="ad"/>
        <w:numPr>
          <w:ilvl w:val="0"/>
          <w:numId w:val="96"/>
        </w:numPr>
        <w:tabs>
          <w:tab w:val="left" w:pos="709"/>
          <w:tab w:val="left" w:pos="851"/>
        </w:tabs>
        <w:ind w:left="0" w:firstLine="426"/>
        <w:jc w:val="both"/>
        <w:rPr>
          <w:rFonts w:cs="Arial"/>
          <w:sz w:val="24"/>
          <w:szCs w:val="24"/>
          <w:lang w:val="ru-RU"/>
        </w:rPr>
      </w:pPr>
      <w:r w:rsidRPr="00E72DDB">
        <w:rPr>
          <w:rFonts w:cs="Arial"/>
          <w:bCs/>
          <w:sz w:val="24"/>
          <w:szCs w:val="24"/>
          <w:lang w:val="ru-RU"/>
        </w:rPr>
        <w:t>документ, подтверждающий государственную регистрацию</w:t>
      </w:r>
      <w:r w:rsidR="007A052D" w:rsidRPr="00E72DDB">
        <w:rPr>
          <w:rFonts w:cs="Arial"/>
          <w:bCs/>
          <w:sz w:val="24"/>
          <w:szCs w:val="24"/>
          <w:lang w:val="ru-RU"/>
        </w:rPr>
        <w:t xml:space="preserve"> (перерегистрацию)</w:t>
      </w:r>
      <w:r w:rsidRPr="00E72DDB">
        <w:rPr>
          <w:rFonts w:cs="Arial"/>
          <w:bCs/>
          <w:sz w:val="24"/>
          <w:szCs w:val="24"/>
          <w:lang w:val="ru-RU"/>
        </w:rPr>
        <w:t xml:space="preserve"> потенциального поставщика (поставщика), выданный в соответствии с законодательством Республики Казахстан</w:t>
      </w:r>
      <w:r w:rsidR="00F14499" w:rsidRPr="00E72DDB">
        <w:rPr>
          <w:rFonts w:cs="Arial"/>
          <w:sz w:val="24"/>
          <w:szCs w:val="24"/>
          <w:lang w:val="ru-RU"/>
        </w:rPr>
        <w:t>.</w:t>
      </w:r>
    </w:p>
    <w:p w14:paraId="742B9F8A" w14:textId="46549E07" w:rsidR="00117A8D" w:rsidRPr="00E72DDB" w:rsidRDefault="000F3C93" w:rsidP="00117A8D">
      <w:pPr>
        <w:pStyle w:val="ad"/>
        <w:tabs>
          <w:tab w:val="left" w:pos="851"/>
        </w:tabs>
        <w:ind w:firstLine="426"/>
        <w:jc w:val="both"/>
        <w:rPr>
          <w:rFonts w:cs="Arial"/>
          <w:sz w:val="24"/>
          <w:szCs w:val="24"/>
          <w:lang w:val="ru-RU"/>
        </w:rPr>
      </w:pPr>
      <w:r w:rsidRPr="00E72DDB">
        <w:rPr>
          <w:rFonts w:cs="Arial"/>
          <w:sz w:val="24"/>
          <w:szCs w:val="24"/>
          <w:lang w:val="ru-RU"/>
        </w:rPr>
        <w:t>Заказчик кроме докумен</w:t>
      </w:r>
      <w:r w:rsidR="000B04F9" w:rsidRPr="00E72DDB">
        <w:rPr>
          <w:rFonts w:cs="Arial"/>
          <w:sz w:val="24"/>
          <w:szCs w:val="24"/>
          <w:lang w:val="ru-RU"/>
        </w:rPr>
        <w:t>тов, указанных в абзацах втором</w:t>
      </w:r>
      <w:r w:rsidR="001A1164" w:rsidRPr="00E72DDB">
        <w:rPr>
          <w:rFonts w:cs="Arial"/>
          <w:sz w:val="24"/>
          <w:szCs w:val="24"/>
          <w:lang w:val="ru-RU"/>
        </w:rPr>
        <w:t xml:space="preserve"> и </w:t>
      </w:r>
      <w:r w:rsidRPr="00E72DDB">
        <w:rPr>
          <w:rFonts w:cs="Arial"/>
          <w:sz w:val="24"/>
          <w:szCs w:val="24"/>
          <w:lang w:val="ru-RU"/>
        </w:rPr>
        <w:t>третьем</w:t>
      </w:r>
      <w:r w:rsidR="000B04F9" w:rsidRPr="00E72DDB">
        <w:rPr>
          <w:rFonts w:cs="Arial"/>
          <w:sz w:val="24"/>
          <w:szCs w:val="24"/>
          <w:lang w:val="ru-RU"/>
        </w:rPr>
        <w:t xml:space="preserve"> </w:t>
      </w:r>
      <w:r w:rsidRPr="00E72DDB">
        <w:rPr>
          <w:rFonts w:cs="Arial"/>
          <w:sz w:val="24"/>
          <w:szCs w:val="24"/>
          <w:lang w:val="ru-RU"/>
        </w:rPr>
        <w:t xml:space="preserve">настоящего пункта, предоставляет </w:t>
      </w:r>
      <w:r w:rsidR="004002D0" w:rsidRPr="00E72DDB">
        <w:rPr>
          <w:rFonts w:cs="Arial"/>
          <w:sz w:val="24"/>
          <w:szCs w:val="24"/>
          <w:lang w:val="ru-RU"/>
        </w:rPr>
        <w:t>Оператору Фонда по закупкам</w:t>
      </w:r>
      <w:r w:rsidRPr="00E72DDB">
        <w:rPr>
          <w:rFonts w:cs="Arial"/>
          <w:sz w:val="24"/>
          <w:szCs w:val="24"/>
          <w:lang w:val="ru-RU"/>
        </w:rPr>
        <w:t xml:space="preserve"> следующую информацию и копии документов:</w:t>
      </w:r>
    </w:p>
    <w:p w14:paraId="48946845" w14:textId="5DA2C7F6" w:rsidR="00117A8D" w:rsidRPr="00E72DDB" w:rsidRDefault="00287905" w:rsidP="00287905">
      <w:pPr>
        <w:pStyle w:val="ad"/>
        <w:numPr>
          <w:ilvl w:val="2"/>
          <w:numId w:val="2"/>
        </w:numPr>
        <w:tabs>
          <w:tab w:val="left" w:pos="709"/>
          <w:tab w:val="left" w:pos="851"/>
        </w:tabs>
        <w:ind w:left="0" w:firstLine="426"/>
        <w:jc w:val="both"/>
        <w:rPr>
          <w:rFonts w:cs="Arial"/>
          <w:sz w:val="24"/>
          <w:szCs w:val="24"/>
          <w:lang w:val="ru-RU"/>
        </w:rPr>
      </w:pPr>
      <w:r w:rsidRPr="00E72DDB">
        <w:rPr>
          <w:rFonts w:cs="Arial"/>
          <w:color w:val="000000"/>
          <w:sz w:val="24"/>
          <w:szCs w:val="24"/>
          <w:lang w:val="ru-RU"/>
        </w:rPr>
        <w:t xml:space="preserve">в случае предоставления недостоверной информации – </w:t>
      </w:r>
      <w:r w:rsidR="00FE7191" w:rsidRPr="00E72DDB">
        <w:rPr>
          <w:rFonts w:cs="Arial"/>
          <w:color w:val="000000"/>
          <w:sz w:val="24"/>
          <w:szCs w:val="24"/>
          <w:lang w:val="ru-RU"/>
        </w:rPr>
        <w:t>решение (постановление) суда, вступившее в законную силу, установившее факт предоставления потенциальным поставщиком недостоверной информации в процессе закупок</w:t>
      </w:r>
      <w:r w:rsidRPr="00E72DDB">
        <w:rPr>
          <w:rFonts w:cs="Arial"/>
          <w:color w:val="000000"/>
          <w:sz w:val="24"/>
          <w:szCs w:val="24"/>
          <w:lang w:val="ru-RU"/>
        </w:rPr>
        <w:t>;</w:t>
      </w:r>
    </w:p>
    <w:p w14:paraId="07F5BA5F" w14:textId="6B5148C2" w:rsidR="00934FD7" w:rsidRPr="00E72DDB" w:rsidRDefault="00934FD7" w:rsidP="00C05864">
      <w:pPr>
        <w:pStyle w:val="ad"/>
        <w:numPr>
          <w:ilvl w:val="2"/>
          <w:numId w:val="2"/>
        </w:numPr>
        <w:tabs>
          <w:tab w:val="left" w:pos="709"/>
          <w:tab w:val="left" w:pos="851"/>
        </w:tabs>
        <w:ind w:left="0" w:firstLine="426"/>
        <w:jc w:val="both"/>
        <w:rPr>
          <w:rFonts w:cs="Arial"/>
          <w:color w:val="000000"/>
          <w:sz w:val="24"/>
          <w:szCs w:val="24"/>
          <w:lang w:val="ru-RU"/>
        </w:rPr>
      </w:pPr>
      <w:r w:rsidRPr="00E72DDB">
        <w:rPr>
          <w:rFonts w:cs="Arial"/>
          <w:color w:val="000000"/>
          <w:sz w:val="24"/>
          <w:szCs w:val="24"/>
          <w:lang w:val="ru-RU"/>
        </w:rPr>
        <w:t xml:space="preserve">в случае уклонения (отказа) потенциального поставщика, признанного победителем закупок способом тендера или запроса ценовых предложений, от заключения договора о закупках (при заключении договора на бумажном носителе): протокол итогов закупок способом тендера или запроса ценовых предложений с указанием срока заключения договора о закупках, письмо-отказ от потенциального </w:t>
      </w:r>
      <w:r w:rsidRPr="00E72DDB">
        <w:rPr>
          <w:rFonts w:cs="Arial"/>
          <w:color w:val="000000"/>
          <w:sz w:val="24"/>
          <w:szCs w:val="24"/>
          <w:lang w:val="ru-RU"/>
        </w:rPr>
        <w:lastRenderedPageBreak/>
        <w:t>поставщика от заключения договора (в случае наличия) и переписку Заказчика с потенциальным поставщиком по вопросу заключения договора (в случае наличия);</w:t>
      </w:r>
    </w:p>
    <w:p w14:paraId="78FB8D86" w14:textId="30BC88EF" w:rsidR="000F3C93" w:rsidRPr="00E72DDB" w:rsidRDefault="00803DB9" w:rsidP="003669A3">
      <w:pPr>
        <w:pStyle w:val="af8"/>
        <w:numPr>
          <w:ilvl w:val="2"/>
          <w:numId w:val="2"/>
        </w:numPr>
        <w:tabs>
          <w:tab w:val="left" w:pos="709"/>
          <w:tab w:val="left" w:pos="851"/>
          <w:tab w:val="left" w:pos="1276"/>
        </w:tabs>
        <w:spacing w:after="0" w:line="240" w:lineRule="auto"/>
        <w:ind w:left="0" w:firstLine="426"/>
        <w:jc w:val="both"/>
        <w:rPr>
          <w:rFonts w:cs="Arial"/>
          <w:sz w:val="24"/>
          <w:szCs w:val="24"/>
        </w:rPr>
      </w:pPr>
      <w:r w:rsidRPr="00E72DDB">
        <w:rPr>
          <w:rFonts w:cs="Arial"/>
          <w:color w:val="000000"/>
          <w:sz w:val="24"/>
          <w:szCs w:val="24"/>
        </w:rPr>
        <w:t xml:space="preserve">в случае невнесения обеспечения исполнения договора в установленные договором сроки: протокол итогов закупок способом тендера с указанием срока заключения договора о закупках, договор о закупках, подписанный со стороны Заказчика и поставщика, справку Заказчика, за подписью первого руководителя </w:t>
      </w:r>
      <w:r w:rsidR="007277DC" w:rsidRPr="00E72DDB">
        <w:rPr>
          <w:rFonts w:cs="Arial"/>
          <w:color w:val="000000"/>
          <w:sz w:val="24"/>
          <w:szCs w:val="24"/>
        </w:rPr>
        <w:t>или уполномоченного им лица</w:t>
      </w:r>
      <w:r w:rsidR="007277DC" w:rsidRPr="00E72DDB" w:rsidDel="007277DC">
        <w:rPr>
          <w:rFonts w:cs="Arial"/>
          <w:color w:val="000000"/>
          <w:sz w:val="24"/>
          <w:szCs w:val="24"/>
        </w:rPr>
        <w:t xml:space="preserve"> </w:t>
      </w:r>
      <w:r w:rsidRPr="00E72DDB">
        <w:rPr>
          <w:rFonts w:cs="Arial"/>
          <w:color w:val="000000"/>
          <w:sz w:val="24"/>
          <w:szCs w:val="24"/>
        </w:rPr>
        <w:t xml:space="preserve"> о невнесении поставщиком обеспечения исполнения договора в установленные договором сроки, переписку Заказчика с поставщиком по вопросу обеспечения исполнения договора (в случае наличия);</w:t>
      </w:r>
    </w:p>
    <w:p w14:paraId="471D54DE" w14:textId="3741B638" w:rsidR="006C5A3B" w:rsidRPr="00E72DDB" w:rsidRDefault="00117A8D">
      <w:pPr>
        <w:pStyle w:val="af8"/>
        <w:numPr>
          <w:ilvl w:val="2"/>
          <w:numId w:val="2"/>
        </w:numPr>
        <w:tabs>
          <w:tab w:val="left" w:pos="709"/>
          <w:tab w:val="left" w:pos="851"/>
          <w:tab w:val="left" w:pos="1276"/>
        </w:tabs>
        <w:spacing w:after="0" w:line="240" w:lineRule="auto"/>
        <w:ind w:left="0" w:firstLine="426"/>
        <w:jc w:val="both"/>
        <w:rPr>
          <w:rFonts w:cs="Arial"/>
          <w:color w:val="000000"/>
          <w:sz w:val="24"/>
          <w:szCs w:val="24"/>
        </w:rPr>
      </w:pPr>
      <w:r w:rsidRPr="00E72DDB">
        <w:rPr>
          <w:rFonts w:cs="Arial"/>
          <w:color w:val="000000"/>
          <w:sz w:val="24"/>
          <w:szCs w:val="24"/>
        </w:rPr>
        <w:t>в случае неисполнения или ненадлежащего исполнения договора о закупках - решение (постановление) суда, вступивше</w:t>
      </w:r>
      <w:r w:rsidR="00783BCC" w:rsidRPr="00E72DDB">
        <w:rPr>
          <w:rFonts w:cs="Arial"/>
          <w:color w:val="000000"/>
          <w:sz w:val="24"/>
          <w:szCs w:val="24"/>
        </w:rPr>
        <w:t>е</w:t>
      </w:r>
      <w:r w:rsidRPr="00E72DDB">
        <w:rPr>
          <w:rFonts w:cs="Arial"/>
          <w:color w:val="000000"/>
          <w:sz w:val="24"/>
          <w:szCs w:val="24"/>
        </w:rPr>
        <w:t xml:space="preserve"> в законную силу</w:t>
      </w:r>
      <w:r w:rsidR="000514AF" w:rsidRPr="00E72DDB">
        <w:rPr>
          <w:rFonts w:cs="Arial"/>
          <w:color w:val="000000"/>
          <w:sz w:val="24"/>
          <w:szCs w:val="24"/>
        </w:rPr>
        <w:t>, установившее факт неисполнения или ненадлежащего исполнения</w:t>
      </w:r>
      <w:r w:rsidR="00783BCC" w:rsidRPr="00E72DDB">
        <w:rPr>
          <w:rFonts w:cs="Arial"/>
          <w:color w:val="000000"/>
          <w:sz w:val="24"/>
          <w:szCs w:val="24"/>
        </w:rPr>
        <w:t xml:space="preserve"> поставщиком</w:t>
      </w:r>
      <w:r w:rsidR="000514AF" w:rsidRPr="00E72DDB">
        <w:rPr>
          <w:rFonts w:cs="Arial"/>
          <w:color w:val="000000"/>
          <w:sz w:val="24"/>
          <w:szCs w:val="24"/>
        </w:rPr>
        <w:t xml:space="preserve"> договора о закупках</w:t>
      </w:r>
      <w:bookmarkEnd w:id="134"/>
      <w:r w:rsidR="009C7BA2" w:rsidRPr="00E72DDB">
        <w:rPr>
          <w:rFonts w:cs="Arial"/>
          <w:color w:val="000000"/>
          <w:sz w:val="24"/>
          <w:szCs w:val="24"/>
        </w:rPr>
        <w:t>.</w:t>
      </w:r>
    </w:p>
    <w:p w14:paraId="4B4D9AEB" w14:textId="6EF85254" w:rsidR="000F3C93" w:rsidRPr="00E72DDB" w:rsidRDefault="00E94AA5" w:rsidP="009C2D56">
      <w:pPr>
        <w:pStyle w:val="af8"/>
        <w:numPr>
          <w:ilvl w:val="0"/>
          <w:numId w:val="93"/>
        </w:numPr>
        <w:tabs>
          <w:tab w:val="left" w:pos="709"/>
          <w:tab w:val="left" w:pos="1134"/>
        </w:tabs>
        <w:spacing w:after="0" w:line="240" w:lineRule="auto"/>
        <w:ind w:left="0" w:firstLine="426"/>
        <w:jc w:val="both"/>
        <w:rPr>
          <w:rFonts w:cs="Arial"/>
          <w:iCs/>
          <w:color w:val="000000"/>
          <w:sz w:val="24"/>
          <w:szCs w:val="24"/>
        </w:rPr>
      </w:pPr>
      <w:r w:rsidRPr="00E72DDB">
        <w:rPr>
          <w:rFonts w:cs="Arial"/>
          <w:iCs/>
          <w:color w:val="000000"/>
          <w:sz w:val="24"/>
          <w:szCs w:val="24"/>
        </w:rPr>
        <w:t>Оператор Фонда по закупкам</w:t>
      </w:r>
      <w:r w:rsidR="000F3C93" w:rsidRPr="00E72DDB">
        <w:rPr>
          <w:rFonts w:cs="Arial"/>
          <w:iCs/>
          <w:color w:val="000000"/>
          <w:sz w:val="24"/>
          <w:szCs w:val="24"/>
        </w:rPr>
        <w:t xml:space="preserve"> вправе запросить дополнительную информацию и разъяснения у Заказчика.</w:t>
      </w:r>
    </w:p>
    <w:p w14:paraId="32F67CA9" w14:textId="09894B53" w:rsidR="00FE7191" w:rsidRPr="00E72DDB" w:rsidRDefault="00FE7191" w:rsidP="009C2D56">
      <w:pPr>
        <w:pStyle w:val="af8"/>
        <w:numPr>
          <w:ilvl w:val="0"/>
          <w:numId w:val="93"/>
        </w:numPr>
        <w:tabs>
          <w:tab w:val="left" w:pos="709"/>
          <w:tab w:val="left" w:pos="1134"/>
        </w:tabs>
        <w:spacing w:after="0" w:line="240" w:lineRule="auto"/>
        <w:ind w:left="0" w:firstLine="426"/>
        <w:jc w:val="both"/>
        <w:rPr>
          <w:rFonts w:cs="Arial"/>
          <w:iCs/>
          <w:color w:val="000000"/>
          <w:sz w:val="24"/>
          <w:szCs w:val="24"/>
        </w:rPr>
      </w:pPr>
      <w:bookmarkStart w:id="135" w:name="SUB727"/>
      <w:r w:rsidRPr="00E72DDB">
        <w:rPr>
          <w:rFonts w:cs="Arial"/>
          <w:iCs/>
          <w:color w:val="000000"/>
          <w:sz w:val="24"/>
          <w:szCs w:val="24"/>
        </w:rPr>
        <w:t>Потенциальный поставщик (поставщик) включается в Перечень ненадежных потенциальных поставщиков (поставщиков) Фонда решением первого руководителя Оператора Фонда по закупкам в течение 10 (десяти) рабочих дней после получения документов, указанных в пункте 5 настоящей статьи.</w:t>
      </w:r>
    </w:p>
    <w:p w14:paraId="35191BCA" w14:textId="77777777" w:rsidR="00FE7191" w:rsidRPr="00E72DDB" w:rsidRDefault="00FE7191" w:rsidP="00FE7191">
      <w:pPr>
        <w:tabs>
          <w:tab w:val="left" w:pos="851"/>
          <w:tab w:val="left" w:pos="1134"/>
        </w:tabs>
        <w:spacing w:after="0" w:line="240" w:lineRule="auto"/>
        <w:ind w:firstLine="426"/>
        <w:jc w:val="both"/>
        <w:rPr>
          <w:rFonts w:cs="Arial"/>
          <w:iCs/>
          <w:color w:val="000000"/>
          <w:sz w:val="24"/>
          <w:szCs w:val="24"/>
        </w:rPr>
      </w:pPr>
      <w:r w:rsidRPr="00E72DDB">
        <w:rPr>
          <w:rFonts w:cs="Arial"/>
          <w:iCs/>
          <w:color w:val="000000"/>
          <w:sz w:val="24"/>
          <w:szCs w:val="24"/>
        </w:rPr>
        <w:t>Срок, установленный настоящим пунктом, продлевается соразмерно сроку получения информации от лиц согласно пункту 6 настоящей статьи.</w:t>
      </w:r>
    </w:p>
    <w:p w14:paraId="1F4BD74C" w14:textId="77777777" w:rsidR="00FE7191" w:rsidRPr="00E72DDB" w:rsidRDefault="00FE7191" w:rsidP="00FE7191">
      <w:pPr>
        <w:pStyle w:val="af8"/>
        <w:tabs>
          <w:tab w:val="left" w:pos="709"/>
          <w:tab w:val="left" w:pos="1134"/>
        </w:tabs>
        <w:spacing w:after="0" w:line="240" w:lineRule="auto"/>
        <w:ind w:left="0" w:firstLine="426"/>
        <w:jc w:val="both"/>
        <w:rPr>
          <w:rFonts w:cs="Arial"/>
          <w:iCs/>
          <w:sz w:val="24"/>
          <w:szCs w:val="24"/>
        </w:rPr>
      </w:pPr>
      <w:r w:rsidRPr="00E72DDB">
        <w:rPr>
          <w:rFonts w:cs="Arial"/>
          <w:iCs/>
          <w:sz w:val="24"/>
          <w:szCs w:val="24"/>
        </w:rPr>
        <w:t>В случае, предусмотренном подпунктом 2) пункта 2 настоящей статьи, потенциальный поставщик включается веб-порталом закупок в Перечень ненадежных потенциальных поставщиков (поставщиков) Фонда автоматически после даты истечения срока, установленного для подписания договора о закупках, за исключением случаев заключения договора о закупках на бумажном носителе.</w:t>
      </w:r>
    </w:p>
    <w:bookmarkEnd w:id="135"/>
    <w:p w14:paraId="352FA920" w14:textId="0A961F15" w:rsidR="000F3C93" w:rsidRPr="00E72DDB" w:rsidRDefault="000F3C93" w:rsidP="009C2D56">
      <w:pPr>
        <w:pStyle w:val="af8"/>
        <w:numPr>
          <w:ilvl w:val="0"/>
          <w:numId w:val="93"/>
        </w:numPr>
        <w:tabs>
          <w:tab w:val="left" w:pos="709"/>
          <w:tab w:val="left" w:pos="1134"/>
        </w:tabs>
        <w:spacing w:after="0" w:line="240" w:lineRule="auto"/>
        <w:ind w:left="0" w:firstLine="426"/>
        <w:jc w:val="both"/>
        <w:rPr>
          <w:rFonts w:cs="Arial"/>
          <w:iCs/>
          <w:color w:val="000000"/>
          <w:sz w:val="24"/>
          <w:szCs w:val="24"/>
        </w:rPr>
      </w:pPr>
      <w:r w:rsidRPr="00E72DDB">
        <w:rPr>
          <w:rFonts w:cs="Arial"/>
          <w:iCs/>
          <w:color w:val="000000"/>
          <w:sz w:val="24"/>
          <w:szCs w:val="24"/>
        </w:rPr>
        <w:t>Потенциальный поставщик (поставщик) включается в Перечень ненадежных потенциальных поставщиков (поставщиков)</w:t>
      </w:r>
      <w:r w:rsidRPr="00E72DDB">
        <w:rPr>
          <w:iCs/>
          <w:sz w:val="24"/>
          <w:szCs w:val="24"/>
        </w:rPr>
        <w:t xml:space="preserve"> </w:t>
      </w:r>
      <w:r w:rsidR="00BC6FB0" w:rsidRPr="00E72DDB">
        <w:rPr>
          <w:iCs/>
          <w:sz w:val="24"/>
          <w:szCs w:val="24"/>
        </w:rPr>
        <w:t>Фонда</w:t>
      </w:r>
      <w:r w:rsidRPr="00E72DDB">
        <w:rPr>
          <w:rFonts w:cs="Arial"/>
          <w:iCs/>
          <w:color w:val="000000"/>
          <w:sz w:val="24"/>
          <w:szCs w:val="24"/>
        </w:rPr>
        <w:t xml:space="preserve"> на </w:t>
      </w:r>
      <w:r w:rsidR="00BC624B" w:rsidRPr="00E72DDB">
        <w:rPr>
          <w:rFonts w:cs="Arial"/>
          <w:iCs/>
          <w:color w:val="000000"/>
          <w:sz w:val="24"/>
          <w:szCs w:val="24"/>
        </w:rPr>
        <w:t xml:space="preserve">срок </w:t>
      </w:r>
      <w:r w:rsidR="006111B5" w:rsidRPr="00E72DDB">
        <w:rPr>
          <w:rFonts w:cs="Arial"/>
          <w:color w:val="000000"/>
          <w:sz w:val="24"/>
          <w:szCs w:val="24"/>
          <w:lang w:eastAsia="ru-RU"/>
        </w:rPr>
        <w:t xml:space="preserve">24 (двадцать четыре) </w:t>
      </w:r>
      <w:r w:rsidR="00BC624B" w:rsidRPr="00E72DDB">
        <w:rPr>
          <w:rFonts w:cs="Arial"/>
          <w:iCs/>
          <w:color w:val="000000"/>
          <w:sz w:val="24"/>
          <w:szCs w:val="24"/>
        </w:rPr>
        <w:t>месяц</w:t>
      </w:r>
      <w:r w:rsidR="006111B5" w:rsidRPr="00E72DDB">
        <w:rPr>
          <w:rFonts w:cs="Arial"/>
          <w:iCs/>
          <w:color w:val="000000"/>
          <w:sz w:val="24"/>
          <w:szCs w:val="24"/>
        </w:rPr>
        <w:t>а</w:t>
      </w:r>
      <w:r w:rsidR="00BC624B" w:rsidRPr="00E72DDB">
        <w:rPr>
          <w:rFonts w:cs="Arial"/>
          <w:iCs/>
          <w:color w:val="000000"/>
          <w:sz w:val="24"/>
          <w:szCs w:val="24"/>
        </w:rPr>
        <w:t>.</w:t>
      </w:r>
    </w:p>
    <w:p w14:paraId="2C2CCAAA" w14:textId="77777777" w:rsidR="00FE7191" w:rsidRPr="00E72DDB" w:rsidRDefault="00FE7191" w:rsidP="009C2D56">
      <w:pPr>
        <w:pStyle w:val="af8"/>
        <w:numPr>
          <w:ilvl w:val="0"/>
          <w:numId w:val="93"/>
        </w:numPr>
        <w:tabs>
          <w:tab w:val="left" w:pos="709"/>
          <w:tab w:val="left" w:pos="1134"/>
        </w:tabs>
        <w:spacing w:after="0" w:line="240" w:lineRule="auto"/>
        <w:ind w:left="0" w:firstLine="426"/>
        <w:jc w:val="both"/>
        <w:rPr>
          <w:rFonts w:cs="Arial"/>
          <w:iCs/>
          <w:color w:val="000000"/>
          <w:sz w:val="24"/>
          <w:szCs w:val="24"/>
        </w:rPr>
      </w:pPr>
      <w:bookmarkStart w:id="136" w:name="SUB1027"/>
      <w:r w:rsidRPr="00E72DDB">
        <w:rPr>
          <w:rFonts w:cs="Arial"/>
          <w:iCs/>
          <w:color w:val="000000"/>
          <w:sz w:val="24"/>
          <w:szCs w:val="24"/>
        </w:rPr>
        <w:t>Потенциальный поставщик (поставщик) исключается из Перечня ненадежных потенциальных поставщиков (поставщиков) Фонда:</w:t>
      </w:r>
    </w:p>
    <w:p w14:paraId="4D679407" w14:textId="77777777" w:rsidR="00FE7191" w:rsidRPr="00E72DDB" w:rsidRDefault="00FE7191" w:rsidP="009C2D56">
      <w:pPr>
        <w:pStyle w:val="af8"/>
        <w:numPr>
          <w:ilvl w:val="0"/>
          <w:numId w:val="112"/>
        </w:numPr>
        <w:tabs>
          <w:tab w:val="left" w:pos="709"/>
        </w:tabs>
        <w:spacing w:line="240" w:lineRule="auto"/>
        <w:ind w:left="0" w:firstLine="426"/>
        <w:jc w:val="both"/>
        <w:rPr>
          <w:rFonts w:cs="Arial"/>
          <w:color w:val="000000"/>
          <w:sz w:val="24"/>
          <w:szCs w:val="24"/>
        </w:rPr>
      </w:pPr>
      <w:r w:rsidRPr="00E72DDB">
        <w:rPr>
          <w:rFonts w:cs="Arial"/>
          <w:color w:val="000000"/>
          <w:sz w:val="24"/>
          <w:szCs w:val="24"/>
        </w:rPr>
        <w:t>на основании вступившего в законную силу судебного акта;</w:t>
      </w:r>
    </w:p>
    <w:p w14:paraId="19A6BA32" w14:textId="77777777" w:rsidR="00FE7191" w:rsidRPr="00E72DDB" w:rsidRDefault="00FE7191" w:rsidP="009C2D56">
      <w:pPr>
        <w:pStyle w:val="af8"/>
        <w:numPr>
          <w:ilvl w:val="0"/>
          <w:numId w:val="112"/>
        </w:numPr>
        <w:tabs>
          <w:tab w:val="left" w:pos="709"/>
        </w:tabs>
        <w:spacing w:line="240" w:lineRule="auto"/>
        <w:ind w:left="0" w:firstLine="426"/>
        <w:jc w:val="both"/>
        <w:rPr>
          <w:rFonts w:cs="Arial"/>
          <w:color w:val="000000"/>
          <w:sz w:val="24"/>
          <w:szCs w:val="24"/>
        </w:rPr>
      </w:pPr>
      <w:r w:rsidRPr="00E72DDB">
        <w:rPr>
          <w:rFonts w:cs="Arial"/>
          <w:color w:val="000000"/>
          <w:sz w:val="24"/>
          <w:szCs w:val="24"/>
        </w:rPr>
        <w:t>по истечению срока нахождения в Перечне ненадежных потенциальных поставщиков (поставщиков) Фонда;</w:t>
      </w:r>
    </w:p>
    <w:p w14:paraId="2C41C7FD" w14:textId="77777777" w:rsidR="00FE7191" w:rsidRPr="00E72DDB" w:rsidRDefault="00FE7191" w:rsidP="009C2D56">
      <w:pPr>
        <w:pStyle w:val="af8"/>
        <w:numPr>
          <w:ilvl w:val="0"/>
          <w:numId w:val="112"/>
        </w:numPr>
        <w:tabs>
          <w:tab w:val="left" w:pos="709"/>
        </w:tabs>
        <w:spacing w:after="0" w:line="240" w:lineRule="auto"/>
        <w:ind w:left="0" w:firstLine="426"/>
        <w:jc w:val="both"/>
        <w:rPr>
          <w:rFonts w:cs="Arial"/>
          <w:color w:val="000000"/>
          <w:sz w:val="24"/>
          <w:szCs w:val="24"/>
        </w:rPr>
      </w:pPr>
      <w:r w:rsidRPr="00E72DDB">
        <w:rPr>
          <w:rFonts w:cs="Arial"/>
          <w:color w:val="000000"/>
          <w:sz w:val="24"/>
          <w:szCs w:val="24"/>
        </w:rPr>
        <w:t>на основании решения согласительной комиссии о досрочном исключении потенциального поставщика из Перечня ненадежных потенциальных поставщиков (поставщиков) Фонда.</w:t>
      </w:r>
    </w:p>
    <w:p w14:paraId="72A1F4BF" w14:textId="4B70C529" w:rsidR="00FE7191" w:rsidRPr="00E72DDB" w:rsidRDefault="00FE7191" w:rsidP="00FE7191">
      <w:pPr>
        <w:shd w:val="clear" w:color="auto" w:fill="FFFFFF"/>
        <w:spacing w:after="0" w:line="240" w:lineRule="auto"/>
        <w:ind w:firstLine="567"/>
        <w:jc w:val="both"/>
        <w:textAlignment w:val="baseline"/>
        <w:rPr>
          <w:rFonts w:cs="Arial"/>
          <w:color w:val="000000"/>
          <w:sz w:val="24"/>
          <w:szCs w:val="24"/>
          <w:lang w:eastAsia="ru-RU"/>
        </w:rPr>
      </w:pPr>
      <w:r w:rsidRPr="00E72DDB">
        <w:rPr>
          <w:rFonts w:cs="Arial"/>
          <w:color w:val="000000"/>
          <w:sz w:val="24"/>
          <w:szCs w:val="24"/>
          <w:lang w:eastAsia="ru-RU"/>
        </w:rPr>
        <w:t xml:space="preserve">Состав, порядок работы и принятия решения согласительной комиссии определяются правилами работы согласительной комиссии согласно Приложению № </w:t>
      </w:r>
      <w:r w:rsidR="00AF16DC" w:rsidRPr="00E72DDB">
        <w:rPr>
          <w:rFonts w:cs="Arial"/>
          <w:color w:val="000000"/>
          <w:sz w:val="24"/>
          <w:szCs w:val="24"/>
          <w:lang w:eastAsia="ru-RU"/>
        </w:rPr>
        <w:t>9</w:t>
      </w:r>
      <w:r w:rsidRPr="00E72DDB">
        <w:rPr>
          <w:rFonts w:cs="Arial"/>
          <w:color w:val="000000"/>
          <w:sz w:val="24"/>
          <w:szCs w:val="24"/>
          <w:lang w:eastAsia="ru-RU"/>
        </w:rPr>
        <w:t xml:space="preserve"> к Порядку.</w:t>
      </w:r>
    </w:p>
    <w:p w14:paraId="4A373A4C" w14:textId="5E630E53" w:rsidR="00FE7191" w:rsidRPr="00E72DDB" w:rsidRDefault="00FE7191" w:rsidP="009C2D56">
      <w:pPr>
        <w:pStyle w:val="af8"/>
        <w:numPr>
          <w:ilvl w:val="0"/>
          <w:numId w:val="93"/>
        </w:numPr>
        <w:tabs>
          <w:tab w:val="left" w:pos="709"/>
          <w:tab w:val="left" w:pos="1134"/>
        </w:tabs>
        <w:spacing w:after="0" w:line="240" w:lineRule="auto"/>
        <w:ind w:left="0" w:firstLine="284"/>
        <w:jc w:val="both"/>
        <w:rPr>
          <w:rFonts w:cs="Arial"/>
          <w:iCs/>
          <w:color w:val="000000"/>
          <w:sz w:val="24"/>
          <w:szCs w:val="24"/>
        </w:rPr>
      </w:pPr>
      <w:r w:rsidRPr="00E72DDB">
        <w:rPr>
          <w:rFonts w:cs="Arial"/>
          <w:iCs/>
          <w:color w:val="000000"/>
          <w:sz w:val="24"/>
          <w:szCs w:val="24"/>
        </w:rPr>
        <w:t>В случаях, указанн</w:t>
      </w:r>
      <w:r w:rsidR="007558E3" w:rsidRPr="00E72DDB">
        <w:rPr>
          <w:rFonts w:cs="Arial"/>
          <w:iCs/>
          <w:color w:val="000000"/>
          <w:sz w:val="24"/>
          <w:szCs w:val="24"/>
        </w:rPr>
        <w:t>ых в подпунктах 1) и 3) пункта 9</w:t>
      </w:r>
      <w:r w:rsidRPr="00E72DDB">
        <w:rPr>
          <w:rFonts w:cs="Arial"/>
          <w:iCs/>
          <w:color w:val="000000"/>
          <w:sz w:val="24"/>
          <w:szCs w:val="24"/>
        </w:rPr>
        <w:t xml:space="preserve"> настоящей статьи, потенциальный поставщик (поставщик) исключается из Перечня ненадежных потенциальных поставщиков (поставщиков) Фонда на основании решения первого руководителя Оператора Фонда по закупкам не позднее 3 (трех) рабочих дней со дня получения вступившего в законную силу судебного акта/решения согласительной комиссии.</w:t>
      </w:r>
    </w:p>
    <w:p w14:paraId="43C459A4" w14:textId="68116E5E" w:rsidR="00FE7191" w:rsidRPr="00E72DDB" w:rsidRDefault="00FE7191" w:rsidP="00FE7191">
      <w:pPr>
        <w:pStyle w:val="af8"/>
        <w:shd w:val="clear" w:color="auto" w:fill="FFFFFF"/>
        <w:spacing w:after="0" w:line="240" w:lineRule="auto"/>
        <w:ind w:left="0" w:firstLine="567"/>
        <w:jc w:val="both"/>
        <w:textAlignment w:val="baseline"/>
        <w:rPr>
          <w:rFonts w:cs="Arial"/>
          <w:color w:val="000000"/>
          <w:sz w:val="24"/>
          <w:szCs w:val="24"/>
          <w:lang w:eastAsia="ru-RU"/>
        </w:rPr>
      </w:pPr>
      <w:r w:rsidRPr="00E72DDB">
        <w:rPr>
          <w:rFonts w:cs="Arial"/>
          <w:color w:val="000000"/>
          <w:sz w:val="24"/>
          <w:szCs w:val="24"/>
        </w:rPr>
        <w:lastRenderedPageBreak/>
        <w:t>В случае, у</w:t>
      </w:r>
      <w:r w:rsidR="007558E3" w:rsidRPr="00E72DDB">
        <w:rPr>
          <w:rFonts w:cs="Arial"/>
          <w:color w:val="000000"/>
          <w:sz w:val="24"/>
          <w:szCs w:val="24"/>
        </w:rPr>
        <w:t>казанном в подпункте 2) пункта 9</w:t>
      </w:r>
      <w:r w:rsidRPr="00E72DDB">
        <w:rPr>
          <w:rFonts w:cs="Arial"/>
          <w:color w:val="000000"/>
          <w:sz w:val="24"/>
          <w:szCs w:val="24"/>
        </w:rPr>
        <w:t xml:space="preserve"> настоящей статьи, </w:t>
      </w:r>
      <w:r w:rsidRPr="00E72DDB">
        <w:rPr>
          <w:rFonts w:cs="Arial"/>
          <w:color w:val="000000"/>
          <w:sz w:val="24"/>
          <w:szCs w:val="24"/>
          <w:lang w:eastAsia="ru-RU"/>
        </w:rPr>
        <w:t>потенциальный поставщик (поставщик) исключается из Перечня ненадежных потенциальных поставщиков (поставщиков) Фонда автоматически.</w:t>
      </w:r>
    </w:p>
    <w:p w14:paraId="46F954EC" w14:textId="4B141476" w:rsidR="000F3C93" w:rsidRPr="00E72DDB" w:rsidRDefault="000F3C93" w:rsidP="009C2D56">
      <w:pPr>
        <w:pStyle w:val="af8"/>
        <w:numPr>
          <w:ilvl w:val="0"/>
          <w:numId w:val="93"/>
        </w:numPr>
        <w:tabs>
          <w:tab w:val="left" w:pos="709"/>
          <w:tab w:val="left" w:pos="1134"/>
        </w:tabs>
        <w:spacing w:after="0" w:line="240" w:lineRule="auto"/>
        <w:ind w:left="0" w:firstLine="284"/>
        <w:jc w:val="both"/>
        <w:rPr>
          <w:iCs/>
          <w:sz w:val="24"/>
          <w:szCs w:val="24"/>
        </w:rPr>
      </w:pPr>
      <w:r w:rsidRPr="00E72DDB">
        <w:rPr>
          <w:rFonts w:cs="Arial"/>
          <w:iCs/>
          <w:color w:val="000000"/>
          <w:sz w:val="24"/>
          <w:szCs w:val="24"/>
        </w:rPr>
        <w:t xml:space="preserve">В случае представления Заказчиком(ами) сведений согласно пункту </w:t>
      </w:r>
      <w:r w:rsidR="00314616" w:rsidRPr="00E72DDB">
        <w:rPr>
          <w:rFonts w:cs="Arial"/>
          <w:iCs/>
          <w:color w:val="000000"/>
          <w:sz w:val="24"/>
          <w:szCs w:val="24"/>
        </w:rPr>
        <w:t>5</w:t>
      </w:r>
      <w:r w:rsidRPr="00E72DDB">
        <w:rPr>
          <w:rFonts w:cs="Arial"/>
          <w:iCs/>
          <w:color w:val="000000"/>
          <w:sz w:val="24"/>
          <w:szCs w:val="24"/>
        </w:rPr>
        <w:t xml:space="preserve"> </w:t>
      </w:r>
      <w:r w:rsidR="00314616" w:rsidRPr="00E72DDB">
        <w:rPr>
          <w:rFonts w:cs="Arial"/>
          <w:iCs/>
          <w:color w:val="000000"/>
          <w:sz w:val="24"/>
          <w:szCs w:val="24"/>
        </w:rPr>
        <w:t xml:space="preserve">настоящей статьи </w:t>
      </w:r>
      <w:r w:rsidRPr="00E72DDB">
        <w:rPr>
          <w:rFonts w:cs="Arial"/>
          <w:iCs/>
          <w:color w:val="000000"/>
          <w:sz w:val="24"/>
          <w:szCs w:val="24"/>
        </w:rPr>
        <w:t>по потенциальному поставщику (поставщику), состоящему в Перечне ненадежных потенциальных поставщиков (поставщиков)</w:t>
      </w:r>
      <w:r w:rsidRPr="00E72DDB">
        <w:rPr>
          <w:iCs/>
          <w:sz w:val="24"/>
          <w:szCs w:val="24"/>
        </w:rPr>
        <w:t xml:space="preserve"> </w:t>
      </w:r>
      <w:r w:rsidR="00BC6FB0" w:rsidRPr="00E72DDB">
        <w:rPr>
          <w:iCs/>
          <w:sz w:val="24"/>
          <w:szCs w:val="24"/>
        </w:rPr>
        <w:t>Фонда</w:t>
      </w:r>
      <w:r w:rsidRPr="00E72DDB">
        <w:rPr>
          <w:iCs/>
          <w:sz w:val="24"/>
          <w:szCs w:val="24"/>
        </w:rPr>
        <w:t>,</w:t>
      </w:r>
      <w:r w:rsidR="008943E5" w:rsidRPr="00E72DDB">
        <w:rPr>
          <w:iCs/>
          <w:sz w:val="24"/>
          <w:szCs w:val="24"/>
        </w:rPr>
        <w:t xml:space="preserve"> или в случае, предусмотренном подпунктом 2) пункта </w:t>
      </w:r>
      <w:r w:rsidR="000B04F9" w:rsidRPr="00E72DDB">
        <w:rPr>
          <w:iCs/>
          <w:sz w:val="24"/>
          <w:szCs w:val="24"/>
        </w:rPr>
        <w:t xml:space="preserve">2 </w:t>
      </w:r>
      <w:r w:rsidR="008943E5" w:rsidRPr="00E72DDB">
        <w:rPr>
          <w:iCs/>
          <w:sz w:val="24"/>
          <w:szCs w:val="24"/>
        </w:rPr>
        <w:t>настоящей статьи,</w:t>
      </w:r>
      <w:r w:rsidRPr="00E72DDB">
        <w:rPr>
          <w:iCs/>
          <w:sz w:val="24"/>
          <w:szCs w:val="24"/>
        </w:rPr>
        <w:t xml:space="preserve"> течение срока нахождения такого </w:t>
      </w:r>
      <w:r w:rsidRPr="00E72DDB">
        <w:rPr>
          <w:rFonts w:cs="Arial"/>
          <w:iCs/>
          <w:color w:val="000000"/>
          <w:sz w:val="24"/>
          <w:szCs w:val="24"/>
        </w:rPr>
        <w:t>потенциального поставщика (поставщика) в Перечне ненадежных потенциальных поставщиков (поставщиков)</w:t>
      </w:r>
      <w:r w:rsidRPr="00E72DDB">
        <w:rPr>
          <w:iCs/>
          <w:sz w:val="24"/>
          <w:szCs w:val="24"/>
        </w:rPr>
        <w:t xml:space="preserve"> </w:t>
      </w:r>
      <w:r w:rsidR="00BC6FB0" w:rsidRPr="00E72DDB">
        <w:rPr>
          <w:iCs/>
          <w:sz w:val="24"/>
          <w:szCs w:val="24"/>
        </w:rPr>
        <w:t>Фонда</w:t>
      </w:r>
      <w:r w:rsidRPr="00E72DDB">
        <w:rPr>
          <w:iCs/>
          <w:sz w:val="24"/>
          <w:szCs w:val="24"/>
        </w:rPr>
        <w:t xml:space="preserve"> продлевается на срок, указанный в пункт</w:t>
      </w:r>
      <w:r w:rsidR="00030A9F" w:rsidRPr="00E72DDB">
        <w:rPr>
          <w:iCs/>
          <w:sz w:val="24"/>
          <w:szCs w:val="24"/>
        </w:rPr>
        <w:t>е</w:t>
      </w:r>
      <w:r w:rsidRPr="00E72DDB">
        <w:rPr>
          <w:iCs/>
          <w:sz w:val="24"/>
          <w:szCs w:val="24"/>
        </w:rPr>
        <w:t xml:space="preserve"> </w:t>
      </w:r>
      <w:r w:rsidR="00314616" w:rsidRPr="00E72DDB">
        <w:rPr>
          <w:iCs/>
          <w:sz w:val="24"/>
          <w:szCs w:val="24"/>
        </w:rPr>
        <w:t>8 настоящей статьи</w:t>
      </w:r>
      <w:r w:rsidRPr="00E72DDB">
        <w:rPr>
          <w:iCs/>
          <w:sz w:val="24"/>
          <w:szCs w:val="24"/>
        </w:rPr>
        <w:t xml:space="preserve">, с даты предоставления Заказчиком(ами) сведений согласно пункту </w:t>
      </w:r>
      <w:r w:rsidR="00314616" w:rsidRPr="00E72DDB">
        <w:rPr>
          <w:iCs/>
          <w:sz w:val="24"/>
          <w:szCs w:val="24"/>
        </w:rPr>
        <w:t>5 настоящей статьи</w:t>
      </w:r>
      <w:r w:rsidR="008943E5" w:rsidRPr="00E72DDB">
        <w:rPr>
          <w:iCs/>
          <w:sz w:val="24"/>
          <w:szCs w:val="24"/>
        </w:rPr>
        <w:t xml:space="preserve"> либо наступления случая, предусмотренного подпунктом 2) пункта </w:t>
      </w:r>
      <w:r w:rsidR="000B04F9" w:rsidRPr="00E72DDB">
        <w:rPr>
          <w:iCs/>
          <w:sz w:val="24"/>
          <w:szCs w:val="24"/>
        </w:rPr>
        <w:t>2</w:t>
      </w:r>
      <w:r w:rsidR="008943E5" w:rsidRPr="00E72DDB">
        <w:rPr>
          <w:iCs/>
          <w:sz w:val="24"/>
          <w:szCs w:val="24"/>
        </w:rPr>
        <w:t xml:space="preserve"> настоящей статьи</w:t>
      </w:r>
      <w:r w:rsidR="00314616" w:rsidRPr="00E72DDB">
        <w:rPr>
          <w:iCs/>
          <w:sz w:val="24"/>
          <w:szCs w:val="24"/>
        </w:rPr>
        <w:t>.</w:t>
      </w:r>
    </w:p>
    <w:bookmarkEnd w:id="136"/>
    <w:p w14:paraId="4146165E" w14:textId="32ED382A" w:rsidR="00F41253" w:rsidRPr="00E72DDB" w:rsidRDefault="00F41253" w:rsidP="009C2D56">
      <w:pPr>
        <w:pStyle w:val="af8"/>
        <w:numPr>
          <w:ilvl w:val="0"/>
          <w:numId w:val="93"/>
        </w:numPr>
        <w:tabs>
          <w:tab w:val="left" w:pos="709"/>
        </w:tabs>
        <w:spacing w:after="0"/>
        <w:ind w:left="0" w:firstLine="284"/>
        <w:jc w:val="both"/>
        <w:rPr>
          <w:rFonts w:cs="Arial"/>
          <w:iCs/>
          <w:color w:val="000000"/>
          <w:sz w:val="24"/>
          <w:szCs w:val="24"/>
        </w:rPr>
      </w:pPr>
      <w:r w:rsidRPr="00E72DDB">
        <w:rPr>
          <w:rFonts w:cs="Arial"/>
          <w:iCs/>
          <w:color w:val="000000"/>
          <w:sz w:val="24"/>
          <w:szCs w:val="24"/>
        </w:rPr>
        <w:t xml:space="preserve">Перечень ненадежных потенциальных поставщиков (поставщиков) </w:t>
      </w:r>
      <w:r w:rsidR="00BC6FB0" w:rsidRPr="00E72DDB">
        <w:rPr>
          <w:iCs/>
          <w:sz w:val="24"/>
          <w:szCs w:val="24"/>
        </w:rPr>
        <w:t>Фонда</w:t>
      </w:r>
      <w:r w:rsidRPr="00E72DDB">
        <w:rPr>
          <w:rFonts w:cs="Arial"/>
          <w:iCs/>
          <w:color w:val="000000"/>
          <w:sz w:val="24"/>
          <w:szCs w:val="24"/>
        </w:rPr>
        <w:t xml:space="preserve">, изменения и дополнения к нему, </w:t>
      </w:r>
      <w:r w:rsidR="00CF52CE" w:rsidRPr="00E72DDB">
        <w:rPr>
          <w:rFonts w:cs="Arial"/>
          <w:iCs/>
          <w:color w:val="000000"/>
          <w:sz w:val="24"/>
          <w:szCs w:val="24"/>
        </w:rPr>
        <w:t xml:space="preserve">публикуются на веб-портале закупок Фонда в машиночитаемом формате без ограничения доступа к нему </w:t>
      </w:r>
      <w:r w:rsidRPr="00E72DDB">
        <w:rPr>
          <w:rFonts w:cs="Arial"/>
          <w:iCs/>
          <w:color w:val="000000"/>
          <w:sz w:val="24"/>
          <w:szCs w:val="24"/>
        </w:rPr>
        <w:t xml:space="preserve">размещаются </w:t>
      </w:r>
      <w:r w:rsidR="00F35D22" w:rsidRPr="00E72DDB">
        <w:rPr>
          <w:rFonts w:cs="Arial"/>
          <w:iCs/>
          <w:color w:val="000000"/>
          <w:sz w:val="24"/>
          <w:szCs w:val="24"/>
        </w:rPr>
        <w:t>на веб-портале закупок</w:t>
      </w:r>
      <w:r w:rsidRPr="00E72DDB">
        <w:rPr>
          <w:rFonts w:cs="Arial"/>
          <w:iCs/>
          <w:color w:val="000000"/>
          <w:sz w:val="24"/>
          <w:szCs w:val="24"/>
        </w:rPr>
        <w:t>, и доступны для ознакомления заинтересованным лицам без взимания платы.</w:t>
      </w:r>
    </w:p>
    <w:p w14:paraId="38D4DE41" w14:textId="7D677FB9" w:rsidR="000F3C93" w:rsidRPr="00E72DDB" w:rsidRDefault="00F41253" w:rsidP="00F41253">
      <w:pPr>
        <w:pStyle w:val="af8"/>
        <w:tabs>
          <w:tab w:val="left" w:pos="709"/>
          <w:tab w:val="left" w:pos="1134"/>
        </w:tabs>
        <w:spacing w:after="0" w:line="240" w:lineRule="auto"/>
        <w:ind w:left="0" w:firstLine="284"/>
        <w:jc w:val="both"/>
        <w:rPr>
          <w:rFonts w:cs="Arial"/>
          <w:iCs/>
          <w:color w:val="000000"/>
          <w:sz w:val="24"/>
          <w:szCs w:val="24"/>
        </w:rPr>
      </w:pPr>
      <w:r w:rsidRPr="00E72DDB">
        <w:rPr>
          <w:rFonts w:cs="Arial"/>
          <w:iCs/>
          <w:color w:val="000000"/>
          <w:sz w:val="24"/>
          <w:szCs w:val="24"/>
        </w:rPr>
        <w:t xml:space="preserve">Перечень ненадежных потенциальных поставщиков (поставщиков) </w:t>
      </w:r>
      <w:r w:rsidR="00BC6FB0" w:rsidRPr="00E72DDB">
        <w:rPr>
          <w:iCs/>
          <w:sz w:val="24"/>
          <w:szCs w:val="24"/>
        </w:rPr>
        <w:t>Фонда</w:t>
      </w:r>
      <w:r w:rsidRPr="00E72DDB">
        <w:rPr>
          <w:rFonts w:cs="Arial"/>
          <w:iCs/>
          <w:color w:val="000000"/>
          <w:sz w:val="24"/>
          <w:szCs w:val="24"/>
        </w:rPr>
        <w:t xml:space="preserve">, изменения и дополнения к нему, размещаются в течение </w:t>
      </w:r>
      <w:r w:rsidR="004C13AC" w:rsidRPr="00E72DDB">
        <w:rPr>
          <w:rFonts w:cs="Arial"/>
          <w:iCs/>
          <w:color w:val="000000"/>
          <w:sz w:val="24"/>
          <w:szCs w:val="24"/>
        </w:rPr>
        <w:t xml:space="preserve">1 </w:t>
      </w:r>
      <w:r w:rsidRPr="00E72DDB">
        <w:rPr>
          <w:rFonts w:cs="Arial"/>
          <w:iCs/>
          <w:color w:val="000000"/>
          <w:sz w:val="24"/>
          <w:szCs w:val="24"/>
        </w:rPr>
        <w:t>(</w:t>
      </w:r>
      <w:r w:rsidR="004C13AC" w:rsidRPr="00E72DDB">
        <w:rPr>
          <w:rFonts w:cs="Arial"/>
          <w:iCs/>
          <w:color w:val="000000"/>
          <w:sz w:val="24"/>
          <w:szCs w:val="24"/>
        </w:rPr>
        <w:t>одного</w:t>
      </w:r>
      <w:r w:rsidRPr="00E72DDB">
        <w:rPr>
          <w:rFonts w:cs="Arial"/>
          <w:iCs/>
          <w:color w:val="000000"/>
          <w:sz w:val="24"/>
          <w:szCs w:val="24"/>
        </w:rPr>
        <w:t xml:space="preserve">) </w:t>
      </w:r>
      <w:r w:rsidR="004C13AC" w:rsidRPr="00E72DDB">
        <w:rPr>
          <w:rFonts w:cs="Arial"/>
          <w:iCs/>
          <w:color w:val="000000"/>
          <w:sz w:val="24"/>
          <w:szCs w:val="24"/>
        </w:rPr>
        <w:t xml:space="preserve">рабочего дня </w:t>
      </w:r>
      <w:r w:rsidRPr="00E72DDB">
        <w:rPr>
          <w:rFonts w:cs="Arial"/>
          <w:iCs/>
          <w:color w:val="000000"/>
          <w:sz w:val="24"/>
          <w:szCs w:val="24"/>
        </w:rPr>
        <w:t>после их утверждения.</w:t>
      </w:r>
    </w:p>
    <w:p w14:paraId="33B7547B" w14:textId="77777777" w:rsidR="000F3C93" w:rsidRPr="00E72DDB" w:rsidRDefault="000F3C93" w:rsidP="009C2D56">
      <w:pPr>
        <w:pStyle w:val="af8"/>
        <w:numPr>
          <w:ilvl w:val="0"/>
          <w:numId w:val="93"/>
        </w:numPr>
        <w:tabs>
          <w:tab w:val="left" w:pos="709"/>
          <w:tab w:val="left" w:pos="1134"/>
        </w:tabs>
        <w:spacing w:after="0" w:line="240" w:lineRule="auto"/>
        <w:ind w:left="0" w:firstLine="284"/>
        <w:jc w:val="both"/>
        <w:rPr>
          <w:rFonts w:cs="Arial"/>
          <w:iCs/>
          <w:color w:val="000000"/>
          <w:sz w:val="24"/>
          <w:szCs w:val="24"/>
        </w:rPr>
      </w:pPr>
      <w:r w:rsidRPr="00E72DDB">
        <w:rPr>
          <w:rFonts w:cs="Arial"/>
          <w:iCs/>
          <w:color w:val="000000"/>
          <w:sz w:val="24"/>
          <w:szCs w:val="24"/>
        </w:rPr>
        <w:t xml:space="preserve">Ответственность за достоверное, полное и своевременное представление информации, предусмотренной пунктом </w:t>
      </w:r>
      <w:r w:rsidR="00314616" w:rsidRPr="00E72DDB">
        <w:rPr>
          <w:rFonts w:cs="Arial"/>
          <w:iCs/>
          <w:color w:val="000000"/>
          <w:sz w:val="24"/>
          <w:szCs w:val="24"/>
        </w:rPr>
        <w:t>5</w:t>
      </w:r>
      <w:r w:rsidRPr="00E72DDB">
        <w:rPr>
          <w:rFonts w:cs="Arial"/>
          <w:iCs/>
          <w:color w:val="000000"/>
          <w:sz w:val="24"/>
          <w:szCs w:val="24"/>
        </w:rPr>
        <w:t xml:space="preserve"> настоящ</w:t>
      </w:r>
      <w:r w:rsidR="00314616" w:rsidRPr="00E72DDB">
        <w:rPr>
          <w:rFonts w:cs="Arial"/>
          <w:iCs/>
          <w:color w:val="000000"/>
          <w:sz w:val="24"/>
          <w:szCs w:val="24"/>
        </w:rPr>
        <w:t>ей статьи</w:t>
      </w:r>
      <w:r w:rsidRPr="00E72DDB">
        <w:rPr>
          <w:rFonts w:cs="Arial"/>
          <w:iCs/>
          <w:color w:val="000000"/>
          <w:sz w:val="24"/>
          <w:szCs w:val="24"/>
        </w:rPr>
        <w:t>,</w:t>
      </w:r>
      <w:r w:rsidR="00314616" w:rsidRPr="00E72DDB">
        <w:rPr>
          <w:rFonts w:cs="Arial"/>
          <w:iCs/>
          <w:color w:val="000000"/>
          <w:sz w:val="24"/>
          <w:szCs w:val="24"/>
        </w:rPr>
        <w:t xml:space="preserve"> Оператору Фонда по закупкам</w:t>
      </w:r>
      <w:r w:rsidRPr="00E72DDB">
        <w:rPr>
          <w:rFonts w:cs="Arial"/>
          <w:iCs/>
          <w:color w:val="000000"/>
          <w:sz w:val="24"/>
          <w:szCs w:val="24"/>
        </w:rPr>
        <w:t xml:space="preserve"> несет первый руководитель Заказчика.</w:t>
      </w:r>
    </w:p>
    <w:p w14:paraId="1B30BEF7" w14:textId="77777777" w:rsidR="000F3C93" w:rsidRPr="00E72DDB" w:rsidRDefault="000F3C93" w:rsidP="003D1131">
      <w:pPr>
        <w:tabs>
          <w:tab w:val="left" w:pos="851"/>
          <w:tab w:val="left" w:pos="1134"/>
        </w:tabs>
        <w:spacing w:after="0" w:line="240" w:lineRule="auto"/>
        <w:ind w:firstLine="426"/>
        <w:jc w:val="both"/>
        <w:rPr>
          <w:rFonts w:cs="Arial"/>
          <w:color w:val="000000"/>
          <w:sz w:val="24"/>
          <w:szCs w:val="24"/>
        </w:rPr>
      </w:pPr>
      <w:r w:rsidRPr="00E72DDB">
        <w:rPr>
          <w:rFonts w:cs="Arial"/>
          <w:color w:val="000000"/>
          <w:sz w:val="24"/>
          <w:szCs w:val="24"/>
        </w:rPr>
        <w:t xml:space="preserve">Работники Заказчика(ов), в том числе лицо, подписавшее </w:t>
      </w:r>
      <w:r w:rsidRPr="00E72DDB">
        <w:rPr>
          <w:rFonts w:cs="Arial"/>
          <w:sz w:val="24"/>
          <w:szCs w:val="24"/>
        </w:rPr>
        <w:t xml:space="preserve">информацию (сведения), несут персональную ответственность за нарушение норм </w:t>
      </w:r>
      <w:r w:rsidR="00314616" w:rsidRPr="00E72DDB">
        <w:rPr>
          <w:rFonts w:cs="Arial"/>
          <w:sz w:val="24"/>
          <w:szCs w:val="24"/>
        </w:rPr>
        <w:t xml:space="preserve">настоящей статьи </w:t>
      </w:r>
      <w:r w:rsidRPr="00E72DDB">
        <w:rPr>
          <w:rFonts w:cs="Arial"/>
          <w:sz w:val="24"/>
          <w:szCs w:val="24"/>
        </w:rPr>
        <w:t>и достоверность представленных сведений</w:t>
      </w:r>
      <w:r w:rsidR="00FE0870" w:rsidRPr="00E72DDB">
        <w:rPr>
          <w:rFonts w:cs="Arial"/>
          <w:color w:val="000000"/>
          <w:sz w:val="24"/>
          <w:szCs w:val="24"/>
        </w:rPr>
        <w:t>.</w:t>
      </w:r>
    </w:p>
    <w:p w14:paraId="381AB9C3" w14:textId="5BDCF464" w:rsidR="000F3C93" w:rsidRPr="00E72DDB" w:rsidRDefault="00CC5D88" w:rsidP="009C2D56">
      <w:pPr>
        <w:pStyle w:val="af8"/>
        <w:numPr>
          <w:ilvl w:val="0"/>
          <w:numId w:val="93"/>
        </w:numPr>
        <w:tabs>
          <w:tab w:val="left" w:pos="709"/>
          <w:tab w:val="left" w:pos="1134"/>
        </w:tabs>
        <w:spacing w:after="0" w:line="240" w:lineRule="auto"/>
        <w:ind w:left="0" w:firstLine="284"/>
        <w:jc w:val="both"/>
        <w:rPr>
          <w:rFonts w:cs="Arial"/>
          <w:iCs/>
          <w:color w:val="000000"/>
          <w:sz w:val="24"/>
          <w:szCs w:val="24"/>
        </w:rPr>
      </w:pPr>
      <w:r w:rsidRPr="00E72DDB">
        <w:rPr>
          <w:rFonts w:cs="Arial"/>
          <w:iCs/>
          <w:color w:val="000000"/>
          <w:sz w:val="24"/>
          <w:szCs w:val="24"/>
        </w:rPr>
        <w:t>В случае направления информации, указанной в пункте 5 настоящей статьи, за подписью лица замещающего первого руководителя или уполномоченного первым руководителем лица, Заказчик обязан представить документ с указанием полномочия о праве подписания и направления исходящих писем</w:t>
      </w:r>
      <w:r w:rsidR="000F3C93" w:rsidRPr="00E72DDB">
        <w:rPr>
          <w:rFonts w:cs="Arial"/>
          <w:iCs/>
          <w:color w:val="000000"/>
          <w:sz w:val="24"/>
          <w:szCs w:val="24"/>
        </w:rPr>
        <w:t>.</w:t>
      </w:r>
    </w:p>
    <w:p w14:paraId="745531DF" w14:textId="094DD15D" w:rsidR="000F3C93" w:rsidRPr="00E72DDB" w:rsidRDefault="00832A55" w:rsidP="009C2D56">
      <w:pPr>
        <w:pStyle w:val="af8"/>
        <w:numPr>
          <w:ilvl w:val="0"/>
          <w:numId w:val="93"/>
        </w:numPr>
        <w:tabs>
          <w:tab w:val="left" w:pos="709"/>
          <w:tab w:val="left" w:pos="1134"/>
        </w:tabs>
        <w:spacing w:after="0" w:line="240" w:lineRule="auto"/>
        <w:ind w:left="0" w:firstLine="284"/>
        <w:jc w:val="both"/>
        <w:rPr>
          <w:rFonts w:cs="Arial"/>
          <w:iCs/>
          <w:color w:val="000000"/>
          <w:sz w:val="24"/>
          <w:szCs w:val="24"/>
        </w:rPr>
      </w:pPr>
      <w:r w:rsidRPr="00E72DDB">
        <w:rPr>
          <w:rFonts w:cs="Arial"/>
          <w:iCs/>
          <w:color w:val="000000"/>
          <w:sz w:val="24"/>
          <w:szCs w:val="24"/>
        </w:rPr>
        <w:t xml:space="preserve">Информация и копии документов, касающиеся включения в Перечень ненадежных потенциальных поставщиков (поставщиков) </w:t>
      </w:r>
      <w:r w:rsidR="00BC6FB0" w:rsidRPr="00E72DDB">
        <w:rPr>
          <w:iCs/>
          <w:sz w:val="24"/>
          <w:szCs w:val="24"/>
        </w:rPr>
        <w:t>Фонда</w:t>
      </w:r>
      <w:r w:rsidRPr="00E72DDB">
        <w:rPr>
          <w:rFonts w:cs="Arial"/>
          <w:iCs/>
          <w:color w:val="000000"/>
          <w:sz w:val="24"/>
          <w:szCs w:val="24"/>
        </w:rPr>
        <w:t xml:space="preserve">, представленные Заказчиками по истечении срока, установленного пунктом 5 настоящей статьи, в том числе подлежат рассмотрению Оператором Фонда по закупкам для принятия решения о включении потенциального поставщика (поставщика) в Перечень ненадежных потенциальных поставщиков (поставщиков) </w:t>
      </w:r>
      <w:r w:rsidR="00BC6FB0" w:rsidRPr="00E72DDB">
        <w:rPr>
          <w:iCs/>
          <w:sz w:val="24"/>
          <w:szCs w:val="24"/>
        </w:rPr>
        <w:t>Фонда</w:t>
      </w:r>
      <w:r w:rsidRPr="00E72DDB">
        <w:rPr>
          <w:rFonts w:cs="Arial"/>
          <w:iCs/>
          <w:color w:val="000000"/>
          <w:sz w:val="24"/>
          <w:szCs w:val="24"/>
        </w:rPr>
        <w:t xml:space="preserve">. При этом Оператор Фонда по закупкам направляет сведения о Заказчиках, превысивших установленный срок, </w:t>
      </w:r>
      <w:r w:rsidR="00446526" w:rsidRPr="00E72DDB">
        <w:rPr>
          <w:rFonts w:cs="Arial"/>
          <w:sz w:val="24"/>
          <w:szCs w:val="24"/>
        </w:rPr>
        <w:t>централизованной службе по контролю за закупками</w:t>
      </w:r>
      <w:r w:rsidR="000F3C93" w:rsidRPr="00E72DDB">
        <w:rPr>
          <w:rFonts w:cs="Arial"/>
          <w:iCs/>
          <w:color w:val="000000"/>
          <w:sz w:val="24"/>
          <w:szCs w:val="24"/>
        </w:rPr>
        <w:t>.</w:t>
      </w:r>
    </w:p>
    <w:p w14:paraId="03673585" w14:textId="46935D03" w:rsidR="00484B47" w:rsidRPr="00E72DDB" w:rsidRDefault="00F757ED" w:rsidP="009C2D56">
      <w:pPr>
        <w:pStyle w:val="af8"/>
        <w:numPr>
          <w:ilvl w:val="0"/>
          <w:numId w:val="93"/>
        </w:numPr>
        <w:tabs>
          <w:tab w:val="left" w:pos="709"/>
          <w:tab w:val="left" w:pos="1418"/>
        </w:tabs>
        <w:spacing w:after="0" w:line="240" w:lineRule="auto"/>
        <w:ind w:left="0" w:firstLine="284"/>
        <w:jc w:val="both"/>
        <w:rPr>
          <w:rFonts w:cs="Arial"/>
          <w:iCs/>
          <w:color w:val="000000"/>
          <w:sz w:val="24"/>
          <w:szCs w:val="24"/>
        </w:rPr>
      </w:pPr>
      <w:r w:rsidRPr="00E72DDB">
        <w:rPr>
          <w:rFonts w:cs="Arial"/>
          <w:iCs/>
          <w:color w:val="000000"/>
          <w:sz w:val="24"/>
          <w:szCs w:val="24"/>
        </w:rPr>
        <w:t>П</w:t>
      </w:r>
      <w:r w:rsidR="00484B47" w:rsidRPr="00E72DDB">
        <w:rPr>
          <w:rFonts w:cs="Arial"/>
          <w:iCs/>
          <w:color w:val="000000"/>
          <w:sz w:val="24"/>
          <w:szCs w:val="24"/>
        </w:rPr>
        <w:t>отенциальны</w:t>
      </w:r>
      <w:r w:rsidRPr="00E72DDB">
        <w:rPr>
          <w:rFonts w:cs="Arial"/>
          <w:iCs/>
          <w:color w:val="000000"/>
          <w:sz w:val="24"/>
          <w:szCs w:val="24"/>
        </w:rPr>
        <w:t xml:space="preserve">е </w:t>
      </w:r>
      <w:r w:rsidR="00484B47" w:rsidRPr="00E72DDB">
        <w:rPr>
          <w:rFonts w:cs="Arial"/>
          <w:iCs/>
          <w:color w:val="000000"/>
          <w:sz w:val="24"/>
          <w:szCs w:val="24"/>
        </w:rPr>
        <w:t>поставщик</w:t>
      </w:r>
      <w:r w:rsidRPr="00E72DDB">
        <w:rPr>
          <w:rFonts w:cs="Arial"/>
          <w:iCs/>
          <w:color w:val="000000"/>
          <w:sz w:val="24"/>
          <w:szCs w:val="24"/>
        </w:rPr>
        <w:t>и</w:t>
      </w:r>
      <w:r w:rsidR="00484B47" w:rsidRPr="00E72DDB">
        <w:rPr>
          <w:rFonts w:cs="Arial"/>
          <w:iCs/>
          <w:color w:val="000000"/>
          <w:sz w:val="24"/>
          <w:szCs w:val="24"/>
        </w:rPr>
        <w:t xml:space="preserve"> (поставщик</w:t>
      </w:r>
      <w:r w:rsidRPr="00E72DDB">
        <w:rPr>
          <w:rFonts w:cs="Arial"/>
          <w:iCs/>
          <w:color w:val="000000"/>
          <w:sz w:val="24"/>
          <w:szCs w:val="24"/>
        </w:rPr>
        <w:t>и</w:t>
      </w:r>
      <w:r w:rsidR="00484B47" w:rsidRPr="00E72DDB">
        <w:rPr>
          <w:rFonts w:cs="Arial"/>
          <w:iCs/>
          <w:color w:val="000000"/>
          <w:sz w:val="24"/>
          <w:szCs w:val="24"/>
        </w:rPr>
        <w:t>), включенны</w:t>
      </w:r>
      <w:r w:rsidRPr="00E72DDB">
        <w:rPr>
          <w:rFonts w:cs="Arial"/>
          <w:iCs/>
          <w:color w:val="000000"/>
          <w:sz w:val="24"/>
          <w:szCs w:val="24"/>
        </w:rPr>
        <w:t>е</w:t>
      </w:r>
      <w:r w:rsidR="00484B47" w:rsidRPr="00E72DDB">
        <w:rPr>
          <w:rFonts w:cs="Arial"/>
          <w:iCs/>
          <w:color w:val="000000"/>
          <w:sz w:val="24"/>
          <w:szCs w:val="24"/>
        </w:rPr>
        <w:t xml:space="preserve"> в Перечень ненадежных </w:t>
      </w:r>
      <w:r w:rsidRPr="00E72DDB">
        <w:rPr>
          <w:rFonts w:cs="Arial"/>
          <w:iCs/>
          <w:color w:val="000000"/>
          <w:sz w:val="24"/>
          <w:szCs w:val="24"/>
        </w:rPr>
        <w:t xml:space="preserve">потенциальных </w:t>
      </w:r>
      <w:r w:rsidR="00484B47" w:rsidRPr="00E72DDB">
        <w:rPr>
          <w:rFonts w:cs="Arial"/>
          <w:iCs/>
          <w:color w:val="000000"/>
          <w:sz w:val="24"/>
          <w:szCs w:val="24"/>
        </w:rPr>
        <w:t>поставщиков</w:t>
      </w:r>
      <w:r w:rsidRPr="00E72DDB">
        <w:rPr>
          <w:rFonts w:cs="Arial"/>
          <w:iCs/>
          <w:color w:val="000000"/>
          <w:sz w:val="24"/>
          <w:szCs w:val="24"/>
        </w:rPr>
        <w:t xml:space="preserve"> (поставщиков) </w:t>
      </w:r>
      <w:r w:rsidR="00BC6FB0" w:rsidRPr="00E72DDB">
        <w:rPr>
          <w:iCs/>
          <w:sz w:val="24"/>
          <w:szCs w:val="24"/>
        </w:rPr>
        <w:t xml:space="preserve">Фонда </w:t>
      </w:r>
      <w:r w:rsidR="002539C9" w:rsidRPr="00E72DDB">
        <w:rPr>
          <w:rFonts w:cs="Arial"/>
          <w:iCs/>
          <w:color w:val="000000"/>
          <w:sz w:val="24"/>
          <w:szCs w:val="24"/>
        </w:rPr>
        <w:t xml:space="preserve">до даты введения в действие настоящего </w:t>
      </w:r>
      <w:r w:rsidR="007558E3" w:rsidRPr="00E72DDB">
        <w:rPr>
          <w:rFonts w:cs="Arial"/>
          <w:iCs/>
          <w:color w:val="000000"/>
          <w:sz w:val="24"/>
          <w:szCs w:val="24"/>
        </w:rPr>
        <w:t>Порядка</w:t>
      </w:r>
      <w:r w:rsidRPr="00E72DDB">
        <w:rPr>
          <w:rFonts w:cs="Arial"/>
          <w:iCs/>
          <w:color w:val="000000"/>
          <w:sz w:val="24"/>
          <w:szCs w:val="24"/>
        </w:rPr>
        <w:t xml:space="preserve">, исключаются из Перечня ненадежных потенциальных поставщиков (поставщиков) </w:t>
      </w:r>
      <w:r w:rsidR="00BC6FB0" w:rsidRPr="00E72DDB">
        <w:rPr>
          <w:iCs/>
          <w:sz w:val="24"/>
          <w:szCs w:val="24"/>
        </w:rPr>
        <w:t>Фонда</w:t>
      </w:r>
      <w:r w:rsidRPr="00E72DDB">
        <w:rPr>
          <w:rFonts w:cs="Arial"/>
          <w:iCs/>
          <w:color w:val="000000"/>
          <w:sz w:val="24"/>
          <w:szCs w:val="24"/>
        </w:rPr>
        <w:t xml:space="preserve"> после истечения срока нахождения в Перечне, установленного</w:t>
      </w:r>
      <w:r w:rsidR="001546B7" w:rsidRPr="00E72DDB">
        <w:rPr>
          <w:rFonts w:cs="Arial"/>
          <w:iCs/>
          <w:color w:val="000000"/>
          <w:sz w:val="24"/>
          <w:szCs w:val="24"/>
        </w:rPr>
        <w:t xml:space="preserve"> при его включении</w:t>
      </w:r>
      <w:r w:rsidR="002D33A5" w:rsidRPr="00E72DDB">
        <w:rPr>
          <w:rFonts w:cs="Arial"/>
          <w:iCs/>
          <w:color w:val="000000"/>
          <w:sz w:val="24"/>
          <w:szCs w:val="24"/>
        </w:rPr>
        <w:t>.</w:t>
      </w:r>
    </w:p>
    <w:p w14:paraId="297CEC62" w14:textId="635E57E7" w:rsidR="00B14268" w:rsidRPr="00E72DDB" w:rsidRDefault="00B14268" w:rsidP="002D33A5">
      <w:pPr>
        <w:pStyle w:val="af8"/>
        <w:tabs>
          <w:tab w:val="left" w:pos="709"/>
          <w:tab w:val="left" w:pos="1418"/>
        </w:tabs>
        <w:spacing w:after="0" w:line="240" w:lineRule="auto"/>
        <w:ind w:left="0" w:firstLine="284"/>
        <w:jc w:val="both"/>
        <w:rPr>
          <w:rFonts w:cs="Arial"/>
          <w:iCs/>
          <w:color w:val="000000"/>
          <w:sz w:val="24"/>
          <w:szCs w:val="24"/>
        </w:rPr>
      </w:pPr>
      <w:r w:rsidRPr="00E72DDB">
        <w:rPr>
          <w:rFonts w:cs="Arial"/>
          <w:iCs/>
          <w:color w:val="000000"/>
          <w:sz w:val="24"/>
          <w:szCs w:val="24"/>
        </w:rPr>
        <w:t>При этом в сл</w:t>
      </w:r>
      <w:r w:rsidR="007558E3" w:rsidRPr="00E72DDB">
        <w:rPr>
          <w:rFonts w:cs="Arial"/>
          <w:iCs/>
          <w:color w:val="000000"/>
          <w:sz w:val="24"/>
          <w:szCs w:val="24"/>
        </w:rPr>
        <w:t>учае, предусмотренном пунктом 11</w:t>
      </w:r>
      <w:r w:rsidRPr="00E72DDB">
        <w:rPr>
          <w:rFonts w:cs="Arial"/>
          <w:iCs/>
          <w:color w:val="000000"/>
          <w:sz w:val="24"/>
          <w:szCs w:val="24"/>
        </w:rPr>
        <w:t xml:space="preserve"> настоящей статьи, срок нахождения потенциальных поставщиков (поставщиков), указанных в настоящем пункте, в Перечне ненадежных потенциальных поставщиков (поставщиков) </w:t>
      </w:r>
      <w:r w:rsidR="00BC6FB0" w:rsidRPr="00E72DDB">
        <w:rPr>
          <w:rFonts w:cs="Arial"/>
          <w:iCs/>
          <w:color w:val="000000"/>
          <w:sz w:val="24"/>
          <w:szCs w:val="24"/>
        </w:rPr>
        <w:t xml:space="preserve">Фонда, </w:t>
      </w:r>
      <w:r w:rsidRPr="00E72DDB">
        <w:rPr>
          <w:rFonts w:cs="Arial"/>
          <w:iCs/>
          <w:color w:val="000000"/>
          <w:sz w:val="24"/>
          <w:szCs w:val="24"/>
        </w:rPr>
        <w:t>продлевается.</w:t>
      </w:r>
    </w:p>
    <w:p w14:paraId="317BED53" w14:textId="5A62AAFE" w:rsidR="005F20BD" w:rsidRPr="00E72DDB" w:rsidRDefault="005F20BD" w:rsidP="009C2D56">
      <w:pPr>
        <w:pStyle w:val="af8"/>
        <w:numPr>
          <w:ilvl w:val="0"/>
          <w:numId w:val="93"/>
        </w:numPr>
        <w:tabs>
          <w:tab w:val="left" w:pos="709"/>
          <w:tab w:val="left" w:pos="1134"/>
        </w:tabs>
        <w:spacing w:after="0" w:line="240" w:lineRule="auto"/>
        <w:ind w:left="0" w:firstLine="284"/>
        <w:jc w:val="both"/>
        <w:rPr>
          <w:rFonts w:cs="Arial"/>
          <w:color w:val="000000"/>
          <w:sz w:val="24"/>
          <w:szCs w:val="24"/>
          <w:lang w:eastAsia="ru-RU"/>
        </w:rPr>
      </w:pPr>
      <w:r w:rsidRPr="00E72DDB">
        <w:rPr>
          <w:rFonts w:cs="Arial"/>
          <w:color w:val="000000"/>
          <w:sz w:val="24"/>
          <w:szCs w:val="24"/>
          <w:lang w:eastAsia="ru-RU"/>
        </w:rPr>
        <w:lastRenderedPageBreak/>
        <w:t>Решение о внесении потенциального поставщика (поставщика) в Перечень ненадежных потенциальных поставщиков (поставщиков) Фонда может быть обжаловано им в соответствии с законодательством Республики Казахстан.</w:t>
      </w:r>
    </w:p>
    <w:p w14:paraId="4E455B85" w14:textId="76226172" w:rsidR="00CA7B4C" w:rsidRPr="00E72DDB" w:rsidRDefault="002C23D4" w:rsidP="009C2D56">
      <w:pPr>
        <w:pStyle w:val="31"/>
        <w:numPr>
          <w:ilvl w:val="0"/>
          <w:numId w:val="47"/>
        </w:numPr>
        <w:tabs>
          <w:tab w:val="clear" w:pos="567"/>
          <w:tab w:val="left" w:pos="709"/>
        </w:tabs>
        <w:ind w:left="0" w:right="-23" w:firstLine="0"/>
        <w:jc w:val="left"/>
        <w:rPr>
          <w:rFonts w:cs="Arial"/>
          <w:lang w:val="ru-RU"/>
        </w:rPr>
      </w:pPr>
      <w:bookmarkStart w:id="137" w:name="_Toc96707619"/>
      <w:r w:rsidRPr="00E72DDB">
        <w:rPr>
          <w:rFonts w:cs="Arial"/>
          <w:lang w:val="ru-RU"/>
        </w:rPr>
        <w:t>В</w:t>
      </w:r>
      <w:r w:rsidR="00CA7B4C" w:rsidRPr="00E72DDB">
        <w:rPr>
          <w:rFonts w:cs="Arial"/>
          <w:lang w:val="ru-RU"/>
        </w:rPr>
        <w:t>едени</w:t>
      </w:r>
      <w:r w:rsidRPr="00E72DDB">
        <w:rPr>
          <w:rFonts w:cs="Arial"/>
          <w:lang w:val="ru-RU"/>
        </w:rPr>
        <w:t xml:space="preserve">е </w:t>
      </w:r>
      <w:r w:rsidR="00CA7B4C" w:rsidRPr="00E72DDB">
        <w:rPr>
          <w:rFonts w:cs="Arial"/>
          <w:lang w:val="ru-RU"/>
        </w:rPr>
        <w:t xml:space="preserve">Реестра организаций инвалидов (физических лиц – инвалидов, осуществляющих предпринимательскую деятельность) </w:t>
      </w:r>
      <w:r w:rsidR="00BC6FB0" w:rsidRPr="00E72DDB">
        <w:rPr>
          <w:rFonts w:cs="Arial"/>
          <w:lang w:val="ru-RU"/>
        </w:rPr>
        <w:t>Фонда</w:t>
      </w:r>
      <w:bookmarkEnd w:id="137"/>
    </w:p>
    <w:p w14:paraId="55D4D2A9" w14:textId="30ADC78D" w:rsidR="00CA7B4C" w:rsidRPr="00E72DDB" w:rsidRDefault="00CA7B4C" w:rsidP="009C2D56">
      <w:pPr>
        <w:pStyle w:val="af8"/>
        <w:numPr>
          <w:ilvl w:val="0"/>
          <w:numId w:val="97"/>
        </w:numPr>
        <w:tabs>
          <w:tab w:val="left" w:pos="709"/>
          <w:tab w:val="left" w:pos="1276"/>
        </w:tabs>
        <w:spacing w:after="0" w:line="240" w:lineRule="auto"/>
        <w:ind w:left="0" w:firstLine="426"/>
        <w:jc w:val="both"/>
        <w:rPr>
          <w:rFonts w:cs="Arial"/>
          <w:iCs/>
          <w:color w:val="000000"/>
          <w:sz w:val="24"/>
          <w:szCs w:val="24"/>
        </w:rPr>
      </w:pPr>
      <w:bookmarkStart w:id="138" w:name="SUB128"/>
      <w:r w:rsidRPr="00E72DDB">
        <w:rPr>
          <w:rFonts w:cs="Arial"/>
          <w:iCs/>
          <w:color w:val="000000"/>
          <w:sz w:val="24"/>
          <w:szCs w:val="24"/>
        </w:rPr>
        <w:t>Реестр</w:t>
      </w:r>
      <w:r w:rsidR="004E2DC7" w:rsidRPr="00E72DDB">
        <w:rPr>
          <w:rFonts w:cs="Arial"/>
          <w:iCs/>
          <w:color w:val="000000"/>
          <w:sz w:val="24"/>
          <w:szCs w:val="24"/>
        </w:rPr>
        <w:t xml:space="preserve"> ОИН</w:t>
      </w:r>
      <w:r w:rsidRPr="00E72DDB">
        <w:rPr>
          <w:rFonts w:cs="Arial"/>
          <w:iCs/>
          <w:color w:val="000000"/>
          <w:sz w:val="24"/>
          <w:szCs w:val="24"/>
        </w:rPr>
        <w:t xml:space="preserve"> формируется и ведется </w:t>
      </w:r>
      <w:r w:rsidR="000A61AE" w:rsidRPr="00E72DDB">
        <w:rPr>
          <w:rFonts w:cs="Arial"/>
          <w:iCs/>
          <w:color w:val="000000"/>
          <w:sz w:val="24"/>
          <w:szCs w:val="24"/>
        </w:rPr>
        <w:t>Оператором Фонда по закупкам</w:t>
      </w:r>
      <w:r w:rsidRPr="00E72DDB">
        <w:rPr>
          <w:rFonts w:cs="Arial"/>
          <w:iCs/>
          <w:color w:val="000000"/>
          <w:sz w:val="24"/>
          <w:szCs w:val="24"/>
        </w:rPr>
        <w:t xml:space="preserve"> в электронном виде</w:t>
      </w:r>
      <w:r w:rsidR="000A61AE" w:rsidRPr="00E72DDB">
        <w:rPr>
          <w:rFonts w:cs="Arial"/>
          <w:iCs/>
          <w:color w:val="000000"/>
          <w:sz w:val="24"/>
          <w:szCs w:val="24"/>
        </w:rPr>
        <w:t xml:space="preserve"> </w:t>
      </w:r>
      <w:r w:rsidR="00F35D22" w:rsidRPr="00E72DDB">
        <w:rPr>
          <w:rFonts w:cs="Arial"/>
          <w:iCs/>
          <w:color w:val="000000"/>
          <w:sz w:val="24"/>
          <w:szCs w:val="24"/>
        </w:rPr>
        <w:t>на веб-портале закупок</w:t>
      </w:r>
      <w:r w:rsidR="00654C44" w:rsidRPr="00E72DDB">
        <w:rPr>
          <w:rFonts w:cs="Arial"/>
          <w:iCs/>
          <w:color w:val="000000"/>
          <w:sz w:val="24"/>
          <w:szCs w:val="24"/>
        </w:rPr>
        <w:t xml:space="preserve"> </w:t>
      </w:r>
      <w:r w:rsidR="00654C44" w:rsidRPr="00E72DDB">
        <w:rPr>
          <w:iCs/>
          <w:sz w:val="24"/>
          <w:szCs w:val="24"/>
        </w:rPr>
        <w:t xml:space="preserve">по мере поступления заявок от </w:t>
      </w:r>
      <w:r w:rsidR="00654C44" w:rsidRPr="00E72DDB">
        <w:rPr>
          <w:rFonts w:cs="Arial"/>
          <w:iCs/>
          <w:color w:val="000000"/>
          <w:sz w:val="24"/>
          <w:szCs w:val="24"/>
        </w:rPr>
        <w:t>организаций инвалидов (физических лиц – инвалидов, осуществляющих предпринимательскую деятельность)</w:t>
      </w:r>
      <w:r w:rsidRPr="00E72DDB">
        <w:rPr>
          <w:rFonts w:cs="Arial"/>
          <w:iCs/>
          <w:color w:val="000000"/>
          <w:sz w:val="24"/>
          <w:szCs w:val="24"/>
        </w:rPr>
        <w:t>.</w:t>
      </w:r>
    </w:p>
    <w:bookmarkEnd w:id="138"/>
    <w:p w14:paraId="60A272F6" w14:textId="77777777" w:rsidR="00CA7B4C" w:rsidRPr="00E72DDB" w:rsidRDefault="00CA7B4C" w:rsidP="00CA7B4C">
      <w:pPr>
        <w:tabs>
          <w:tab w:val="left" w:pos="360"/>
        </w:tabs>
        <w:spacing w:after="0" w:line="240" w:lineRule="auto"/>
        <w:ind w:firstLine="720"/>
        <w:jc w:val="both"/>
        <w:rPr>
          <w:rFonts w:cs="Arial"/>
          <w:color w:val="000000"/>
          <w:sz w:val="24"/>
          <w:szCs w:val="24"/>
        </w:rPr>
      </w:pPr>
      <w:r w:rsidRPr="00E72DDB">
        <w:rPr>
          <w:rFonts w:cs="Arial"/>
          <w:color w:val="000000"/>
          <w:sz w:val="24"/>
          <w:szCs w:val="24"/>
        </w:rPr>
        <w:t>Реестр содержит информацию о полном наименовании организации инвалидов (физическом лице – инвалиде, осуществляющем предпринимательскую деятельность, ее юридическом</w:t>
      </w:r>
      <w:r w:rsidR="004C1CDD" w:rsidRPr="00E72DDB">
        <w:rPr>
          <w:rFonts w:cs="Arial"/>
          <w:color w:val="000000"/>
          <w:sz w:val="24"/>
          <w:szCs w:val="24"/>
        </w:rPr>
        <w:t xml:space="preserve"> </w:t>
      </w:r>
      <w:r w:rsidR="004C1CDD" w:rsidRPr="00E72DDB">
        <w:rPr>
          <w:rFonts w:cs="Arial"/>
          <w:bCs/>
          <w:sz w:val="24"/>
          <w:szCs w:val="24"/>
        </w:rPr>
        <w:t>и фактическом</w:t>
      </w:r>
      <w:r w:rsidRPr="00E72DDB">
        <w:rPr>
          <w:rFonts w:cs="Arial"/>
          <w:color w:val="000000"/>
          <w:sz w:val="24"/>
          <w:szCs w:val="24"/>
        </w:rPr>
        <w:t xml:space="preserve"> адресе (месте жительства (нахождении)), производимых товарах</w:t>
      </w:r>
      <w:r w:rsidR="001709F9" w:rsidRPr="00E72DDB">
        <w:rPr>
          <w:rFonts w:cs="Arial"/>
          <w:color w:val="000000"/>
          <w:sz w:val="24"/>
          <w:szCs w:val="24"/>
        </w:rPr>
        <w:t>, сертификатах на производимые товары, сроках их действия и дате включения в Реестр ОИН</w:t>
      </w:r>
      <w:r w:rsidRPr="00E72DDB">
        <w:rPr>
          <w:rFonts w:cs="Arial"/>
          <w:color w:val="000000"/>
          <w:sz w:val="24"/>
          <w:szCs w:val="24"/>
        </w:rPr>
        <w:t>.</w:t>
      </w:r>
    </w:p>
    <w:p w14:paraId="532131D7" w14:textId="0DA8AA1A" w:rsidR="00CA7B4C" w:rsidRPr="00E72DDB" w:rsidRDefault="00CA7B4C" w:rsidP="009C2D56">
      <w:pPr>
        <w:pStyle w:val="af8"/>
        <w:numPr>
          <w:ilvl w:val="0"/>
          <w:numId w:val="97"/>
        </w:numPr>
        <w:tabs>
          <w:tab w:val="left" w:pos="709"/>
          <w:tab w:val="left" w:pos="1276"/>
        </w:tabs>
        <w:spacing w:after="0" w:line="240" w:lineRule="auto"/>
        <w:ind w:left="0" w:firstLine="426"/>
        <w:jc w:val="both"/>
        <w:rPr>
          <w:rFonts w:cs="Arial"/>
          <w:iCs/>
          <w:color w:val="000000"/>
          <w:sz w:val="24"/>
          <w:szCs w:val="24"/>
        </w:rPr>
      </w:pPr>
      <w:bookmarkStart w:id="139" w:name="SUB228"/>
      <w:r w:rsidRPr="00E72DDB">
        <w:rPr>
          <w:rFonts w:cs="Arial"/>
          <w:iCs/>
          <w:color w:val="000000"/>
          <w:sz w:val="24"/>
          <w:szCs w:val="24"/>
        </w:rPr>
        <w:t>Организации инвалидов (физические лица – инвалиды, осуществляющие предпринимательскую деятельность) включаются в Реестр</w:t>
      </w:r>
      <w:r w:rsidR="00654C44" w:rsidRPr="00E72DDB">
        <w:rPr>
          <w:rFonts w:cs="Arial"/>
          <w:iCs/>
          <w:color w:val="000000"/>
          <w:sz w:val="24"/>
          <w:szCs w:val="24"/>
        </w:rPr>
        <w:t xml:space="preserve"> ОИН</w:t>
      </w:r>
      <w:r w:rsidRPr="00E72DDB">
        <w:rPr>
          <w:rFonts w:cs="Arial"/>
          <w:iCs/>
          <w:color w:val="000000"/>
          <w:sz w:val="24"/>
          <w:szCs w:val="24"/>
        </w:rPr>
        <w:t xml:space="preserve"> на основании </w:t>
      </w:r>
      <w:r w:rsidR="00532216" w:rsidRPr="00E72DDB">
        <w:rPr>
          <w:rFonts w:cs="Arial"/>
          <w:iCs/>
          <w:color w:val="000000"/>
          <w:sz w:val="24"/>
          <w:szCs w:val="24"/>
        </w:rPr>
        <w:t>представленной</w:t>
      </w:r>
      <w:r w:rsidR="001709F9" w:rsidRPr="00E72DDB">
        <w:rPr>
          <w:rFonts w:cs="Arial"/>
          <w:iCs/>
          <w:color w:val="000000"/>
          <w:sz w:val="24"/>
          <w:szCs w:val="24"/>
        </w:rPr>
        <w:t xml:space="preserve"> </w:t>
      </w:r>
      <w:r w:rsidR="00F35D22" w:rsidRPr="00E72DDB">
        <w:rPr>
          <w:rFonts w:cs="Arial"/>
          <w:iCs/>
          <w:color w:val="000000"/>
          <w:sz w:val="24"/>
          <w:szCs w:val="24"/>
        </w:rPr>
        <w:t>на веб-портале закупок</w:t>
      </w:r>
      <w:r w:rsidR="00532216" w:rsidRPr="00E72DDB">
        <w:rPr>
          <w:rFonts w:cs="Arial"/>
          <w:iCs/>
          <w:color w:val="000000"/>
          <w:sz w:val="24"/>
          <w:szCs w:val="24"/>
        </w:rPr>
        <w:t xml:space="preserve"> заявки</w:t>
      </w:r>
      <w:r w:rsidRPr="00E72DDB">
        <w:rPr>
          <w:rFonts w:cs="Arial"/>
          <w:iCs/>
          <w:color w:val="000000"/>
          <w:sz w:val="24"/>
          <w:szCs w:val="24"/>
        </w:rPr>
        <w:t xml:space="preserve"> при одновременном соблюдении следующих условий:</w:t>
      </w:r>
    </w:p>
    <w:bookmarkEnd w:id="139"/>
    <w:p w14:paraId="3B81E337" w14:textId="77777777" w:rsidR="00CA7B4C" w:rsidRPr="00E72DDB" w:rsidRDefault="00CA7B4C" w:rsidP="009C2D56">
      <w:pPr>
        <w:pStyle w:val="af8"/>
        <w:widowControl w:val="0"/>
        <w:numPr>
          <w:ilvl w:val="1"/>
          <w:numId w:val="100"/>
        </w:numPr>
        <w:tabs>
          <w:tab w:val="left" w:pos="720"/>
          <w:tab w:val="left" w:pos="1080"/>
        </w:tabs>
        <w:spacing w:after="0" w:line="240" w:lineRule="auto"/>
        <w:ind w:left="0" w:firstLine="426"/>
        <w:jc w:val="both"/>
        <w:rPr>
          <w:rFonts w:cs="Arial"/>
          <w:sz w:val="24"/>
          <w:szCs w:val="24"/>
          <w:shd w:val="clear" w:color="auto" w:fill="FFFFFF"/>
        </w:rPr>
      </w:pPr>
      <w:r w:rsidRPr="00E72DDB">
        <w:rPr>
          <w:rFonts w:cs="Arial"/>
          <w:sz w:val="24"/>
          <w:szCs w:val="24"/>
          <w:shd w:val="clear" w:color="auto" w:fill="FFFFFF"/>
        </w:rPr>
        <w:t>для юридических лиц:</w:t>
      </w:r>
    </w:p>
    <w:p w14:paraId="00F69438" w14:textId="77777777" w:rsidR="00CA7B4C" w:rsidRPr="00E72DDB" w:rsidRDefault="002270DF" w:rsidP="009C2D56">
      <w:pPr>
        <w:pStyle w:val="af8"/>
        <w:widowControl w:val="0"/>
        <w:numPr>
          <w:ilvl w:val="0"/>
          <w:numId w:val="101"/>
        </w:numPr>
        <w:tabs>
          <w:tab w:val="left" w:pos="709"/>
        </w:tabs>
        <w:spacing w:after="0" w:line="240" w:lineRule="auto"/>
        <w:ind w:left="0" w:firstLine="426"/>
        <w:jc w:val="both"/>
        <w:rPr>
          <w:rFonts w:cs="Arial"/>
          <w:sz w:val="24"/>
          <w:szCs w:val="24"/>
          <w:shd w:val="clear" w:color="auto" w:fill="FFFFFF"/>
        </w:rPr>
      </w:pPr>
      <w:r w:rsidRPr="00E72DDB">
        <w:rPr>
          <w:rFonts w:cs="Arial"/>
          <w:sz w:val="24"/>
          <w:szCs w:val="24"/>
          <w:shd w:val="clear" w:color="auto" w:fill="FFFFFF"/>
        </w:rPr>
        <w:t>численность работников - инвалидов составляет не менее пятидесяти одного процента от общего числа работников или расходы по оплате труда работников – инвалидов за четыре предшествующих налоговых периода (для юридических лиц, применяющих специальный налоговый режим на основе упрощенной декларации - за два предшествующих налоговых периода) составляют не менее пятидесяти одного процента (в специализированных организациях, в которых работают инвалиды по потере слуха, речи, а также зрения, - не менее тридцати пяти процентов) от общих расходов по оплате труда работников</w:t>
      </w:r>
      <w:r w:rsidR="00CA7B4C" w:rsidRPr="00E72DDB">
        <w:rPr>
          <w:rFonts w:cs="Arial"/>
          <w:sz w:val="24"/>
          <w:szCs w:val="24"/>
          <w:shd w:val="clear" w:color="auto" w:fill="FFFFFF"/>
        </w:rPr>
        <w:t>;</w:t>
      </w:r>
    </w:p>
    <w:p w14:paraId="0EA0D6A7" w14:textId="77777777" w:rsidR="00CA7B4C" w:rsidRPr="00E72DDB" w:rsidRDefault="00CA7B4C" w:rsidP="009C2D56">
      <w:pPr>
        <w:pStyle w:val="af8"/>
        <w:widowControl w:val="0"/>
        <w:numPr>
          <w:ilvl w:val="1"/>
          <w:numId w:val="100"/>
        </w:numPr>
        <w:tabs>
          <w:tab w:val="left" w:pos="720"/>
          <w:tab w:val="left" w:pos="1080"/>
        </w:tabs>
        <w:spacing w:after="0" w:line="240" w:lineRule="auto"/>
        <w:ind w:left="0" w:firstLine="426"/>
        <w:jc w:val="both"/>
        <w:rPr>
          <w:rFonts w:cs="Arial"/>
          <w:sz w:val="24"/>
          <w:szCs w:val="24"/>
          <w:shd w:val="clear" w:color="auto" w:fill="FFFFFF"/>
        </w:rPr>
      </w:pPr>
      <w:r w:rsidRPr="00E72DDB">
        <w:rPr>
          <w:rFonts w:cs="Arial"/>
          <w:sz w:val="24"/>
          <w:szCs w:val="24"/>
          <w:shd w:val="clear" w:color="auto" w:fill="FFFFFF"/>
        </w:rPr>
        <w:t>для физических лиц:</w:t>
      </w:r>
    </w:p>
    <w:p w14:paraId="4B5781E3" w14:textId="77777777" w:rsidR="00CA7B4C" w:rsidRPr="00E72DDB" w:rsidRDefault="00CA7B4C" w:rsidP="009C2D56">
      <w:pPr>
        <w:pStyle w:val="af8"/>
        <w:widowControl w:val="0"/>
        <w:numPr>
          <w:ilvl w:val="0"/>
          <w:numId w:val="101"/>
        </w:numPr>
        <w:tabs>
          <w:tab w:val="left" w:pos="709"/>
        </w:tabs>
        <w:spacing w:after="0" w:line="240" w:lineRule="auto"/>
        <w:ind w:left="0" w:firstLine="426"/>
        <w:jc w:val="both"/>
        <w:rPr>
          <w:rFonts w:cs="Arial"/>
          <w:sz w:val="24"/>
          <w:szCs w:val="24"/>
          <w:shd w:val="clear" w:color="auto" w:fill="FFFFFF"/>
        </w:rPr>
      </w:pPr>
      <w:r w:rsidRPr="00E72DDB">
        <w:rPr>
          <w:rFonts w:cs="Arial"/>
          <w:sz w:val="24"/>
          <w:szCs w:val="24"/>
          <w:shd w:val="clear" w:color="auto" w:fill="FFFFFF"/>
        </w:rPr>
        <w:t>физическое лицо, осуществляющее предпринимательскую деятельность, является инвалидом.</w:t>
      </w:r>
    </w:p>
    <w:p w14:paraId="771EAFCD" w14:textId="77777777" w:rsidR="00CA7B4C" w:rsidRPr="00E72DDB" w:rsidRDefault="00CA7B4C" w:rsidP="000D4FAC">
      <w:pPr>
        <w:tabs>
          <w:tab w:val="left" w:pos="1134"/>
        </w:tabs>
        <w:spacing w:after="0" w:line="240" w:lineRule="auto"/>
        <w:ind w:firstLine="426"/>
        <w:jc w:val="both"/>
        <w:rPr>
          <w:rFonts w:cs="Arial"/>
          <w:sz w:val="24"/>
          <w:szCs w:val="24"/>
          <w:shd w:val="clear" w:color="auto" w:fill="FFFFFF"/>
        </w:rPr>
      </w:pPr>
      <w:bookmarkStart w:id="140" w:name="SUB1350300"/>
      <w:bookmarkEnd w:id="140"/>
      <w:r w:rsidRPr="00E72DDB">
        <w:rPr>
          <w:rFonts w:cs="Arial"/>
          <w:sz w:val="24"/>
          <w:szCs w:val="24"/>
          <w:shd w:val="clear" w:color="auto" w:fill="FFFFFF"/>
        </w:rPr>
        <w:t>При этом в случае, если физическое лицо инвалид, осуществляющее предпринимательскую деятельность, имеет наемных работников, то на него распространяются условия, предусмотренные подпунктом 1) настоящего пункта;</w:t>
      </w:r>
    </w:p>
    <w:p w14:paraId="6F4B34D2" w14:textId="77777777" w:rsidR="00CA7B4C" w:rsidRPr="00E72DDB" w:rsidRDefault="00CA7B4C" w:rsidP="009C2D56">
      <w:pPr>
        <w:pStyle w:val="af8"/>
        <w:widowControl w:val="0"/>
        <w:numPr>
          <w:ilvl w:val="1"/>
          <w:numId w:val="100"/>
        </w:numPr>
        <w:tabs>
          <w:tab w:val="left" w:pos="720"/>
          <w:tab w:val="left" w:pos="1080"/>
        </w:tabs>
        <w:spacing w:after="0" w:line="240" w:lineRule="auto"/>
        <w:ind w:left="0" w:firstLine="426"/>
        <w:jc w:val="both"/>
        <w:rPr>
          <w:rFonts w:cs="Arial"/>
          <w:sz w:val="24"/>
          <w:szCs w:val="24"/>
          <w:shd w:val="clear" w:color="auto" w:fill="FFFFFF"/>
        </w:rPr>
      </w:pPr>
      <w:r w:rsidRPr="00E72DDB">
        <w:rPr>
          <w:rFonts w:cs="Arial"/>
          <w:sz w:val="24"/>
          <w:szCs w:val="24"/>
          <w:shd w:val="clear" w:color="auto" w:fill="FFFFFF"/>
        </w:rPr>
        <w:t>организация инвалидов (физическое лицо – инвалид, осуществляющий предпринимательскую деятельность) является производителем;</w:t>
      </w:r>
    </w:p>
    <w:p w14:paraId="3336451D" w14:textId="3F897AB7" w:rsidR="00CA7B4C" w:rsidRPr="00E72DDB" w:rsidRDefault="00CA7B4C" w:rsidP="009C2D56">
      <w:pPr>
        <w:pStyle w:val="af8"/>
        <w:widowControl w:val="0"/>
        <w:numPr>
          <w:ilvl w:val="1"/>
          <w:numId w:val="100"/>
        </w:numPr>
        <w:tabs>
          <w:tab w:val="left" w:pos="720"/>
          <w:tab w:val="left" w:pos="1080"/>
        </w:tabs>
        <w:spacing w:after="0" w:line="240" w:lineRule="auto"/>
        <w:ind w:left="0" w:firstLine="426"/>
        <w:jc w:val="both"/>
        <w:rPr>
          <w:rFonts w:cs="Arial"/>
          <w:sz w:val="24"/>
          <w:szCs w:val="24"/>
          <w:shd w:val="clear" w:color="auto" w:fill="FFFFFF"/>
        </w:rPr>
      </w:pPr>
      <w:r w:rsidRPr="00E72DDB">
        <w:rPr>
          <w:rFonts w:cs="Arial"/>
          <w:sz w:val="24"/>
          <w:szCs w:val="24"/>
          <w:shd w:val="clear" w:color="auto" w:fill="FFFFFF"/>
        </w:rPr>
        <w:t>организацией инвалидов (физическим лицом – инвалидом, осуществляющим предпринимательскую деятельность) выполнены требования пункт</w:t>
      </w:r>
      <w:r w:rsidR="002E18AC" w:rsidRPr="00E72DDB">
        <w:rPr>
          <w:rFonts w:cs="Arial"/>
          <w:sz w:val="24"/>
          <w:szCs w:val="24"/>
          <w:shd w:val="clear" w:color="auto" w:fill="FFFFFF"/>
        </w:rPr>
        <w:t>а</w:t>
      </w:r>
      <w:r w:rsidRPr="00E72DDB">
        <w:rPr>
          <w:rFonts w:cs="Arial"/>
          <w:sz w:val="24"/>
          <w:szCs w:val="24"/>
          <w:shd w:val="clear" w:color="auto" w:fill="FFFFFF"/>
        </w:rPr>
        <w:t xml:space="preserve"> </w:t>
      </w:r>
      <w:r w:rsidR="00654C44" w:rsidRPr="00E72DDB">
        <w:rPr>
          <w:rFonts w:cs="Arial"/>
          <w:sz w:val="24"/>
          <w:szCs w:val="24"/>
          <w:shd w:val="clear" w:color="auto" w:fill="FFFFFF"/>
        </w:rPr>
        <w:t>3</w:t>
      </w:r>
      <w:r w:rsidRPr="00E72DDB">
        <w:rPr>
          <w:rFonts w:cs="Arial"/>
          <w:sz w:val="24"/>
          <w:szCs w:val="24"/>
          <w:shd w:val="clear" w:color="auto" w:fill="FFFFFF"/>
        </w:rPr>
        <w:t xml:space="preserve"> </w:t>
      </w:r>
      <w:r w:rsidR="00654C44" w:rsidRPr="00E72DDB">
        <w:rPr>
          <w:rFonts w:cs="Arial"/>
          <w:sz w:val="24"/>
          <w:szCs w:val="24"/>
          <w:shd w:val="clear" w:color="auto" w:fill="FFFFFF"/>
        </w:rPr>
        <w:t>настоящей статьи</w:t>
      </w:r>
      <w:r w:rsidRPr="00E72DDB">
        <w:rPr>
          <w:rFonts w:cs="Arial"/>
          <w:sz w:val="24"/>
          <w:szCs w:val="24"/>
          <w:shd w:val="clear" w:color="auto" w:fill="FFFFFF"/>
        </w:rPr>
        <w:t>.</w:t>
      </w:r>
    </w:p>
    <w:p w14:paraId="400003CA" w14:textId="77777777" w:rsidR="00CA7B4C" w:rsidRPr="00E72DDB" w:rsidRDefault="00CA7B4C" w:rsidP="009C2D56">
      <w:pPr>
        <w:pStyle w:val="af8"/>
        <w:numPr>
          <w:ilvl w:val="0"/>
          <w:numId w:val="97"/>
        </w:numPr>
        <w:tabs>
          <w:tab w:val="left" w:pos="709"/>
          <w:tab w:val="left" w:pos="1276"/>
        </w:tabs>
        <w:spacing w:after="0" w:line="240" w:lineRule="auto"/>
        <w:ind w:left="0" w:firstLine="426"/>
        <w:jc w:val="both"/>
        <w:rPr>
          <w:rFonts w:cs="Arial"/>
          <w:iCs/>
          <w:color w:val="000000"/>
          <w:sz w:val="24"/>
          <w:szCs w:val="24"/>
        </w:rPr>
      </w:pPr>
      <w:bookmarkStart w:id="141" w:name="SUB428"/>
      <w:r w:rsidRPr="00E72DDB">
        <w:rPr>
          <w:rFonts w:cs="Arial"/>
          <w:iCs/>
          <w:color w:val="000000"/>
          <w:sz w:val="24"/>
          <w:szCs w:val="24"/>
        </w:rPr>
        <w:t>Организация инвалидов (физическое лицо – инвалид, осуществляющий предпринимательскую деятельность) для включения в Реестр</w:t>
      </w:r>
      <w:r w:rsidR="00654C44" w:rsidRPr="00E72DDB">
        <w:rPr>
          <w:rFonts w:cs="Arial"/>
          <w:iCs/>
          <w:color w:val="000000"/>
          <w:sz w:val="24"/>
          <w:szCs w:val="24"/>
        </w:rPr>
        <w:t xml:space="preserve"> ОИН</w:t>
      </w:r>
      <w:r w:rsidRPr="00E72DDB">
        <w:rPr>
          <w:rFonts w:cs="Arial"/>
          <w:iCs/>
          <w:color w:val="000000"/>
          <w:sz w:val="24"/>
          <w:szCs w:val="24"/>
        </w:rPr>
        <w:t xml:space="preserve"> предоставляет </w:t>
      </w:r>
      <w:r w:rsidR="00654C44" w:rsidRPr="00E72DDB">
        <w:rPr>
          <w:rFonts w:cs="Arial"/>
          <w:iCs/>
          <w:color w:val="000000"/>
          <w:sz w:val="24"/>
          <w:szCs w:val="24"/>
        </w:rPr>
        <w:t>Оператору Фонда по закупкам</w:t>
      </w:r>
      <w:r w:rsidRPr="00E72DDB">
        <w:rPr>
          <w:rFonts w:cs="Arial"/>
          <w:iCs/>
          <w:color w:val="000000"/>
          <w:sz w:val="24"/>
          <w:szCs w:val="24"/>
        </w:rPr>
        <w:t xml:space="preserve"> следующие документы и информацию:</w:t>
      </w:r>
      <w:bookmarkEnd w:id="141"/>
      <w:r w:rsidRPr="00E72DDB">
        <w:rPr>
          <w:rFonts w:cs="Arial"/>
          <w:iCs/>
          <w:color w:val="000000"/>
          <w:sz w:val="24"/>
          <w:szCs w:val="24"/>
        </w:rPr>
        <w:t xml:space="preserve"> </w:t>
      </w:r>
    </w:p>
    <w:p w14:paraId="5B9E24B0" w14:textId="77777777" w:rsidR="00CA7B4C" w:rsidRPr="00E72DDB" w:rsidRDefault="00CA7B4C" w:rsidP="00CA7B4C">
      <w:pPr>
        <w:tabs>
          <w:tab w:val="left" w:pos="1134"/>
        </w:tabs>
        <w:spacing w:after="0" w:line="240" w:lineRule="auto"/>
        <w:ind w:firstLine="720"/>
        <w:jc w:val="both"/>
        <w:rPr>
          <w:rFonts w:cs="Arial"/>
          <w:color w:val="000000"/>
          <w:sz w:val="24"/>
          <w:szCs w:val="24"/>
        </w:rPr>
      </w:pPr>
      <w:r w:rsidRPr="00E72DDB">
        <w:rPr>
          <w:rFonts w:cs="Arial"/>
          <w:color w:val="000000"/>
          <w:sz w:val="24"/>
          <w:szCs w:val="24"/>
        </w:rPr>
        <w:t>юридическое лицо:</w:t>
      </w:r>
    </w:p>
    <w:p w14:paraId="5CF258A4" w14:textId="500F6F01" w:rsidR="00CA7B4C" w:rsidRPr="00E72DDB" w:rsidRDefault="00845922" w:rsidP="009C2D56">
      <w:pPr>
        <w:pStyle w:val="af8"/>
        <w:numPr>
          <w:ilvl w:val="2"/>
          <w:numId w:val="98"/>
        </w:numPr>
        <w:tabs>
          <w:tab w:val="left" w:pos="709"/>
        </w:tabs>
        <w:spacing w:after="0" w:line="240" w:lineRule="auto"/>
        <w:ind w:left="0" w:firstLine="426"/>
        <w:jc w:val="both"/>
        <w:rPr>
          <w:rFonts w:cs="Arial"/>
          <w:color w:val="000000"/>
          <w:sz w:val="24"/>
          <w:szCs w:val="24"/>
        </w:rPr>
      </w:pPr>
      <w:r w:rsidRPr="00E72DDB">
        <w:rPr>
          <w:rFonts w:cs="Arial"/>
          <w:bCs/>
          <w:sz w:val="24"/>
          <w:szCs w:val="24"/>
        </w:rPr>
        <w:t xml:space="preserve">электронную копию справки о государственной регистрации (перерегистрации) юридического лица, выданную регистрирующим органом в срок не ранее чем за 30 </w:t>
      </w:r>
      <w:r w:rsidRPr="00E72DDB">
        <w:rPr>
          <w:rFonts w:cs="Arial"/>
          <w:bCs/>
          <w:sz w:val="24"/>
          <w:szCs w:val="24"/>
        </w:rPr>
        <w:lastRenderedPageBreak/>
        <w:t>(тридцать) календарных дней до даты поступления обращения, по форме установленной Министерством юстиции Республики Казахстан</w:t>
      </w:r>
      <w:r w:rsidR="003347B5" w:rsidRPr="00E72DDB">
        <w:rPr>
          <w:rFonts w:cs="Arial"/>
          <w:sz w:val="24"/>
          <w:szCs w:val="24"/>
        </w:rPr>
        <w:t>;</w:t>
      </w:r>
    </w:p>
    <w:p w14:paraId="13DA8345" w14:textId="77777777" w:rsidR="00CA7B4C" w:rsidRPr="00E72DDB" w:rsidRDefault="00F97FE2" w:rsidP="009C2D56">
      <w:pPr>
        <w:pStyle w:val="af8"/>
        <w:numPr>
          <w:ilvl w:val="2"/>
          <w:numId w:val="98"/>
        </w:numPr>
        <w:tabs>
          <w:tab w:val="left" w:pos="709"/>
        </w:tabs>
        <w:spacing w:after="0" w:line="240" w:lineRule="auto"/>
        <w:ind w:left="0" w:firstLine="426"/>
        <w:jc w:val="both"/>
        <w:rPr>
          <w:rFonts w:cs="Arial"/>
          <w:color w:val="000000"/>
          <w:sz w:val="24"/>
          <w:szCs w:val="24"/>
        </w:rPr>
      </w:pPr>
      <w:r w:rsidRPr="00E72DDB">
        <w:rPr>
          <w:rFonts w:cs="Arial"/>
          <w:iCs/>
          <w:color w:val="000000"/>
          <w:sz w:val="24"/>
          <w:szCs w:val="24"/>
        </w:rPr>
        <w:t xml:space="preserve">заявку </w:t>
      </w:r>
      <w:r w:rsidR="00CA7B4C" w:rsidRPr="00E72DDB">
        <w:rPr>
          <w:rFonts w:cs="Arial"/>
          <w:iCs/>
          <w:color w:val="000000"/>
          <w:sz w:val="24"/>
          <w:szCs w:val="24"/>
        </w:rPr>
        <w:t>с указанием номера телефона, адреса электронной почты</w:t>
      </w:r>
      <w:r w:rsidR="003347B5" w:rsidRPr="00E72DDB">
        <w:rPr>
          <w:rFonts w:cs="Arial"/>
          <w:iCs/>
          <w:color w:val="000000"/>
          <w:sz w:val="24"/>
          <w:szCs w:val="24"/>
        </w:rPr>
        <w:t>, веб-сайта (при наличии</w:t>
      </w:r>
      <w:r w:rsidR="00CA7B4C" w:rsidRPr="00E72DDB">
        <w:rPr>
          <w:rFonts w:cs="Arial"/>
          <w:iCs/>
          <w:color w:val="000000"/>
          <w:sz w:val="24"/>
          <w:szCs w:val="24"/>
        </w:rPr>
        <w:t>), адреса фактического местонахождения организации инвалидов</w:t>
      </w:r>
      <w:r w:rsidR="00CA7B4C" w:rsidRPr="00E72DDB">
        <w:rPr>
          <w:rFonts w:cs="Arial"/>
          <w:color w:val="000000"/>
          <w:sz w:val="24"/>
          <w:szCs w:val="24"/>
        </w:rPr>
        <w:t>;</w:t>
      </w:r>
    </w:p>
    <w:p w14:paraId="40EAA5E3" w14:textId="735A43B1" w:rsidR="00CA7B4C" w:rsidRPr="00E72DDB" w:rsidRDefault="00CA7B4C" w:rsidP="009C2D56">
      <w:pPr>
        <w:pStyle w:val="af8"/>
        <w:numPr>
          <w:ilvl w:val="2"/>
          <w:numId w:val="98"/>
        </w:numPr>
        <w:tabs>
          <w:tab w:val="left" w:pos="709"/>
        </w:tabs>
        <w:spacing w:after="0" w:line="240" w:lineRule="auto"/>
        <w:ind w:left="0" w:firstLine="426"/>
        <w:jc w:val="both"/>
        <w:rPr>
          <w:rFonts w:cs="Arial"/>
          <w:color w:val="000000"/>
          <w:sz w:val="24"/>
          <w:szCs w:val="24"/>
        </w:rPr>
      </w:pPr>
      <w:r w:rsidRPr="00E72DDB">
        <w:rPr>
          <w:rFonts w:cs="Arial"/>
          <w:color w:val="000000"/>
          <w:sz w:val="24"/>
          <w:szCs w:val="24"/>
        </w:rPr>
        <w:t xml:space="preserve">сведения о работниках, в том числе работниках – инвалидах, по форме согласно </w:t>
      </w:r>
      <w:r w:rsidR="002A6C41" w:rsidRPr="00E72DDB">
        <w:rPr>
          <w:rFonts w:cs="Arial"/>
          <w:color w:val="000000"/>
          <w:sz w:val="24"/>
          <w:szCs w:val="24"/>
        </w:rPr>
        <w:t>П</w:t>
      </w:r>
      <w:r w:rsidRPr="00E72DDB">
        <w:rPr>
          <w:rFonts w:cs="Arial"/>
          <w:color w:val="000000"/>
          <w:sz w:val="24"/>
          <w:szCs w:val="24"/>
        </w:rPr>
        <w:t>риложению №</w:t>
      </w:r>
      <w:r w:rsidR="00BD5678" w:rsidRPr="00E72DDB">
        <w:rPr>
          <w:rFonts w:cs="Arial"/>
          <w:color w:val="000000"/>
          <w:sz w:val="24"/>
          <w:szCs w:val="24"/>
        </w:rPr>
        <w:t xml:space="preserve"> </w:t>
      </w:r>
      <w:r w:rsidR="005835DB" w:rsidRPr="00E72DDB">
        <w:rPr>
          <w:rFonts w:cs="Arial"/>
          <w:color w:val="000000"/>
          <w:sz w:val="24"/>
          <w:szCs w:val="24"/>
        </w:rPr>
        <w:t>7</w:t>
      </w:r>
      <w:r w:rsidR="003F5217" w:rsidRPr="00E72DDB">
        <w:rPr>
          <w:rFonts w:cs="Arial"/>
          <w:color w:val="000000"/>
          <w:sz w:val="24"/>
          <w:szCs w:val="24"/>
        </w:rPr>
        <w:t xml:space="preserve"> </w:t>
      </w:r>
      <w:r w:rsidR="003347B5" w:rsidRPr="00E72DDB">
        <w:rPr>
          <w:rFonts w:cs="Arial"/>
          <w:color w:val="000000"/>
          <w:sz w:val="24"/>
          <w:szCs w:val="24"/>
        </w:rPr>
        <w:t xml:space="preserve">к </w:t>
      </w:r>
      <w:r w:rsidR="002A6C41" w:rsidRPr="00E72DDB">
        <w:rPr>
          <w:rFonts w:cs="Arial"/>
          <w:color w:val="000000"/>
          <w:sz w:val="24"/>
          <w:szCs w:val="24"/>
        </w:rPr>
        <w:t>Порядку</w:t>
      </w:r>
      <w:r w:rsidRPr="00E72DDB">
        <w:rPr>
          <w:rFonts w:cs="Arial"/>
          <w:color w:val="000000"/>
          <w:sz w:val="24"/>
          <w:szCs w:val="24"/>
        </w:rPr>
        <w:t xml:space="preserve">, подписанные первым руководителем или лицом, его замещающим, </w:t>
      </w:r>
      <w:r w:rsidR="000C1044" w:rsidRPr="00E72DDB">
        <w:rPr>
          <w:rFonts w:cs="Arial"/>
          <w:color w:val="000000"/>
          <w:sz w:val="24"/>
          <w:szCs w:val="24"/>
        </w:rPr>
        <w:t>в виде электронного документа</w:t>
      </w:r>
      <w:r w:rsidRPr="00E72DDB">
        <w:rPr>
          <w:rFonts w:cs="Arial"/>
          <w:color w:val="000000"/>
          <w:sz w:val="24"/>
          <w:szCs w:val="24"/>
        </w:rPr>
        <w:t>;</w:t>
      </w:r>
    </w:p>
    <w:p w14:paraId="04EADBAC" w14:textId="77777777" w:rsidR="00CA7B4C" w:rsidRPr="00E72DDB" w:rsidRDefault="00287905" w:rsidP="009C2D56">
      <w:pPr>
        <w:pStyle w:val="af8"/>
        <w:numPr>
          <w:ilvl w:val="2"/>
          <w:numId w:val="98"/>
        </w:numPr>
        <w:tabs>
          <w:tab w:val="left" w:pos="709"/>
        </w:tabs>
        <w:spacing w:after="0" w:line="240" w:lineRule="auto"/>
        <w:ind w:left="0" w:firstLine="426"/>
        <w:jc w:val="both"/>
        <w:rPr>
          <w:rFonts w:cs="Arial"/>
          <w:color w:val="000000"/>
          <w:sz w:val="24"/>
          <w:szCs w:val="24"/>
        </w:rPr>
      </w:pPr>
      <w:r w:rsidRPr="00E72DDB">
        <w:rPr>
          <w:rFonts w:cs="Arial"/>
          <w:color w:val="000000"/>
          <w:sz w:val="24"/>
          <w:szCs w:val="24"/>
        </w:rPr>
        <w:t>декларацию по индивидуальному подоходному налогу и социальному налогу за четыре предшествующих налоговых периода по установленной форме (за исключением юридических лиц, применяющих специальный налоговый режим на основе упрощенной декларации, которые предоставляют упрощенную декларацию за два предшествующих налоговых периода), с приложением уведомления/подтверждения о приеме налоговым органом налоговой отчетности в электронном виде с указанием входящего регистрационного номера документа налоговой отчетности и подписью прикладного сервера, заверенную печатью организации инвалидов и подписанную первым руководителем или лицом, его замещающим организации инвалидов;</w:t>
      </w:r>
    </w:p>
    <w:p w14:paraId="40F9FFAB" w14:textId="77777777" w:rsidR="00CA7B4C" w:rsidRPr="00E72DDB" w:rsidRDefault="00F97FE2" w:rsidP="009C2D56">
      <w:pPr>
        <w:pStyle w:val="af8"/>
        <w:numPr>
          <w:ilvl w:val="2"/>
          <w:numId w:val="98"/>
        </w:numPr>
        <w:tabs>
          <w:tab w:val="left" w:pos="709"/>
        </w:tabs>
        <w:spacing w:after="0" w:line="240" w:lineRule="auto"/>
        <w:ind w:left="0" w:firstLine="426"/>
        <w:jc w:val="both"/>
        <w:rPr>
          <w:rFonts w:cs="Arial"/>
          <w:color w:val="000000"/>
          <w:sz w:val="24"/>
          <w:szCs w:val="24"/>
        </w:rPr>
      </w:pPr>
      <w:r w:rsidRPr="00E72DDB">
        <w:rPr>
          <w:rFonts w:cs="Arial"/>
          <w:color w:val="000000"/>
          <w:sz w:val="24"/>
          <w:szCs w:val="24"/>
        </w:rPr>
        <w:t xml:space="preserve">электронные </w:t>
      </w:r>
      <w:r w:rsidR="00CA7B4C" w:rsidRPr="00E72DDB">
        <w:rPr>
          <w:rFonts w:cs="Arial"/>
          <w:color w:val="000000"/>
          <w:sz w:val="24"/>
          <w:szCs w:val="24"/>
        </w:rPr>
        <w:t>копии документов инвалидов, подтверждающих факт инвалидности, заверенные подписью первого руководителя или лица, его замещающего, и печатью организации инвалидов;</w:t>
      </w:r>
    </w:p>
    <w:p w14:paraId="51D22713" w14:textId="07B59B33" w:rsidR="00CA7B4C" w:rsidRPr="00E72DDB" w:rsidRDefault="00CA7B4C" w:rsidP="009C2D56">
      <w:pPr>
        <w:pStyle w:val="af8"/>
        <w:numPr>
          <w:ilvl w:val="2"/>
          <w:numId w:val="98"/>
        </w:numPr>
        <w:tabs>
          <w:tab w:val="left" w:pos="709"/>
        </w:tabs>
        <w:spacing w:after="0" w:line="240" w:lineRule="auto"/>
        <w:ind w:left="0" w:firstLine="426"/>
        <w:jc w:val="both"/>
        <w:rPr>
          <w:rFonts w:cs="Arial"/>
          <w:color w:val="000000"/>
          <w:sz w:val="24"/>
          <w:szCs w:val="24"/>
        </w:rPr>
      </w:pPr>
      <w:r w:rsidRPr="00E72DDB">
        <w:rPr>
          <w:rFonts w:cs="Arial"/>
          <w:color w:val="000000"/>
          <w:sz w:val="24"/>
          <w:szCs w:val="24"/>
        </w:rPr>
        <w:t>сведения о производимых товарах по форме согласно приложению №</w:t>
      </w:r>
      <w:r w:rsidR="00BD5678" w:rsidRPr="00E72DDB">
        <w:rPr>
          <w:rFonts w:cs="Arial"/>
          <w:color w:val="000000"/>
          <w:sz w:val="24"/>
          <w:szCs w:val="24"/>
        </w:rPr>
        <w:t xml:space="preserve"> </w:t>
      </w:r>
      <w:r w:rsidR="005835DB" w:rsidRPr="00E72DDB">
        <w:rPr>
          <w:rFonts w:cs="Arial"/>
          <w:color w:val="000000"/>
          <w:sz w:val="24"/>
          <w:szCs w:val="24"/>
        </w:rPr>
        <w:t>8</w:t>
      </w:r>
      <w:r w:rsidR="003F5217" w:rsidRPr="00E72DDB">
        <w:rPr>
          <w:rFonts w:cs="Arial"/>
          <w:color w:val="000000"/>
          <w:sz w:val="24"/>
          <w:szCs w:val="24"/>
        </w:rPr>
        <w:t xml:space="preserve"> </w:t>
      </w:r>
      <w:r w:rsidRPr="00E72DDB">
        <w:rPr>
          <w:rFonts w:cs="Arial"/>
          <w:color w:val="000000"/>
          <w:sz w:val="24"/>
          <w:szCs w:val="24"/>
        </w:rPr>
        <w:t xml:space="preserve">к </w:t>
      </w:r>
      <w:r w:rsidR="002A6C41" w:rsidRPr="00E72DDB">
        <w:rPr>
          <w:rFonts w:cs="Arial"/>
          <w:color w:val="000000"/>
          <w:sz w:val="24"/>
          <w:szCs w:val="24"/>
        </w:rPr>
        <w:t>Порядку</w:t>
      </w:r>
      <w:r w:rsidRPr="00E72DDB">
        <w:rPr>
          <w:rFonts w:cs="Arial"/>
          <w:color w:val="000000"/>
          <w:sz w:val="24"/>
          <w:szCs w:val="24"/>
        </w:rPr>
        <w:t xml:space="preserve">, подписанные первым руководителем или лицом, его замещающим, </w:t>
      </w:r>
      <w:r w:rsidR="000C1044" w:rsidRPr="00E72DDB">
        <w:rPr>
          <w:rFonts w:cs="Arial"/>
          <w:color w:val="000000"/>
          <w:sz w:val="24"/>
          <w:szCs w:val="24"/>
        </w:rPr>
        <w:t>в виде электронного документа</w:t>
      </w:r>
      <w:r w:rsidRPr="00E72DDB">
        <w:rPr>
          <w:rFonts w:cs="Arial"/>
          <w:color w:val="000000"/>
          <w:sz w:val="24"/>
          <w:szCs w:val="24"/>
        </w:rPr>
        <w:t>;</w:t>
      </w:r>
    </w:p>
    <w:p w14:paraId="0631E995" w14:textId="77777777" w:rsidR="00CA7B4C" w:rsidRPr="00E72DDB" w:rsidRDefault="00287905" w:rsidP="009C2D56">
      <w:pPr>
        <w:pStyle w:val="af8"/>
        <w:numPr>
          <w:ilvl w:val="2"/>
          <w:numId w:val="98"/>
        </w:numPr>
        <w:tabs>
          <w:tab w:val="left" w:pos="709"/>
        </w:tabs>
        <w:spacing w:after="0" w:line="240" w:lineRule="auto"/>
        <w:ind w:left="0" w:firstLine="426"/>
        <w:jc w:val="both"/>
        <w:rPr>
          <w:sz w:val="24"/>
          <w:szCs w:val="24"/>
        </w:rPr>
      </w:pPr>
      <w:r w:rsidRPr="00E72DDB">
        <w:rPr>
          <w:rFonts w:cs="Arial"/>
          <w:color w:val="000000"/>
          <w:sz w:val="24"/>
          <w:szCs w:val="24"/>
        </w:rPr>
        <w:t>электронную копию сертификата происхождения товара формы «CT-KZ» либо электронную копию, заверенную уполномоченным органом, выдавшим сертификат и/или электронную копию Индустриального сертификата, выданного НПП, подтверждающего, что организация инвалидов является производителем товара;</w:t>
      </w:r>
    </w:p>
    <w:p w14:paraId="1F16805A" w14:textId="77777777" w:rsidR="00CA7B4C" w:rsidRPr="00E72DDB" w:rsidRDefault="00CA7B4C" w:rsidP="00030A9F">
      <w:pPr>
        <w:tabs>
          <w:tab w:val="left" w:pos="1134"/>
        </w:tabs>
        <w:spacing w:after="0" w:line="240" w:lineRule="auto"/>
        <w:ind w:firstLine="426"/>
        <w:jc w:val="both"/>
        <w:rPr>
          <w:rFonts w:cs="Arial"/>
          <w:color w:val="000000"/>
          <w:sz w:val="24"/>
          <w:szCs w:val="24"/>
        </w:rPr>
      </w:pPr>
      <w:r w:rsidRPr="00E72DDB">
        <w:rPr>
          <w:rFonts w:cs="Arial"/>
          <w:color w:val="000000"/>
          <w:sz w:val="24"/>
          <w:szCs w:val="24"/>
        </w:rPr>
        <w:t>Физическое лицо - инвалид, осуществляющий предпринимательскую деятельность:</w:t>
      </w:r>
    </w:p>
    <w:p w14:paraId="3D46B51E" w14:textId="77777777" w:rsidR="00CA7B4C" w:rsidRPr="00E72DDB" w:rsidRDefault="00845922" w:rsidP="009C2D56">
      <w:pPr>
        <w:pStyle w:val="af8"/>
        <w:numPr>
          <w:ilvl w:val="2"/>
          <w:numId w:val="98"/>
        </w:numPr>
        <w:tabs>
          <w:tab w:val="left" w:pos="709"/>
        </w:tabs>
        <w:spacing w:after="0" w:line="240" w:lineRule="auto"/>
        <w:ind w:left="0" w:firstLine="426"/>
        <w:jc w:val="both"/>
        <w:rPr>
          <w:sz w:val="24"/>
          <w:szCs w:val="24"/>
        </w:rPr>
      </w:pPr>
      <w:r w:rsidRPr="00E72DDB">
        <w:rPr>
          <w:rFonts w:cs="Arial"/>
          <w:color w:val="000000"/>
          <w:sz w:val="24"/>
          <w:szCs w:val="24"/>
        </w:rPr>
        <w:t>электронную копию уведомления о начале деятельности в качестве индивидуального предпринимателя, содержащего ссылку на официальный интернет источник (www.e.gov.kz) государственного органа</w:t>
      </w:r>
      <w:r w:rsidR="00CA7B4C" w:rsidRPr="00E72DDB">
        <w:rPr>
          <w:sz w:val="24"/>
          <w:szCs w:val="24"/>
        </w:rPr>
        <w:t>;</w:t>
      </w:r>
    </w:p>
    <w:p w14:paraId="5C9F111F" w14:textId="77777777" w:rsidR="00CA7B4C" w:rsidRPr="00E72DDB" w:rsidRDefault="00F97FE2" w:rsidP="009C2D56">
      <w:pPr>
        <w:pStyle w:val="af8"/>
        <w:numPr>
          <w:ilvl w:val="2"/>
          <w:numId w:val="98"/>
        </w:numPr>
        <w:tabs>
          <w:tab w:val="left" w:pos="709"/>
        </w:tabs>
        <w:spacing w:after="0" w:line="240" w:lineRule="auto"/>
        <w:ind w:left="0" w:firstLine="426"/>
        <w:jc w:val="both"/>
        <w:rPr>
          <w:sz w:val="24"/>
          <w:szCs w:val="24"/>
        </w:rPr>
      </w:pPr>
      <w:r w:rsidRPr="00E72DDB">
        <w:rPr>
          <w:sz w:val="24"/>
          <w:szCs w:val="24"/>
        </w:rPr>
        <w:t xml:space="preserve">электронную </w:t>
      </w:r>
      <w:r w:rsidR="00CA7B4C" w:rsidRPr="00E72DDB">
        <w:rPr>
          <w:sz w:val="24"/>
          <w:szCs w:val="24"/>
        </w:rPr>
        <w:t>копию удостоверения личности физического лица – инвалида, осуществляющего предпринимательскую деятельность;</w:t>
      </w:r>
    </w:p>
    <w:p w14:paraId="5D60A834" w14:textId="77777777" w:rsidR="00CA7B4C" w:rsidRPr="00E72DDB" w:rsidRDefault="00F97FE2" w:rsidP="009C2D56">
      <w:pPr>
        <w:pStyle w:val="af8"/>
        <w:numPr>
          <w:ilvl w:val="2"/>
          <w:numId w:val="98"/>
        </w:numPr>
        <w:tabs>
          <w:tab w:val="left" w:pos="709"/>
        </w:tabs>
        <w:spacing w:after="0" w:line="240" w:lineRule="auto"/>
        <w:ind w:left="0" w:firstLine="284"/>
        <w:jc w:val="both"/>
        <w:rPr>
          <w:rStyle w:val="s0"/>
          <w:rFonts w:ascii="Arial" w:hAnsi="Arial" w:cs="Arial"/>
          <w:sz w:val="24"/>
          <w:szCs w:val="24"/>
        </w:rPr>
      </w:pPr>
      <w:r w:rsidRPr="00E72DDB">
        <w:rPr>
          <w:rStyle w:val="s0"/>
          <w:rFonts w:ascii="Arial" w:hAnsi="Arial" w:cs="Arial"/>
          <w:sz w:val="24"/>
          <w:szCs w:val="24"/>
        </w:rPr>
        <w:t xml:space="preserve">заявку </w:t>
      </w:r>
      <w:r w:rsidR="00CA7B4C" w:rsidRPr="00E72DDB">
        <w:rPr>
          <w:rStyle w:val="s0"/>
          <w:rFonts w:ascii="Arial" w:hAnsi="Arial" w:cs="Arial"/>
          <w:sz w:val="24"/>
          <w:szCs w:val="24"/>
        </w:rPr>
        <w:t>с указанием номера телефона, адреса электронной почт</w:t>
      </w:r>
      <w:r w:rsidR="00BD5678" w:rsidRPr="00E72DDB">
        <w:rPr>
          <w:rStyle w:val="s0"/>
          <w:rFonts w:ascii="Arial" w:hAnsi="Arial" w:cs="Arial"/>
          <w:sz w:val="24"/>
          <w:szCs w:val="24"/>
        </w:rPr>
        <w:t xml:space="preserve">ы, веб-сайта </w:t>
      </w:r>
      <w:r w:rsidR="00CA7B4C" w:rsidRPr="00E72DDB">
        <w:rPr>
          <w:rStyle w:val="s0"/>
          <w:rFonts w:ascii="Arial" w:hAnsi="Arial" w:cs="Arial"/>
          <w:sz w:val="24"/>
          <w:szCs w:val="24"/>
        </w:rPr>
        <w:t>(при наличии), адреса фактического местонахождения (проживания);</w:t>
      </w:r>
    </w:p>
    <w:p w14:paraId="6021B9D7" w14:textId="3C0548DB" w:rsidR="00CA7B4C" w:rsidRPr="00E72DDB" w:rsidRDefault="00CA7B4C" w:rsidP="009C2D56">
      <w:pPr>
        <w:pStyle w:val="af8"/>
        <w:numPr>
          <w:ilvl w:val="2"/>
          <w:numId w:val="98"/>
        </w:numPr>
        <w:tabs>
          <w:tab w:val="left" w:pos="709"/>
        </w:tabs>
        <w:spacing w:after="0" w:line="240" w:lineRule="auto"/>
        <w:ind w:left="0" w:firstLine="284"/>
        <w:jc w:val="both"/>
        <w:rPr>
          <w:rStyle w:val="s0"/>
          <w:rFonts w:ascii="Arial" w:hAnsi="Arial" w:cs="Arial"/>
          <w:sz w:val="24"/>
          <w:szCs w:val="24"/>
        </w:rPr>
      </w:pPr>
      <w:r w:rsidRPr="00E72DDB">
        <w:rPr>
          <w:rStyle w:val="s0"/>
          <w:rFonts w:ascii="Arial" w:hAnsi="Arial" w:cs="Arial"/>
          <w:sz w:val="24"/>
          <w:szCs w:val="24"/>
        </w:rPr>
        <w:t>сведения о работниках, в том числе работниках – инвалидах, за подписью физического лица инвалида, осуществляющего предпринимательскую деятельность, с</w:t>
      </w:r>
      <w:r w:rsidR="00BD5678" w:rsidRPr="00E72DDB">
        <w:rPr>
          <w:rStyle w:val="s0"/>
          <w:rFonts w:ascii="Arial" w:hAnsi="Arial" w:cs="Arial"/>
          <w:sz w:val="24"/>
          <w:szCs w:val="24"/>
        </w:rPr>
        <w:t xml:space="preserve">огласно приложению № </w:t>
      </w:r>
      <w:r w:rsidR="005835DB" w:rsidRPr="00E72DDB">
        <w:rPr>
          <w:rStyle w:val="s0"/>
          <w:rFonts w:ascii="Arial" w:hAnsi="Arial" w:cs="Arial"/>
          <w:sz w:val="24"/>
          <w:szCs w:val="24"/>
        </w:rPr>
        <w:t>7</w:t>
      </w:r>
      <w:r w:rsidR="00CA2667" w:rsidRPr="00E72DDB">
        <w:rPr>
          <w:rStyle w:val="s0"/>
          <w:rFonts w:ascii="Arial" w:hAnsi="Arial" w:cs="Arial"/>
          <w:sz w:val="24"/>
          <w:szCs w:val="24"/>
        </w:rPr>
        <w:t xml:space="preserve"> </w:t>
      </w:r>
      <w:r w:rsidRPr="00E72DDB">
        <w:rPr>
          <w:rStyle w:val="s0"/>
          <w:rFonts w:ascii="Arial" w:hAnsi="Arial" w:cs="Arial"/>
          <w:sz w:val="24"/>
          <w:szCs w:val="24"/>
        </w:rPr>
        <w:t>к настоящ</w:t>
      </w:r>
      <w:r w:rsidR="0007385B" w:rsidRPr="00E72DDB">
        <w:rPr>
          <w:rStyle w:val="s0"/>
          <w:rFonts w:ascii="Arial" w:hAnsi="Arial" w:cs="Arial"/>
          <w:sz w:val="24"/>
          <w:szCs w:val="24"/>
        </w:rPr>
        <w:t xml:space="preserve">ему </w:t>
      </w:r>
      <w:r w:rsidR="002A6C41" w:rsidRPr="00E72DDB">
        <w:rPr>
          <w:rStyle w:val="s0"/>
          <w:rFonts w:ascii="Arial" w:hAnsi="Arial" w:cs="Arial"/>
          <w:sz w:val="24"/>
          <w:szCs w:val="24"/>
        </w:rPr>
        <w:t>Порядку</w:t>
      </w:r>
      <w:r w:rsidR="000C1044" w:rsidRPr="00E72DDB">
        <w:rPr>
          <w:rStyle w:val="s0"/>
          <w:rFonts w:ascii="Arial" w:hAnsi="Arial" w:cs="Arial"/>
          <w:sz w:val="24"/>
          <w:szCs w:val="24"/>
        </w:rPr>
        <w:t xml:space="preserve"> в виде электронного документа</w:t>
      </w:r>
      <w:r w:rsidRPr="00E72DDB">
        <w:rPr>
          <w:rStyle w:val="s0"/>
          <w:rFonts w:ascii="Arial" w:hAnsi="Arial" w:cs="Arial"/>
          <w:sz w:val="24"/>
          <w:szCs w:val="24"/>
        </w:rPr>
        <w:t>;</w:t>
      </w:r>
    </w:p>
    <w:p w14:paraId="08E35CFA" w14:textId="77777777" w:rsidR="00CA7B4C" w:rsidRPr="00E72DDB" w:rsidRDefault="00287905" w:rsidP="009C2D56">
      <w:pPr>
        <w:pStyle w:val="af8"/>
        <w:numPr>
          <w:ilvl w:val="2"/>
          <w:numId w:val="98"/>
        </w:numPr>
        <w:tabs>
          <w:tab w:val="left" w:pos="709"/>
        </w:tabs>
        <w:spacing w:after="0" w:line="240" w:lineRule="auto"/>
        <w:ind w:left="0" w:firstLine="284"/>
        <w:jc w:val="both"/>
        <w:rPr>
          <w:rStyle w:val="s0"/>
          <w:rFonts w:ascii="Arial" w:hAnsi="Arial" w:cs="Arial"/>
          <w:sz w:val="24"/>
          <w:szCs w:val="24"/>
        </w:rPr>
      </w:pPr>
      <w:r w:rsidRPr="00E72DDB">
        <w:rPr>
          <w:rStyle w:val="s0"/>
          <w:rFonts w:ascii="Arial" w:hAnsi="Arial" w:cs="Arial"/>
          <w:sz w:val="24"/>
          <w:szCs w:val="24"/>
        </w:rPr>
        <w:t xml:space="preserve">декларацию по индивидуальному подоходному налогу и социальному налогу за четыре предшествующих налоговых периода по установленной форме (за исключением индивидуальных предпринимателей, применяющих специальный налоговый режим на основе упрощенной декларации, которые предоставляют упрощенную декларацию за два предшествующих налоговых периода), с приложением уведомления/подтверждения о приеме налоговым органом налоговой отчетности в электронном виде с указанием входящего регистрационного номера документа налоговой отчетности и подписью прикладного сервера, заверенную печатью физического лица - инвалида, </w:t>
      </w:r>
      <w:r w:rsidRPr="00E72DDB">
        <w:rPr>
          <w:rStyle w:val="s0"/>
          <w:rFonts w:ascii="Arial" w:hAnsi="Arial" w:cs="Arial"/>
          <w:sz w:val="24"/>
          <w:szCs w:val="24"/>
        </w:rPr>
        <w:lastRenderedPageBreak/>
        <w:t>осуществляющего предпринимательскую деятельность (при наличии) и подписанную физическим лицом - инвалидом, осуществляющим предпринимательскую деятельность</w:t>
      </w:r>
      <w:r w:rsidR="00F97FE2" w:rsidRPr="00E72DDB">
        <w:rPr>
          <w:rFonts w:cs="Arial"/>
          <w:bCs/>
          <w:sz w:val="24"/>
          <w:szCs w:val="24"/>
        </w:rPr>
        <w:t>;</w:t>
      </w:r>
    </w:p>
    <w:p w14:paraId="15729D91" w14:textId="77777777" w:rsidR="00CA7B4C" w:rsidRPr="00E72DDB" w:rsidRDefault="00F97FE2" w:rsidP="009C2D56">
      <w:pPr>
        <w:pStyle w:val="af8"/>
        <w:numPr>
          <w:ilvl w:val="2"/>
          <w:numId w:val="98"/>
        </w:numPr>
        <w:tabs>
          <w:tab w:val="left" w:pos="709"/>
        </w:tabs>
        <w:spacing w:after="0" w:line="240" w:lineRule="auto"/>
        <w:ind w:left="0" w:firstLine="284"/>
        <w:jc w:val="both"/>
        <w:rPr>
          <w:rStyle w:val="s0"/>
          <w:rFonts w:ascii="Arial" w:hAnsi="Arial" w:cs="Arial"/>
          <w:sz w:val="24"/>
          <w:szCs w:val="24"/>
        </w:rPr>
      </w:pPr>
      <w:r w:rsidRPr="00E72DDB">
        <w:rPr>
          <w:rStyle w:val="s0"/>
          <w:rFonts w:ascii="Arial" w:hAnsi="Arial" w:cs="Arial"/>
          <w:sz w:val="24"/>
          <w:szCs w:val="24"/>
        </w:rPr>
        <w:t xml:space="preserve">электронные </w:t>
      </w:r>
      <w:r w:rsidR="00CA7B4C" w:rsidRPr="00E72DDB">
        <w:rPr>
          <w:rStyle w:val="s0"/>
          <w:rFonts w:ascii="Arial" w:hAnsi="Arial" w:cs="Arial"/>
          <w:sz w:val="24"/>
          <w:szCs w:val="24"/>
        </w:rPr>
        <w:t>копии документов инвалидов, подтверждающих факт инвалидности, заверенные подписью физического лица инвалида, осуществляющего предпринимательскую деятельность, и печатью (в случае наличия);</w:t>
      </w:r>
    </w:p>
    <w:p w14:paraId="691386BC" w14:textId="1C6161C7" w:rsidR="00CA7B4C" w:rsidRPr="00E72DDB" w:rsidRDefault="00CA7B4C" w:rsidP="009C2D56">
      <w:pPr>
        <w:pStyle w:val="af8"/>
        <w:numPr>
          <w:ilvl w:val="2"/>
          <w:numId w:val="98"/>
        </w:numPr>
        <w:tabs>
          <w:tab w:val="left" w:pos="709"/>
        </w:tabs>
        <w:spacing w:after="0" w:line="240" w:lineRule="auto"/>
        <w:ind w:left="0" w:firstLine="284"/>
        <w:jc w:val="both"/>
        <w:rPr>
          <w:rStyle w:val="s0"/>
          <w:rFonts w:ascii="Arial" w:hAnsi="Arial" w:cs="Arial"/>
          <w:sz w:val="24"/>
          <w:szCs w:val="24"/>
        </w:rPr>
      </w:pPr>
      <w:r w:rsidRPr="00E72DDB">
        <w:rPr>
          <w:rStyle w:val="s0"/>
          <w:rFonts w:ascii="Arial" w:hAnsi="Arial" w:cs="Arial"/>
          <w:sz w:val="24"/>
          <w:szCs w:val="24"/>
        </w:rPr>
        <w:t>сведения о производимых товарах по форме согласно приложению №</w:t>
      </w:r>
      <w:r w:rsidR="00BD5678" w:rsidRPr="00E72DDB">
        <w:rPr>
          <w:rStyle w:val="s0"/>
          <w:rFonts w:ascii="Arial" w:hAnsi="Arial" w:cs="Arial"/>
          <w:sz w:val="24"/>
          <w:szCs w:val="24"/>
        </w:rPr>
        <w:t xml:space="preserve"> </w:t>
      </w:r>
      <w:r w:rsidR="005835DB" w:rsidRPr="00E72DDB">
        <w:rPr>
          <w:rStyle w:val="s0"/>
          <w:rFonts w:ascii="Arial" w:hAnsi="Arial" w:cs="Arial"/>
          <w:sz w:val="24"/>
          <w:szCs w:val="24"/>
        </w:rPr>
        <w:t>8</w:t>
      </w:r>
      <w:r w:rsidR="00CA2667" w:rsidRPr="00E72DDB">
        <w:rPr>
          <w:rStyle w:val="s0"/>
          <w:rFonts w:ascii="Arial" w:hAnsi="Arial" w:cs="Arial"/>
          <w:sz w:val="24"/>
          <w:szCs w:val="24"/>
        </w:rPr>
        <w:t xml:space="preserve"> </w:t>
      </w:r>
      <w:r w:rsidRPr="00E72DDB">
        <w:rPr>
          <w:rStyle w:val="s0"/>
          <w:rFonts w:ascii="Arial" w:hAnsi="Arial" w:cs="Arial"/>
          <w:sz w:val="24"/>
          <w:szCs w:val="24"/>
        </w:rPr>
        <w:t>к настоящ</w:t>
      </w:r>
      <w:r w:rsidR="0007385B" w:rsidRPr="00E72DDB">
        <w:rPr>
          <w:rStyle w:val="s0"/>
          <w:rFonts w:ascii="Arial" w:hAnsi="Arial" w:cs="Arial"/>
          <w:sz w:val="24"/>
          <w:szCs w:val="24"/>
        </w:rPr>
        <w:t xml:space="preserve">ему </w:t>
      </w:r>
      <w:r w:rsidR="002A6C41" w:rsidRPr="00E72DDB">
        <w:rPr>
          <w:rStyle w:val="s0"/>
          <w:rFonts w:ascii="Arial" w:hAnsi="Arial" w:cs="Arial"/>
          <w:sz w:val="24"/>
          <w:szCs w:val="24"/>
        </w:rPr>
        <w:t>Порядку</w:t>
      </w:r>
      <w:r w:rsidR="0007385B" w:rsidRPr="00E72DDB">
        <w:rPr>
          <w:rStyle w:val="s0"/>
          <w:rFonts w:ascii="Arial" w:hAnsi="Arial" w:cs="Arial"/>
          <w:sz w:val="24"/>
          <w:szCs w:val="24"/>
        </w:rPr>
        <w:t xml:space="preserve">, </w:t>
      </w:r>
      <w:r w:rsidRPr="00E72DDB">
        <w:rPr>
          <w:rStyle w:val="s0"/>
          <w:rFonts w:ascii="Arial" w:hAnsi="Arial" w:cs="Arial"/>
          <w:sz w:val="24"/>
          <w:szCs w:val="24"/>
        </w:rPr>
        <w:t>подписанные физическим лицом инвалидом, осуществляющим предпринимательскую деятельность, и заверенные его печатью (в случае наличия);</w:t>
      </w:r>
    </w:p>
    <w:p w14:paraId="2D24C9F1" w14:textId="77777777" w:rsidR="00CA7B4C" w:rsidRPr="00E72DDB" w:rsidRDefault="00287905" w:rsidP="009C2D56">
      <w:pPr>
        <w:pStyle w:val="af8"/>
        <w:numPr>
          <w:ilvl w:val="2"/>
          <w:numId w:val="98"/>
        </w:numPr>
        <w:tabs>
          <w:tab w:val="left" w:pos="709"/>
        </w:tabs>
        <w:spacing w:after="0" w:line="240" w:lineRule="auto"/>
        <w:ind w:left="0" w:firstLine="284"/>
        <w:jc w:val="both"/>
        <w:rPr>
          <w:rStyle w:val="s0"/>
          <w:rFonts w:ascii="Arial" w:hAnsi="Arial" w:cs="Arial"/>
          <w:sz w:val="24"/>
          <w:szCs w:val="24"/>
        </w:rPr>
      </w:pPr>
      <w:r w:rsidRPr="00E72DDB">
        <w:rPr>
          <w:rStyle w:val="s0"/>
          <w:rFonts w:ascii="Arial" w:hAnsi="Arial" w:cs="Arial"/>
          <w:sz w:val="24"/>
          <w:szCs w:val="24"/>
        </w:rPr>
        <w:t>электронную копию сертификата происхождения товара формы «CT-KZ» либо электронную копию, заверенную уполномоченным органом, выдавшим сертификат и/или электронную копию Индустриального сертификата, выданного НПП, подтверждающего, что физическое лицо – инвалид, осуществляющий предпринимательскую деятельность, является производителем товара</w:t>
      </w:r>
      <w:r w:rsidR="008160BA" w:rsidRPr="00E72DDB">
        <w:rPr>
          <w:rStyle w:val="s0"/>
          <w:rFonts w:ascii="Arial" w:hAnsi="Arial" w:cs="Arial"/>
          <w:sz w:val="24"/>
          <w:szCs w:val="24"/>
        </w:rPr>
        <w:t>;</w:t>
      </w:r>
    </w:p>
    <w:p w14:paraId="4FCB3189" w14:textId="77777777" w:rsidR="00CA7B4C" w:rsidRPr="00E72DDB" w:rsidRDefault="00CA7B4C" w:rsidP="00CE4313">
      <w:pPr>
        <w:tabs>
          <w:tab w:val="left" w:pos="709"/>
          <w:tab w:val="left" w:pos="1276"/>
        </w:tabs>
        <w:spacing w:after="0" w:line="240" w:lineRule="auto"/>
        <w:ind w:firstLine="426"/>
        <w:jc w:val="both"/>
        <w:rPr>
          <w:rFonts w:cs="Arial"/>
          <w:iCs/>
          <w:color w:val="000000"/>
          <w:sz w:val="24"/>
          <w:szCs w:val="24"/>
        </w:rPr>
      </w:pPr>
      <w:r w:rsidRPr="00E72DDB">
        <w:rPr>
          <w:rFonts w:cs="Arial"/>
          <w:iCs/>
          <w:color w:val="000000"/>
          <w:sz w:val="24"/>
          <w:szCs w:val="24"/>
        </w:rPr>
        <w:t xml:space="preserve">Организация инвалидов – нерезидент (физическое лицо – инвалид, являющийся гражданином иностранного государства) в случае отсутствия документов, перечисленных в настоящем пункте, предоставляет </w:t>
      </w:r>
      <w:r w:rsidR="000C1044" w:rsidRPr="00E72DDB">
        <w:rPr>
          <w:rFonts w:cs="Arial"/>
          <w:iCs/>
          <w:color w:val="000000"/>
          <w:sz w:val="24"/>
          <w:szCs w:val="24"/>
        </w:rPr>
        <w:t>электронные</w:t>
      </w:r>
      <w:r w:rsidRPr="00E72DDB">
        <w:rPr>
          <w:rFonts w:cs="Arial"/>
          <w:iCs/>
          <w:color w:val="000000"/>
          <w:sz w:val="24"/>
          <w:szCs w:val="24"/>
        </w:rPr>
        <w:t xml:space="preserve"> копии эквивалентных документов с обязательным письменным приведением доказательств и ссылок на нормы национального законодательства иностранного государства, устанавливающие требования по наличию таких документов. Наряду с документами (копиями документов), направляемых в соответствии с настоящим пунктом, должен быть представлен их нотариально засвидетельствованный перевод </w:t>
      </w:r>
      <w:r w:rsidR="00D10A83" w:rsidRPr="00E72DDB">
        <w:rPr>
          <w:rFonts w:cs="Arial"/>
          <w:iCs/>
          <w:color w:val="000000"/>
          <w:sz w:val="24"/>
          <w:szCs w:val="24"/>
        </w:rPr>
        <w:t>на казахском или русском языке.</w:t>
      </w:r>
    </w:p>
    <w:p w14:paraId="4138434A" w14:textId="77777777" w:rsidR="00456DD2" w:rsidRPr="00E72DDB" w:rsidRDefault="00456DD2" w:rsidP="00CE4313">
      <w:pPr>
        <w:tabs>
          <w:tab w:val="left" w:pos="709"/>
          <w:tab w:val="left" w:pos="1276"/>
        </w:tabs>
        <w:spacing w:after="0" w:line="240" w:lineRule="auto"/>
        <w:ind w:firstLine="426"/>
        <w:jc w:val="both"/>
        <w:rPr>
          <w:rFonts w:cs="Arial"/>
          <w:iCs/>
          <w:color w:val="000000"/>
          <w:sz w:val="24"/>
          <w:szCs w:val="24"/>
        </w:rPr>
      </w:pPr>
      <w:r w:rsidRPr="00E72DDB">
        <w:rPr>
          <w:rFonts w:cs="Arial"/>
          <w:iCs/>
          <w:color w:val="000000"/>
          <w:sz w:val="24"/>
          <w:szCs w:val="24"/>
        </w:rPr>
        <w:t>Оператор Фонда по закупкам вправе запросить у потенциальных поставщиков (поставщиков) - нерезидентов дополнительные информацию и документы, необходимые для включения в Реестр ОИН.</w:t>
      </w:r>
    </w:p>
    <w:p w14:paraId="267A44A7" w14:textId="7FD47F41" w:rsidR="00E236AF" w:rsidRPr="00E72DDB" w:rsidRDefault="00D10A83" w:rsidP="009C2D56">
      <w:pPr>
        <w:pStyle w:val="af8"/>
        <w:numPr>
          <w:ilvl w:val="0"/>
          <w:numId w:val="97"/>
        </w:numPr>
        <w:tabs>
          <w:tab w:val="left" w:pos="709"/>
          <w:tab w:val="left" w:pos="1276"/>
        </w:tabs>
        <w:spacing w:after="0" w:line="240" w:lineRule="auto"/>
        <w:ind w:left="0" w:firstLine="425"/>
        <w:jc w:val="both"/>
        <w:rPr>
          <w:rFonts w:cs="Arial"/>
          <w:iCs/>
          <w:color w:val="000000"/>
          <w:sz w:val="24"/>
          <w:szCs w:val="24"/>
        </w:rPr>
      </w:pPr>
      <w:r w:rsidRPr="00E72DDB">
        <w:rPr>
          <w:rFonts w:cs="Arial"/>
          <w:iCs/>
          <w:color w:val="000000"/>
          <w:sz w:val="24"/>
          <w:szCs w:val="24"/>
        </w:rPr>
        <w:t>Оператор Фонда по закупкам</w:t>
      </w:r>
      <w:r w:rsidR="00CA7B4C" w:rsidRPr="00E72DDB">
        <w:rPr>
          <w:rFonts w:cs="Arial"/>
          <w:iCs/>
          <w:color w:val="000000"/>
          <w:sz w:val="24"/>
          <w:szCs w:val="24"/>
        </w:rPr>
        <w:t xml:space="preserve"> </w:t>
      </w:r>
      <w:r w:rsidR="00E236AF" w:rsidRPr="00E72DDB">
        <w:rPr>
          <w:rFonts w:cs="Arial"/>
          <w:iCs/>
          <w:color w:val="000000"/>
          <w:sz w:val="24"/>
          <w:szCs w:val="24"/>
        </w:rPr>
        <w:t>рассматривает обращение организации инвалидов (физического лица - инвалида, осуществляющего предпринимательскую деятельность) и в случае соответствия требованиям пункт</w:t>
      </w:r>
      <w:r w:rsidR="002E18AC" w:rsidRPr="00E72DDB">
        <w:rPr>
          <w:rFonts w:cs="Arial"/>
          <w:iCs/>
          <w:color w:val="000000"/>
          <w:sz w:val="24"/>
          <w:szCs w:val="24"/>
        </w:rPr>
        <w:t>а</w:t>
      </w:r>
      <w:r w:rsidR="00E236AF" w:rsidRPr="00E72DDB">
        <w:rPr>
          <w:rFonts w:cs="Arial"/>
          <w:iCs/>
          <w:color w:val="000000"/>
          <w:sz w:val="24"/>
          <w:szCs w:val="24"/>
        </w:rPr>
        <w:t xml:space="preserve"> 3 настоящей статьи принимает решение о включении в Реестр ОИН в течение 7 (семи) рабочих дней с даты поступления обращения. Решение о включении в Реестр ОИН оформляется в виде приказа руководителя исполнительного органа Оператора Фонда по закупкам или уполномоченного им лица.</w:t>
      </w:r>
    </w:p>
    <w:p w14:paraId="3BA87B2F" w14:textId="50A1DCD3" w:rsidR="00CA7B4C" w:rsidRPr="00E72DDB" w:rsidRDefault="00E236AF" w:rsidP="00E236AF">
      <w:pPr>
        <w:pStyle w:val="af8"/>
        <w:tabs>
          <w:tab w:val="left" w:pos="709"/>
          <w:tab w:val="left" w:pos="1276"/>
        </w:tabs>
        <w:spacing w:after="0" w:line="240" w:lineRule="auto"/>
        <w:ind w:left="0" w:firstLine="425"/>
        <w:jc w:val="both"/>
        <w:rPr>
          <w:rFonts w:eastAsia="Malgun Gothic" w:cs="Arial"/>
          <w:sz w:val="24"/>
          <w:szCs w:val="24"/>
        </w:rPr>
      </w:pPr>
      <w:r w:rsidRPr="00E72DDB">
        <w:rPr>
          <w:rFonts w:cs="Arial"/>
          <w:iCs/>
          <w:color w:val="000000"/>
          <w:sz w:val="24"/>
          <w:szCs w:val="24"/>
        </w:rPr>
        <w:t>В случае неполноты представленной информации и/или отсутствия необходимых документов, перечисленных в пункте</w:t>
      </w:r>
      <w:r w:rsidR="002E18AC" w:rsidRPr="00E72DDB">
        <w:rPr>
          <w:rFonts w:cs="Arial"/>
          <w:iCs/>
          <w:color w:val="000000"/>
          <w:sz w:val="24"/>
          <w:szCs w:val="24"/>
        </w:rPr>
        <w:t xml:space="preserve"> 3</w:t>
      </w:r>
      <w:r w:rsidRPr="00E72DDB">
        <w:rPr>
          <w:rFonts w:cs="Arial"/>
          <w:iCs/>
          <w:color w:val="000000"/>
          <w:sz w:val="24"/>
          <w:szCs w:val="24"/>
        </w:rPr>
        <w:t xml:space="preserve"> настоящей статьи, Оператор Фонда по закупкам вправе запросить </w:t>
      </w:r>
      <w:r w:rsidR="002E18AC" w:rsidRPr="00E72DDB">
        <w:rPr>
          <w:rFonts w:cs="Arial"/>
          <w:bCs/>
          <w:sz w:val="24"/>
          <w:szCs w:val="24"/>
        </w:rPr>
        <w:t>информацию и/или документы, предусмотренные пунктом 3 настоящей статьи</w:t>
      </w:r>
      <w:r w:rsidRPr="00E72DDB">
        <w:rPr>
          <w:rFonts w:cs="Arial"/>
          <w:iCs/>
          <w:color w:val="000000"/>
          <w:sz w:val="24"/>
          <w:szCs w:val="24"/>
        </w:rPr>
        <w:t>. При этом срок рассмотрения обращения организации инвалидов (физического лица - инвалида, осуществляющего предпринимательскую деятельность) продлевается соразмерно сроку выполнения указанных требований.</w:t>
      </w:r>
    </w:p>
    <w:p w14:paraId="498A7C9C" w14:textId="1481C460" w:rsidR="00CA7B4C" w:rsidRPr="00E72DDB" w:rsidRDefault="00CA7B4C" w:rsidP="00E236AF">
      <w:pPr>
        <w:spacing w:after="0" w:line="240" w:lineRule="auto"/>
        <w:ind w:firstLine="425"/>
        <w:jc w:val="both"/>
        <w:rPr>
          <w:rFonts w:eastAsia="Malgun Gothic" w:cs="Arial"/>
          <w:sz w:val="24"/>
          <w:szCs w:val="24"/>
        </w:rPr>
      </w:pPr>
      <w:r w:rsidRPr="00E72DDB">
        <w:rPr>
          <w:rFonts w:cs="Arial"/>
          <w:color w:val="000000"/>
          <w:sz w:val="24"/>
          <w:szCs w:val="24"/>
        </w:rPr>
        <w:t>Организация инвалидов (физическое лицо - инвалид, осуществляющ</w:t>
      </w:r>
      <w:r w:rsidR="005C1F92" w:rsidRPr="00E72DDB">
        <w:rPr>
          <w:rFonts w:cs="Arial"/>
          <w:color w:val="000000"/>
          <w:sz w:val="24"/>
          <w:szCs w:val="24"/>
        </w:rPr>
        <w:t>ее</w:t>
      </w:r>
      <w:r w:rsidRPr="00E72DDB">
        <w:rPr>
          <w:rFonts w:cs="Arial"/>
          <w:color w:val="000000"/>
          <w:sz w:val="24"/>
          <w:szCs w:val="24"/>
        </w:rPr>
        <w:t xml:space="preserve"> предпринимательскую деятельность)</w:t>
      </w:r>
      <w:r w:rsidRPr="00E72DDB">
        <w:rPr>
          <w:rFonts w:eastAsia="Malgun Gothic" w:cs="Arial"/>
          <w:sz w:val="24"/>
          <w:szCs w:val="24"/>
        </w:rPr>
        <w:t xml:space="preserve"> в течени</w:t>
      </w:r>
      <w:r w:rsidR="001546B7" w:rsidRPr="00E72DDB">
        <w:rPr>
          <w:rFonts w:eastAsia="Malgun Gothic" w:cs="Arial"/>
          <w:sz w:val="24"/>
          <w:szCs w:val="24"/>
        </w:rPr>
        <w:t xml:space="preserve">е </w:t>
      </w:r>
      <w:r w:rsidRPr="00E72DDB">
        <w:rPr>
          <w:rFonts w:eastAsia="Malgun Gothic" w:cs="Arial"/>
          <w:sz w:val="24"/>
          <w:szCs w:val="24"/>
        </w:rPr>
        <w:t xml:space="preserve">20 (двадцати) рабочих дней со дня поступления письменного запроса от </w:t>
      </w:r>
      <w:r w:rsidR="001546B7" w:rsidRPr="00E72DDB">
        <w:rPr>
          <w:rFonts w:eastAsia="Malgun Gothic" w:cs="Arial"/>
          <w:sz w:val="24"/>
          <w:szCs w:val="24"/>
        </w:rPr>
        <w:t xml:space="preserve">Оператора Фонда по закупкам </w:t>
      </w:r>
      <w:r w:rsidRPr="00E72DDB">
        <w:rPr>
          <w:rFonts w:eastAsia="Malgun Gothic" w:cs="Arial"/>
          <w:sz w:val="24"/>
          <w:szCs w:val="24"/>
        </w:rPr>
        <w:t>представля</w:t>
      </w:r>
      <w:r w:rsidR="002E18AC" w:rsidRPr="00E72DDB">
        <w:rPr>
          <w:rFonts w:eastAsia="Malgun Gothic" w:cs="Arial"/>
          <w:sz w:val="24"/>
          <w:szCs w:val="24"/>
        </w:rPr>
        <w:t>е</w:t>
      </w:r>
      <w:r w:rsidRPr="00E72DDB">
        <w:rPr>
          <w:rFonts w:eastAsia="Malgun Gothic" w:cs="Arial"/>
          <w:sz w:val="24"/>
          <w:szCs w:val="24"/>
        </w:rPr>
        <w:t xml:space="preserve">т в указанный срок запрашиваемую информацию и/или документы в соответствии с требованием пункта </w:t>
      </w:r>
      <w:r w:rsidR="002E18AC" w:rsidRPr="00E72DDB">
        <w:rPr>
          <w:rFonts w:eastAsia="Malgun Gothic" w:cs="Arial"/>
          <w:sz w:val="24"/>
          <w:szCs w:val="24"/>
        </w:rPr>
        <w:t>3</w:t>
      </w:r>
      <w:r w:rsidR="00D10A83" w:rsidRPr="00E72DDB">
        <w:rPr>
          <w:rFonts w:eastAsia="Malgun Gothic" w:cs="Arial"/>
          <w:sz w:val="24"/>
          <w:szCs w:val="24"/>
        </w:rPr>
        <w:t xml:space="preserve"> настоящей статьи</w:t>
      </w:r>
      <w:r w:rsidRPr="00E72DDB">
        <w:rPr>
          <w:rFonts w:eastAsia="Malgun Gothic" w:cs="Arial"/>
          <w:sz w:val="24"/>
          <w:szCs w:val="24"/>
        </w:rPr>
        <w:t>.</w:t>
      </w:r>
    </w:p>
    <w:p w14:paraId="60DB51E6" w14:textId="3E4C10C7" w:rsidR="00CA7B4C" w:rsidRPr="00E72DDB" w:rsidRDefault="00CA7B4C" w:rsidP="005835DB">
      <w:pPr>
        <w:tabs>
          <w:tab w:val="left" w:pos="720"/>
        </w:tabs>
        <w:spacing w:after="0" w:line="240" w:lineRule="auto"/>
        <w:ind w:firstLine="426"/>
        <w:jc w:val="both"/>
        <w:rPr>
          <w:rFonts w:cs="Arial"/>
          <w:iCs/>
          <w:color w:val="000000"/>
          <w:sz w:val="24"/>
          <w:szCs w:val="24"/>
        </w:rPr>
      </w:pPr>
      <w:r w:rsidRPr="00E72DDB">
        <w:rPr>
          <w:rFonts w:eastAsia="Malgun Gothic" w:cs="Arial"/>
          <w:sz w:val="24"/>
          <w:szCs w:val="24"/>
        </w:rPr>
        <w:t xml:space="preserve">В случае невыполнения </w:t>
      </w:r>
      <w:r w:rsidRPr="00E72DDB">
        <w:rPr>
          <w:rFonts w:cs="Arial"/>
          <w:color w:val="000000"/>
          <w:sz w:val="24"/>
          <w:szCs w:val="24"/>
        </w:rPr>
        <w:t xml:space="preserve">организацией инвалидов (физическим лицом - инвалидом, осуществляющим предпринимательскую деятельность) </w:t>
      </w:r>
      <w:r w:rsidRPr="00E72DDB">
        <w:rPr>
          <w:rFonts w:eastAsia="Malgun Gothic" w:cs="Arial"/>
          <w:sz w:val="24"/>
          <w:szCs w:val="24"/>
        </w:rPr>
        <w:t>требований пункт</w:t>
      </w:r>
      <w:r w:rsidR="002E18AC" w:rsidRPr="00E72DDB">
        <w:rPr>
          <w:rFonts w:eastAsia="Malgun Gothic" w:cs="Arial"/>
          <w:sz w:val="24"/>
          <w:szCs w:val="24"/>
        </w:rPr>
        <w:t>а</w:t>
      </w:r>
      <w:r w:rsidRPr="00E72DDB">
        <w:rPr>
          <w:rFonts w:eastAsia="Malgun Gothic" w:cs="Arial"/>
          <w:sz w:val="24"/>
          <w:szCs w:val="24"/>
        </w:rPr>
        <w:t xml:space="preserve"> </w:t>
      </w:r>
      <w:r w:rsidR="001546B7" w:rsidRPr="00E72DDB">
        <w:rPr>
          <w:rFonts w:eastAsia="Malgun Gothic" w:cs="Arial"/>
          <w:sz w:val="24"/>
          <w:szCs w:val="24"/>
        </w:rPr>
        <w:t xml:space="preserve">3 настоящей статьи </w:t>
      </w:r>
      <w:r w:rsidRPr="00E72DDB">
        <w:rPr>
          <w:rFonts w:eastAsia="Malgun Gothic" w:cs="Arial"/>
          <w:sz w:val="24"/>
          <w:szCs w:val="24"/>
        </w:rPr>
        <w:t xml:space="preserve">в срок, определенный настоящим пунктом, </w:t>
      </w:r>
      <w:r w:rsidR="001546B7" w:rsidRPr="00E72DDB">
        <w:rPr>
          <w:rFonts w:cs="Arial"/>
          <w:iCs/>
          <w:color w:val="000000"/>
          <w:sz w:val="24"/>
          <w:szCs w:val="24"/>
        </w:rPr>
        <w:t>Оператор Фонда по закупкам</w:t>
      </w:r>
      <w:r w:rsidRPr="00E72DDB">
        <w:rPr>
          <w:rFonts w:eastAsia="Malgun Gothic" w:cs="Arial"/>
          <w:sz w:val="24"/>
          <w:szCs w:val="24"/>
        </w:rPr>
        <w:t xml:space="preserve"> вправе отказать во включении в Реестр</w:t>
      </w:r>
      <w:r w:rsidR="001546B7" w:rsidRPr="00E72DDB">
        <w:rPr>
          <w:rFonts w:eastAsia="Malgun Gothic" w:cs="Arial"/>
          <w:sz w:val="24"/>
          <w:szCs w:val="24"/>
        </w:rPr>
        <w:t xml:space="preserve"> ОИН</w:t>
      </w:r>
      <w:r w:rsidRPr="00E72DDB">
        <w:rPr>
          <w:rFonts w:eastAsia="Malgun Gothic" w:cs="Arial"/>
          <w:sz w:val="24"/>
          <w:szCs w:val="24"/>
        </w:rPr>
        <w:t>, представив при этом мотивированный ответ.</w:t>
      </w:r>
    </w:p>
    <w:p w14:paraId="58E1CD9A" w14:textId="77777777" w:rsidR="00456DD2" w:rsidRPr="00E72DDB" w:rsidRDefault="00F5253B" w:rsidP="009C2D56">
      <w:pPr>
        <w:pStyle w:val="af8"/>
        <w:numPr>
          <w:ilvl w:val="0"/>
          <w:numId w:val="97"/>
        </w:numPr>
        <w:tabs>
          <w:tab w:val="left" w:pos="709"/>
          <w:tab w:val="left" w:pos="1276"/>
        </w:tabs>
        <w:spacing w:after="0" w:line="240" w:lineRule="auto"/>
        <w:ind w:left="0" w:firstLine="425"/>
        <w:jc w:val="both"/>
        <w:rPr>
          <w:rFonts w:cs="Arial"/>
          <w:iCs/>
          <w:color w:val="000000"/>
          <w:sz w:val="24"/>
          <w:szCs w:val="24"/>
        </w:rPr>
      </w:pPr>
      <w:r w:rsidRPr="00E72DDB">
        <w:rPr>
          <w:rFonts w:cs="Arial"/>
          <w:iCs/>
          <w:color w:val="000000"/>
          <w:sz w:val="24"/>
          <w:szCs w:val="24"/>
        </w:rPr>
        <w:lastRenderedPageBreak/>
        <w:t xml:space="preserve">Оператор </w:t>
      </w:r>
      <w:r w:rsidR="00456DD2" w:rsidRPr="00E72DDB">
        <w:rPr>
          <w:rFonts w:cs="Arial"/>
          <w:iCs/>
          <w:color w:val="000000"/>
          <w:sz w:val="24"/>
          <w:szCs w:val="24"/>
        </w:rPr>
        <w:t>Оператор Фонда по закупкам имеет право проверить информацию, предоставленную потенциальным поставщиком (поставщиком) путем направления письменных запросов в государственные органы и (или) организации.</w:t>
      </w:r>
    </w:p>
    <w:p w14:paraId="6999801C" w14:textId="50219BD8" w:rsidR="00E8608D" w:rsidRPr="00E72DDB" w:rsidRDefault="00456DD2" w:rsidP="005835DB">
      <w:pPr>
        <w:pStyle w:val="af8"/>
        <w:tabs>
          <w:tab w:val="left" w:pos="709"/>
          <w:tab w:val="left" w:pos="1276"/>
        </w:tabs>
        <w:spacing w:after="0" w:line="240" w:lineRule="auto"/>
        <w:ind w:left="0" w:firstLine="425"/>
        <w:jc w:val="both"/>
        <w:rPr>
          <w:rFonts w:cs="Arial"/>
          <w:iCs/>
          <w:color w:val="000000"/>
          <w:sz w:val="24"/>
          <w:szCs w:val="24"/>
        </w:rPr>
      </w:pPr>
      <w:r w:rsidRPr="00E72DDB">
        <w:rPr>
          <w:rFonts w:cs="Arial"/>
          <w:iCs/>
          <w:color w:val="000000"/>
          <w:sz w:val="24"/>
          <w:szCs w:val="24"/>
        </w:rPr>
        <w:t>В таких случа</w:t>
      </w:r>
      <w:r w:rsidR="002E18AC" w:rsidRPr="00E72DDB">
        <w:rPr>
          <w:rFonts w:cs="Arial"/>
          <w:iCs/>
          <w:color w:val="000000"/>
          <w:sz w:val="24"/>
          <w:szCs w:val="24"/>
        </w:rPr>
        <w:t>ях срок, установленный пунктом 4</w:t>
      </w:r>
      <w:r w:rsidRPr="00E72DDB">
        <w:rPr>
          <w:rFonts w:cs="Arial"/>
          <w:iCs/>
          <w:color w:val="000000"/>
          <w:sz w:val="24"/>
          <w:szCs w:val="24"/>
        </w:rPr>
        <w:t xml:space="preserve"> настоящей статьи, продлевается соразмерно сроку получения информации от лиц, указанных в настоящем пункте.</w:t>
      </w:r>
    </w:p>
    <w:p w14:paraId="40D492FB" w14:textId="0EA21F25" w:rsidR="00CA7B4C" w:rsidRPr="00E72DDB" w:rsidRDefault="00945EFD" w:rsidP="009C2D56">
      <w:pPr>
        <w:pStyle w:val="af8"/>
        <w:numPr>
          <w:ilvl w:val="0"/>
          <w:numId w:val="97"/>
        </w:numPr>
        <w:tabs>
          <w:tab w:val="left" w:pos="709"/>
          <w:tab w:val="left" w:pos="1276"/>
        </w:tabs>
        <w:spacing w:after="0" w:line="240" w:lineRule="auto"/>
        <w:ind w:left="0" w:firstLine="426"/>
        <w:jc w:val="both"/>
        <w:rPr>
          <w:rStyle w:val="s0"/>
          <w:rFonts w:ascii="Arial" w:hAnsi="Arial" w:cs="Arial"/>
          <w:sz w:val="24"/>
          <w:szCs w:val="24"/>
        </w:rPr>
      </w:pPr>
      <w:r w:rsidRPr="00E72DDB">
        <w:rPr>
          <w:rFonts w:cs="Arial"/>
          <w:iCs/>
          <w:color w:val="000000"/>
          <w:sz w:val="24"/>
          <w:szCs w:val="24"/>
        </w:rPr>
        <w:t xml:space="preserve">Срок нахождения организации инвалидов (физического лица - инвалида, осуществляющего предпринимательскую деятельность) в Реестре ОИН устанавливается на срок действия документов, предоставленных Оператору Фонда по закупкам в соответствии с подпунктами </w:t>
      </w:r>
      <w:r w:rsidR="00030A9F" w:rsidRPr="00E72DDB">
        <w:rPr>
          <w:rFonts w:cs="Arial"/>
          <w:iCs/>
          <w:color w:val="000000"/>
          <w:sz w:val="24"/>
          <w:szCs w:val="24"/>
        </w:rPr>
        <w:t>7</w:t>
      </w:r>
      <w:r w:rsidRPr="00E72DDB">
        <w:rPr>
          <w:rFonts w:cs="Arial"/>
          <w:iCs/>
          <w:color w:val="000000"/>
          <w:sz w:val="24"/>
          <w:szCs w:val="24"/>
        </w:rPr>
        <w:t>), 1</w:t>
      </w:r>
      <w:r w:rsidR="00030A9F" w:rsidRPr="00E72DDB">
        <w:rPr>
          <w:rFonts w:cs="Arial"/>
          <w:iCs/>
          <w:color w:val="000000"/>
          <w:sz w:val="24"/>
          <w:szCs w:val="24"/>
        </w:rPr>
        <w:t>5</w:t>
      </w:r>
      <w:r w:rsidRPr="00E72DDB">
        <w:rPr>
          <w:rFonts w:cs="Arial"/>
          <w:iCs/>
          <w:color w:val="000000"/>
          <w:sz w:val="24"/>
          <w:szCs w:val="24"/>
        </w:rPr>
        <w:t xml:space="preserve">) пункта </w:t>
      </w:r>
      <w:r w:rsidR="002E18AC" w:rsidRPr="00E72DDB">
        <w:rPr>
          <w:rFonts w:cs="Arial"/>
          <w:iCs/>
          <w:color w:val="000000"/>
          <w:sz w:val="24"/>
          <w:szCs w:val="24"/>
        </w:rPr>
        <w:t>3</w:t>
      </w:r>
      <w:r w:rsidRPr="00E72DDB">
        <w:rPr>
          <w:rFonts w:cs="Arial"/>
          <w:iCs/>
          <w:color w:val="000000"/>
          <w:sz w:val="24"/>
          <w:szCs w:val="24"/>
        </w:rPr>
        <w:t xml:space="preserve"> настоящей статьи.</w:t>
      </w:r>
    </w:p>
    <w:p w14:paraId="361774BC" w14:textId="77777777" w:rsidR="00CA7B4C" w:rsidRPr="00E72DDB" w:rsidRDefault="00CA7B4C" w:rsidP="00382200">
      <w:pPr>
        <w:tabs>
          <w:tab w:val="left" w:pos="720"/>
        </w:tabs>
        <w:spacing w:after="0" w:line="240" w:lineRule="auto"/>
        <w:ind w:firstLine="426"/>
        <w:jc w:val="both"/>
        <w:rPr>
          <w:rStyle w:val="s0"/>
          <w:rFonts w:ascii="Arial" w:hAnsi="Arial" w:cs="Arial"/>
          <w:sz w:val="24"/>
          <w:szCs w:val="24"/>
        </w:rPr>
      </w:pPr>
      <w:r w:rsidRPr="00E72DDB">
        <w:rPr>
          <w:rFonts w:cs="Arial"/>
          <w:iCs/>
          <w:color w:val="000000"/>
          <w:sz w:val="24"/>
          <w:szCs w:val="24"/>
        </w:rPr>
        <w:t>Срок нахождения организации инвалидов – нерезидента (</w:t>
      </w:r>
      <w:r w:rsidRPr="00E72DDB">
        <w:rPr>
          <w:rFonts w:cs="Arial"/>
          <w:sz w:val="24"/>
          <w:szCs w:val="24"/>
          <w:shd w:val="clear" w:color="auto" w:fill="FFFFFF"/>
        </w:rPr>
        <w:t xml:space="preserve">физического лица – инвалида, </w:t>
      </w:r>
      <w:r w:rsidRPr="00E72DDB">
        <w:rPr>
          <w:rFonts w:cs="Arial"/>
          <w:sz w:val="24"/>
          <w:szCs w:val="24"/>
        </w:rPr>
        <w:t>являющегося гражданином иностранного государства</w:t>
      </w:r>
      <w:r w:rsidRPr="00E72DDB">
        <w:rPr>
          <w:rFonts w:cs="Arial"/>
          <w:iCs/>
          <w:color w:val="000000"/>
          <w:sz w:val="24"/>
          <w:szCs w:val="24"/>
        </w:rPr>
        <w:t xml:space="preserve">) в Реестре </w:t>
      </w:r>
      <w:r w:rsidR="001546B7" w:rsidRPr="00E72DDB">
        <w:rPr>
          <w:rFonts w:cs="Arial"/>
          <w:iCs/>
          <w:color w:val="000000"/>
          <w:sz w:val="24"/>
          <w:szCs w:val="24"/>
        </w:rPr>
        <w:t xml:space="preserve">ОИН </w:t>
      </w:r>
      <w:r w:rsidRPr="00E72DDB">
        <w:rPr>
          <w:rFonts w:cs="Arial"/>
          <w:iCs/>
          <w:color w:val="000000"/>
          <w:sz w:val="24"/>
          <w:szCs w:val="24"/>
        </w:rPr>
        <w:t xml:space="preserve">устанавливается на срок действия </w:t>
      </w:r>
      <w:r w:rsidRPr="00E72DDB">
        <w:rPr>
          <w:rStyle w:val="s0"/>
          <w:rFonts w:ascii="Arial" w:hAnsi="Arial" w:cs="Arial"/>
          <w:sz w:val="24"/>
          <w:szCs w:val="24"/>
        </w:rPr>
        <w:t>документа, подтверждающего статус производителя, выданного уполномоченным органом соответствующего иностранного государства, но не более одного года с даты его включения в Реестр</w:t>
      </w:r>
      <w:r w:rsidR="001546B7" w:rsidRPr="00E72DDB">
        <w:rPr>
          <w:rStyle w:val="s0"/>
          <w:rFonts w:ascii="Arial" w:hAnsi="Arial" w:cs="Arial"/>
          <w:sz w:val="24"/>
          <w:szCs w:val="24"/>
        </w:rPr>
        <w:t xml:space="preserve"> ОИН</w:t>
      </w:r>
      <w:r w:rsidR="00382562" w:rsidRPr="00E72DDB">
        <w:rPr>
          <w:rStyle w:val="s0"/>
          <w:rFonts w:ascii="Arial" w:hAnsi="Arial" w:cs="Arial"/>
          <w:sz w:val="24"/>
          <w:szCs w:val="24"/>
        </w:rPr>
        <w:t>.</w:t>
      </w:r>
    </w:p>
    <w:p w14:paraId="3CE62A10" w14:textId="4A88A98A" w:rsidR="00E236AF" w:rsidRPr="00E72DDB" w:rsidRDefault="00E236AF" w:rsidP="009C2D56">
      <w:pPr>
        <w:pStyle w:val="af8"/>
        <w:numPr>
          <w:ilvl w:val="0"/>
          <w:numId w:val="97"/>
        </w:numPr>
        <w:tabs>
          <w:tab w:val="left" w:pos="709"/>
          <w:tab w:val="left" w:pos="1276"/>
        </w:tabs>
        <w:spacing w:after="0" w:line="240" w:lineRule="auto"/>
        <w:ind w:left="0" w:firstLine="426"/>
        <w:jc w:val="both"/>
        <w:rPr>
          <w:rFonts w:cs="Arial"/>
          <w:iCs/>
          <w:color w:val="000000"/>
          <w:sz w:val="24"/>
          <w:szCs w:val="24"/>
        </w:rPr>
      </w:pPr>
      <w:r w:rsidRPr="00E72DDB">
        <w:rPr>
          <w:rFonts w:cs="Arial"/>
          <w:iCs/>
          <w:color w:val="000000"/>
          <w:sz w:val="24"/>
          <w:szCs w:val="24"/>
        </w:rPr>
        <w:t>Организация инвалидов (физическое лицо - инвалид, осуществляющее предпринимательскую деятельность), включенная в Реестр ОИН, вправе дополнить перечень производимой продукции на основании сертификата происхождения товара формы «CT-KZ» или Индустриального сертификата, выданного НПП.</w:t>
      </w:r>
    </w:p>
    <w:p w14:paraId="64E87284" w14:textId="770B00B0" w:rsidR="00945EFD" w:rsidRPr="00E72DDB" w:rsidRDefault="00E236AF" w:rsidP="00E236AF">
      <w:pPr>
        <w:tabs>
          <w:tab w:val="left" w:pos="720"/>
        </w:tabs>
        <w:spacing w:after="0" w:line="240" w:lineRule="auto"/>
        <w:ind w:firstLine="426"/>
        <w:jc w:val="both"/>
        <w:rPr>
          <w:rStyle w:val="s0"/>
          <w:rFonts w:ascii="Arial" w:hAnsi="Arial" w:cs="Arial"/>
          <w:sz w:val="24"/>
          <w:szCs w:val="24"/>
        </w:rPr>
      </w:pPr>
      <w:r w:rsidRPr="00E72DDB">
        <w:rPr>
          <w:rFonts w:cs="Arial"/>
          <w:color w:val="000000"/>
          <w:sz w:val="24"/>
          <w:szCs w:val="24"/>
        </w:rPr>
        <w:t>В случае дополнения товарами, не относящимся к отраслям продукции, ранее включенным в Реестр ОИН, Организация инвалидов (физическое лицо - инвалид, осуществляющее предпринимательскую деятельность), должна представить сведения о работниках, в том числе работниках – инвалидах в соответствии с требованиями пункта 2 настоящей статьи.</w:t>
      </w:r>
    </w:p>
    <w:p w14:paraId="447E0F77" w14:textId="1BB0C632" w:rsidR="00FE2547" w:rsidRPr="00E72DDB" w:rsidRDefault="00FE2547" w:rsidP="009C2D56">
      <w:pPr>
        <w:pStyle w:val="af8"/>
        <w:numPr>
          <w:ilvl w:val="0"/>
          <w:numId w:val="97"/>
        </w:numPr>
        <w:tabs>
          <w:tab w:val="left" w:pos="709"/>
          <w:tab w:val="left" w:pos="1276"/>
        </w:tabs>
        <w:spacing w:after="0" w:line="240" w:lineRule="auto"/>
        <w:ind w:left="0" w:firstLine="426"/>
        <w:jc w:val="both"/>
        <w:rPr>
          <w:iCs/>
          <w:sz w:val="24"/>
          <w:szCs w:val="24"/>
        </w:rPr>
      </w:pPr>
      <w:r w:rsidRPr="00E72DDB">
        <w:rPr>
          <w:iCs/>
          <w:sz w:val="24"/>
          <w:szCs w:val="24"/>
        </w:rPr>
        <w:t xml:space="preserve">Продление срока нахождения в Реестре ОИН осуществляется при условии предоставления организацией инвалидов (физическим лицом - инвалидом, осуществляющим предпринимательскую деятельность) документов, указанных в подпунктах </w:t>
      </w:r>
      <w:r w:rsidR="009B2134" w:rsidRPr="00E72DDB">
        <w:rPr>
          <w:iCs/>
          <w:sz w:val="24"/>
          <w:szCs w:val="24"/>
        </w:rPr>
        <w:t>3) – 7)</w:t>
      </w:r>
      <w:r w:rsidRPr="00E72DDB">
        <w:rPr>
          <w:iCs/>
          <w:sz w:val="24"/>
          <w:szCs w:val="24"/>
        </w:rPr>
        <w:t xml:space="preserve">, или </w:t>
      </w:r>
      <w:r w:rsidR="009B2134" w:rsidRPr="00E72DDB">
        <w:rPr>
          <w:iCs/>
          <w:sz w:val="24"/>
          <w:szCs w:val="24"/>
        </w:rPr>
        <w:t xml:space="preserve">11) - </w:t>
      </w:r>
      <w:r w:rsidRPr="00E72DDB">
        <w:rPr>
          <w:iCs/>
          <w:sz w:val="24"/>
          <w:szCs w:val="24"/>
        </w:rPr>
        <w:t xml:space="preserve">15) пункта </w:t>
      </w:r>
      <w:r w:rsidR="0018493F" w:rsidRPr="00E72DDB">
        <w:rPr>
          <w:iCs/>
          <w:sz w:val="24"/>
          <w:szCs w:val="24"/>
        </w:rPr>
        <w:t>3</w:t>
      </w:r>
      <w:r w:rsidRPr="00E72DDB">
        <w:rPr>
          <w:iCs/>
          <w:sz w:val="24"/>
          <w:szCs w:val="24"/>
        </w:rPr>
        <w:t xml:space="preserve"> настоящей статьи, не позднее чем за 10 (десять) рабочих дней до истечения срока действия документов, предоставленных Оператору Фонда по закупкам в соответствии с подпунктами </w:t>
      </w:r>
      <w:r w:rsidR="009B2134" w:rsidRPr="00E72DDB">
        <w:rPr>
          <w:iCs/>
          <w:sz w:val="24"/>
          <w:szCs w:val="24"/>
        </w:rPr>
        <w:t>7</w:t>
      </w:r>
      <w:r w:rsidRPr="00E72DDB">
        <w:rPr>
          <w:iCs/>
          <w:sz w:val="24"/>
          <w:szCs w:val="24"/>
        </w:rPr>
        <w:t>) и 1</w:t>
      </w:r>
      <w:r w:rsidR="009B2134" w:rsidRPr="00E72DDB">
        <w:rPr>
          <w:iCs/>
          <w:sz w:val="24"/>
          <w:szCs w:val="24"/>
        </w:rPr>
        <w:t>5</w:t>
      </w:r>
      <w:r w:rsidRPr="00E72DDB">
        <w:rPr>
          <w:iCs/>
          <w:sz w:val="24"/>
          <w:szCs w:val="24"/>
        </w:rPr>
        <w:t xml:space="preserve">) пункта </w:t>
      </w:r>
      <w:r w:rsidR="0018493F" w:rsidRPr="00E72DDB">
        <w:rPr>
          <w:iCs/>
          <w:sz w:val="24"/>
          <w:szCs w:val="24"/>
        </w:rPr>
        <w:t>3</w:t>
      </w:r>
      <w:r w:rsidRPr="00E72DDB">
        <w:rPr>
          <w:iCs/>
          <w:sz w:val="24"/>
          <w:szCs w:val="24"/>
        </w:rPr>
        <w:t xml:space="preserve"> настоящей статьи. Данные документы направляются вместе с ходатайством о продлении нахождения в Реестре ОИН, подписанным первым руководителем или лицом, его замещающим.</w:t>
      </w:r>
    </w:p>
    <w:p w14:paraId="33241615" w14:textId="77777777" w:rsidR="00FE2547" w:rsidRPr="00E72DDB" w:rsidRDefault="00FE2547" w:rsidP="00FE2547">
      <w:pPr>
        <w:tabs>
          <w:tab w:val="left" w:pos="720"/>
        </w:tabs>
        <w:spacing w:after="0" w:line="240" w:lineRule="auto"/>
        <w:ind w:firstLine="426"/>
        <w:jc w:val="both"/>
        <w:rPr>
          <w:rStyle w:val="s0"/>
          <w:rFonts w:ascii="Arial" w:hAnsi="Arial" w:cs="Arial"/>
          <w:sz w:val="24"/>
          <w:szCs w:val="24"/>
        </w:rPr>
      </w:pPr>
      <w:r w:rsidRPr="00E72DDB">
        <w:rPr>
          <w:rStyle w:val="s0"/>
          <w:rFonts w:ascii="Arial" w:hAnsi="Arial" w:cs="Arial"/>
          <w:sz w:val="24"/>
          <w:szCs w:val="24"/>
        </w:rPr>
        <w:t>Организация инвалидов – нерезидент (физическое лицо – инвалид, являющийся гражданином иностранного государства) в целях продления срока нахождения в Реестре предоставляет вышеуказанные документы за 20 (двадцать) рабочих дней до истечения срока нахождения в Реестре ОИН. В случае, если срок действия документа, подтверждающего статус товаропроизводителя, выданного уполномоченным органом соответствующего иностранного государства, на основании которого организация инвалидов – нерезидент (физическое лицо – инвалид, являющийся гражданином иностранного государства) была включена в Реестр ОИН, превышает один год, в целях продления срока нахождения в Реестре ОИН организация инвалидов – нерезидент (физическое лицо – инвалид, являющийся гражданином иностранного государства) предоставляет электронную копию письма уполномоченного органа соответствующего иностранного государства, выдавшего такой документ, подтверждающего сохранение его юридической силы, а также  электронную копию нотариально засвидетельствованного перевода данного письма на казахский или русский язык.</w:t>
      </w:r>
    </w:p>
    <w:p w14:paraId="0A6FF2E8" w14:textId="77777777" w:rsidR="00FE2547" w:rsidRPr="00E72DDB" w:rsidRDefault="00FE2547" w:rsidP="006F4F5D">
      <w:pPr>
        <w:tabs>
          <w:tab w:val="left" w:pos="720"/>
        </w:tabs>
        <w:spacing w:after="0" w:line="240" w:lineRule="auto"/>
        <w:ind w:firstLine="426"/>
        <w:jc w:val="both"/>
        <w:rPr>
          <w:rStyle w:val="s0"/>
          <w:rFonts w:ascii="Arial" w:hAnsi="Arial" w:cs="Arial"/>
          <w:sz w:val="24"/>
          <w:szCs w:val="24"/>
        </w:rPr>
      </w:pPr>
      <w:r w:rsidRPr="00E72DDB">
        <w:rPr>
          <w:rStyle w:val="s0"/>
          <w:rFonts w:ascii="Arial" w:hAnsi="Arial" w:cs="Arial"/>
          <w:sz w:val="24"/>
          <w:szCs w:val="24"/>
        </w:rPr>
        <w:lastRenderedPageBreak/>
        <w:t xml:space="preserve">Оператор Фонда по закупкам рассматривает ходатайство организации инвалидов (физического лица - инвалида, осуществляющего предпринимательскую деятельность) о продлении срока нахождения в Реестре и принимает решение в течение </w:t>
      </w:r>
      <w:r w:rsidR="00E236AF" w:rsidRPr="00E72DDB">
        <w:rPr>
          <w:rStyle w:val="s0"/>
          <w:rFonts w:ascii="Arial" w:hAnsi="Arial" w:cs="Arial"/>
          <w:sz w:val="24"/>
          <w:szCs w:val="24"/>
        </w:rPr>
        <w:t>7</w:t>
      </w:r>
      <w:r w:rsidRPr="00E72DDB">
        <w:rPr>
          <w:rStyle w:val="s0"/>
          <w:rFonts w:ascii="Arial" w:hAnsi="Arial" w:cs="Arial"/>
          <w:sz w:val="24"/>
          <w:szCs w:val="24"/>
        </w:rPr>
        <w:t xml:space="preserve"> (</w:t>
      </w:r>
      <w:r w:rsidR="00E236AF" w:rsidRPr="00E72DDB">
        <w:rPr>
          <w:rStyle w:val="s0"/>
          <w:rFonts w:ascii="Arial" w:hAnsi="Arial" w:cs="Arial"/>
          <w:sz w:val="24"/>
          <w:szCs w:val="24"/>
        </w:rPr>
        <w:t>сем</w:t>
      </w:r>
      <w:r w:rsidRPr="00E72DDB">
        <w:rPr>
          <w:rStyle w:val="s0"/>
          <w:rFonts w:ascii="Arial" w:hAnsi="Arial" w:cs="Arial"/>
          <w:sz w:val="24"/>
          <w:szCs w:val="24"/>
        </w:rPr>
        <w:t>и) рабочих дней с даты поступления ходатайства. Решение о продлении нахождения организации инвалидов (физического лица - инвалида, осуществляющего предпринимательскую деятельность) в Реестре ОИН оформляется в виде приказа руководителя исполнительного органа Оператора Фонда по закупкам.</w:t>
      </w:r>
    </w:p>
    <w:p w14:paraId="03C66881" w14:textId="6CFF4E20" w:rsidR="00CA7B4C" w:rsidRPr="00E72DDB" w:rsidRDefault="00CA7B4C" w:rsidP="009C2D56">
      <w:pPr>
        <w:pStyle w:val="af8"/>
        <w:numPr>
          <w:ilvl w:val="0"/>
          <w:numId w:val="97"/>
        </w:numPr>
        <w:tabs>
          <w:tab w:val="left" w:pos="709"/>
          <w:tab w:val="left" w:pos="1276"/>
        </w:tabs>
        <w:spacing w:after="0" w:line="240" w:lineRule="auto"/>
        <w:ind w:left="0" w:firstLine="284"/>
        <w:jc w:val="both"/>
        <w:rPr>
          <w:rFonts w:cs="Arial"/>
          <w:iCs/>
          <w:color w:val="000000"/>
          <w:sz w:val="24"/>
          <w:szCs w:val="24"/>
        </w:rPr>
      </w:pPr>
      <w:r w:rsidRPr="00E72DDB">
        <w:rPr>
          <w:rFonts w:cs="Arial"/>
          <w:iCs/>
          <w:color w:val="000000"/>
          <w:sz w:val="24"/>
          <w:szCs w:val="24"/>
        </w:rPr>
        <w:t>Организация инвалидов (физическое лицо - инвалид, осуществляющее предпринимательскую деятельность) вправе обжаловать отказ во включени</w:t>
      </w:r>
      <w:r w:rsidR="0018493F" w:rsidRPr="00E72DDB">
        <w:rPr>
          <w:rFonts w:cs="Arial"/>
          <w:iCs/>
          <w:color w:val="000000"/>
          <w:sz w:val="24"/>
          <w:szCs w:val="24"/>
        </w:rPr>
        <w:t>и</w:t>
      </w:r>
      <w:r w:rsidRPr="00E72DDB">
        <w:rPr>
          <w:rFonts w:cs="Arial"/>
          <w:iCs/>
          <w:color w:val="000000"/>
          <w:sz w:val="24"/>
          <w:szCs w:val="24"/>
        </w:rPr>
        <w:t xml:space="preserve"> в Реестр </w:t>
      </w:r>
      <w:r w:rsidR="00BD5C4C" w:rsidRPr="00E72DDB">
        <w:rPr>
          <w:rFonts w:cs="Arial"/>
          <w:iCs/>
          <w:color w:val="000000"/>
          <w:sz w:val="24"/>
          <w:szCs w:val="24"/>
        </w:rPr>
        <w:t xml:space="preserve">ОИН </w:t>
      </w:r>
      <w:r w:rsidRPr="00E72DDB">
        <w:rPr>
          <w:rFonts w:cs="Arial"/>
          <w:iCs/>
          <w:color w:val="000000"/>
          <w:sz w:val="24"/>
          <w:szCs w:val="24"/>
        </w:rPr>
        <w:t>в соответствии с законодательством Республики Казахстан.</w:t>
      </w:r>
    </w:p>
    <w:p w14:paraId="4142C25B" w14:textId="738AB1A2" w:rsidR="002D009C" w:rsidRPr="00E72DDB" w:rsidRDefault="00CA7B4C" w:rsidP="009C2D56">
      <w:pPr>
        <w:pStyle w:val="af8"/>
        <w:numPr>
          <w:ilvl w:val="0"/>
          <w:numId w:val="97"/>
        </w:numPr>
        <w:tabs>
          <w:tab w:val="left" w:pos="709"/>
          <w:tab w:val="left" w:pos="1276"/>
        </w:tabs>
        <w:spacing w:after="0" w:line="240" w:lineRule="auto"/>
        <w:ind w:left="0" w:firstLine="284"/>
        <w:jc w:val="both"/>
        <w:rPr>
          <w:rFonts w:cs="Arial"/>
          <w:iCs/>
          <w:color w:val="000000"/>
          <w:sz w:val="24"/>
          <w:szCs w:val="24"/>
        </w:rPr>
      </w:pPr>
      <w:r w:rsidRPr="00E72DDB">
        <w:rPr>
          <w:rFonts w:cs="Arial"/>
          <w:color w:val="000000"/>
          <w:sz w:val="24"/>
          <w:szCs w:val="24"/>
        </w:rPr>
        <w:t xml:space="preserve">В случае внесения изменений и/или дополнений в документы, указанные в пункте </w:t>
      </w:r>
      <w:r w:rsidR="0018493F" w:rsidRPr="00E72DDB">
        <w:rPr>
          <w:rFonts w:cs="Arial"/>
          <w:color w:val="000000"/>
          <w:sz w:val="24"/>
          <w:szCs w:val="24"/>
        </w:rPr>
        <w:t>3</w:t>
      </w:r>
      <w:r w:rsidRPr="00E72DDB">
        <w:rPr>
          <w:rFonts w:cs="Arial"/>
          <w:color w:val="000000"/>
          <w:sz w:val="24"/>
          <w:szCs w:val="24"/>
        </w:rPr>
        <w:t xml:space="preserve"> </w:t>
      </w:r>
      <w:r w:rsidR="00BD5C4C" w:rsidRPr="00E72DDB">
        <w:rPr>
          <w:rFonts w:cs="Arial"/>
          <w:color w:val="000000"/>
          <w:sz w:val="24"/>
          <w:szCs w:val="24"/>
        </w:rPr>
        <w:t>настоящей статьи</w:t>
      </w:r>
      <w:r w:rsidRPr="00E72DDB">
        <w:rPr>
          <w:rFonts w:cs="Arial"/>
          <w:color w:val="000000"/>
          <w:sz w:val="24"/>
          <w:szCs w:val="24"/>
        </w:rPr>
        <w:t>, организация инвалидов (физическое лицо - инвалид, осуществляющее предпринимательскую деятельность), включенная в Реестр</w:t>
      </w:r>
      <w:r w:rsidR="00BD5C4C" w:rsidRPr="00E72DDB">
        <w:rPr>
          <w:rFonts w:cs="Arial"/>
          <w:color w:val="000000"/>
          <w:sz w:val="24"/>
          <w:szCs w:val="24"/>
        </w:rPr>
        <w:t xml:space="preserve"> ОИН</w:t>
      </w:r>
      <w:r w:rsidRPr="00E72DDB">
        <w:rPr>
          <w:rFonts w:cs="Arial"/>
          <w:color w:val="000000"/>
          <w:sz w:val="24"/>
          <w:szCs w:val="24"/>
        </w:rPr>
        <w:t xml:space="preserve">, обязана в течение 20 (двадцати) рабочих дней с даты внесения изменений и/или дополнений уведомить </w:t>
      </w:r>
      <w:r w:rsidR="00BD5C4C" w:rsidRPr="00E72DDB">
        <w:rPr>
          <w:rFonts w:cs="Arial"/>
          <w:color w:val="000000"/>
          <w:sz w:val="24"/>
          <w:szCs w:val="24"/>
        </w:rPr>
        <w:t>Оператора Фонда по закупкам</w:t>
      </w:r>
      <w:r w:rsidRPr="00E72DDB">
        <w:rPr>
          <w:rFonts w:cs="Arial"/>
          <w:color w:val="000000"/>
          <w:sz w:val="24"/>
          <w:szCs w:val="24"/>
        </w:rPr>
        <w:t xml:space="preserve"> с представлением </w:t>
      </w:r>
      <w:r w:rsidR="00945EFD" w:rsidRPr="00E72DDB">
        <w:rPr>
          <w:rFonts w:cs="Arial"/>
          <w:color w:val="000000"/>
          <w:sz w:val="24"/>
          <w:szCs w:val="24"/>
        </w:rPr>
        <w:t>электронных</w:t>
      </w:r>
      <w:r w:rsidRPr="00E72DDB">
        <w:rPr>
          <w:rFonts w:cs="Arial"/>
          <w:color w:val="000000"/>
          <w:sz w:val="24"/>
          <w:szCs w:val="24"/>
        </w:rPr>
        <w:t xml:space="preserve"> копий соответствующих документов и/</w:t>
      </w:r>
      <w:r w:rsidR="00C007B5" w:rsidRPr="00E72DDB">
        <w:rPr>
          <w:rFonts w:cs="Arial"/>
          <w:color w:val="000000"/>
          <w:sz w:val="24"/>
          <w:szCs w:val="24"/>
        </w:rPr>
        <w:t>или соответствующей информации.</w:t>
      </w:r>
    </w:p>
    <w:p w14:paraId="3926E6B7" w14:textId="77777777" w:rsidR="00CA7B4C" w:rsidRPr="00E72DDB" w:rsidRDefault="00CA7B4C" w:rsidP="009C2D56">
      <w:pPr>
        <w:pStyle w:val="af8"/>
        <w:numPr>
          <w:ilvl w:val="0"/>
          <w:numId w:val="97"/>
        </w:numPr>
        <w:tabs>
          <w:tab w:val="left" w:pos="709"/>
          <w:tab w:val="left" w:pos="1276"/>
        </w:tabs>
        <w:spacing w:after="0" w:line="240" w:lineRule="auto"/>
        <w:ind w:left="0" w:firstLine="284"/>
        <w:jc w:val="both"/>
        <w:rPr>
          <w:rFonts w:cs="Arial"/>
          <w:iCs/>
          <w:color w:val="000000"/>
          <w:sz w:val="24"/>
          <w:szCs w:val="24"/>
        </w:rPr>
      </w:pPr>
      <w:r w:rsidRPr="00E72DDB">
        <w:rPr>
          <w:rFonts w:cs="Arial"/>
          <w:iCs/>
          <w:color w:val="000000"/>
          <w:sz w:val="24"/>
          <w:szCs w:val="24"/>
        </w:rPr>
        <w:t>Организация инвалидов (физическое лицо - инвалид, осуществляющее предпринимательскую деятельность) исключается из Реестра</w:t>
      </w:r>
      <w:r w:rsidR="00BD5C4C" w:rsidRPr="00E72DDB">
        <w:rPr>
          <w:rFonts w:cs="Arial"/>
          <w:iCs/>
          <w:color w:val="000000"/>
          <w:sz w:val="24"/>
          <w:szCs w:val="24"/>
        </w:rPr>
        <w:t xml:space="preserve"> ОИН</w:t>
      </w:r>
      <w:r w:rsidRPr="00E72DDB">
        <w:rPr>
          <w:rFonts w:cs="Arial"/>
          <w:iCs/>
          <w:color w:val="000000"/>
          <w:sz w:val="24"/>
          <w:szCs w:val="24"/>
        </w:rPr>
        <w:t xml:space="preserve"> в следующих случаях:</w:t>
      </w:r>
    </w:p>
    <w:p w14:paraId="246DC32A" w14:textId="77777777" w:rsidR="00CA7B4C" w:rsidRPr="00E72DDB" w:rsidRDefault="00CA7B4C" w:rsidP="009C2D56">
      <w:pPr>
        <w:pStyle w:val="af8"/>
        <w:numPr>
          <w:ilvl w:val="0"/>
          <w:numId w:val="99"/>
        </w:numPr>
        <w:tabs>
          <w:tab w:val="left" w:pos="709"/>
          <w:tab w:val="left" w:pos="851"/>
        </w:tabs>
        <w:spacing w:after="0" w:line="240" w:lineRule="auto"/>
        <w:ind w:left="0" w:right="-42" w:firstLine="426"/>
        <w:jc w:val="both"/>
        <w:rPr>
          <w:rFonts w:cs="Arial"/>
          <w:bCs/>
          <w:sz w:val="24"/>
          <w:szCs w:val="24"/>
        </w:rPr>
      </w:pPr>
      <w:r w:rsidRPr="00E72DDB">
        <w:rPr>
          <w:rFonts w:cs="Arial"/>
          <w:bCs/>
          <w:sz w:val="24"/>
          <w:szCs w:val="24"/>
        </w:rPr>
        <w:t>прекращение деятельности юридического лица (физического лица – инвалида осуществляющего предпринимательскую деятельность);</w:t>
      </w:r>
    </w:p>
    <w:p w14:paraId="21E4DD14" w14:textId="77777777" w:rsidR="00CA7B4C" w:rsidRPr="00E72DDB" w:rsidRDefault="00CA7B4C" w:rsidP="009C2D56">
      <w:pPr>
        <w:pStyle w:val="af8"/>
        <w:numPr>
          <w:ilvl w:val="0"/>
          <w:numId w:val="99"/>
        </w:numPr>
        <w:tabs>
          <w:tab w:val="left" w:pos="709"/>
          <w:tab w:val="left" w:pos="851"/>
        </w:tabs>
        <w:spacing w:after="0" w:line="240" w:lineRule="auto"/>
        <w:ind w:left="0" w:right="-42" w:firstLine="426"/>
        <w:jc w:val="both"/>
        <w:rPr>
          <w:rFonts w:cs="Arial"/>
          <w:bCs/>
          <w:sz w:val="24"/>
          <w:szCs w:val="24"/>
        </w:rPr>
      </w:pPr>
      <w:r w:rsidRPr="00E72DDB">
        <w:rPr>
          <w:rFonts w:cs="Arial"/>
          <w:bCs/>
          <w:sz w:val="24"/>
          <w:szCs w:val="24"/>
        </w:rPr>
        <w:t xml:space="preserve">несоответствие условиям, предусмотренным пунктом </w:t>
      </w:r>
      <w:r w:rsidR="00214E78" w:rsidRPr="00E72DDB">
        <w:rPr>
          <w:rFonts w:cs="Arial"/>
          <w:bCs/>
          <w:sz w:val="24"/>
          <w:szCs w:val="24"/>
        </w:rPr>
        <w:t>2</w:t>
      </w:r>
      <w:r w:rsidRPr="00E72DDB">
        <w:rPr>
          <w:rFonts w:cs="Arial"/>
          <w:bCs/>
          <w:sz w:val="24"/>
          <w:szCs w:val="24"/>
        </w:rPr>
        <w:t xml:space="preserve"> настоящ</w:t>
      </w:r>
      <w:r w:rsidR="00A80255" w:rsidRPr="00E72DDB">
        <w:rPr>
          <w:rFonts w:cs="Arial"/>
          <w:bCs/>
          <w:sz w:val="24"/>
          <w:szCs w:val="24"/>
        </w:rPr>
        <w:t>ей статьи</w:t>
      </w:r>
      <w:r w:rsidRPr="00E72DDB">
        <w:rPr>
          <w:rFonts w:cs="Arial"/>
          <w:bCs/>
          <w:sz w:val="24"/>
          <w:szCs w:val="24"/>
        </w:rPr>
        <w:t>;</w:t>
      </w:r>
    </w:p>
    <w:p w14:paraId="6402124B" w14:textId="287F93D2" w:rsidR="00CA7B4C" w:rsidRPr="00E72DDB" w:rsidRDefault="00CA7B4C" w:rsidP="009C2D56">
      <w:pPr>
        <w:pStyle w:val="af8"/>
        <w:numPr>
          <w:ilvl w:val="0"/>
          <w:numId w:val="99"/>
        </w:numPr>
        <w:tabs>
          <w:tab w:val="left" w:pos="709"/>
          <w:tab w:val="left" w:pos="851"/>
        </w:tabs>
        <w:spacing w:after="0" w:line="240" w:lineRule="auto"/>
        <w:ind w:left="0" w:right="-42" w:firstLine="426"/>
        <w:jc w:val="both"/>
        <w:rPr>
          <w:rFonts w:cs="Arial"/>
          <w:bCs/>
          <w:sz w:val="24"/>
          <w:szCs w:val="24"/>
        </w:rPr>
      </w:pPr>
      <w:r w:rsidRPr="00E72DDB">
        <w:rPr>
          <w:rFonts w:cs="Arial"/>
          <w:bCs/>
          <w:sz w:val="24"/>
          <w:szCs w:val="24"/>
        </w:rPr>
        <w:t xml:space="preserve">невыполнение/несвоевременное выполнение требований пункта </w:t>
      </w:r>
      <w:r w:rsidR="009B2134" w:rsidRPr="00E72DDB">
        <w:rPr>
          <w:rFonts w:cs="Arial"/>
          <w:bCs/>
          <w:sz w:val="24"/>
          <w:szCs w:val="24"/>
        </w:rPr>
        <w:t>1</w:t>
      </w:r>
      <w:r w:rsidR="0018493F" w:rsidRPr="00E72DDB">
        <w:rPr>
          <w:rFonts w:cs="Arial"/>
          <w:bCs/>
          <w:sz w:val="24"/>
          <w:szCs w:val="24"/>
        </w:rPr>
        <w:t>0</w:t>
      </w:r>
      <w:r w:rsidR="009B2134" w:rsidRPr="00E72DDB">
        <w:rPr>
          <w:rFonts w:cs="Arial"/>
          <w:bCs/>
          <w:sz w:val="24"/>
          <w:szCs w:val="24"/>
        </w:rPr>
        <w:t xml:space="preserve"> </w:t>
      </w:r>
      <w:r w:rsidR="00214E78" w:rsidRPr="00E72DDB">
        <w:rPr>
          <w:rFonts w:cs="Arial"/>
          <w:bCs/>
          <w:sz w:val="24"/>
          <w:szCs w:val="24"/>
        </w:rPr>
        <w:t>настоящей статьи</w:t>
      </w:r>
      <w:r w:rsidRPr="00E72DDB">
        <w:rPr>
          <w:rFonts w:cs="Arial"/>
          <w:bCs/>
          <w:sz w:val="24"/>
          <w:szCs w:val="24"/>
        </w:rPr>
        <w:t>;</w:t>
      </w:r>
    </w:p>
    <w:p w14:paraId="3E84B2C5" w14:textId="77777777" w:rsidR="00CA7B4C" w:rsidRPr="00E72DDB" w:rsidRDefault="008160BA" w:rsidP="009C2D56">
      <w:pPr>
        <w:pStyle w:val="af8"/>
        <w:numPr>
          <w:ilvl w:val="0"/>
          <w:numId w:val="99"/>
        </w:numPr>
        <w:tabs>
          <w:tab w:val="left" w:pos="709"/>
          <w:tab w:val="left" w:pos="851"/>
        </w:tabs>
        <w:spacing w:after="0" w:line="240" w:lineRule="auto"/>
        <w:ind w:left="0" w:right="-42" w:firstLine="426"/>
        <w:jc w:val="both"/>
        <w:rPr>
          <w:rFonts w:cs="Arial"/>
          <w:bCs/>
          <w:sz w:val="24"/>
          <w:szCs w:val="24"/>
        </w:rPr>
      </w:pPr>
      <w:r w:rsidRPr="00E72DDB">
        <w:rPr>
          <w:rFonts w:cs="Arial"/>
          <w:bCs/>
          <w:sz w:val="24"/>
          <w:szCs w:val="24"/>
        </w:rPr>
        <w:t>истечение срока и/или отмена действия Индустриального сертификата, выданного НПП или сертификата происхождения товара формы «CT-KZ» (документа, подтверждающего статус производителя, выданного уполномоченным органом соответствующего иностранного государства);</w:t>
      </w:r>
    </w:p>
    <w:p w14:paraId="03CAFC26" w14:textId="783467C0" w:rsidR="00214E78" w:rsidRPr="00E72DDB" w:rsidRDefault="002E5C51" w:rsidP="009C2D56">
      <w:pPr>
        <w:pStyle w:val="af8"/>
        <w:numPr>
          <w:ilvl w:val="0"/>
          <w:numId w:val="99"/>
        </w:numPr>
        <w:tabs>
          <w:tab w:val="left" w:pos="709"/>
          <w:tab w:val="left" w:pos="851"/>
        </w:tabs>
        <w:spacing w:after="0" w:line="240" w:lineRule="auto"/>
        <w:ind w:left="0" w:right="-42" w:firstLine="426"/>
        <w:jc w:val="both"/>
        <w:rPr>
          <w:rFonts w:cs="Arial"/>
          <w:bCs/>
          <w:sz w:val="24"/>
          <w:szCs w:val="24"/>
        </w:rPr>
      </w:pPr>
      <w:r w:rsidRPr="00E72DDB">
        <w:rPr>
          <w:rFonts w:cs="Arial"/>
          <w:bCs/>
          <w:sz w:val="24"/>
          <w:szCs w:val="24"/>
        </w:rPr>
        <w:t>в случаях</w:t>
      </w:r>
      <w:r w:rsidR="00214E78" w:rsidRPr="00E72DDB">
        <w:rPr>
          <w:rFonts w:cs="Arial"/>
          <w:bCs/>
          <w:sz w:val="24"/>
          <w:szCs w:val="24"/>
        </w:rPr>
        <w:t xml:space="preserve">, </w:t>
      </w:r>
      <w:r w:rsidRPr="00E72DDB">
        <w:rPr>
          <w:rFonts w:cs="Arial"/>
          <w:bCs/>
          <w:sz w:val="24"/>
          <w:szCs w:val="24"/>
        </w:rPr>
        <w:t>указанных</w:t>
      </w:r>
      <w:r w:rsidR="00214E78" w:rsidRPr="00E72DDB">
        <w:rPr>
          <w:rFonts w:cs="Arial"/>
          <w:bCs/>
          <w:sz w:val="24"/>
          <w:szCs w:val="24"/>
        </w:rPr>
        <w:t xml:space="preserve"> в пункт</w:t>
      </w:r>
      <w:r w:rsidRPr="00E72DDB">
        <w:rPr>
          <w:rFonts w:cs="Arial"/>
          <w:bCs/>
          <w:sz w:val="24"/>
          <w:szCs w:val="24"/>
        </w:rPr>
        <w:t>е</w:t>
      </w:r>
      <w:r w:rsidR="00214E78" w:rsidRPr="00E72DDB">
        <w:rPr>
          <w:rFonts w:cs="Arial"/>
          <w:bCs/>
          <w:sz w:val="24"/>
          <w:szCs w:val="24"/>
        </w:rPr>
        <w:t xml:space="preserve"> 1 статьи </w:t>
      </w:r>
      <w:r w:rsidR="009C7BA2" w:rsidRPr="00E72DDB">
        <w:rPr>
          <w:rFonts w:cs="Arial"/>
          <w:bCs/>
          <w:sz w:val="24"/>
          <w:szCs w:val="24"/>
        </w:rPr>
        <w:t>3</w:t>
      </w:r>
      <w:r w:rsidR="005835DB" w:rsidRPr="00E72DDB">
        <w:rPr>
          <w:rFonts w:cs="Arial"/>
          <w:bCs/>
          <w:sz w:val="24"/>
          <w:szCs w:val="24"/>
        </w:rPr>
        <w:t>1</w:t>
      </w:r>
      <w:r w:rsidR="009C7BA2" w:rsidRPr="00E72DDB">
        <w:rPr>
          <w:rFonts w:cs="Arial"/>
          <w:bCs/>
          <w:sz w:val="24"/>
          <w:szCs w:val="24"/>
        </w:rPr>
        <w:t xml:space="preserve"> </w:t>
      </w:r>
      <w:r w:rsidR="00956FDC" w:rsidRPr="00E72DDB">
        <w:rPr>
          <w:rFonts w:cs="Arial"/>
          <w:bCs/>
          <w:sz w:val="24"/>
          <w:szCs w:val="24"/>
        </w:rPr>
        <w:t>Порядка</w:t>
      </w:r>
      <w:r w:rsidR="009B2134" w:rsidRPr="00E72DDB">
        <w:rPr>
          <w:rFonts w:cs="Arial"/>
          <w:bCs/>
          <w:sz w:val="24"/>
          <w:szCs w:val="24"/>
        </w:rPr>
        <w:t>;</w:t>
      </w:r>
    </w:p>
    <w:p w14:paraId="1D37E359" w14:textId="77777777" w:rsidR="00382200" w:rsidRPr="00E72DDB" w:rsidRDefault="00382200" w:rsidP="009C2D56">
      <w:pPr>
        <w:pStyle w:val="af8"/>
        <w:numPr>
          <w:ilvl w:val="0"/>
          <w:numId w:val="99"/>
        </w:numPr>
        <w:tabs>
          <w:tab w:val="left" w:pos="709"/>
          <w:tab w:val="left" w:pos="851"/>
        </w:tabs>
        <w:spacing w:after="0" w:line="240" w:lineRule="auto"/>
        <w:ind w:left="0" w:right="-42" w:firstLine="426"/>
        <w:jc w:val="both"/>
        <w:rPr>
          <w:rFonts w:cs="Arial"/>
          <w:bCs/>
          <w:sz w:val="24"/>
          <w:szCs w:val="24"/>
        </w:rPr>
      </w:pPr>
      <w:r w:rsidRPr="00E72DDB">
        <w:rPr>
          <w:rFonts w:cs="Arial"/>
          <w:bCs/>
          <w:sz w:val="24"/>
          <w:szCs w:val="24"/>
        </w:rPr>
        <w:t>выявление фактов предоставления организацией инвалидов (физическим лицом - инвалидом, осуществляющим предпринимательскую деятельность) ложных сведений и (или) недостоверных документов при включении в Реестр ОИН и в период нахождения в Реестре ОИН;</w:t>
      </w:r>
    </w:p>
    <w:p w14:paraId="617236BD" w14:textId="77777777" w:rsidR="008160BA" w:rsidRPr="00E72DDB" w:rsidRDefault="008160BA" w:rsidP="009C2D56">
      <w:pPr>
        <w:pStyle w:val="af8"/>
        <w:numPr>
          <w:ilvl w:val="0"/>
          <w:numId w:val="99"/>
        </w:numPr>
        <w:tabs>
          <w:tab w:val="left" w:pos="709"/>
          <w:tab w:val="left" w:pos="851"/>
        </w:tabs>
        <w:spacing w:after="0" w:line="240" w:lineRule="auto"/>
        <w:ind w:left="0" w:right="-42" w:firstLine="426"/>
        <w:jc w:val="both"/>
        <w:rPr>
          <w:rFonts w:cs="Arial"/>
          <w:bCs/>
          <w:sz w:val="24"/>
          <w:szCs w:val="24"/>
        </w:rPr>
      </w:pPr>
      <w:r w:rsidRPr="00E72DDB">
        <w:rPr>
          <w:rFonts w:cs="Arial"/>
          <w:bCs/>
          <w:sz w:val="24"/>
          <w:szCs w:val="24"/>
        </w:rPr>
        <w:t>истечение срока нахождения в Реестре ОИН.</w:t>
      </w:r>
    </w:p>
    <w:p w14:paraId="75AAEC4A" w14:textId="77777777" w:rsidR="00CA7B4C" w:rsidRPr="00E72DDB" w:rsidRDefault="008160BA" w:rsidP="001C3EB9">
      <w:pPr>
        <w:spacing w:after="0" w:line="240" w:lineRule="auto"/>
        <w:ind w:right="-42" w:firstLine="426"/>
        <w:jc w:val="both"/>
        <w:rPr>
          <w:rFonts w:cs="Arial"/>
          <w:color w:val="000000"/>
          <w:sz w:val="24"/>
          <w:szCs w:val="24"/>
        </w:rPr>
      </w:pPr>
      <w:r w:rsidRPr="00E72DDB">
        <w:rPr>
          <w:rFonts w:cs="Arial"/>
          <w:color w:val="000000"/>
          <w:sz w:val="24"/>
          <w:szCs w:val="24"/>
        </w:rPr>
        <w:t>Решение об исключении из Реестра ОИН оформляется в виде приказа руководителя исполнительного органа Оператора Фонда по закупкам или уполномоченного им лица, за исключением случаев истечения срока действия Индустриального сертификата, выданного НПП или сертификата происхождения товара формы «CT-KZ».</w:t>
      </w:r>
    </w:p>
    <w:p w14:paraId="3937C7D9" w14:textId="77777777" w:rsidR="00CA7B4C" w:rsidRPr="00E72DDB" w:rsidRDefault="00CA7B4C" w:rsidP="009C2D56">
      <w:pPr>
        <w:pStyle w:val="af8"/>
        <w:numPr>
          <w:ilvl w:val="0"/>
          <w:numId w:val="97"/>
        </w:numPr>
        <w:tabs>
          <w:tab w:val="left" w:pos="709"/>
          <w:tab w:val="left" w:pos="1276"/>
        </w:tabs>
        <w:spacing w:after="0" w:line="240" w:lineRule="auto"/>
        <w:ind w:left="0" w:firstLine="284"/>
        <w:jc w:val="both"/>
        <w:rPr>
          <w:rFonts w:cs="Arial"/>
          <w:iCs/>
          <w:color w:val="000000"/>
          <w:sz w:val="24"/>
          <w:szCs w:val="24"/>
        </w:rPr>
      </w:pPr>
      <w:r w:rsidRPr="00E72DDB">
        <w:rPr>
          <w:rFonts w:cs="Arial"/>
          <w:iCs/>
          <w:color w:val="000000"/>
          <w:sz w:val="24"/>
          <w:szCs w:val="24"/>
        </w:rPr>
        <w:t>Повторное включение в Реестр</w:t>
      </w:r>
      <w:r w:rsidR="00214E78" w:rsidRPr="00E72DDB">
        <w:rPr>
          <w:rFonts w:cs="Arial"/>
          <w:iCs/>
          <w:color w:val="000000"/>
          <w:sz w:val="24"/>
          <w:szCs w:val="24"/>
        </w:rPr>
        <w:t xml:space="preserve"> ОИН</w:t>
      </w:r>
      <w:r w:rsidRPr="00E72DDB">
        <w:rPr>
          <w:rFonts w:cs="Arial"/>
          <w:iCs/>
          <w:color w:val="000000"/>
          <w:sz w:val="24"/>
          <w:szCs w:val="24"/>
        </w:rPr>
        <w:t xml:space="preserve"> ранее исключенных организаций инвалидов (физических лиц - инвалидов, осуществляющих предпринимательскую деятельность)</w:t>
      </w:r>
      <w:r w:rsidRPr="00E72DDB">
        <w:rPr>
          <w:iCs/>
          <w:sz w:val="24"/>
          <w:szCs w:val="24"/>
        </w:rPr>
        <w:t xml:space="preserve"> осуществляется в соответствии с настоящим порядком формирования и ведения Реестра</w:t>
      </w:r>
      <w:r w:rsidR="00214E78" w:rsidRPr="00E72DDB">
        <w:rPr>
          <w:iCs/>
          <w:sz w:val="24"/>
          <w:szCs w:val="24"/>
        </w:rPr>
        <w:t xml:space="preserve"> ОИН</w:t>
      </w:r>
      <w:r w:rsidRPr="00E72DDB">
        <w:rPr>
          <w:iCs/>
          <w:sz w:val="24"/>
          <w:szCs w:val="24"/>
        </w:rPr>
        <w:t>.</w:t>
      </w:r>
    </w:p>
    <w:p w14:paraId="2BFA9824" w14:textId="147B922F" w:rsidR="00CA7B4C" w:rsidRPr="00E72DDB" w:rsidRDefault="00CA7B4C" w:rsidP="009C2D56">
      <w:pPr>
        <w:pStyle w:val="af8"/>
        <w:numPr>
          <w:ilvl w:val="0"/>
          <w:numId w:val="97"/>
        </w:numPr>
        <w:tabs>
          <w:tab w:val="left" w:pos="709"/>
          <w:tab w:val="left" w:pos="1276"/>
        </w:tabs>
        <w:spacing w:after="0" w:line="240" w:lineRule="auto"/>
        <w:ind w:left="0" w:firstLine="284"/>
        <w:jc w:val="both"/>
        <w:rPr>
          <w:rFonts w:cs="Arial"/>
          <w:iCs/>
          <w:color w:val="000000"/>
          <w:sz w:val="24"/>
          <w:szCs w:val="24"/>
        </w:rPr>
      </w:pPr>
      <w:r w:rsidRPr="00E72DDB">
        <w:rPr>
          <w:rFonts w:cs="Arial"/>
          <w:iCs/>
          <w:color w:val="000000"/>
          <w:sz w:val="24"/>
          <w:szCs w:val="24"/>
        </w:rPr>
        <w:t>Реестр</w:t>
      </w:r>
      <w:r w:rsidR="00214E78" w:rsidRPr="00E72DDB">
        <w:rPr>
          <w:rFonts w:cs="Arial"/>
          <w:iCs/>
          <w:color w:val="000000"/>
          <w:sz w:val="24"/>
          <w:szCs w:val="24"/>
        </w:rPr>
        <w:t xml:space="preserve"> ОИН</w:t>
      </w:r>
      <w:r w:rsidRPr="00E72DDB">
        <w:rPr>
          <w:rFonts w:cs="Arial"/>
          <w:iCs/>
          <w:color w:val="000000"/>
          <w:sz w:val="24"/>
          <w:szCs w:val="24"/>
        </w:rPr>
        <w:t xml:space="preserve"> размещается </w:t>
      </w:r>
      <w:r w:rsidR="00F35D22" w:rsidRPr="00E72DDB">
        <w:rPr>
          <w:rFonts w:cs="Arial"/>
          <w:iCs/>
          <w:color w:val="000000"/>
          <w:sz w:val="24"/>
          <w:szCs w:val="24"/>
        </w:rPr>
        <w:t>на веб-портале закупок</w:t>
      </w:r>
      <w:r w:rsidRPr="00E72DDB">
        <w:rPr>
          <w:rFonts w:cs="Arial"/>
          <w:iCs/>
          <w:color w:val="000000"/>
          <w:sz w:val="24"/>
          <w:szCs w:val="24"/>
        </w:rPr>
        <w:t xml:space="preserve"> и доступен для ознакомления всем заинтересов</w:t>
      </w:r>
      <w:r w:rsidR="007B440F" w:rsidRPr="00E72DDB">
        <w:rPr>
          <w:rFonts w:cs="Arial"/>
          <w:iCs/>
          <w:color w:val="000000"/>
          <w:sz w:val="24"/>
          <w:szCs w:val="24"/>
        </w:rPr>
        <w:t>анным лицам без взимания платы.</w:t>
      </w:r>
    </w:p>
    <w:p w14:paraId="47AB5B6B" w14:textId="63A3BFB5" w:rsidR="00CA7B4C" w:rsidRPr="00E72DDB" w:rsidRDefault="00CA7B4C" w:rsidP="009C2D56">
      <w:pPr>
        <w:pStyle w:val="af8"/>
        <w:numPr>
          <w:ilvl w:val="0"/>
          <w:numId w:val="97"/>
        </w:numPr>
        <w:tabs>
          <w:tab w:val="left" w:pos="709"/>
          <w:tab w:val="left" w:pos="1276"/>
        </w:tabs>
        <w:spacing w:after="0" w:line="240" w:lineRule="auto"/>
        <w:ind w:left="0" w:firstLine="284"/>
        <w:jc w:val="both"/>
        <w:rPr>
          <w:rFonts w:cs="Arial"/>
          <w:iCs/>
          <w:color w:val="000000"/>
          <w:sz w:val="24"/>
          <w:szCs w:val="24"/>
        </w:rPr>
      </w:pPr>
      <w:r w:rsidRPr="00E72DDB">
        <w:rPr>
          <w:rFonts w:cs="Arial"/>
          <w:iCs/>
          <w:color w:val="000000"/>
          <w:sz w:val="24"/>
          <w:szCs w:val="24"/>
        </w:rPr>
        <w:t>Информация о внесении изменений и дополнений в Реестр</w:t>
      </w:r>
      <w:r w:rsidR="00214E78" w:rsidRPr="00E72DDB">
        <w:rPr>
          <w:rFonts w:cs="Arial"/>
          <w:iCs/>
          <w:color w:val="000000"/>
          <w:sz w:val="24"/>
          <w:szCs w:val="24"/>
        </w:rPr>
        <w:t xml:space="preserve"> ОИН размещается </w:t>
      </w:r>
      <w:r w:rsidR="00F35D22" w:rsidRPr="00E72DDB">
        <w:rPr>
          <w:rFonts w:cs="Arial"/>
          <w:iCs/>
          <w:color w:val="000000"/>
          <w:sz w:val="24"/>
          <w:szCs w:val="24"/>
        </w:rPr>
        <w:t>на веб-портале закупок</w:t>
      </w:r>
      <w:r w:rsidR="00643DB1" w:rsidRPr="00E72DDB">
        <w:rPr>
          <w:rFonts w:cs="Arial"/>
          <w:iCs/>
          <w:color w:val="000000"/>
          <w:sz w:val="24"/>
          <w:szCs w:val="24"/>
        </w:rPr>
        <w:t xml:space="preserve"> </w:t>
      </w:r>
      <w:r w:rsidRPr="00E72DDB">
        <w:rPr>
          <w:rFonts w:cs="Arial"/>
          <w:iCs/>
          <w:color w:val="000000"/>
          <w:sz w:val="24"/>
          <w:szCs w:val="24"/>
        </w:rPr>
        <w:t xml:space="preserve">в течение 3 (трех) рабочих дней с даты оформления </w:t>
      </w:r>
      <w:r w:rsidRPr="00E72DDB">
        <w:rPr>
          <w:rFonts w:cs="Arial"/>
          <w:iCs/>
          <w:color w:val="000000"/>
          <w:sz w:val="24"/>
          <w:szCs w:val="24"/>
        </w:rPr>
        <w:lastRenderedPageBreak/>
        <w:t xml:space="preserve">соответствующего приказа руководителя исполнительного органа </w:t>
      </w:r>
      <w:r w:rsidR="00214E78" w:rsidRPr="00E72DDB">
        <w:rPr>
          <w:rFonts w:cs="Arial"/>
          <w:color w:val="000000"/>
          <w:sz w:val="24"/>
          <w:szCs w:val="24"/>
        </w:rPr>
        <w:t>Оператора Фонда по закупкам</w:t>
      </w:r>
      <w:r w:rsidR="00214E78" w:rsidRPr="00E72DDB">
        <w:rPr>
          <w:rFonts w:cs="Arial"/>
          <w:iCs/>
          <w:color w:val="000000"/>
          <w:sz w:val="24"/>
          <w:szCs w:val="24"/>
        </w:rPr>
        <w:t xml:space="preserve"> или уполномоченного им лица</w:t>
      </w:r>
      <w:r w:rsidRPr="00E72DDB">
        <w:rPr>
          <w:rFonts w:cs="Arial"/>
          <w:iCs/>
          <w:color w:val="000000"/>
          <w:sz w:val="24"/>
          <w:szCs w:val="24"/>
        </w:rPr>
        <w:t>.</w:t>
      </w:r>
    </w:p>
    <w:p w14:paraId="13DEF682" w14:textId="6C10036D" w:rsidR="00CA7B4C" w:rsidRPr="00E72DDB" w:rsidRDefault="00CA7B4C" w:rsidP="009C2D56">
      <w:pPr>
        <w:pStyle w:val="af8"/>
        <w:numPr>
          <w:ilvl w:val="0"/>
          <w:numId w:val="97"/>
        </w:numPr>
        <w:tabs>
          <w:tab w:val="left" w:pos="709"/>
          <w:tab w:val="left" w:pos="1276"/>
        </w:tabs>
        <w:spacing w:after="0" w:line="240" w:lineRule="auto"/>
        <w:ind w:left="0" w:firstLine="284"/>
        <w:jc w:val="both"/>
        <w:rPr>
          <w:rFonts w:cs="Arial"/>
          <w:iCs/>
          <w:color w:val="000000"/>
          <w:sz w:val="24"/>
          <w:szCs w:val="24"/>
        </w:rPr>
      </w:pPr>
      <w:r w:rsidRPr="00E72DDB">
        <w:rPr>
          <w:rFonts w:cs="Arial"/>
          <w:iCs/>
          <w:color w:val="000000"/>
          <w:sz w:val="24"/>
          <w:szCs w:val="24"/>
        </w:rPr>
        <w:t xml:space="preserve">Организации инвалидов (физические лица - инвалиды, осуществляющие предпринимательскую деятельность), включенные </w:t>
      </w:r>
      <w:r w:rsidR="00DF59A1" w:rsidRPr="00E72DDB">
        <w:rPr>
          <w:rFonts w:cs="Arial"/>
          <w:iCs/>
          <w:color w:val="000000"/>
          <w:sz w:val="24"/>
          <w:szCs w:val="24"/>
        </w:rPr>
        <w:t>в Реестр ОИН до</w:t>
      </w:r>
      <w:r w:rsidRPr="00E72DDB">
        <w:rPr>
          <w:rFonts w:cs="Arial"/>
          <w:iCs/>
          <w:color w:val="000000"/>
          <w:sz w:val="24"/>
          <w:szCs w:val="24"/>
        </w:rPr>
        <w:t xml:space="preserve"> дат</w:t>
      </w:r>
      <w:r w:rsidR="00DF59A1" w:rsidRPr="00E72DDB">
        <w:rPr>
          <w:rFonts w:cs="Arial"/>
          <w:iCs/>
          <w:color w:val="000000"/>
          <w:sz w:val="24"/>
          <w:szCs w:val="24"/>
        </w:rPr>
        <w:t>ы</w:t>
      </w:r>
      <w:r w:rsidRPr="00E72DDB">
        <w:rPr>
          <w:rFonts w:cs="Arial"/>
          <w:iCs/>
          <w:color w:val="000000"/>
          <w:sz w:val="24"/>
          <w:szCs w:val="24"/>
        </w:rPr>
        <w:t xml:space="preserve"> введения в действие настоящ</w:t>
      </w:r>
      <w:r w:rsidR="00DF59A1" w:rsidRPr="00E72DDB">
        <w:rPr>
          <w:rFonts w:cs="Arial"/>
          <w:iCs/>
          <w:color w:val="000000"/>
          <w:sz w:val="24"/>
          <w:szCs w:val="24"/>
        </w:rPr>
        <w:t xml:space="preserve">его </w:t>
      </w:r>
      <w:r w:rsidR="007558E3" w:rsidRPr="00E72DDB">
        <w:rPr>
          <w:rFonts w:cs="Arial"/>
          <w:iCs/>
          <w:color w:val="000000"/>
          <w:sz w:val="24"/>
          <w:szCs w:val="24"/>
        </w:rPr>
        <w:t>Порядка</w:t>
      </w:r>
      <w:r w:rsidRPr="00E72DDB">
        <w:rPr>
          <w:rFonts w:cs="Arial"/>
          <w:iCs/>
          <w:color w:val="000000"/>
          <w:sz w:val="24"/>
          <w:szCs w:val="24"/>
        </w:rPr>
        <w:t>, подлежат включению в Реестр</w:t>
      </w:r>
      <w:r w:rsidR="00DF59A1" w:rsidRPr="00E72DDB">
        <w:rPr>
          <w:rFonts w:cs="Arial"/>
          <w:iCs/>
          <w:color w:val="000000"/>
          <w:sz w:val="24"/>
          <w:szCs w:val="24"/>
        </w:rPr>
        <w:t xml:space="preserve"> ОИН</w:t>
      </w:r>
      <w:r w:rsidRPr="00E72DDB">
        <w:rPr>
          <w:rFonts w:cs="Arial"/>
          <w:iCs/>
          <w:color w:val="000000"/>
          <w:sz w:val="24"/>
          <w:szCs w:val="24"/>
        </w:rPr>
        <w:t xml:space="preserve"> на период до окончания срока действия представленного </w:t>
      </w:r>
      <w:r w:rsidR="00DF59A1" w:rsidRPr="00E72DDB">
        <w:rPr>
          <w:rFonts w:cs="Arial"/>
          <w:iCs/>
          <w:color w:val="000000"/>
          <w:sz w:val="24"/>
          <w:szCs w:val="24"/>
        </w:rPr>
        <w:t>Оператору Фонда по закупкам</w:t>
      </w:r>
      <w:r w:rsidRPr="00E72DDB">
        <w:rPr>
          <w:rFonts w:cs="Arial"/>
          <w:iCs/>
          <w:color w:val="000000"/>
          <w:sz w:val="24"/>
          <w:szCs w:val="24"/>
        </w:rPr>
        <w:t xml:space="preserve"> сертификата о происхождении товара формы «CT-KZ»</w:t>
      </w:r>
      <w:r w:rsidR="00FE2547" w:rsidRPr="00E72DDB">
        <w:rPr>
          <w:rFonts w:cs="Arial"/>
          <w:iCs/>
          <w:color w:val="000000"/>
          <w:sz w:val="24"/>
          <w:szCs w:val="24"/>
        </w:rPr>
        <w:t xml:space="preserve"> и/или Индустриального сертификата</w:t>
      </w:r>
      <w:r w:rsidRPr="00E72DDB">
        <w:rPr>
          <w:rFonts w:cs="Arial"/>
          <w:iCs/>
          <w:color w:val="000000"/>
          <w:sz w:val="24"/>
          <w:szCs w:val="24"/>
        </w:rPr>
        <w:t>.</w:t>
      </w:r>
    </w:p>
    <w:p w14:paraId="7EB82BC5" w14:textId="6C33F8B8" w:rsidR="00CA7B4C" w:rsidRPr="00E72DDB" w:rsidRDefault="00CA7B4C" w:rsidP="001D2F04">
      <w:pPr>
        <w:spacing w:after="0" w:line="240" w:lineRule="auto"/>
        <w:ind w:firstLine="426"/>
        <w:jc w:val="both"/>
        <w:rPr>
          <w:rFonts w:cs="Arial"/>
          <w:sz w:val="24"/>
          <w:szCs w:val="24"/>
        </w:rPr>
      </w:pPr>
      <w:r w:rsidRPr="00E72DDB">
        <w:rPr>
          <w:rFonts w:cs="Arial"/>
          <w:sz w:val="24"/>
          <w:szCs w:val="24"/>
        </w:rPr>
        <w:t xml:space="preserve">Лица, указанные в </w:t>
      </w:r>
      <w:r w:rsidR="00DF59A1" w:rsidRPr="00E72DDB">
        <w:rPr>
          <w:rFonts w:cs="Arial"/>
          <w:sz w:val="24"/>
          <w:szCs w:val="24"/>
        </w:rPr>
        <w:t xml:space="preserve">настоящем </w:t>
      </w:r>
      <w:r w:rsidRPr="00E72DDB">
        <w:rPr>
          <w:rFonts w:cs="Arial"/>
          <w:sz w:val="24"/>
          <w:szCs w:val="24"/>
        </w:rPr>
        <w:t>пункте, подлежат исключению из Реестра</w:t>
      </w:r>
      <w:r w:rsidR="00DF59A1" w:rsidRPr="00E72DDB">
        <w:rPr>
          <w:rFonts w:cs="Arial"/>
          <w:sz w:val="24"/>
          <w:szCs w:val="24"/>
        </w:rPr>
        <w:t xml:space="preserve"> ОИН</w:t>
      </w:r>
      <w:r w:rsidRPr="00E72DDB">
        <w:rPr>
          <w:rFonts w:cs="Arial"/>
          <w:sz w:val="24"/>
          <w:szCs w:val="24"/>
        </w:rPr>
        <w:t xml:space="preserve"> при наступлении случаев, определенных пунктом </w:t>
      </w:r>
      <w:r w:rsidR="009B2134" w:rsidRPr="00E72DDB">
        <w:rPr>
          <w:rFonts w:cs="Arial"/>
          <w:sz w:val="24"/>
          <w:szCs w:val="24"/>
        </w:rPr>
        <w:t>1</w:t>
      </w:r>
      <w:r w:rsidR="001D2F04" w:rsidRPr="00E72DDB">
        <w:rPr>
          <w:rFonts w:cs="Arial"/>
          <w:sz w:val="24"/>
          <w:szCs w:val="24"/>
        </w:rPr>
        <w:t>1</w:t>
      </w:r>
      <w:r w:rsidR="009B2134" w:rsidRPr="00E72DDB">
        <w:rPr>
          <w:rFonts w:cs="Arial"/>
          <w:sz w:val="24"/>
          <w:szCs w:val="24"/>
        </w:rPr>
        <w:t xml:space="preserve"> </w:t>
      </w:r>
      <w:r w:rsidR="00DF59A1" w:rsidRPr="00E72DDB">
        <w:rPr>
          <w:rFonts w:cs="Arial"/>
          <w:sz w:val="24"/>
          <w:szCs w:val="24"/>
        </w:rPr>
        <w:t>настоящей статьи</w:t>
      </w:r>
      <w:r w:rsidR="00382562" w:rsidRPr="00E72DDB">
        <w:rPr>
          <w:rFonts w:cs="Arial"/>
          <w:sz w:val="24"/>
          <w:szCs w:val="24"/>
        </w:rPr>
        <w:t>.</w:t>
      </w:r>
    </w:p>
    <w:p w14:paraId="7A743134" w14:textId="79A9B96C" w:rsidR="004C1CDD" w:rsidRPr="00E72DDB" w:rsidRDefault="004C1CDD" w:rsidP="009C2D56">
      <w:pPr>
        <w:pStyle w:val="31"/>
        <w:numPr>
          <w:ilvl w:val="0"/>
          <w:numId w:val="47"/>
        </w:numPr>
        <w:tabs>
          <w:tab w:val="clear" w:pos="567"/>
          <w:tab w:val="left" w:pos="709"/>
        </w:tabs>
        <w:ind w:left="0" w:right="-23" w:firstLine="0"/>
        <w:jc w:val="left"/>
        <w:rPr>
          <w:rFonts w:cs="Arial"/>
          <w:lang w:val="ru-RU"/>
        </w:rPr>
      </w:pPr>
      <w:bookmarkStart w:id="142" w:name="_Toc96707620"/>
      <w:r w:rsidRPr="00E72DDB">
        <w:rPr>
          <w:rFonts w:cs="Arial"/>
          <w:lang w:val="ru-RU"/>
        </w:rPr>
        <w:t xml:space="preserve">Ведение Реестра товаропроизводителей </w:t>
      </w:r>
      <w:r w:rsidR="00BC6FB0" w:rsidRPr="00E72DDB">
        <w:rPr>
          <w:rFonts w:cs="Arial"/>
          <w:lang w:val="ru-RU"/>
        </w:rPr>
        <w:t>Фонда</w:t>
      </w:r>
      <w:bookmarkEnd w:id="142"/>
    </w:p>
    <w:p w14:paraId="569095D8" w14:textId="0356E204" w:rsidR="006C5A3B" w:rsidRPr="00E72DDB" w:rsidRDefault="006C5A3B"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1. Реестр товаропроизводителей </w:t>
      </w:r>
      <w:r w:rsidR="00BC6FB0" w:rsidRPr="00E72DDB">
        <w:rPr>
          <w:rFonts w:cs="Arial"/>
          <w:bCs/>
          <w:sz w:val="24"/>
          <w:szCs w:val="24"/>
        </w:rPr>
        <w:t xml:space="preserve">Фонда </w:t>
      </w:r>
      <w:r w:rsidRPr="00E72DDB">
        <w:rPr>
          <w:rFonts w:cs="Arial"/>
          <w:bCs/>
          <w:sz w:val="24"/>
          <w:szCs w:val="24"/>
        </w:rPr>
        <w:t>(далее – Реестр ТП</w:t>
      </w:r>
      <w:r w:rsidR="007B520C" w:rsidRPr="00E72DDB">
        <w:rPr>
          <w:rFonts w:cs="Arial"/>
          <w:bCs/>
          <w:sz w:val="24"/>
          <w:szCs w:val="24"/>
        </w:rPr>
        <w:t>Ф</w:t>
      </w:r>
      <w:r w:rsidRPr="00E72DDB">
        <w:rPr>
          <w:rFonts w:cs="Arial"/>
          <w:bCs/>
          <w:sz w:val="24"/>
          <w:szCs w:val="24"/>
        </w:rPr>
        <w:t>) формируется и ведется Оператором Фонда по закупкам</w:t>
      </w:r>
      <w:r w:rsidR="002D009C" w:rsidRPr="00E72DDB">
        <w:rPr>
          <w:rFonts w:cs="Arial"/>
          <w:bCs/>
          <w:sz w:val="24"/>
          <w:szCs w:val="24"/>
        </w:rPr>
        <w:t xml:space="preserve"> в электронном виде </w:t>
      </w:r>
      <w:r w:rsidR="00F35D22" w:rsidRPr="00E72DDB">
        <w:rPr>
          <w:rFonts w:cs="Arial"/>
          <w:bCs/>
          <w:sz w:val="24"/>
          <w:szCs w:val="24"/>
        </w:rPr>
        <w:t>на веб-портале закупок</w:t>
      </w:r>
      <w:r w:rsidRPr="00E72DDB">
        <w:rPr>
          <w:rFonts w:cs="Arial"/>
          <w:bCs/>
          <w:sz w:val="24"/>
          <w:szCs w:val="24"/>
        </w:rPr>
        <w:t xml:space="preserve"> по мере поступления заявок от потенциальных поставщиков (поставщиков).</w:t>
      </w:r>
    </w:p>
    <w:p w14:paraId="03D16659" w14:textId="4BEE1828" w:rsidR="006C5A3B" w:rsidRPr="00E72DDB" w:rsidRDefault="006C5A3B"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Реестр </w:t>
      </w:r>
      <w:r w:rsidR="007B520C" w:rsidRPr="00E72DDB">
        <w:rPr>
          <w:rFonts w:cs="Arial"/>
          <w:bCs/>
          <w:sz w:val="24"/>
          <w:szCs w:val="24"/>
        </w:rPr>
        <w:t>ТПФ</w:t>
      </w:r>
      <w:r w:rsidRPr="00E72DDB">
        <w:rPr>
          <w:rFonts w:cs="Arial"/>
          <w:bCs/>
          <w:sz w:val="24"/>
          <w:szCs w:val="24"/>
        </w:rPr>
        <w:t xml:space="preserve"> содержит информацию о полном наименовании товаропроизводителя, его юридическом и фактическом адресе, производимых товарах, сертификатах, сроках их действия и дате включения в Реестр </w:t>
      </w:r>
      <w:r w:rsidR="007B520C" w:rsidRPr="00E72DDB">
        <w:rPr>
          <w:rFonts w:cs="Arial"/>
          <w:bCs/>
          <w:sz w:val="24"/>
          <w:szCs w:val="24"/>
        </w:rPr>
        <w:t>ТПФ</w:t>
      </w:r>
      <w:r w:rsidRPr="00E72DDB">
        <w:rPr>
          <w:rFonts w:cs="Arial"/>
          <w:bCs/>
          <w:sz w:val="24"/>
          <w:szCs w:val="24"/>
        </w:rPr>
        <w:t>.</w:t>
      </w:r>
    </w:p>
    <w:p w14:paraId="04EFF7E1" w14:textId="06452EEF" w:rsidR="006C5A3B" w:rsidRPr="00E72DDB" w:rsidRDefault="006C5A3B"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2. Потенциальные поставщики (поставщики) включ</w:t>
      </w:r>
      <w:r w:rsidR="00FB359F" w:rsidRPr="00E72DDB">
        <w:rPr>
          <w:rFonts w:cs="Arial"/>
          <w:bCs/>
          <w:sz w:val="24"/>
          <w:szCs w:val="24"/>
        </w:rPr>
        <w:t xml:space="preserve">аются в Реестр </w:t>
      </w:r>
      <w:r w:rsidR="007B520C" w:rsidRPr="00E72DDB">
        <w:rPr>
          <w:rFonts w:cs="Arial"/>
          <w:bCs/>
          <w:sz w:val="24"/>
          <w:szCs w:val="24"/>
        </w:rPr>
        <w:t>ТПФ</w:t>
      </w:r>
      <w:r w:rsidR="00FB359F" w:rsidRPr="00E72DDB">
        <w:rPr>
          <w:rFonts w:cs="Arial"/>
          <w:bCs/>
          <w:sz w:val="24"/>
          <w:szCs w:val="24"/>
        </w:rPr>
        <w:t xml:space="preserve"> на основании</w:t>
      </w:r>
      <w:r w:rsidRPr="00E72DDB">
        <w:rPr>
          <w:rFonts w:cs="Arial"/>
          <w:bCs/>
          <w:sz w:val="24"/>
          <w:szCs w:val="24"/>
        </w:rPr>
        <w:t xml:space="preserve"> </w:t>
      </w:r>
      <w:r w:rsidR="0093148E" w:rsidRPr="00E72DDB">
        <w:rPr>
          <w:rFonts w:cs="Arial"/>
          <w:bCs/>
          <w:sz w:val="24"/>
          <w:szCs w:val="24"/>
        </w:rPr>
        <w:t xml:space="preserve">представленной </w:t>
      </w:r>
      <w:r w:rsidR="00F35D22" w:rsidRPr="00E72DDB">
        <w:rPr>
          <w:rFonts w:cs="Arial"/>
          <w:bCs/>
          <w:sz w:val="24"/>
          <w:szCs w:val="24"/>
        </w:rPr>
        <w:t>на веб-портале закупок</w:t>
      </w:r>
      <w:r w:rsidR="0093148E" w:rsidRPr="00E72DDB">
        <w:rPr>
          <w:rFonts w:cs="Arial"/>
          <w:bCs/>
          <w:sz w:val="24"/>
          <w:szCs w:val="24"/>
        </w:rPr>
        <w:t xml:space="preserve"> электронной заявки с предоставлением информации и электронных копий документов</w:t>
      </w:r>
      <w:r w:rsidRPr="00E72DDB">
        <w:rPr>
          <w:rFonts w:cs="Arial"/>
          <w:bCs/>
          <w:sz w:val="24"/>
          <w:szCs w:val="24"/>
        </w:rPr>
        <w:t xml:space="preserve">, перечисленных в пункте </w:t>
      </w:r>
      <w:r w:rsidR="003337F4" w:rsidRPr="00E72DDB">
        <w:rPr>
          <w:rFonts w:cs="Arial"/>
          <w:bCs/>
          <w:sz w:val="24"/>
          <w:szCs w:val="24"/>
        </w:rPr>
        <w:t>3</w:t>
      </w:r>
      <w:r w:rsidRPr="00E72DDB">
        <w:rPr>
          <w:rFonts w:cs="Arial"/>
          <w:bCs/>
          <w:sz w:val="24"/>
          <w:szCs w:val="24"/>
        </w:rPr>
        <w:t xml:space="preserve"> настоящей статьи</w:t>
      </w:r>
      <w:r w:rsidR="00FB359F" w:rsidRPr="00E72DDB">
        <w:rPr>
          <w:rFonts w:cs="Arial"/>
          <w:bCs/>
          <w:sz w:val="24"/>
          <w:szCs w:val="24"/>
        </w:rPr>
        <w:t>.</w:t>
      </w:r>
    </w:p>
    <w:p w14:paraId="1BF520DD" w14:textId="69967A8A" w:rsidR="00F5006E" w:rsidRPr="00E72DDB" w:rsidRDefault="00546DE8" w:rsidP="009B2134">
      <w:pPr>
        <w:tabs>
          <w:tab w:val="left" w:pos="142"/>
          <w:tab w:val="left" w:pos="284"/>
          <w:tab w:val="left" w:pos="1134"/>
        </w:tabs>
        <w:spacing w:after="0" w:line="240" w:lineRule="auto"/>
        <w:ind w:firstLine="426"/>
        <w:contextualSpacing/>
        <w:jc w:val="both"/>
        <w:rPr>
          <w:rFonts w:cs="Arial"/>
          <w:bCs/>
          <w:sz w:val="24"/>
          <w:szCs w:val="24"/>
        </w:rPr>
      </w:pPr>
      <w:r w:rsidRPr="00E72DDB">
        <w:rPr>
          <w:rFonts w:cs="Arial"/>
          <w:bCs/>
          <w:sz w:val="24"/>
          <w:szCs w:val="24"/>
        </w:rPr>
        <w:t>3</w:t>
      </w:r>
      <w:r w:rsidR="00F5006E" w:rsidRPr="00E72DDB">
        <w:rPr>
          <w:rFonts w:cs="Arial"/>
          <w:bCs/>
          <w:sz w:val="24"/>
          <w:szCs w:val="24"/>
        </w:rPr>
        <w:t xml:space="preserve">. Информация и перечень документов, необходимых для включения в Реестр </w:t>
      </w:r>
      <w:r w:rsidR="007B520C" w:rsidRPr="00E72DDB">
        <w:rPr>
          <w:rFonts w:cs="Arial"/>
          <w:bCs/>
          <w:sz w:val="24"/>
          <w:szCs w:val="24"/>
        </w:rPr>
        <w:t>ТПФ</w:t>
      </w:r>
      <w:r w:rsidR="00F5006E" w:rsidRPr="00E72DDB">
        <w:rPr>
          <w:rFonts w:cs="Arial"/>
          <w:bCs/>
          <w:sz w:val="24"/>
          <w:szCs w:val="24"/>
        </w:rPr>
        <w:t>:</w:t>
      </w:r>
    </w:p>
    <w:p w14:paraId="17D36A82" w14:textId="77777777" w:rsidR="00F5006E" w:rsidRPr="00E72DDB" w:rsidRDefault="00464495"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1</w:t>
      </w:r>
      <w:r w:rsidR="00F5006E" w:rsidRPr="00E72DDB">
        <w:rPr>
          <w:rFonts w:cs="Arial"/>
          <w:bCs/>
          <w:sz w:val="24"/>
          <w:szCs w:val="24"/>
        </w:rPr>
        <w:t xml:space="preserve">) </w:t>
      </w:r>
      <w:r w:rsidR="00961EDD" w:rsidRPr="00E72DDB">
        <w:rPr>
          <w:rFonts w:cs="Arial"/>
          <w:bCs/>
          <w:sz w:val="24"/>
          <w:szCs w:val="24"/>
        </w:rPr>
        <w:t>электронную копию справки о государственной регистрации (перерегистрации) юридического лица, выданную регистрирующим органом в срок не ранее чем за 30 (тридцать) календарных дней до даты поступления обращения, по форме установленной Министерством юстиции Республики Казахстан или электронную копию уведомления о начале деятельности в качестве индивидуального предпринимателя, содержащего ссылку на официальный интернет источник (www.e.gov.kz) государственного органа</w:t>
      </w:r>
      <w:r w:rsidR="00F5006E" w:rsidRPr="00E72DDB">
        <w:rPr>
          <w:rFonts w:cs="Arial"/>
          <w:bCs/>
          <w:sz w:val="24"/>
          <w:szCs w:val="24"/>
        </w:rPr>
        <w:t>;</w:t>
      </w:r>
    </w:p>
    <w:p w14:paraId="24A9C7EF" w14:textId="77777777" w:rsidR="00F5006E" w:rsidRPr="00E72DDB" w:rsidRDefault="00464495"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2</w:t>
      </w:r>
      <w:r w:rsidR="00F5006E" w:rsidRPr="00E72DDB">
        <w:rPr>
          <w:rFonts w:cs="Arial"/>
          <w:bCs/>
          <w:sz w:val="24"/>
          <w:szCs w:val="24"/>
        </w:rPr>
        <w:t>) электронная копия удостоверения личности физического лица - индивидуального предпринимателя;</w:t>
      </w:r>
    </w:p>
    <w:p w14:paraId="2067D2F9" w14:textId="1D719455" w:rsidR="00F5006E" w:rsidRPr="00E72DDB" w:rsidRDefault="00464495"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3</w:t>
      </w:r>
      <w:r w:rsidR="00F5006E" w:rsidRPr="00E72DDB">
        <w:rPr>
          <w:rFonts w:cs="Arial"/>
          <w:bCs/>
          <w:sz w:val="24"/>
          <w:szCs w:val="24"/>
        </w:rPr>
        <w:t>) электронная копия сертификата происхождения товара формы «CT-KZ» либо копия, заверенная уполномоченным органом, выдавшим сертификат и/или электронная копия Индустриального сертификата, выданная НПП и подтверждающего, что потенциальный поставщик (поставщик) является отечественным производителем товара. Потенциальный поставщик – нерезидент предоставляет электронную копию документа, подтверждающего статус производителя, выданного уполномоченным органом соответств</w:t>
      </w:r>
      <w:r w:rsidR="00380C49" w:rsidRPr="00E72DDB">
        <w:rPr>
          <w:rFonts w:cs="Arial"/>
          <w:bCs/>
          <w:sz w:val="24"/>
          <w:szCs w:val="24"/>
        </w:rPr>
        <w:t>ующего иностранного государства.</w:t>
      </w:r>
    </w:p>
    <w:p w14:paraId="64DA1557" w14:textId="0EFD6A33" w:rsidR="00380C49" w:rsidRPr="00E72DDB" w:rsidRDefault="00380C49"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При этом производители товаров легкой, мебельной, металлургической и химической промышленности, металлообработки и машиностроения, включенных в перечень, утвержденный НПП, подлежат включению в Реестр ТПФ только на основании Индустриального секртификата, выданного НПП.</w:t>
      </w:r>
    </w:p>
    <w:p w14:paraId="4A15684F" w14:textId="1166E645" w:rsidR="00F5006E" w:rsidRPr="00E72DDB" w:rsidRDefault="00464495"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4</w:t>
      </w:r>
      <w:r w:rsidR="00F5006E" w:rsidRPr="00E72DDB">
        <w:rPr>
          <w:rFonts w:cs="Arial"/>
          <w:bCs/>
          <w:sz w:val="24"/>
          <w:szCs w:val="24"/>
        </w:rPr>
        <w:t xml:space="preserve">) электронную заявку по форме, установленной </w:t>
      </w:r>
      <w:r w:rsidR="00F35D22" w:rsidRPr="00E72DDB">
        <w:rPr>
          <w:rFonts w:cs="Arial"/>
          <w:bCs/>
          <w:sz w:val="24"/>
          <w:szCs w:val="24"/>
        </w:rPr>
        <w:t>на веб-портале закупок</w:t>
      </w:r>
      <w:r w:rsidR="00F5006E" w:rsidRPr="00E72DDB">
        <w:rPr>
          <w:rFonts w:cs="Arial"/>
          <w:bCs/>
          <w:sz w:val="24"/>
          <w:szCs w:val="24"/>
        </w:rPr>
        <w:t xml:space="preserve">, о включении в Реестр </w:t>
      </w:r>
      <w:r w:rsidR="007B520C" w:rsidRPr="00E72DDB">
        <w:rPr>
          <w:rFonts w:cs="Arial"/>
          <w:bCs/>
          <w:sz w:val="24"/>
          <w:szCs w:val="24"/>
        </w:rPr>
        <w:t>ТПФ</w:t>
      </w:r>
      <w:r w:rsidR="00F5006E" w:rsidRPr="00E72DDB">
        <w:rPr>
          <w:rFonts w:cs="Arial"/>
          <w:bCs/>
          <w:sz w:val="24"/>
          <w:szCs w:val="24"/>
        </w:rPr>
        <w:t>, подписанную электронной цифровой подписью первого руководителя или лица его замещающего, с указанием номера телефона, адреса электронной почты (при наличии - веб-сайта), адреса фактического местонахождения потенциального поставщика (поставщика);</w:t>
      </w:r>
    </w:p>
    <w:p w14:paraId="324F6DF9" w14:textId="05AFB406" w:rsidR="00F5006E" w:rsidRPr="00E72DDB" w:rsidRDefault="00464495"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lastRenderedPageBreak/>
        <w:t>5</w:t>
      </w:r>
      <w:r w:rsidR="00F5006E" w:rsidRPr="00E72DDB">
        <w:rPr>
          <w:rFonts w:cs="Arial"/>
          <w:bCs/>
          <w:sz w:val="24"/>
          <w:szCs w:val="24"/>
        </w:rPr>
        <w:t xml:space="preserve">) сведения о производимых товарах по форме согласно приложению № </w:t>
      </w:r>
      <w:r w:rsidR="00774A5F" w:rsidRPr="00E72DDB">
        <w:rPr>
          <w:rFonts w:cs="Arial"/>
          <w:bCs/>
          <w:sz w:val="24"/>
          <w:szCs w:val="24"/>
        </w:rPr>
        <w:t>8</w:t>
      </w:r>
      <w:r w:rsidR="00CA2667" w:rsidRPr="00E72DDB">
        <w:rPr>
          <w:rFonts w:cs="Arial"/>
          <w:bCs/>
          <w:sz w:val="24"/>
          <w:szCs w:val="24"/>
        </w:rPr>
        <w:t xml:space="preserve"> </w:t>
      </w:r>
      <w:r w:rsidR="00F5006E" w:rsidRPr="00E72DDB">
        <w:rPr>
          <w:rFonts w:cs="Arial"/>
          <w:bCs/>
          <w:sz w:val="24"/>
          <w:szCs w:val="24"/>
        </w:rPr>
        <w:t xml:space="preserve">к настоящему </w:t>
      </w:r>
      <w:r w:rsidR="002A6C41" w:rsidRPr="00E72DDB">
        <w:rPr>
          <w:rFonts w:cs="Arial"/>
          <w:bCs/>
          <w:sz w:val="24"/>
          <w:szCs w:val="24"/>
        </w:rPr>
        <w:t>Порядку</w:t>
      </w:r>
      <w:r w:rsidR="00F5006E" w:rsidRPr="00E72DDB">
        <w:rPr>
          <w:rFonts w:cs="Arial"/>
          <w:bCs/>
          <w:sz w:val="24"/>
          <w:szCs w:val="24"/>
        </w:rPr>
        <w:t>, подписанные первым руководителем потенциального поставщика (поставщика) или лицом его замещающим, в виде электронного документа;</w:t>
      </w:r>
    </w:p>
    <w:p w14:paraId="689C39B4" w14:textId="77777777" w:rsidR="00F5006E" w:rsidRPr="00E72DDB" w:rsidRDefault="00F5006E"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Потенциальный поставщик - нерезидент в случае отсутствия документов, перечисленных в настоящем пункте, предоставляет электронные копии эквивалентных документов с обязательным приведением доказательств и ссылок на нормы национального законодательства иностранного государства, устанавливающие требования по наличию таких документов. Наряду с копиями документов, направляемых в соответствии с настоящим пунктом, потенциальный поставщик – нерезидент должен также предоставить копию их нотариально засвидетельствованного перевода на казахском или русском языке.</w:t>
      </w:r>
    </w:p>
    <w:p w14:paraId="4C5E9E55" w14:textId="2C4BD7D9" w:rsidR="00D37568" w:rsidRPr="00E72DDB" w:rsidRDefault="00D37568"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Оператор Фонда по закупкам вправе запросить у потенциальных поставщиков (поставщиков) - нерезидентов дополнительные информацию и документы, необходимые для включения в Реестр </w:t>
      </w:r>
      <w:r w:rsidR="007B520C" w:rsidRPr="00E72DDB">
        <w:rPr>
          <w:rFonts w:cs="Arial"/>
          <w:bCs/>
          <w:sz w:val="24"/>
          <w:szCs w:val="24"/>
        </w:rPr>
        <w:t>ТПФ</w:t>
      </w:r>
      <w:r w:rsidRPr="00E72DDB">
        <w:rPr>
          <w:rFonts w:cs="Arial"/>
          <w:bCs/>
          <w:sz w:val="24"/>
          <w:szCs w:val="24"/>
        </w:rPr>
        <w:t>.</w:t>
      </w:r>
    </w:p>
    <w:p w14:paraId="64ED0AF4" w14:textId="4AB09151" w:rsidR="004C1CDD" w:rsidRPr="00E72DDB" w:rsidRDefault="00546DE8"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4</w:t>
      </w:r>
      <w:r w:rsidR="004C1CDD" w:rsidRPr="00E72DDB">
        <w:rPr>
          <w:rFonts w:cs="Arial"/>
          <w:bCs/>
          <w:sz w:val="24"/>
          <w:szCs w:val="24"/>
        </w:rPr>
        <w:t xml:space="preserve">. Оператор Фонда по закупкам </w:t>
      </w:r>
      <w:r w:rsidR="00961EDD" w:rsidRPr="00E72DDB">
        <w:rPr>
          <w:rFonts w:cs="Arial"/>
          <w:bCs/>
          <w:sz w:val="24"/>
          <w:szCs w:val="24"/>
        </w:rPr>
        <w:t>рассматривает обращение потенциального поставщика (поставщика) и, в случае соответствия требованиям пункт</w:t>
      </w:r>
      <w:r w:rsidR="003337F4" w:rsidRPr="00E72DDB">
        <w:rPr>
          <w:rFonts w:cs="Arial"/>
          <w:bCs/>
          <w:sz w:val="24"/>
          <w:szCs w:val="24"/>
        </w:rPr>
        <w:t>а</w:t>
      </w:r>
      <w:r w:rsidR="00961EDD" w:rsidRPr="00E72DDB">
        <w:rPr>
          <w:rFonts w:cs="Arial"/>
          <w:bCs/>
          <w:sz w:val="24"/>
          <w:szCs w:val="24"/>
        </w:rPr>
        <w:t xml:space="preserve"> 3 настоящей статьи, принимает решение о включении в Реестр </w:t>
      </w:r>
      <w:r w:rsidR="007B520C" w:rsidRPr="00E72DDB">
        <w:rPr>
          <w:rFonts w:cs="Arial"/>
          <w:bCs/>
          <w:sz w:val="24"/>
          <w:szCs w:val="24"/>
        </w:rPr>
        <w:t>ТПФ</w:t>
      </w:r>
      <w:r w:rsidR="00961EDD" w:rsidRPr="00E72DDB">
        <w:rPr>
          <w:rFonts w:cs="Arial"/>
          <w:bCs/>
          <w:sz w:val="24"/>
          <w:szCs w:val="24"/>
        </w:rPr>
        <w:t xml:space="preserve"> в течение 7 (семи) рабочих дней с даты поступления обращения. Решение о включении в Реестр </w:t>
      </w:r>
      <w:r w:rsidR="007B520C" w:rsidRPr="00E72DDB">
        <w:rPr>
          <w:rFonts w:cs="Arial"/>
          <w:bCs/>
          <w:sz w:val="24"/>
          <w:szCs w:val="24"/>
        </w:rPr>
        <w:t>ТПФ</w:t>
      </w:r>
      <w:r w:rsidR="00961EDD" w:rsidRPr="00E72DDB">
        <w:rPr>
          <w:rFonts w:cs="Arial"/>
          <w:bCs/>
          <w:sz w:val="24"/>
          <w:szCs w:val="24"/>
        </w:rPr>
        <w:t xml:space="preserve"> оформляется в виде приказа руководителя исполнительного органа Оператор Фонда по закупкам</w:t>
      </w:r>
      <w:r w:rsidR="003337F4" w:rsidRPr="00E72DDB">
        <w:rPr>
          <w:rFonts w:cs="Arial"/>
          <w:bCs/>
          <w:sz w:val="24"/>
          <w:szCs w:val="24"/>
        </w:rPr>
        <w:t>.</w:t>
      </w:r>
    </w:p>
    <w:p w14:paraId="74CA17F1" w14:textId="51653322" w:rsidR="004C1CDD" w:rsidRPr="00E72DDB" w:rsidRDefault="004C1CDD"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В случае неполноты представленной информации и/или отсутствия необходимых документов, перечисленных в пункте </w:t>
      </w:r>
      <w:r w:rsidR="003337F4" w:rsidRPr="00E72DDB">
        <w:rPr>
          <w:rFonts w:cs="Arial"/>
          <w:bCs/>
          <w:sz w:val="24"/>
          <w:szCs w:val="24"/>
        </w:rPr>
        <w:t xml:space="preserve">3 </w:t>
      </w:r>
      <w:r w:rsidRPr="00E72DDB">
        <w:rPr>
          <w:rFonts w:cs="Arial"/>
          <w:bCs/>
          <w:sz w:val="24"/>
          <w:szCs w:val="24"/>
        </w:rPr>
        <w:t xml:space="preserve">настоящей статьи, Оператор Фонда по закупкам вправе запросить </w:t>
      </w:r>
      <w:r w:rsidR="000207CE" w:rsidRPr="00E72DDB">
        <w:rPr>
          <w:rFonts w:cs="Arial"/>
          <w:bCs/>
          <w:sz w:val="24"/>
          <w:szCs w:val="24"/>
        </w:rPr>
        <w:t xml:space="preserve">информацию и/или документы, предусмотренные </w:t>
      </w:r>
      <w:r w:rsidRPr="00E72DDB">
        <w:rPr>
          <w:rFonts w:cs="Arial"/>
          <w:bCs/>
          <w:sz w:val="24"/>
          <w:szCs w:val="24"/>
        </w:rPr>
        <w:t>пункт</w:t>
      </w:r>
      <w:r w:rsidR="000207CE" w:rsidRPr="00E72DDB">
        <w:rPr>
          <w:rFonts w:cs="Arial"/>
          <w:bCs/>
          <w:sz w:val="24"/>
          <w:szCs w:val="24"/>
        </w:rPr>
        <w:t>ом</w:t>
      </w:r>
      <w:r w:rsidR="003337F4" w:rsidRPr="00E72DDB">
        <w:rPr>
          <w:rFonts w:cs="Arial"/>
          <w:bCs/>
          <w:sz w:val="24"/>
          <w:szCs w:val="24"/>
        </w:rPr>
        <w:t xml:space="preserve"> </w:t>
      </w:r>
      <w:r w:rsidRPr="00E72DDB">
        <w:rPr>
          <w:rFonts w:cs="Arial"/>
          <w:bCs/>
          <w:sz w:val="24"/>
          <w:szCs w:val="24"/>
        </w:rPr>
        <w:t>3 настоящей статьи. При этом, срок рассмотрения обращения потенциального поставщика (поставщика) продлевается соразмерно сроку выполнения потенциальным поставщиком (поставщиком) указанных требований.</w:t>
      </w:r>
    </w:p>
    <w:p w14:paraId="08056893" w14:textId="689EF88B" w:rsidR="004C1CDD" w:rsidRPr="00E72DDB" w:rsidRDefault="004C1CDD"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Потенциальные поставщики (поставщики) в течени</w:t>
      </w:r>
      <w:r w:rsidR="000207CE" w:rsidRPr="00E72DDB">
        <w:rPr>
          <w:rFonts w:cs="Arial"/>
          <w:bCs/>
          <w:sz w:val="24"/>
          <w:szCs w:val="24"/>
        </w:rPr>
        <w:t>е</w:t>
      </w:r>
      <w:r w:rsidRPr="00E72DDB">
        <w:rPr>
          <w:rFonts w:cs="Arial"/>
          <w:bCs/>
          <w:sz w:val="24"/>
          <w:szCs w:val="24"/>
        </w:rPr>
        <w:t xml:space="preserve"> 20 (двадцати) рабочих дней со дня поступления запроса от Оператора Фонда по закупкам представляют в указанный срок запрашиваемую информацию и/или документы в соответствии с требованием пункта </w:t>
      </w:r>
      <w:r w:rsidR="000207CE" w:rsidRPr="00E72DDB">
        <w:rPr>
          <w:rFonts w:cs="Arial"/>
          <w:bCs/>
          <w:sz w:val="24"/>
          <w:szCs w:val="24"/>
        </w:rPr>
        <w:t>3</w:t>
      </w:r>
      <w:r w:rsidRPr="00E72DDB">
        <w:rPr>
          <w:rFonts w:cs="Arial"/>
          <w:bCs/>
          <w:sz w:val="24"/>
          <w:szCs w:val="24"/>
        </w:rPr>
        <w:t xml:space="preserve"> настоящей статьи.</w:t>
      </w:r>
    </w:p>
    <w:p w14:paraId="528971CB" w14:textId="0F5371E1" w:rsidR="004C1CDD" w:rsidRPr="00E72DDB" w:rsidRDefault="004C1CDD"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В случае невыполнения потенциальным поставщиком (поставщиком) требований пункт</w:t>
      </w:r>
      <w:r w:rsidR="000207CE" w:rsidRPr="00E72DDB">
        <w:rPr>
          <w:rFonts w:cs="Arial"/>
          <w:bCs/>
          <w:sz w:val="24"/>
          <w:szCs w:val="24"/>
        </w:rPr>
        <w:t>а</w:t>
      </w:r>
      <w:r w:rsidRPr="00E72DDB">
        <w:rPr>
          <w:rFonts w:cs="Arial"/>
          <w:bCs/>
          <w:sz w:val="24"/>
          <w:szCs w:val="24"/>
        </w:rPr>
        <w:t xml:space="preserve"> 3 настоящей статьи в срок, определенный настоящим пунктом, Оператор Фонда по закупкам вправе отказать во включении в Реестр </w:t>
      </w:r>
      <w:r w:rsidR="007B520C" w:rsidRPr="00E72DDB">
        <w:rPr>
          <w:rFonts w:cs="Arial"/>
          <w:bCs/>
          <w:sz w:val="24"/>
          <w:szCs w:val="24"/>
        </w:rPr>
        <w:t>ТПФ</w:t>
      </w:r>
      <w:r w:rsidRPr="00E72DDB">
        <w:rPr>
          <w:rFonts w:cs="Arial"/>
          <w:bCs/>
          <w:sz w:val="24"/>
          <w:szCs w:val="24"/>
        </w:rPr>
        <w:t>, представив при этом мотивированный ответ.</w:t>
      </w:r>
    </w:p>
    <w:p w14:paraId="7D951D76" w14:textId="01A89776" w:rsidR="00D37568" w:rsidRPr="00E72DDB" w:rsidRDefault="00546DE8"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5</w:t>
      </w:r>
      <w:r w:rsidR="004C1CDD" w:rsidRPr="00E72DDB">
        <w:rPr>
          <w:rFonts w:cs="Arial"/>
          <w:bCs/>
          <w:sz w:val="24"/>
          <w:szCs w:val="24"/>
        </w:rPr>
        <w:t xml:space="preserve">. </w:t>
      </w:r>
      <w:r w:rsidR="00D37568" w:rsidRPr="00E72DDB">
        <w:rPr>
          <w:rFonts w:cs="Arial"/>
          <w:bCs/>
          <w:sz w:val="24"/>
          <w:szCs w:val="24"/>
        </w:rPr>
        <w:t>Оператор Фонда по закупкам имеет право проверить информацию, предоставленную потенциальным поставщиком (поставщиком) путем направления письменных запросов в государственные органы и (или) организации.</w:t>
      </w:r>
    </w:p>
    <w:p w14:paraId="5C9823D6" w14:textId="5FA02D65" w:rsidR="004C1CDD" w:rsidRPr="00E72DDB" w:rsidRDefault="00D37568"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В таких случаях срок, установленный пунктом </w:t>
      </w:r>
      <w:r w:rsidR="002E18AC" w:rsidRPr="00E72DDB">
        <w:rPr>
          <w:rFonts w:cs="Arial"/>
          <w:bCs/>
          <w:sz w:val="24"/>
          <w:szCs w:val="24"/>
        </w:rPr>
        <w:t>4</w:t>
      </w:r>
      <w:r w:rsidRPr="00E72DDB">
        <w:rPr>
          <w:rFonts w:cs="Arial"/>
          <w:bCs/>
          <w:sz w:val="24"/>
          <w:szCs w:val="24"/>
        </w:rPr>
        <w:t xml:space="preserve"> настоящей статьи, продлевается соразмерно сроку получения информации от лиц, указанных в настоящем пункте.</w:t>
      </w:r>
    </w:p>
    <w:p w14:paraId="53A3BF34" w14:textId="06D7FB40" w:rsidR="004C1CDD" w:rsidRPr="00E72DDB" w:rsidRDefault="00546DE8"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6</w:t>
      </w:r>
      <w:r w:rsidR="004C1CDD" w:rsidRPr="00E72DDB">
        <w:rPr>
          <w:rFonts w:cs="Arial"/>
          <w:bCs/>
          <w:sz w:val="24"/>
          <w:szCs w:val="24"/>
        </w:rPr>
        <w:t xml:space="preserve">. </w:t>
      </w:r>
      <w:r w:rsidR="00AF7494" w:rsidRPr="00E72DDB">
        <w:rPr>
          <w:rFonts w:cs="Arial"/>
          <w:bCs/>
          <w:sz w:val="24"/>
          <w:szCs w:val="24"/>
        </w:rPr>
        <w:t xml:space="preserve">Срок нахождения потенциального поставщика (поставщика) в Реестре </w:t>
      </w:r>
      <w:r w:rsidR="007B520C" w:rsidRPr="00E72DDB">
        <w:rPr>
          <w:rFonts w:cs="Arial"/>
          <w:bCs/>
          <w:sz w:val="24"/>
          <w:szCs w:val="24"/>
        </w:rPr>
        <w:t>ТПФ</w:t>
      </w:r>
      <w:r w:rsidR="00AF7494" w:rsidRPr="00E72DDB">
        <w:rPr>
          <w:rFonts w:cs="Arial"/>
          <w:bCs/>
          <w:sz w:val="24"/>
          <w:szCs w:val="24"/>
        </w:rPr>
        <w:t xml:space="preserve"> устанавливается на срок действия документов, предоставленных Оператору Фонда по закупкам в соответствии с подпунктом </w:t>
      </w:r>
      <w:r w:rsidR="00DD7EC7" w:rsidRPr="00E72DDB">
        <w:rPr>
          <w:rFonts w:cs="Arial"/>
          <w:bCs/>
          <w:sz w:val="24"/>
          <w:szCs w:val="24"/>
        </w:rPr>
        <w:t>3</w:t>
      </w:r>
      <w:r w:rsidR="00AF7494" w:rsidRPr="00E72DDB">
        <w:rPr>
          <w:rFonts w:cs="Arial"/>
          <w:bCs/>
          <w:sz w:val="24"/>
          <w:szCs w:val="24"/>
        </w:rPr>
        <w:t xml:space="preserve">) пункта </w:t>
      </w:r>
      <w:r w:rsidR="002E18AC" w:rsidRPr="00E72DDB">
        <w:rPr>
          <w:rFonts w:cs="Arial"/>
          <w:bCs/>
          <w:sz w:val="24"/>
          <w:szCs w:val="24"/>
        </w:rPr>
        <w:t>3</w:t>
      </w:r>
      <w:r w:rsidR="00AF7494" w:rsidRPr="00E72DDB">
        <w:rPr>
          <w:rFonts w:cs="Arial"/>
          <w:bCs/>
          <w:sz w:val="24"/>
          <w:szCs w:val="24"/>
        </w:rPr>
        <w:t xml:space="preserve"> настоящей статьи.</w:t>
      </w:r>
    </w:p>
    <w:p w14:paraId="4BEB0E66" w14:textId="5A6ED871" w:rsidR="004C1CDD" w:rsidRPr="00E72DDB" w:rsidRDefault="004C1CDD"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Срок нахождения потенциального поставщика – нерезидента в Реестре </w:t>
      </w:r>
      <w:r w:rsidR="007B520C" w:rsidRPr="00E72DDB">
        <w:rPr>
          <w:rFonts w:cs="Arial"/>
          <w:bCs/>
          <w:sz w:val="24"/>
          <w:szCs w:val="24"/>
        </w:rPr>
        <w:t>ТПФ</w:t>
      </w:r>
      <w:r w:rsidRPr="00E72DDB">
        <w:rPr>
          <w:rFonts w:cs="Arial"/>
          <w:bCs/>
          <w:sz w:val="24"/>
          <w:szCs w:val="24"/>
        </w:rPr>
        <w:t xml:space="preserve"> устанавливается на срок действия документа, подтверждающего статус производителя, выданного уполномоченным органом соответствующего иностранного государства, но не более одного года с даты его включения в Реестр </w:t>
      </w:r>
      <w:r w:rsidR="007B520C" w:rsidRPr="00E72DDB">
        <w:rPr>
          <w:rFonts w:cs="Arial"/>
          <w:bCs/>
          <w:sz w:val="24"/>
          <w:szCs w:val="24"/>
        </w:rPr>
        <w:t>ТПФ</w:t>
      </w:r>
      <w:r w:rsidRPr="00E72DDB">
        <w:rPr>
          <w:rFonts w:cs="Arial"/>
          <w:bCs/>
          <w:sz w:val="24"/>
          <w:szCs w:val="24"/>
        </w:rPr>
        <w:t>.</w:t>
      </w:r>
    </w:p>
    <w:p w14:paraId="13943719" w14:textId="6A7B4E6C" w:rsidR="00AF7494" w:rsidRPr="00E72DDB" w:rsidRDefault="00546DE8"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lastRenderedPageBreak/>
        <w:t>7</w:t>
      </w:r>
      <w:r w:rsidR="00AF7494" w:rsidRPr="00E72DDB">
        <w:rPr>
          <w:rFonts w:cs="Arial"/>
          <w:bCs/>
          <w:sz w:val="24"/>
          <w:szCs w:val="24"/>
        </w:rPr>
        <w:t xml:space="preserve">.  </w:t>
      </w:r>
      <w:r w:rsidR="00961EDD" w:rsidRPr="00E72DDB">
        <w:rPr>
          <w:rFonts w:cs="Arial"/>
          <w:bCs/>
          <w:sz w:val="24"/>
          <w:szCs w:val="24"/>
        </w:rPr>
        <w:t xml:space="preserve">Потенциальный поставщик (поставщик), включенный в Реестр </w:t>
      </w:r>
      <w:r w:rsidR="007B520C" w:rsidRPr="00E72DDB">
        <w:rPr>
          <w:rFonts w:cs="Arial"/>
          <w:bCs/>
          <w:sz w:val="24"/>
          <w:szCs w:val="24"/>
        </w:rPr>
        <w:t>ТПФ</w:t>
      </w:r>
      <w:r w:rsidR="00961EDD" w:rsidRPr="00E72DDB">
        <w:rPr>
          <w:rFonts w:cs="Arial"/>
          <w:bCs/>
          <w:sz w:val="24"/>
          <w:szCs w:val="24"/>
        </w:rPr>
        <w:t xml:space="preserve">, вправе дополнить перечень производимой продукции на основании сертификата происхождения товара формы «CT-KZ» или Индустриального сертификата, выданного </w:t>
      </w:r>
      <w:r w:rsidR="00F82F32" w:rsidRPr="00E72DDB">
        <w:rPr>
          <w:rFonts w:cs="Arial"/>
          <w:bCs/>
          <w:sz w:val="24"/>
          <w:szCs w:val="24"/>
        </w:rPr>
        <w:t>НПП</w:t>
      </w:r>
      <w:r w:rsidR="00AF7494" w:rsidRPr="00E72DDB">
        <w:rPr>
          <w:rFonts w:cs="Arial"/>
          <w:bCs/>
          <w:sz w:val="24"/>
          <w:szCs w:val="24"/>
        </w:rPr>
        <w:t>.</w:t>
      </w:r>
    </w:p>
    <w:p w14:paraId="38127DF8" w14:textId="590F31F2" w:rsidR="00AF7494" w:rsidRPr="00E72DDB" w:rsidRDefault="00546DE8"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8</w:t>
      </w:r>
      <w:r w:rsidR="00AF7494" w:rsidRPr="00E72DDB">
        <w:rPr>
          <w:rFonts w:cs="Arial"/>
          <w:bCs/>
          <w:sz w:val="24"/>
          <w:szCs w:val="24"/>
        </w:rPr>
        <w:t xml:space="preserve">. Продление срока нахождения в Реестре </w:t>
      </w:r>
      <w:r w:rsidR="007B520C" w:rsidRPr="00E72DDB">
        <w:rPr>
          <w:rFonts w:cs="Arial"/>
          <w:bCs/>
          <w:sz w:val="24"/>
          <w:szCs w:val="24"/>
        </w:rPr>
        <w:t>ТПФ</w:t>
      </w:r>
      <w:r w:rsidR="00AF7494" w:rsidRPr="00E72DDB">
        <w:rPr>
          <w:rFonts w:cs="Arial"/>
          <w:bCs/>
          <w:sz w:val="24"/>
          <w:szCs w:val="24"/>
        </w:rPr>
        <w:t xml:space="preserve"> осуществляется при условии предоставления потенциальным поставщиком (поставщиком) документов, указанных в подпунктах </w:t>
      </w:r>
      <w:r w:rsidR="009B2134" w:rsidRPr="00E72DDB">
        <w:rPr>
          <w:rFonts w:cs="Arial"/>
          <w:bCs/>
          <w:sz w:val="24"/>
          <w:szCs w:val="24"/>
        </w:rPr>
        <w:t>3</w:t>
      </w:r>
      <w:r w:rsidR="00AF7494" w:rsidRPr="00E72DDB">
        <w:rPr>
          <w:rFonts w:cs="Arial"/>
          <w:bCs/>
          <w:sz w:val="24"/>
          <w:szCs w:val="24"/>
        </w:rPr>
        <w:t xml:space="preserve">), </w:t>
      </w:r>
      <w:r w:rsidR="009B2134" w:rsidRPr="00E72DDB">
        <w:rPr>
          <w:rFonts w:cs="Arial"/>
          <w:bCs/>
          <w:sz w:val="24"/>
          <w:szCs w:val="24"/>
        </w:rPr>
        <w:t>5</w:t>
      </w:r>
      <w:r w:rsidR="00AF7494" w:rsidRPr="00E72DDB">
        <w:rPr>
          <w:rFonts w:cs="Arial"/>
          <w:bCs/>
          <w:sz w:val="24"/>
          <w:szCs w:val="24"/>
        </w:rPr>
        <w:t xml:space="preserve">) пункта </w:t>
      </w:r>
      <w:r w:rsidR="002E18AC" w:rsidRPr="00E72DDB">
        <w:rPr>
          <w:rFonts w:cs="Arial"/>
          <w:bCs/>
          <w:sz w:val="24"/>
          <w:szCs w:val="24"/>
        </w:rPr>
        <w:t>3</w:t>
      </w:r>
      <w:r w:rsidR="00AF7494" w:rsidRPr="00E72DDB">
        <w:rPr>
          <w:rFonts w:cs="Arial"/>
          <w:bCs/>
          <w:sz w:val="24"/>
          <w:szCs w:val="24"/>
        </w:rPr>
        <w:t xml:space="preserve"> настоящей статьи, не позднее чем за 10 (десять) рабочих дней до истечения срока действия документов, предоставленных Оператору Фонда по закупкам в соответствии с подпунктом </w:t>
      </w:r>
      <w:r w:rsidR="009B2134" w:rsidRPr="00E72DDB">
        <w:rPr>
          <w:rFonts w:cs="Arial"/>
          <w:bCs/>
          <w:sz w:val="24"/>
          <w:szCs w:val="24"/>
        </w:rPr>
        <w:t>3</w:t>
      </w:r>
      <w:r w:rsidR="00AF7494" w:rsidRPr="00E72DDB">
        <w:rPr>
          <w:rFonts w:cs="Arial"/>
          <w:bCs/>
          <w:sz w:val="24"/>
          <w:szCs w:val="24"/>
        </w:rPr>
        <w:t xml:space="preserve">) пункта </w:t>
      </w:r>
      <w:r w:rsidR="002E18AC" w:rsidRPr="00E72DDB">
        <w:rPr>
          <w:rFonts w:cs="Arial"/>
          <w:bCs/>
          <w:sz w:val="24"/>
          <w:szCs w:val="24"/>
        </w:rPr>
        <w:t>3</w:t>
      </w:r>
      <w:r w:rsidR="00AF7494" w:rsidRPr="00E72DDB">
        <w:rPr>
          <w:rFonts w:cs="Arial"/>
          <w:bCs/>
          <w:sz w:val="24"/>
          <w:szCs w:val="24"/>
        </w:rPr>
        <w:t xml:space="preserve"> настоящей статьи. Данные документы направляются вместе с ходатайством о продлении нахождения в Реестре </w:t>
      </w:r>
      <w:r w:rsidR="007B520C" w:rsidRPr="00E72DDB">
        <w:rPr>
          <w:rFonts w:cs="Arial"/>
          <w:bCs/>
          <w:sz w:val="24"/>
          <w:szCs w:val="24"/>
        </w:rPr>
        <w:t>ТПФ</w:t>
      </w:r>
      <w:r w:rsidR="00AF7494" w:rsidRPr="00E72DDB">
        <w:rPr>
          <w:rFonts w:cs="Arial"/>
          <w:bCs/>
          <w:sz w:val="24"/>
          <w:szCs w:val="24"/>
        </w:rPr>
        <w:t>, подписанным первым руководителем или лицом, его замещающим.</w:t>
      </w:r>
    </w:p>
    <w:p w14:paraId="38775C4D" w14:textId="56BCA910" w:rsidR="00AF7494" w:rsidRPr="00E72DDB" w:rsidRDefault="00AF7494"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Потенциальный поставщик – нерезидент в целях продления срока нахождения в Реестре предоставляет вышеуказанные документы за 20 (двадцать) рабочих дней до истечения срока его нахождения в Реестре </w:t>
      </w:r>
      <w:r w:rsidR="007B520C" w:rsidRPr="00E72DDB">
        <w:rPr>
          <w:rFonts w:cs="Arial"/>
          <w:bCs/>
          <w:sz w:val="24"/>
          <w:szCs w:val="24"/>
        </w:rPr>
        <w:t>ТПФ</w:t>
      </w:r>
      <w:r w:rsidRPr="00E72DDB">
        <w:rPr>
          <w:rFonts w:cs="Arial"/>
          <w:bCs/>
          <w:sz w:val="24"/>
          <w:szCs w:val="24"/>
        </w:rPr>
        <w:t xml:space="preserve">. В случае, если срок действия документа, подтверждающего статус товаропроизводителя, выданного уполномоченным органом соответствующего иностранного государства, на основании которого такой поставщик был включен в Реестр </w:t>
      </w:r>
      <w:r w:rsidR="007B520C" w:rsidRPr="00E72DDB">
        <w:rPr>
          <w:rFonts w:cs="Arial"/>
          <w:bCs/>
          <w:sz w:val="24"/>
          <w:szCs w:val="24"/>
        </w:rPr>
        <w:t>ТПФ</w:t>
      </w:r>
      <w:r w:rsidRPr="00E72DDB">
        <w:rPr>
          <w:rFonts w:cs="Arial"/>
          <w:bCs/>
          <w:sz w:val="24"/>
          <w:szCs w:val="24"/>
        </w:rPr>
        <w:t xml:space="preserve">, превышает один год, в целях продления срока нахождения в Реестре </w:t>
      </w:r>
      <w:r w:rsidR="007B520C" w:rsidRPr="00E72DDB">
        <w:rPr>
          <w:rFonts w:cs="Arial"/>
          <w:bCs/>
          <w:sz w:val="24"/>
          <w:szCs w:val="24"/>
        </w:rPr>
        <w:t>ТПФ</w:t>
      </w:r>
      <w:r w:rsidRPr="00E72DDB">
        <w:rPr>
          <w:rFonts w:cs="Arial"/>
          <w:bCs/>
          <w:sz w:val="24"/>
          <w:szCs w:val="24"/>
        </w:rPr>
        <w:t xml:space="preserve"> потенциальный поставщик – нерезидент предоставляет  электронную копию письма уполномоченного органа соответствующего иностранного государства, выдавшего такой документ, подтверждающего сохранение его юридической силы, а также  электронную копию нотариально засвидетельствованного перевода данного письма на казахский или русский язык.</w:t>
      </w:r>
    </w:p>
    <w:p w14:paraId="561CBB35" w14:textId="7F797508" w:rsidR="00AF7494" w:rsidRPr="00E72DDB" w:rsidRDefault="00961EDD"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Оператор Фонда по закупкам рассматривает ходатайство потенциального поставщика (поставщика) о продлении нахождения в Реестре </w:t>
      </w:r>
      <w:r w:rsidR="007B520C" w:rsidRPr="00E72DDB">
        <w:rPr>
          <w:rFonts w:cs="Arial"/>
          <w:bCs/>
          <w:sz w:val="24"/>
          <w:szCs w:val="24"/>
        </w:rPr>
        <w:t>ТПФ</w:t>
      </w:r>
      <w:r w:rsidRPr="00E72DDB">
        <w:rPr>
          <w:rFonts w:cs="Arial"/>
          <w:bCs/>
          <w:sz w:val="24"/>
          <w:szCs w:val="24"/>
        </w:rPr>
        <w:t xml:space="preserve"> и, в случае соответствия требованиям настоящего пункта, принимает решение в течение 7 (семи) рабочих дней с даты поступления ходатайства. Решение о продлении нахождения потенциального поставщика (поставщика) в Реестре </w:t>
      </w:r>
      <w:r w:rsidR="007B520C" w:rsidRPr="00E72DDB">
        <w:rPr>
          <w:rFonts w:cs="Arial"/>
          <w:bCs/>
          <w:sz w:val="24"/>
          <w:szCs w:val="24"/>
        </w:rPr>
        <w:t>ТПФ</w:t>
      </w:r>
      <w:r w:rsidRPr="00E72DDB">
        <w:rPr>
          <w:rFonts w:cs="Arial"/>
          <w:bCs/>
          <w:sz w:val="24"/>
          <w:szCs w:val="24"/>
        </w:rPr>
        <w:t xml:space="preserve"> оформляется в виде приказа </w:t>
      </w:r>
      <w:r w:rsidR="00A0172F" w:rsidRPr="00E72DDB">
        <w:rPr>
          <w:rFonts w:cs="Arial"/>
          <w:bCs/>
          <w:sz w:val="24"/>
          <w:szCs w:val="24"/>
        </w:rPr>
        <w:t>первого руководителя Оператора Фонда по закупкам</w:t>
      </w:r>
      <w:r w:rsidR="00AF7494" w:rsidRPr="00E72DDB">
        <w:rPr>
          <w:rFonts w:cs="Arial"/>
          <w:bCs/>
          <w:sz w:val="24"/>
          <w:szCs w:val="24"/>
        </w:rPr>
        <w:t>.</w:t>
      </w:r>
    </w:p>
    <w:p w14:paraId="5E6C8741" w14:textId="0B6FD626" w:rsidR="004C1CDD" w:rsidRPr="00E72DDB" w:rsidRDefault="00546DE8"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9</w:t>
      </w:r>
      <w:r w:rsidR="004C1CDD" w:rsidRPr="00E72DDB">
        <w:rPr>
          <w:rFonts w:cs="Arial"/>
          <w:bCs/>
          <w:sz w:val="24"/>
          <w:szCs w:val="24"/>
        </w:rPr>
        <w:t xml:space="preserve">. Потенциальный поставщик (поставщик) вправе обжаловать отказ во включении в Реестр </w:t>
      </w:r>
      <w:r w:rsidR="007B520C" w:rsidRPr="00E72DDB">
        <w:rPr>
          <w:rFonts w:cs="Arial"/>
          <w:bCs/>
          <w:sz w:val="24"/>
          <w:szCs w:val="24"/>
        </w:rPr>
        <w:t>ТПФ</w:t>
      </w:r>
      <w:r w:rsidR="004C1CDD" w:rsidRPr="00E72DDB">
        <w:rPr>
          <w:rFonts w:cs="Arial"/>
          <w:bCs/>
          <w:sz w:val="24"/>
          <w:szCs w:val="24"/>
        </w:rPr>
        <w:t xml:space="preserve"> в соответствии с законодательством Республики Казахстан.</w:t>
      </w:r>
    </w:p>
    <w:p w14:paraId="48AF4D09" w14:textId="25AD2EF7" w:rsidR="00F5006E" w:rsidRPr="00E72DDB" w:rsidRDefault="009B2134"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1</w:t>
      </w:r>
      <w:r w:rsidR="00546DE8" w:rsidRPr="00E72DDB">
        <w:rPr>
          <w:rFonts w:cs="Arial"/>
          <w:bCs/>
          <w:sz w:val="24"/>
          <w:szCs w:val="24"/>
        </w:rPr>
        <w:t>0</w:t>
      </w:r>
      <w:r w:rsidR="004C1CDD" w:rsidRPr="00E72DDB">
        <w:rPr>
          <w:rFonts w:cs="Arial"/>
          <w:bCs/>
          <w:sz w:val="24"/>
          <w:szCs w:val="24"/>
        </w:rPr>
        <w:t xml:space="preserve">. </w:t>
      </w:r>
      <w:r w:rsidR="00F5006E" w:rsidRPr="00E72DDB">
        <w:rPr>
          <w:rFonts w:cs="Arial"/>
          <w:bCs/>
          <w:sz w:val="24"/>
          <w:szCs w:val="24"/>
        </w:rPr>
        <w:t xml:space="preserve">В случае внесения изменений и/или дополнений в документы, указанные в пункте </w:t>
      </w:r>
      <w:r w:rsidR="002E18AC" w:rsidRPr="00E72DDB">
        <w:rPr>
          <w:rFonts w:cs="Arial"/>
          <w:bCs/>
          <w:sz w:val="24"/>
          <w:szCs w:val="24"/>
        </w:rPr>
        <w:t>3</w:t>
      </w:r>
      <w:r w:rsidR="00F5006E" w:rsidRPr="00E72DDB">
        <w:rPr>
          <w:rFonts w:cs="Arial"/>
          <w:bCs/>
          <w:sz w:val="24"/>
          <w:szCs w:val="24"/>
        </w:rPr>
        <w:t xml:space="preserve"> настоящей статьи, потенциальный поставщик (поставщик), включенный в Реестр </w:t>
      </w:r>
      <w:r w:rsidR="007B520C" w:rsidRPr="00E72DDB">
        <w:rPr>
          <w:rFonts w:cs="Arial"/>
          <w:bCs/>
          <w:sz w:val="24"/>
          <w:szCs w:val="24"/>
        </w:rPr>
        <w:t>ТПФ</w:t>
      </w:r>
      <w:r w:rsidR="00F5006E" w:rsidRPr="00E72DDB">
        <w:rPr>
          <w:rFonts w:cs="Arial"/>
          <w:bCs/>
          <w:sz w:val="24"/>
          <w:szCs w:val="24"/>
        </w:rPr>
        <w:t>, обязан в течение 20 (двадцати) рабочих дней с даты внесения изменений и/или дополнений уведомить Оператора Фонда по закупкам с представлением электронных копий соответствующих документов и/или соответствующей информации</w:t>
      </w:r>
      <w:r w:rsidR="00C007B5" w:rsidRPr="00E72DDB">
        <w:rPr>
          <w:rFonts w:cs="Arial"/>
          <w:bCs/>
          <w:sz w:val="24"/>
          <w:szCs w:val="24"/>
        </w:rPr>
        <w:t>.</w:t>
      </w:r>
    </w:p>
    <w:p w14:paraId="082B394D" w14:textId="5929E65D" w:rsidR="004C1CDD" w:rsidRPr="00E72DDB" w:rsidRDefault="009B2134"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1</w:t>
      </w:r>
      <w:r w:rsidR="00546DE8" w:rsidRPr="00E72DDB">
        <w:rPr>
          <w:rFonts w:cs="Arial"/>
          <w:bCs/>
          <w:sz w:val="24"/>
          <w:szCs w:val="24"/>
        </w:rPr>
        <w:t>1</w:t>
      </w:r>
      <w:r w:rsidR="004C1CDD" w:rsidRPr="00E72DDB">
        <w:rPr>
          <w:rFonts w:cs="Arial"/>
          <w:bCs/>
          <w:sz w:val="24"/>
          <w:szCs w:val="24"/>
        </w:rPr>
        <w:t>. Потенциальный поставщик (поставщик) исключается из Реестра</w:t>
      </w:r>
      <w:r w:rsidRPr="00E72DDB">
        <w:rPr>
          <w:rFonts w:cs="Arial"/>
          <w:bCs/>
          <w:sz w:val="24"/>
          <w:szCs w:val="24"/>
        </w:rPr>
        <w:t xml:space="preserve"> </w:t>
      </w:r>
      <w:r w:rsidR="007B520C" w:rsidRPr="00E72DDB">
        <w:rPr>
          <w:rFonts w:cs="Arial"/>
          <w:bCs/>
          <w:sz w:val="24"/>
          <w:szCs w:val="24"/>
        </w:rPr>
        <w:t>ТПФ</w:t>
      </w:r>
      <w:r w:rsidR="004C1CDD" w:rsidRPr="00E72DDB">
        <w:rPr>
          <w:rFonts w:cs="Arial"/>
          <w:bCs/>
          <w:sz w:val="24"/>
          <w:szCs w:val="24"/>
        </w:rPr>
        <w:t xml:space="preserve"> в следующих случаях:</w:t>
      </w:r>
    </w:p>
    <w:p w14:paraId="7D41E914" w14:textId="77777777" w:rsidR="004C1CDD" w:rsidRPr="00E72DDB" w:rsidRDefault="004C1CDD" w:rsidP="00CD5377">
      <w:pPr>
        <w:tabs>
          <w:tab w:val="left" w:pos="284"/>
          <w:tab w:val="left" w:pos="709"/>
        </w:tabs>
        <w:spacing w:line="240" w:lineRule="auto"/>
        <w:ind w:firstLine="426"/>
        <w:contextualSpacing/>
        <w:jc w:val="both"/>
        <w:rPr>
          <w:rFonts w:cs="Arial"/>
          <w:bCs/>
          <w:sz w:val="24"/>
          <w:szCs w:val="24"/>
        </w:rPr>
      </w:pPr>
      <w:r w:rsidRPr="00E72DDB">
        <w:rPr>
          <w:rFonts w:cs="Arial"/>
          <w:bCs/>
          <w:sz w:val="24"/>
          <w:szCs w:val="24"/>
        </w:rPr>
        <w:t>1)</w:t>
      </w:r>
      <w:r w:rsidRPr="00E72DDB">
        <w:rPr>
          <w:rFonts w:cs="Arial"/>
          <w:bCs/>
          <w:sz w:val="24"/>
          <w:szCs w:val="24"/>
        </w:rPr>
        <w:tab/>
        <w:t>ликвидации юридического лица, прекращения предпринимательской деятельности индивидуального предпринимателя;</w:t>
      </w:r>
    </w:p>
    <w:p w14:paraId="6497A79D" w14:textId="5731134B" w:rsidR="004C1CDD" w:rsidRPr="00E72DDB" w:rsidRDefault="004C1CDD" w:rsidP="00CD5377">
      <w:pPr>
        <w:tabs>
          <w:tab w:val="left" w:pos="284"/>
          <w:tab w:val="left" w:pos="709"/>
        </w:tabs>
        <w:spacing w:line="240" w:lineRule="auto"/>
        <w:ind w:firstLine="426"/>
        <w:contextualSpacing/>
        <w:jc w:val="both"/>
        <w:rPr>
          <w:rFonts w:cs="Arial"/>
          <w:bCs/>
          <w:sz w:val="24"/>
          <w:szCs w:val="24"/>
        </w:rPr>
      </w:pPr>
      <w:r w:rsidRPr="00E72DDB">
        <w:rPr>
          <w:rFonts w:cs="Arial"/>
          <w:bCs/>
          <w:sz w:val="24"/>
          <w:szCs w:val="24"/>
        </w:rPr>
        <w:t>2)</w:t>
      </w:r>
      <w:r w:rsidRPr="00E72DDB">
        <w:rPr>
          <w:rFonts w:cs="Arial"/>
          <w:bCs/>
          <w:sz w:val="24"/>
          <w:szCs w:val="24"/>
        </w:rPr>
        <w:tab/>
      </w:r>
      <w:r w:rsidR="00AF7494" w:rsidRPr="00E72DDB">
        <w:rPr>
          <w:rFonts w:cs="Arial"/>
          <w:bCs/>
          <w:sz w:val="24"/>
          <w:szCs w:val="24"/>
        </w:rPr>
        <w:t xml:space="preserve">истечение срока и/или отмена действия документов, предоставленных Оператору Фонда по закупкам в соответствии с подпунктом </w:t>
      </w:r>
      <w:r w:rsidR="009B2134" w:rsidRPr="00E72DDB">
        <w:rPr>
          <w:rFonts w:cs="Arial"/>
          <w:bCs/>
          <w:sz w:val="24"/>
          <w:szCs w:val="24"/>
        </w:rPr>
        <w:t>3</w:t>
      </w:r>
      <w:r w:rsidR="00AF7494" w:rsidRPr="00E72DDB">
        <w:rPr>
          <w:rFonts w:cs="Arial"/>
          <w:bCs/>
          <w:sz w:val="24"/>
          <w:szCs w:val="24"/>
        </w:rPr>
        <w:t xml:space="preserve">) пункта </w:t>
      </w:r>
      <w:r w:rsidR="002E18AC" w:rsidRPr="00E72DDB">
        <w:rPr>
          <w:rFonts w:cs="Arial"/>
          <w:bCs/>
          <w:sz w:val="24"/>
          <w:szCs w:val="24"/>
        </w:rPr>
        <w:t xml:space="preserve">3 </w:t>
      </w:r>
      <w:r w:rsidR="00AF7494" w:rsidRPr="00E72DDB">
        <w:rPr>
          <w:rFonts w:cs="Arial"/>
          <w:bCs/>
          <w:sz w:val="24"/>
          <w:szCs w:val="24"/>
        </w:rPr>
        <w:t>настоящей статьи</w:t>
      </w:r>
      <w:r w:rsidRPr="00E72DDB">
        <w:rPr>
          <w:rFonts w:cs="Arial"/>
          <w:bCs/>
          <w:sz w:val="24"/>
          <w:szCs w:val="24"/>
        </w:rPr>
        <w:t>;</w:t>
      </w:r>
    </w:p>
    <w:p w14:paraId="29061BE9" w14:textId="648CDADE" w:rsidR="004C1CDD" w:rsidRPr="00E72DDB" w:rsidRDefault="004C1CDD" w:rsidP="00CD5377">
      <w:pPr>
        <w:tabs>
          <w:tab w:val="left" w:pos="284"/>
          <w:tab w:val="left" w:pos="709"/>
        </w:tabs>
        <w:spacing w:line="240" w:lineRule="auto"/>
        <w:ind w:firstLine="426"/>
        <w:contextualSpacing/>
        <w:jc w:val="both"/>
        <w:rPr>
          <w:rFonts w:cs="Arial"/>
          <w:bCs/>
          <w:sz w:val="24"/>
          <w:szCs w:val="24"/>
        </w:rPr>
      </w:pPr>
      <w:r w:rsidRPr="00E72DDB">
        <w:rPr>
          <w:rFonts w:cs="Arial"/>
          <w:bCs/>
          <w:sz w:val="24"/>
          <w:szCs w:val="24"/>
        </w:rPr>
        <w:t>3)</w:t>
      </w:r>
      <w:r w:rsidRPr="00E72DDB">
        <w:rPr>
          <w:rFonts w:cs="Arial"/>
          <w:bCs/>
          <w:sz w:val="24"/>
          <w:szCs w:val="24"/>
        </w:rPr>
        <w:tab/>
        <w:t>невыполнения/несвоевременного выполнения требований пункта 1</w:t>
      </w:r>
      <w:r w:rsidR="002E18AC" w:rsidRPr="00E72DDB">
        <w:rPr>
          <w:rFonts w:cs="Arial"/>
          <w:bCs/>
          <w:sz w:val="24"/>
          <w:szCs w:val="24"/>
        </w:rPr>
        <w:t>0</w:t>
      </w:r>
      <w:r w:rsidRPr="00E72DDB">
        <w:rPr>
          <w:rFonts w:cs="Arial"/>
          <w:bCs/>
          <w:sz w:val="24"/>
          <w:szCs w:val="24"/>
        </w:rPr>
        <w:t xml:space="preserve"> настоящей статьи;</w:t>
      </w:r>
    </w:p>
    <w:p w14:paraId="6A69865E" w14:textId="0110BBE2" w:rsidR="004C1CDD" w:rsidRPr="00E72DDB" w:rsidRDefault="004C1CDD" w:rsidP="00CD5377">
      <w:pPr>
        <w:tabs>
          <w:tab w:val="left" w:pos="284"/>
          <w:tab w:val="left" w:pos="709"/>
        </w:tabs>
        <w:spacing w:line="240" w:lineRule="auto"/>
        <w:ind w:firstLine="426"/>
        <w:contextualSpacing/>
        <w:jc w:val="both"/>
        <w:rPr>
          <w:rFonts w:cs="Arial"/>
          <w:bCs/>
          <w:sz w:val="24"/>
          <w:szCs w:val="24"/>
        </w:rPr>
      </w:pPr>
      <w:r w:rsidRPr="00E72DDB">
        <w:rPr>
          <w:rFonts w:cs="Arial"/>
          <w:bCs/>
          <w:sz w:val="24"/>
          <w:szCs w:val="24"/>
        </w:rPr>
        <w:t>4)</w:t>
      </w:r>
      <w:r w:rsidRPr="00E72DDB">
        <w:rPr>
          <w:rFonts w:cs="Arial"/>
          <w:bCs/>
          <w:sz w:val="24"/>
          <w:szCs w:val="24"/>
        </w:rPr>
        <w:tab/>
        <w:t xml:space="preserve">выявления фактов предоставления потенциальным поставщиком (поставщиком) ложных сведений и (или) недостоверных документов при включении в Реестр </w:t>
      </w:r>
      <w:r w:rsidR="007B520C" w:rsidRPr="00E72DDB">
        <w:rPr>
          <w:rFonts w:cs="Arial"/>
          <w:bCs/>
          <w:sz w:val="24"/>
          <w:szCs w:val="24"/>
        </w:rPr>
        <w:t>ТПФ</w:t>
      </w:r>
      <w:r w:rsidRPr="00E72DDB">
        <w:rPr>
          <w:rFonts w:cs="Arial"/>
          <w:bCs/>
          <w:sz w:val="24"/>
          <w:szCs w:val="24"/>
        </w:rPr>
        <w:t xml:space="preserve"> и в период нахождения в Реестре </w:t>
      </w:r>
      <w:r w:rsidR="007B520C" w:rsidRPr="00E72DDB">
        <w:rPr>
          <w:rFonts w:cs="Arial"/>
          <w:bCs/>
          <w:sz w:val="24"/>
          <w:szCs w:val="24"/>
        </w:rPr>
        <w:t>ТПФ</w:t>
      </w:r>
      <w:r w:rsidRPr="00E72DDB">
        <w:rPr>
          <w:rFonts w:cs="Arial"/>
          <w:bCs/>
          <w:sz w:val="24"/>
          <w:szCs w:val="24"/>
        </w:rPr>
        <w:t>;</w:t>
      </w:r>
    </w:p>
    <w:p w14:paraId="67FD825D" w14:textId="6BF306BD" w:rsidR="004C1CDD" w:rsidRPr="00E72DDB" w:rsidRDefault="00DD7EC7" w:rsidP="00CD5377">
      <w:pPr>
        <w:tabs>
          <w:tab w:val="left" w:pos="284"/>
          <w:tab w:val="left" w:pos="709"/>
        </w:tabs>
        <w:spacing w:line="240" w:lineRule="auto"/>
        <w:ind w:firstLine="426"/>
        <w:contextualSpacing/>
        <w:jc w:val="both"/>
        <w:rPr>
          <w:rFonts w:cs="Arial"/>
          <w:bCs/>
          <w:sz w:val="24"/>
          <w:szCs w:val="24"/>
        </w:rPr>
      </w:pPr>
      <w:r w:rsidRPr="00E72DDB">
        <w:rPr>
          <w:rFonts w:cs="Arial"/>
          <w:bCs/>
          <w:sz w:val="24"/>
          <w:szCs w:val="24"/>
        </w:rPr>
        <w:lastRenderedPageBreak/>
        <w:t xml:space="preserve">5) </w:t>
      </w:r>
      <w:r w:rsidRPr="00E72DDB">
        <w:rPr>
          <w:rFonts w:cs="Arial"/>
          <w:bCs/>
          <w:sz w:val="24"/>
          <w:szCs w:val="24"/>
        </w:rPr>
        <w:tab/>
        <w:t>в случаях</w:t>
      </w:r>
      <w:r w:rsidR="004C1CDD" w:rsidRPr="00E72DDB">
        <w:rPr>
          <w:rFonts w:cs="Arial"/>
          <w:bCs/>
          <w:sz w:val="24"/>
          <w:szCs w:val="24"/>
        </w:rPr>
        <w:t xml:space="preserve">, </w:t>
      </w:r>
      <w:r w:rsidRPr="00E72DDB">
        <w:rPr>
          <w:rFonts w:cs="Arial"/>
          <w:bCs/>
          <w:sz w:val="24"/>
          <w:szCs w:val="24"/>
        </w:rPr>
        <w:t>указанных</w:t>
      </w:r>
      <w:r w:rsidR="004C1CDD" w:rsidRPr="00E72DDB">
        <w:rPr>
          <w:rFonts w:cs="Arial"/>
          <w:bCs/>
          <w:sz w:val="24"/>
          <w:szCs w:val="24"/>
        </w:rPr>
        <w:t xml:space="preserve"> в </w:t>
      </w:r>
      <w:r w:rsidR="006C5A3B" w:rsidRPr="00E72DDB">
        <w:rPr>
          <w:rFonts w:cs="Arial"/>
          <w:bCs/>
          <w:sz w:val="24"/>
          <w:szCs w:val="24"/>
        </w:rPr>
        <w:t>пункт</w:t>
      </w:r>
      <w:r w:rsidRPr="00E72DDB">
        <w:rPr>
          <w:rFonts w:cs="Arial"/>
          <w:bCs/>
          <w:sz w:val="24"/>
          <w:szCs w:val="24"/>
        </w:rPr>
        <w:t xml:space="preserve">е </w:t>
      </w:r>
      <w:r w:rsidR="006C5A3B" w:rsidRPr="00E72DDB">
        <w:rPr>
          <w:rFonts w:cs="Arial"/>
          <w:bCs/>
          <w:sz w:val="24"/>
          <w:szCs w:val="24"/>
        </w:rPr>
        <w:t xml:space="preserve">1 статьи </w:t>
      </w:r>
      <w:r w:rsidR="009C7BA2" w:rsidRPr="00E72DDB">
        <w:rPr>
          <w:rFonts w:cs="Arial"/>
          <w:bCs/>
          <w:sz w:val="24"/>
          <w:szCs w:val="24"/>
        </w:rPr>
        <w:t>3</w:t>
      </w:r>
      <w:r w:rsidR="00774A5F" w:rsidRPr="00E72DDB">
        <w:rPr>
          <w:rFonts w:cs="Arial"/>
          <w:bCs/>
          <w:sz w:val="24"/>
          <w:szCs w:val="24"/>
        </w:rPr>
        <w:t>1</w:t>
      </w:r>
      <w:r w:rsidR="009C7BA2" w:rsidRPr="00E72DDB">
        <w:rPr>
          <w:rFonts w:cs="Arial"/>
          <w:bCs/>
          <w:sz w:val="24"/>
          <w:szCs w:val="24"/>
        </w:rPr>
        <w:t xml:space="preserve"> </w:t>
      </w:r>
      <w:r w:rsidR="00D258D6" w:rsidRPr="00E72DDB">
        <w:rPr>
          <w:rFonts w:cs="Arial"/>
          <w:bCs/>
          <w:sz w:val="24"/>
          <w:szCs w:val="24"/>
        </w:rPr>
        <w:t>Порядка</w:t>
      </w:r>
      <w:r w:rsidR="006C5A3B" w:rsidRPr="00E72DDB">
        <w:rPr>
          <w:rFonts w:cs="Arial"/>
          <w:bCs/>
          <w:sz w:val="24"/>
          <w:szCs w:val="24"/>
        </w:rPr>
        <w:t>;</w:t>
      </w:r>
    </w:p>
    <w:p w14:paraId="037F29B1" w14:textId="77524DFC" w:rsidR="006C5A3B" w:rsidRPr="00E72DDB" w:rsidRDefault="00DD7EC7"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6</w:t>
      </w:r>
      <w:r w:rsidR="006C5A3B" w:rsidRPr="00E72DDB">
        <w:rPr>
          <w:rFonts w:cs="Arial"/>
          <w:bCs/>
          <w:sz w:val="24"/>
          <w:szCs w:val="24"/>
        </w:rPr>
        <w:t>) истечение</w:t>
      </w:r>
      <w:r w:rsidR="00832A55" w:rsidRPr="00E72DDB">
        <w:rPr>
          <w:rFonts w:cs="Arial"/>
          <w:bCs/>
          <w:sz w:val="24"/>
          <w:szCs w:val="24"/>
        </w:rPr>
        <w:t xml:space="preserve"> срока нахождения в Реестре </w:t>
      </w:r>
      <w:r w:rsidR="007B520C" w:rsidRPr="00E72DDB">
        <w:rPr>
          <w:rFonts w:cs="Arial"/>
          <w:bCs/>
          <w:sz w:val="24"/>
          <w:szCs w:val="24"/>
        </w:rPr>
        <w:t>ТПФ</w:t>
      </w:r>
      <w:r w:rsidR="00832A55" w:rsidRPr="00E72DDB">
        <w:rPr>
          <w:rFonts w:cs="Arial"/>
          <w:bCs/>
          <w:sz w:val="24"/>
          <w:szCs w:val="24"/>
        </w:rPr>
        <w:t>;</w:t>
      </w:r>
    </w:p>
    <w:p w14:paraId="406F2119" w14:textId="41473F4B" w:rsidR="00832A55" w:rsidRPr="00E72DDB" w:rsidRDefault="00DD7EC7"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7</w:t>
      </w:r>
      <w:r w:rsidR="00832A55" w:rsidRPr="00E72DDB">
        <w:rPr>
          <w:rFonts w:cs="Arial"/>
          <w:bCs/>
          <w:sz w:val="24"/>
          <w:szCs w:val="24"/>
        </w:rPr>
        <w:t xml:space="preserve">) в случае, указанном в абзаце </w:t>
      </w:r>
      <w:r w:rsidRPr="00E72DDB">
        <w:rPr>
          <w:rFonts w:cs="Arial"/>
          <w:bCs/>
          <w:sz w:val="24"/>
          <w:szCs w:val="24"/>
        </w:rPr>
        <w:t xml:space="preserve">третьем </w:t>
      </w:r>
      <w:r w:rsidR="00832A55" w:rsidRPr="00E72DDB">
        <w:rPr>
          <w:rFonts w:cs="Arial"/>
          <w:bCs/>
          <w:sz w:val="24"/>
          <w:szCs w:val="24"/>
        </w:rPr>
        <w:t>пункта 1</w:t>
      </w:r>
      <w:r w:rsidR="009B2134" w:rsidRPr="00E72DDB">
        <w:rPr>
          <w:rFonts w:cs="Arial"/>
          <w:bCs/>
          <w:sz w:val="24"/>
          <w:szCs w:val="24"/>
        </w:rPr>
        <w:t>5</w:t>
      </w:r>
      <w:r w:rsidR="00832A55" w:rsidRPr="00E72DDB">
        <w:rPr>
          <w:rFonts w:cs="Arial"/>
          <w:bCs/>
          <w:sz w:val="24"/>
          <w:szCs w:val="24"/>
        </w:rPr>
        <w:t xml:space="preserve"> статьи </w:t>
      </w:r>
      <w:r w:rsidR="00854460" w:rsidRPr="00E72DDB">
        <w:rPr>
          <w:rFonts w:cs="Arial"/>
          <w:bCs/>
          <w:sz w:val="24"/>
          <w:szCs w:val="24"/>
        </w:rPr>
        <w:t>6</w:t>
      </w:r>
      <w:r w:rsidR="00774A5F" w:rsidRPr="00E72DDB">
        <w:rPr>
          <w:rFonts w:cs="Arial"/>
          <w:bCs/>
          <w:sz w:val="24"/>
          <w:szCs w:val="24"/>
        </w:rPr>
        <w:t>1</w:t>
      </w:r>
      <w:r w:rsidR="00854460" w:rsidRPr="00E72DDB">
        <w:rPr>
          <w:rFonts w:cs="Arial"/>
          <w:bCs/>
          <w:sz w:val="24"/>
          <w:szCs w:val="24"/>
        </w:rPr>
        <w:t xml:space="preserve"> </w:t>
      </w:r>
      <w:r w:rsidR="00D258D6" w:rsidRPr="00E72DDB">
        <w:rPr>
          <w:rFonts w:cs="Arial"/>
          <w:bCs/>
          <w:sz w:val="24"/>
          <w:szCs w:val="24"/>
        </w:rPr>
        <w:t>Порядка</w:t>
      </w:r>
      <w:r w:rsidR="00832A55" w:rsidRPr="00E72DDB">
        <w:rPr>
          <w:rFonts w:cs="Arial"/>
          <w:bCs/>
          <w:sz w:val="24"/>
          <w:szCs w:val="24"/>
        </w:rPr>
        <w:t xml:space="preserve">. При этом повторное включение в Реестр </w:t>
      </w:r>
      <w:r w:rsidR="007B520C" w:rsidRPr="00E72DDB">
        <w:rPr>
          <w:rFonts w:cs="Arial"/>
          <w:bCs/>
          <w:sz w:val="24"/>
          <w:szCs w:val="24"/>
        </w:rPr>
        <w:t>ТПФ</w:t>
      </w:r>
      <w:r w:rsidR="00832A55" w:rsidRPr="00E72DDB">
        <w:rPr>
          <w:rFonts w:cs="Arial"/>
          <w:bCs/>
          <w:sz w:val="24"/>
          <w:szCs w:val="24"/>
        </w:rPr>
        <w:t xml:space="preserve"> исключенного потенциального поставщика (поставщика) допускается по истечению 12 (двенадцати) месяцев с даты исключения.</w:t>
      </w:r>
    </w:p>
    <w:p w14:paraId="0255A5F6" w14:textId="1536515C" w:rsidR="004C1CDD" w:rsidRPr="00E72DDB" w:rsidRDefault="006C5A3B"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Решение об исключении из Реестра </w:t>
      </w:r>
      <w:r w:rsidR="007B520C" w:rsidRPr="00E72DDB">
        <w:rPr>
          <w:rFonts w:cs="Arial"/>
          <w:bCs/>
          <w:sz w:val="24"/>
          <w:szCs w:val="24"/>
        </w:rPr>
        <w:t>ТПФ</w:t>
      </w:r>
      <w:r w:rsidRPr="00E72DDB">
        <w:rPr>
          <w:rFonts w:cs="Arial"/>
          <w:bCs/>
          <w:sz w:val="24"/>
          <w:szCs w:val="24"/>
        </w:rPr>
        <w:t xml:space="preserve"> оформляется в виде приказа руководителя исполнительного органа Оператора Фонда по закупкам, за исключением случаев истечения срока нахождения в Реестре </w:t>
      </w:r>
      <w:r w:rsidR="007B520C" w:rsidRPr="00E72DDB">
        <w:rPr>
          <w:rFonts w:cs="Arial"/>
          <w:bCs/>
          <w:sz w:val="24"/>
          <w:szCs w:val="24"/>
        </w:rPr>
        <w:t>ТПФ</w:t>
      </w:r>
      <w:r w:rsidRPr="00E72DDB">
        <w:rPr>
          <w:rFonts w:cs="Arial"/>
          <w:bCs/>
          <w:sz w:val="24"/>
          <w:szCs w:val="24"/>
        </w:rPr>
        <w:t xml:space="preserve"> и срока действия сертификата происхождения товара формы «CT-KZ» или Индустриального сертификата, выданного НПП.</w:t>
      </w:r>
    </w:p>
    <w:p w14:paraId="2ACC74BB" w14:textId="7C6E787F" w:rsidR="004C1CDD" w:rsidRPr="00E72DDB" w:rsidRDefault="009B2134"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1</w:t>
      </w:r>
      <w:r w:rsidR="00546DE8" w:rsidRPr="00E72DDB">
        <w:rPr>
          <w:rFonts w:cs="Arial"/>
          <w:bCs/>
          <w:sz w:val="24"/>
          <w:szCs w:val="24"/>
        </w:rPr>
        <w:t>2</w:t>
      </w:r>
      <w:r w:rsidR="004C1CDD" w:rsidRPr="00E72DDB">
        <w:rPr>
          <w:rFonts w:cs="Arial"/>
          <w:bCs/>
          <w:sz w:val="24"/>
          <w:szCs w:val="24"/>
        </w:rPr>
        <w:t xml:space="preserve">. Повторное включение в Реестр </w:t>
      </w:r>
      <w:r w:rsidR="007B520C" w:rsidRPr="00E72DDB">
        <w:rPr>
          <w:rFonts w:cs="Arial"/>
          <w:bCs/>
          <w:sz w:val="24"/>
          <w:szCs w:val="24"/>
        </w:rPr>
        <w:t>ТПФ</w:t>
      </w:r>
      <w:r w:rsidR="004C1CDD" w:rsidRPr="00E72DDB">
        <w:rPr>
          <w:rFonts w:cs="Arial"/>
          <w:bCs/>
          <w:sz w:val="24"/>
          <w:szCs w:val="24"/>
        </w:rPr>
        <w:t xml:space="preserve"> ранее исключенных потенциальных поставщиков (поставщиков) осуществляется в соответствии с настоящим порядком формирования и ведения Реестра </w:t>
      </w:r>
      <w:r w:rsidR="007B520C" w:rsidRPr="00E72DDB">
        <w:rPr>
          <w:rFonts w:cs="Arial"/>
          <w:bCs/>
          <w:sz w:val="24"/>
          <w:szCs w:val="24"/>
        </w:rPr>
        <w:t>ТПФ</w:t>
      </w:r>
      <w:r w:rsidR="004C1CDD" w:rsidRPr="00E72DDB">
        <w:rPr>
          <w:rFonts w:cs="Arial"/>
          <w:bCs/>
          <w:sz w:val="24"/>
          <w:szCs w:val="24"/>
        </w:rPr>
        <w:t>.</w:t>
      </w:r>
    </w:p>
    <w:p w14:paraId="00A703C7" w14:textId="7D8F1A63" w:rsidR="004C1CDD" w:rsidRPr="00E72DDB" w:rsidRDefault="009B2134"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1</w:t>
      </w:r>
      <w:r w:rsidR="00546DE8" w:rsidRPr="00E72DDB">
        <w:rPr>
          <w:rFonts w:cs="Arial"/>
          <w:bCs/>
          <w:sz w:val="24"/>
          <w:szCs w:val="24"/>
        </w:rPr>
        <w:t>3</w:t>
      </w:r>
      <w:r w:rsidR="004C1CDD" w:rsidRPr="00E72DDB">
        <w:rPr>
          <w:rFonts w:cs="Arial"/>
          <w:bCs/>
          <w:sz w:val="24"/>
          <w:szCs w:val="24"/>
        </w:rPr>
        <w:t xml:space="preserve">. Реестр </w:t>
      </w:r>
      <w:r w:rsidR="007B520C" w:rsidRPr="00E72DDB">
        <w:rPr>
          <w:rFonts w:cs="Arial"/>
          <w:bCs/>
          <w:sz w:val="24"/>
          <w:szCs w:val="24"/>
        </w:rPr>
        <w:t>ТПФ</w:t>
      </w:r>
      <w:r w:rsidR="004C1CDD" w:rsidRPr="00E72DDB">
        <w:rPr>
          <w:rFonts w:cs="Arial"/>
          <w:bCs/>
          <w:sz w:val="24"/>
          <w:szCs w:val="24"/>
        </w:rPr>
        <w:t xml:space="preserve"> размещается на портале www.zakup.sk.kz и доступен для ознакомления всем заинтересованным лицам без взимания платы. </w:t>
      </w:r>
    </w:p>
    <w:p w14:paraId="2248AB9B" w14:textId="5456EF21" w:rsidR="004C1CDD" w:rsidRPr="00E72DDB" w:rsidRDefault="004C1CDD"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Размещенный на портале www.zakup.sk.kz Реестр </w:t>
      </w:r>
      <w:r w:rsidR="007B520C" w:rsidRPr="00E72DDB">
        <w:rPr>
          <w:rFonts w:cs="Arial"/>
          <w:bCs/>
          <w:sz w:val="24"/>
          <w:szCs w:val="24"/>
        </w:rPr>
        <w:t>ТПФ</w:t>
      </w:r>
      <w:r w:rsidRPr="00E72DDB">
        <w:rPr>
          <w:rFonts w:cs="Arial"/>
          <w:bCs/>
          <w:sz w:val="24"/>
          <w:szCs w:val="24"/>
        </w:rPr>
        <w:t xml:space="preserve"> предусматривает возможность автоматизированного поиска потенциального поставщика (поставщика) по его наименованию или части наименования.</w:t>
      </w:r>
    </w:p>
    <w:p w14:paraId="58EC29A2" w14:textId="37398EAD" w:rsidR="004C1CDD" w:rsidRPr="00E72DDB" w:rsidRDefault="009B2134"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1</w:t>
      </w:r>
      <w:r w:rsidR="00546DE8" w:rsidRPr="00E72DDB">
        <w:rPr>
          <w:rFonts w:cs="Arial"/>
          <w:bCs/>
          <w:sz w:val="24"/>
          <w:szCs w:val="24"/>
        </w:rPr>
        <w:t>4</w:t>
      </w:r>
      <w:r w:rsidR="004C1CDD" w:rsidRPr="00E72DDB">
        <w:rPr>
          <w:rFonts w:cs="Arial"/>
          <w:bCs/>
          <w:sz w:val="24"/>
          <w:szCs w:val="24"/>
        </w:rPr>
        <w:t xml:space="preserve">. Информация о внесении изменений и дополнений в Реестр </w:t>
      </w:r>
      <w:r w:rsidR="007B520C" w:rsidRPr="00E72DDB">
        <w:rPr>
          <w:rFonts w:cs="Arial"/>
          <w:bCs/>
          <w:sz w:val="24"/>
          <w:szCs w:val="24"/>
        </w:rPr>
        <w:t>ТПФ</w:t>
      </w:r>
      <w:r w:rsidR="004C1CDD" w:rsidRPr="00E72DDB">
        <w:rPr>
          <w:rFonts w:cs="Arial"/>
          <w:bCs/>
          <w:sz w:val="24"/>
          <w:szCs w:val="24"/>
        </w:rPr>
        <w:t xml:space="preserve"> размещается на портале www.zakup.sk.kz в течение 3 (трех) рабочих дней с даты оформления соответствующего приказа руководителя исполнительного органа Оператора Фонда по закупкам.</w:t>
      </w:r>
    </w:p>
    <w:p w14:paraId="77060666" w14:textId="05E11B07" w:rsidR="004C1CDD" w:rsidRPr="00E72DDB" w:rsidRDefault="009B2134" w:rsidP="009B2134">
      <w:pPr>
        <w:tabs>
          <w:tab w:val="left" w:pos="284"/>
          <w:tab w:val="left" w:pos="1134"/>
        </w:tabs>
        <w:spacing w:line="240" w:lineRule="auto"/>
        <w:ind w:firstLine="426"/>
        <w:contextualSpacing/>
        <w:jc w:val="both"/>
        <w:rPr>
          <w:rFonts w:cs="Arial"/>
          <w:bCs/>
          <w:sz w:val="24"/>
          <w:szCs w:val="24"/>
        </w:rPr>
      </w:pPr>
      <w:bookmarkStart w:id="143" w:name="OLE_LINK2"/>
      <w:r w:rsidRPr="00E72DDB">
        <w:rPr>
          <w:rFonts w:cs="Arial"/>
          <w:bCs/>
          <w:sz w:val="24"/>
          <w:szCs w:val="24"/>
        </w:rPr>
        <w:t>1</w:t>
      </w:r>
      <w:r w:rsidR="00546DE8" w:rsidRPr="00E72DDB">
        <w:rPr>
          <w:rFonts w:cs="Arial"/>
          <w:bCs/>
          <w:sz w:val="24"/>
          <w:szCs w:val="24"/>
        </w:rPr>
        <w:t>5</w:t>
      </w:r>
      <w:r w:rsidR="004C1CDD" w:rsidRPr="00E72DDB">
        <w:rPr>
          <w:rFonts w:cs="Arial"/>
          <w:bCs/>
          <w:sz w:val="24"/>
          <w:szCs w:val="24"/>
        </w:rPr>
        <w:t>. Поставщики, включенные</w:t>
      </w:r>
      <w:r w:rsidR="000E2843" w:rsidRPr="00E72DDB">
        <w:rPr>
          <w:rFonts w:cs="Arial"/>
          <w:bCs/>
          <w:sz w:val="24"/>
          <w:szCs w:val="24"/>
        </w:rPr>
        <w:t xml:space="preserve"> в Реестр </w:t>
      </w:r>
      <w:r w:rsidR="007B520C" w:rsidRPr="00E72DDB">
        <w:rPr>
          <w:rFonts w:cs="Arial"/>
          <w:bCs/>
          <w:sz w:val="24"/>
          <w:szCs w:val="24"/>
        </w:rPr>
        <w:t>ТПФ</w:t>
      </w:r>
      <w:r w:rsidR="000E2843" w:rsidRPr="00E72DDB">
        <w:rPr>
          <w:rFonts w:cs="Arial"/>
          <w:bCs/>
          <w:sz w:val="24"/>
          <w:szCs w:val="24"/>
        </w:rPr>
        <w:t xml:space="preserve"> до</w:t>
      </w:r>
      <w:r w:rsidR="004C1CDD" w:rsidRPr="00E72DDB">
        <w:rPr>
          <w:rFonts w:cs="Arial"/>
          <w:bCs/>
          <w:sz w:val="24"/>
          <w:szCs w:val="24"/>
        </w:rPr>
        <w:t xml:space="preserve"> дат</w:t>
      </w:r>
      <w:r w:rsidR="000E2843" w:rsidRPr="00E72DDB">
        <w:rPr>
          <w:rFonts w:cs="Arial"/>
          <w:bCs/>
          <w:sz w:val="24"/>
          <w:szCs w:val="24"/>
        </w:rPr>
        <w:t>ы</w:t>
      </w:r>
      <w:r w:rsidR="004C1CDD" w:rsidRPr="00E72DDB">
        <w:rPr>
          <w:rFonts w:cs="Arial"/>
          <w:bCs/>
          <w:sz w:val="24"/>
          <w:szCs w:val="24"/>
        </w:rPr>
        <w:t xml:space="preserve"> введения в действие настоящего </w:t>
      </w:r>
      <w:r w:rsidR="00D258D6" w:rsidRPr="00E72DDB">
        <w:rPr>
          <w:rFonts w:cs="Arial"/>
          <w:bCs/>
          <w:sz w:val="24"/>
          <w:szCs w:val="24"/>
        </w:rPr>
        <w:t xml:space="preserve">Порядка, </w:t>
      </w:r>
      <w:r w:rsidR="004C1CDD" w:rsidRPr="00E72DDB">
        <w:rPr>
          <w:rFonts w:cs="Arial"/>
          <w:bCs/>
          <w:sz w:val="24"/>
          <w:szCs w:val="24"/>
        </w:rPr>
        <w:t xml:space="preserve">подлежат включению в Реестр </w:t>
      </w:r>
      <w:r w:rsidR="007B520C" w:rsidRPr="00E72DDB">
        <w:rPr>
          <w:rFonts w:cs="Arial"/>
          <w:bCs/>
          <w:sz w:val="24"/>
          <w:szCs w:val="24"/>
        </w:rPr>
        <w:t>ТПФ</w:t>
      </w:r>
      <w:r w:rsidR="004C1CDD" w:rsidRPr="00E72DDB">
        <w:rPr>
          <w:rFonts w:cs="Arial"/>
          <w:bCs/>
          <w:sz w:val="24"/>
          <w:szCs w:val="24"/>
        </w:rPr>
        <w:t xml:space="preserve"> на период до окончания срока действия представленного Оператору Фонда по закупкам сертификата о происхождении товара формы «CT-KZ»</w:t>
      </w:r>
      <w:r w:rsidR="00AF7494" w:rsidRPr="00E72DDB">
        <w:rPr>
          <w:rFonts w:cs="Arial"/>
          <w:bCs/>
          <w:sz w:val="24"/>
          <w:szCs w:val="24"/>
        </w:rPr>
        <w:t xml:space="preserve"> и/или Индустриального сертификата</w:t>
      </w:r>
      <w:r w:rsidR="004C1CDD" w:rsidRPr="00E72DDB">
        <w:rPr>
          <w:rFonts w:cs="Arial"/>
          <w:bCs/>
          <w:sz w:val="24"/>
          <w:szCs w:val="24"/>
        </w:rPr>
        <w:t>.</w:t>
      </w:r>
    </w:p>
    <w:p w14:paraId="3D3077C8" w14:textId="6CCBAFD1" w:rsidR="00D7422C" w:rsidRPr="00E72DDB" w:rsidRDefault="00D7422C" w:rsidP="009B2134">
      <w:pPr>
        <w:tabs>
          <w:tab w:val="left" w:pos="284"/>
          <w:tab w:val="left" w:pos="1134"/>
        </w:tabs>
        <w:spacing w:line="240" w:lineRule="auto"/>
        <w:ind w:firstLine="426"/>
        <w:contextualSpacing/>
        <w:jc w:val="both"/>
        <w:rPr>
          <w:rFonts w:cs="Arial"/>
          <w:bCs/>
          <w:sz w:val="24"/>
          <w:szCs w:val="24"/>
        </w:rPr>
      </w:pPr>
      <w:r w:rsidRPr="00E72DDB">
        <w:rPr>
          <w:rFonts w:cs="Arial"/>
          <w:bCs/>
          <w:sz w:val="24"/>
          <w:szCs w:val="24"/>
        </w:rPr>
        <w:t xml:space="preserve">Поставщики, указанные </w:t>
      </w:r>
      <w:r w:rsidR="00CD5377" w:rsidRPr="00E72DDB">
        <w:rPr>
          <w:rFonts w:cs="Arial"/>
          <w:bCs/>
          <w:sz w:val="24"/>
          <w:szCs w:val="24"/>
        </w:rPr>
        <w:t>настоящем пункте</w:t>
      </w:r>
      <w:r w:rsidRPr="00E72DDB">
        <w:rPr>
          <w:rFonts w:cs="Arial"/>
          <w:bCs/>
          <w:sz w:val="24"/>
          <w:szCs w:val="24"/>
        </w:rPr>
        <w:t xml:space="preserve">, подлежат исключению из Реестра </w:t>
      </w:r>
      <w:r w:rsidR="007B520C" w:rsidRPr="00E72DDB">
        <w:rPr>
          <w:rFonts w:cs="Arial"/>
          <w:bCs/>
          <w:sz w:val="24"/>
          <w:szCs w:val="24"/>
        </w:rPr>
        <w:t>ТПФ</w:t>
      </w:r>
      <w:r w:rsidRPr="00E72DDB">
        <w:rPr>
          <w:rFonts w:cs="Arial"/>
          <w:bCs/>
          <w:sz w:val="24"/>
          <w:szCs w:val="24"/>
        </w:rPr>
        <w:t xml:space="preserve"> при наступлении случаев, определенных пунктом </w:t>
      </w:r>
      <w:r w:rsidR="00CD5377" w:rsidRPr="00E72DDB">
        <w:rPr>
          <w:rFonts w:cs="Arial"/>
          <w:bCs/>
          <w:sz w:val="24"/>
          <w:szCs w:val="24"/>
        </w:rPr>
        <w:t>1</w:t>
      </w:r>
      <w:r w:rsidR="002E18AC" w:rsidRPr="00E72DDB">
        <w:rPr>
          <w:rFonts w:cs="Arial"/>
          <w:bCs/>
          <w:sz w:val="24"/>
          <w:szCs w:val="24"/>
        </w:rPr>
        <w:t>1</w:t>
      </w:r>
      <w:r w:rsidR="00CD5377" w:rsidRPr="00E72DDB">
        <w:rPr>
          <w:rFonts w:cs="Arial"/>
          <w:bCs/>
          <w:sz w:val="24"/>
          <w:szCs w:val="24"/>
        </w:rPr>
        <w:t xml:space="preserve"> </w:t>
      </w:r>
      <w:r w:rsidRPr="00E72DDB">
        <w:rPr>
          <w:rFonts w:cs="Arial"/>
          <w:bCs/>
          <w:sz w:val="24"/>
          <w:szCs w:val="24"/>
        </w:rPr>
        <w:t>настоящей статьи.</w:t>
      </w:r>
    </w:p>
    <w:bookmarkEnd w:id="143"/>
    <w:p w14:paraId="031FBDA6" w14:textId="77777777" w:rsidR="00051E5E" w:rsidRPr="00E72DDB" w:rsidRDefault="00051E5E" w:rsidP="00051E5E">
      <w:pPr>
        <w:spacing w:after="0" w:line="240" w:lineRule="auto"/>
        <w:ind w:firstLine="708"/>
        <w:jc w:val="both"/>
        <w:rPr>
          <w:rFonts w:cs="Arial"/>
          <w:bCs/>
          <w:i/>
          <w:color w:val="FF0000"/>
          <w:sz w:val="24"/>
          <w:szCs w:val="24"/>
        </w:rPr>
      </w:pPr>
    </w:p>
    <w:p w14:paraId="73BB380F" w14:textId="77777777" w:rsidR="007568B6" w:rsidRPr="00E72DDB" w:rsidRDefault="00DB5214" w:rsidP="009C2D56">
      <w:pPr>
        <w:pStyle w:val="af8"/>
        <w:numPr>
          <w:ilvl w:val="0"/>
          <w:numId w:val="55"/>
        </w:numPr>
        <w:tabs>
          <w:tab w:val="left" w:pos="1276"/>
        </w:tabs>
        <w:spacing w:before="120" w:after="240" w:line="240" w:lineRule="auto"/>
        <w:ind w:left="0" w:firstLine="0"/>
        <w:contextualSpacing w:val="0"/>
        <w:jc w:val="center"/>
        <w:outlineLvl w:val="0"/>
        <w:rPr>
          <w:rFonts w:cs="Arial"/>
          <w:b/>
          <w:sz w:val="24"/>
          <w:szCs w:val="24"/>
          <w:lang w:val="kk-KZ"/>
        </w:rPr>
      </w:pPr>
      <w:bookmarkStart w:id="144" w:name="_Toc96707621"/>
      <w:r w:rsidRPr="00E72DDB">
        <w:rPr>
          <w:rFonts w:cs="Arial"/>
          <w:b/>
          <w:sz w:val="24"/>
          <w:szCs w:val="24"/>
        </w:rPr>
        <w:t>ВЫБОР ПОСТАВЩИКА</w:t>
      </w:r>
      <w:bookmarkEnd w:id="144"/>
    </w:p>
    <w:p w14:paraId="70627E7A" w14:textId="77777777" w:rsidR="007568B6" w:rsidRPr="00E72DDB" w:rsidRDefault="007568B6" w:rsidP="00216A08">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145" w:name="_Toc96707622"/>
      <w:r w:rsidRPr="00E72DDB">
        <w:rPr>
          <w:rFonts w:cs="Arial"/>
          <w:b/>
          <w:sz w:val="24"/>
          <w:szCs w:val="24"/>
          <w:lang w:val="kk-KZ"/>
        </w:rPr>
        <w:t>Общие положения</w:t>
      </w:r>
      <w:bookmarkEnd w:id="145"/>
    </w:p>
    <w:p w14:paraId="0D9AF5CD" w14:textId="77777777" w:rsidR="00EE66B9" w:rsidRPr="00E72DDB" w:rsidRDefault="00EE66B9" w:rsidP="009C2D56">
      <w:pPr>
        <w:pStyle w:val="31"/>
        <w:numPr>
          <w:ilvl w:val="0"/>
          <w:numId w:val="47"/>
        </w:numPr>
        <w:tabs>
          <w:tab w:val="clear" w:pos="567"/>
          <w:tab w:val="left" w:pos="709"/>
        </w:tabs>
        <w:ind w:left="0" w:right="-23" w:firstLine="0"/>
        <w:jc w:val="left"/>
        <w:rPr>
          <w:rFonts w:cs="Arial"/>
          <w:lang w:val="ru-RU"/>
        </w:rPr>
      </w:pPr>
      <w:bookmarkStart w:id="146" w:name="_Toc96707623"/>
      <w:r w:rsidRPr="00E72DDB">
        <w:rPr>
          <w:rFonts w:cs="Arial"/>
          <w:lang w:val="ru-RU"/>
        </w:rPr>
        <w:t>Способы закупок</w:t>
      </w:r>
      <w:bookmarkEnd w:id="146"/>
    </w:p>
    <w:p w14:paraId="0CD4671C" w14:textId="77777777" w:rsidR="00EE66B9" w:rsidRPr="00E72DDB" w:rsidRDefault="00EE66B9"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Выбор поставщика осуществляется следующими способами:</w:t>
      </w:r>
    </w:p>
    <w:p w14:paraId="4B844209" w14:textId="77777777" w:rsidR="00EE66B9" w:rsidRPr="00E72DDB" w:rsidRDefault="00EE66B9" w:rsidP="009C2D56">
      <w:pPr>
        <w:pStyle w:val="af8"/>
        <w:numPr>
          <w:ilvl w:val="0"/>
          <w:numId w:val="9"/>
        </w:numPr>
        <w:spacing w:line="240" w:lineRule="auto"/>
        <w:ind w:hanging="294"/>
        <w:jc w:val="both"/>
        <w:rPr>
          <w:rFonts w:cs="Arial"/>
          <w:sz w:val="24"/>
          <w:szCs w:val="24"/>
          <w:lang w:val="kk-KZ"/>
        </w:rPr>
      </w:pPr>
      <w:r w:rsidRPr="00E72DDB">
        <w:rPr>
          <w:rFonts w:cs="Arial"/>
          <w:sz w:val="24"/>
          <w:szCs w:val="24"/>
          <w:lang w:val="kk-KZ"/>
        </w:rPr>
        <w:t>проведения тендера:</w:t>
      </w:r>
    </w:p>
    <w:p w14:paraId="2BE63B32" w14:textId="77777777" w:rsidR="00EE66B9" w:rsidRPr="00E72DDB" w:rsidRDefault="00EE66B9" w:rsidP="00AF16DC">
      <w:pPr>
        <w:pStyle w:val="af8"/>
        <w:spacing w:line="240" w:lineRule="auto"/>
        <w:jc w:val="both"/>
        <w:rPr>
          <w:rFonts w:cs="Arial"/>
          <w:sz w:val="24"/>
          <w:szCs w:val="24"/>
          <w:lang w:val="kk-KZ"/>
        </w:rPr>
      </w:pPr>
      <w:r w:rsidRPr="00E72DDB">
        <w:rPr>
          <w:rFonts w:cs="Arial"/>
          <w:sz w:val="24"/>
          <w:szCs w:val="24"/>
          <w:lang w:val="kk-KZ"/>
        </w:rPr>
        <w:t>открытого;</w:t>
      </w:r>
    </w:p>
    <w:p w14:paraId="6C75674D" w14:textId="6BB633D3" w:rsidR="00EE66B9" w:rsidRPr="00E72DDB" w:rsidRDefault="00EE66B9" w:rsidP="00AF16DC">
      <w:pPr>
        <w:pStyle w:val="af8"/>
        <w:spacing w:line="240" w:lineRule="auto"/>
        <w:jc w:val="both"/>
        <w:rPr>
          <w:rFonts w:cs="Arial"/>
          <w:sz w:val="24"/>
          <w:szCs w:val="24"/>
          <w:lang w:val="kk-KZ"/>
        </w:rPr>
      </w:pPr>
      <w:r w:rsidRPr="00E72DDB">
        <w:rPr>
          <w:rFonts w:cs="Arial"/>
          <w:sz w:val="24"/>
          <w:szCs w:val="24"/>
          <w:lang w:val="kk-KZ"/>
        </w:rPr>
        <w:t>двухэтапного (открытого);</w:t>
      </w:r>
    </w:p>
    <w:p w14:paraId="43038FEE" w14:textId="77777777" w:rsidR="00EE66B9" w:rsidRPr="00E72DDB" w:rsidRDefault="00EE66B9" w:rsidP="009C2D56">
      <w:pPr>
        <w:pStyle w:val="af8"/>
        <w:numPr>
          <w:ilvl w:val="0"/>
          <w:numId w:val="9"/>
        </w:numPr>
        <w:spacing w:line="240" w:lineRule="auto"/>
        <w:ind w:hanging="294"/>
        <w:jc w:val="both"/>
        <w:rPr>
          <w:rFonts w:cs="Arial"/>
          <w:sz w:val="24"/>
          <w:szCs w:val="24"/>
          <w:lang w:val="kk-KZ"/>
        </w:rPr>
      </w:pPr>
      <w:r w:rsidRPr="00E72DDB">
        <w:rPr>
          <w:rFonts w:cs="Arial"/>
          <w:sz w:val="24"/>
          <w:szCs w:val="24"/>
          <w:lang w:val="kk-KZ"/>
        </w:rPr>
        <w:t>запроса ценовых предложений;</w:t>
      </w:r>
    </w:p>
    <w:p w14:paraId="7AB56A69" w14:textId="77777777" w:rsidR="00D97CA7" w:rsidRPr="00E72DDB" w:rsidRDefault="00D97CA7" w:rsidP="009C2D56">
      <w:pPr>
        <w:pStyle w:val="af8"/>
        <w:numPr>
          <w:ilvl w:val="0"/>
          <w:numId w:val="9"/>
        </w:numPr>
        <w:spacing w:line="240" w:lineRule="auto"/>
        <w:ind w:hanging="294"/>
        <w:jc w:val="both"/>
        <w:rPr>
          <w:rFonts w:cs="Arial"/>
          <w:sz w:val="24"/>
          <w:szCs w:val="24"/>
          <w:lang w:val="kk-KZ"/>
        </w:rPr>
      </w:pPr>
      <w:r w:rsidRPr="00E72DDB">
        <w:rPr>
          <w:rFonts w:cs="Arial"/>
          <w:sz w:val="24"/>
          <w:szCs w:val="24"/>
          <w:lang w:val="kk-KZ"/>
        </w:rPr>
        <w:t>из одного источника</w:t>
      </w:r>
      <w:r w:rsidRPr="00E72DDB">
        <w:rPr>
          <w:rFonts w:cs="Arial"/>
          <w:sz w:val="24"/>
          <w:szCs w:val="24"/>
          <w:lang w:val="en-US"/>
        </w:rPr>
        <w:t>;</w:t>
      </w:r>
    </w:p>
    <w:p w14:paraId="1CC02CE4" w14:textId="77777777" w:rsidR="00D97CA7" w:rsidRPr="00E72DDB" w:rsidRDefault="00D97CA7" w:rsidP="009C2D56">
      <w:pPr>
        <w:pStyle w:val="af8"/>
        <w:numPr>
          <w:ilvl w:val="0"/>
          <w:numId w:val="9"/>
        </w:numPr>
        <w:spacing w:line="240" w:lineRule="auto"/>
        <w:ind w:hanging="294"/>
        <w:jc w:val="both"/>
        <w:rPr>
          <w:rFonts w:cs="Arial"/>
          <w:sz w:val="24"/>
          <w:szCs w:val="24"/>
          <w:lang w:val="kk-KZ"/>
        </w:rPr>
      </w:pPr>
      <w:r w:rsidRPr="00E72DDB">
        <w:rPr>
          <w:rFonts w:cs="Arial"/>
          <w:sz w:val="24"/>
          <w:szCs w:val="24"/>
        </w:rPr>
        <w:t>через товарные биржи</w:t>
      </w:r>
      <w:r w:rsidRPr="00E72DDB">
        <w:rPr>
          <w:rFonts w:cs="Arial"/>
          <w:sz w:val="24"/>
          <w:szCs w:val="24"/>
          <w:lang w:val="en-US"/>
        </w:rPr>
        <w:t>;</w:t>
      </w:r>
    </w:p>
    <w:p w14:paraId="1386EC4A" w14:textId="01A64F1E" w:rsidR="00D97CA7" w:rsidRPr="00E72DDB" w:rsidRDefault="00D97CA7" w:rsidP="009C2D56">
      <w:pPr>
        <w:pStyle w:val="af8"/>
        <w:numPr>
          <w:ilvl w:val="0"/>
          <w:numId w:val="9"/>
        </w:numPr>
        <w:spacing w:line="240" w:lineRule="auto"/>
        <w:ind w:hanging="294"/>
        <w:jc w:val="both"/>
        <w:rPr>
          <w:rFonts w:cs="Arial"/>
          <w:sz w:val="24"/>
          <w:szCs w:val="24"/>
          <w:lang w:val="kk-KZ"/>
        </w:rPr>
      </w:pPr>
      <w:r w:rsidRPr="00E72DDB">
        <w:rPr>
          <w:rFonts w:cs="Arial"/>
          <w:sz w:val="24"/>
          <w:szCs w:val="24"/>
        </w:rPr>
        <w:t>посредством электронного магазина</w:t>
      </w:r>
      <w:r w:rsidR="00F433CF" w:rsidRPr="00E72DDB">
        <w:rPr>
          <w:rFonts w:cs="Arial"/>
          <w:sz w:val="24"/>
          <w:szCs w:val="24"/>
          <w:lang w:val="en-US"/>
        </w:rPr>
        <w:t>.</w:t>
      </w:r>
    </w:p>
    <w:p w14:paraId="538141C8" w14:textId="6435EF6A" w:rsidR="00844030" w:rsidRPr="00E72DDB" w:rsidRDefault="00174620" w:rsidP="009C2D56">
      <w:pPr>
        <w:pStyle w:val="af8"/>
        <w:numPr>
          <w:ilvl w:val="3"/>
          <w:numId w:val="5"/>
        </w:numPr>
        <w:spacing w:line="240" w:lineRule="auto"/>
        <w:ind w:left="0" w:firstLine="426"/>
        <w:jc w:val="both"/>
        <w:rPr>
          <w:rFonts w:cs="Arial"/>
          <w:sz w:val="24"/>
          <w:szCs w:val="24"/>
        </w:rPr>
      </w:pPr>
      <w:r w:rsidRPr="00E72DDB">
        <w:rPr>
          <w:rFonts w:cs="Arial"/>
          <w:sz w:val="24"/>
          <w:szCs w:val="24"/>
        </w:rPr>
        <w:t>Способ закупок выбирается Заказчиком самостоятельно</w:t>
      </w:r>
      <w:r w:rsidR="00C109E8" w:rsidRPr="00E72DDB">
        <w:rPr>
          <w:rFonts w:cs="Arial"/>
          <w:sz w:val="24"/>
          <w:szCs w:val="24"/>
        </w:rPr>
        <w:t xml:space="preserve"> с учетом требований, установленных Порядком</w:t>
      </w:r>
      <w:r w:rsidRPr="00E72DDB">
        <w:rPr>
          <w:rFonts w:cs="Arial"/>
          <w:sz w:val="24"/>
          <w:szCs w:val="24"/>
        </w:rPr>
        <w:t>.</w:t>
      </w:r>
    </w:p>
    <w:p w14:paraId="20C57D36" w14:textId="10E92B32" w:rsidR="00F65D61" w:rsidRPr="00E72DDB" w:rsidRDefault="00F65D61" w:rsidP="009C2D56">
      <w:pPr>
        <w:pStyle w:val="af8"/>
        <w:numPr>
          <w:ilvl w:val="3"/>
          <w:numId w:val="5"/>
        </w:numPr>
        <w:spacing w:line="240" w:lineRule="auto"/>
        <w:ind w:left="0" w:firstLine="426"/>
        <w:jc w:val="both"/>
        <w:rPr>
          <w:rFonts w:cs="Arial"/>
          <w:sz w:val="24"/>
          <w:szCs w:val="24"/>
        </w:rPr>
      </w:pPr>
      <w:r w:rsidRPr="00E72DDB">
        <w:rPr>
          <w:rFonts w:cs="Arial"/>
          <w:sz w:val="24"/>
          <w:szCs w:val="24"/>
        </w:rPr>
        <w:t>При проведении закупок товаров</w:t>
      </w:r>
      <w:r w:rsidR="00992668" w:rsidRPr="00E72DDB">
        <w:rPr>
          <w:rFonts w:cs="Arial"/>
          <w:sz w:val="24"/>
          <w:szCs w:val="24"/>
        </w:rPr>
        <w:t xml:space="preserve"> и информационно-коммуникационных услуг</w:t>
      </w:r>
      <w:r w:rsidRPr="00E72DDB">
        <w:rPr>
          <w:rFonts w:cs="Arial"/>
          <w:sz w:val="24"/>
          <w:szCs w:val="24"/>
        </w:rPr>
        <w:t xml:space="preserve">, относящихся к категориям программного обеспечения и продукции электронной </w:t>
      </w:r>
      <w:r w:rsidRPr="00E72DDB">
        <w:rPr>
          <w:rFonts w:cs="Arial"/>
          <w:sz w:val="24"/>
          <w:szCs w:val="24"/>
        </w:rPr>
        <w:lastRenderedPageBreak/>
        <w:t>промышленности, включенным в реестр доверенного программного обеспечения и продукции электронной промышленности, формируемого уполномоченным органом в сфере электронной промыш</w:t>
      </w:r>
      <w:r w:rsidR="00186285" w:rsidRPr="00E72DDB">
        <w:rPr>
          <w:rFonts w:cs="Arial"/>
          <w:sz w:val="24"/>
          <w:szCs w:val="24"/>
        </w:rPr>
        <w:t>л</w:t>
      </w:r>
      <w:r w:rsidRPr="00E72DDB">
        <w:rPr>
          <w:rFonts w:cs="Arial"/>
          <w:sz w:val="24"/>
          <w:szCs w:val="24"/>
        </w:rPr>
        <w:t>енности, Заказчик обязан осуществить закупки способом запроса ценовых предложений с предоставлением приоритета приобретения товаров у производителей программного обеспечения и продукции электронной промышленности.</w:t>
      </w:r>
    </w:p>
    <w:p w14:paraId="25BA62E9" w14:textId="6A639E80" w:rsidR="00C5334E" w:rsidRPr="00E72DDB" w:rsidRDefault="00873A73" w:rsidP="009C2D56">
      <w:pPr>
        <w:pStyle w:val="af8"/>
        <w:numPr>
          <w:ilvl w:val="3"/>
          <w:numId w:val="5"/>
        </w:numPr>
        <w:spacing w:line="240" w:lineRule="auto"/>
        <w:ind w:left="0" w:firstLine="426"/>
        <w:jc w:val="both"/>
        <w:rPr>
          <w:rFonts w:cs="Arial"/>
          <w:sz w:val="24"/>
          <w:szCs w:val="24"/>
        </w:rPr>
      </w:pPr>
      <w:r w:rsidRPr="00E72DDB">
        <w:rPr>
          <w:rFonts w:cs="Arial"/>
          <w:sz w:val="24"/>
          <w:szCs w:val="24"/>
        </w:rPr>
        <w:t>При проведении закупок товаров «экономики простых вещей» Заказчик обязан осуществить закупки способом запроса ценовых предложений с предоставлением приоритета приобретения товаров у товаропроизводителей закупаемого товара</w:t>
      </w:r>
      <w:r w:rsidR="006C5A3B" w:rsidRPr="00E72DDB">
        <w:rPr>
          <w:rFonts w:cs="Arial"/>
          <w:sz w:val="24"/>
          <w:szCs w:val="24"/>
        </w:rPr>
        <w:t xml:space="preserve">, </w:t>
      </w:r>
      <w:r w:rsidR="00F65D61" w:rsidRPr="00E72DDB">
        <w:rPr>
          <w:rFonts w:cs="Arial"/>
          <w:sz w:val="24"/>
          <w:szCs w:val="24"/>
        </w:rPr>
        <w:t>за исключением случаев, если иное предусмотрено ЗКС, и случая, указанного в пункте 3 настоящей статьи</w:t>
      </w:r>
      <w:r w:rsidRPr="00E72DDB">
        <w:rPr>
          <w:rFonts w:cs="Arial"/>
          <w:sz w:val="24"/>
          <w:szCs w:val="24"/>
        </w:rPr>
        <w:t>.</w:t>
      </w:r>
    </w:p>
    <w:p w14:paraId="668837A7" w14:textId="2F9680FA" w:rsidR="00846D47" w:rsidRPr="00E72DDB" w:rsidRDefault="00846D47" w:rsidP="009C2D56">
      <w:pPr>
        <w:pStyle w:val="af8"/>
        <w:numPr>
          <w:ilvl w:val="3"/>
          <w:numId w:val="5"/>
        </w:numPr>
        <w:spacing w:line="240" w:lineRule="auto"/>
        <w:ind w:left="0" w:firstLine="426"/>
        <w:jc w:val="both"/>
        <w:rPr>
          <w:rFonts w:cs="Arial"/>
          <w:sz w:val="24"/>
          <w:szCs w:val="24"/>
        </w:rPr>
      </w:pPr>
      <w:r w:rsidRPr="00E72DDB">
        <w:rPr>
          <w:rFonts w:cs="Arial"/>
          <w:sz w:val="24"/>
          <w:szCs w:val="24"/>
        </w:rPr>
        <w:t>При проведении закупок товаров, включенных в перечень товаров, производимых организациями инвалидов, утверждаемый Оператором Фонда по закупкам, Заказчик предоставляет приоритет приобретения товаров у организаций инвалидов (физических лиц - инвалидов, осуществляющих предпринимательскую деятельность), производящих закупаемый товар, за исключением случаев, если иное предусмотрено ЗКС или если товары включены в Номенклатуру.</w:t>
      </w:r>
    </w:p>
    <w:p w14:paraId="12CBF4B0" w14:textId="2E1FE1E4" w:rsidR="00D7422C" w:rsidRPr="00E72DDB" w:rsidRDefault="00D7422C" w:rsidP="009C2D56">
      <w:pPr>
        <w:pStyle w:val="af8"/>
        <w:numPr>
          <w:ilvl w:val="3"/>
          <w:numId w:val="5"/>
        </w:numPr>
        <w:spacing w:line="240" w:lineRule="auto"/>
        <w:ind w:left="0" w:firstLine="426"/>
        <w:jc w:val="both"/>
        <w:rPr>
          <w:rFonts w:cs="Arial"/>
          <w:sz w:val="24"/>
          <w:szCs w:val="24"/>
        </w:rPr>
      </w:pPr>
      <w:r w:rsidRPr="00E72DDB">
        <w:rPr>
          <w:rFonts w:cs="Arial"/>
          <w:sz w:val="24"/>
          <w:szCs w:val="24"/>
        </w:rPr>
        <w:t xml:space="preserve">При проведении закупок способами открытого тендера и запроса ценовых предложений товаров, включенных в Перечень товаров, производимых предприятиями машиностроительной, химической и целлюлозно-бумажной промышленности, утвержденный </w:t>
      </w:r>
      <w:r w:rsidR="00F26994" w:rsidRPr="00E72DDB">
        <w:rPr>
          <w:rFonts w:cs="Arial"/>
          <w:sz w:val="24"/>
          <w:szCs w:val="24"/>
        </w:rPr>
        <w:t>Оператором Фонда по закупкам</w:t>
      </w:r>
      <w:r w:rsidRPr="00E72DDB">
        <w:rPr>
          <w:rFonts w:cs="Arial"/>
          <w:sz w:val="24"/>
          <w:szCs w:val="24"/>
        </w:rPr>
        <w:t>, Заказчик предоставляет приоритет приобретения товаров у товаропроизводителей закупаемого товара, за исключением случаев, если иное предусмотрено ЗК</w:t>
      </w:r>
      <w:r w:rsidR="00F65D61" w:rsidRPr="00E72DDB">
        <w:rPr>
          <w:rFonts w:cs="Arial"/>
          <w:sz w:val="24"/>
          <w:szCs w:val="24"/>
        </w:rPr>
        <w:t>С, если товары включены в Номенклатуру, или случая, указанного в пункте 5 настоящей статьи.</w:t>
      </w:r>
    </w:p>
    <w:p w14:paraId="255BDB35" w14:textId="69FBBA71" w:rsidR="0034195F" w:rsidRPr="00E72DDB" w:rsidRDefault="0034195F" w:rsidP="00AF16DC">
      <w:pPr>
        <w:pStyle w:val="af8"/>
        <w:spacing w:line="240" w:lineRule="auto"/>
        <w:ind w:left="0" w:firstLine="567"/>
        <w:jc w:val="both"/>
        <w:rPr>
          <w:rFonts w:cs="Arial"/>
          <w:sz w:val="24"/>
          <w:szCs w:val="24"/>
        </w:rPr>
      </w:pPr>
      <w:r w:rsidRPr="00E72DDB">
        <w:rPr>
          <w:rFonts w:cs="Arial"/>
          <w:sz w:val="24"/>
          <w:szCs w:val="24"/>
        </w:rPr>
        <w:t xml:space="preserve">При </w:t>
      </w:r>
      <w:r w:rsidRPr="00E72DDB">
        <w:rPr>
          <w:rFonts w:cs="Arial"/>
          <w:bCs/>
          <w:sz w:val="24"/>
          <w:szCs w:val="24"/>
        </w:rPr>
        <w:t>проведении закупок товаров способ</w:t>
      </w:r>
      <w:r w:rsidR="00C34B45" w:rsidRPr="00E72DDB">
        <w:rPr>
          <w:rFonts w:cs="Arial"/>
          <w:bCs/>
          <w:sz w:val="24"/>
          <w:szCs w:val="24"/>
        </w:rPr>
        <w:t>ами</w:t>
      </w:r>
      <w:r w:rsidRPr="00E72DDB">
        <w:rPr>
          <w:rFonts w:cs="Arial"/>
          <w:bCs/>
          <w:sz w:val="24"/>
          <w:szCs w:val="24"/>
        </w:rPr>
        <w:t xml:space="preserve"> тендера</w:t>
      </w:r>
      <w:r w:rsidR="00C34B45" w:rsidRPr="00E72DDB">
        <w:rPr>
          <w:rFonts w:cs="Arial"/>
          <w:bCs/>
          <w:sz w:val="24"/>
          <w:szCs w:val="24"/>
        </w:rPr>
        <w:t xml:space="preserve"> и запроса ценовых предложений</w:t>
      </w:r>
      <w:r w:rsidRPr="00E72DDB">
        <w:rPr>
          <w:rFonts w:cs="Arial"/>
          <w:bCs/>
          <w:sz w:val="24"/>
          <w:szCs w:val="24"/>
        </w:rPr>
        <w:t xml:space="preserve"> в случае наличия </w:t>
      </w:r>
      <w:r w:rsidR="00992668" w:rsidRPr="00E72DDB">
        <w:rPr>
          <w:rFonts w:cs="Arial"/>
          <w:bCs/>
          <w:sz w:val="24"/>
          <w:szCs w:val="24"/>
        </w:rPr>
        <w:t>одного</w:t>
      </w:r>
      <w:r w:rsidRPr="00E72DDB">
        <w:rPr>
          <w:rFonts w:cs="Arial"/>
          <w:bCs/>
          <w:sz w:val="24"/>
          <w:szCs w:val="24"/>
        </w:rPr>
        <w:t xml:space="preserve"> и более товаропроизводителей закупаемого товара, Заказчик предоставляет приоритет приобретения товаров у товаропроизводителей закупаемого товара, за исключением случаев, если иное предусмотрено ЗКС, если товары включены в Номенклатуру или в случа</w:t>
      </w:r>
      <w:r w:rsidR="00236D46" w:rsidRPr="00E72DDB">
        <w:rPr>
          <w:rFonts w:cs="Arial"/>
          <w:bCs/>
          <w:sz w:val="24"/>
          <w:szCs w:val="24"/>
        </w:rPr>
        <w:t>ях</w:t>
      </w:r>
      <w:r w:rsidRPr="00E72DDB">
        <w:rPr>
          <w:rFonts w:cs="Arial"/>
          <w:bCs/>
          <w:sz w:val="24"/>
          <w:szCs w:val="24"/>
        </w:rPr>
        <w:t>, указанн</w:t>
      </w:r>
      <w:r w:rsidR="00236D46" w:rsidRPr="00E72DDB">
        <w:rPr>
          <w:rFonts w:cs="Arial"/>
          <w:bCs/>
          <w:sz w:val="24"/>
          <w:szCs w:val="24"/>
        </w:rPr>
        <w:t>ых в пунктах</w:t>
      </w:r>
      <w:r w:rsidRPr="00E72DDB">
        <w:rPr>
          <w:rFonts w:cs="Arial"/>
          <w:bCs/>
          <w:sz w:val="24"/>
          <w:szCs w:val="24"/>
        </w:rPr>
        <w:t xml:space="preserve"> </w:t>
      </w:r>
      <w:r w:rsidR="00236D46" w:rsidRPr="00E72DDB">
        <w:rPr>
          <w:rFonts w:cs="Arial"/>
          <w:bCs/>
          <w:sz w:val="24"/>
          <w:szCs w:val="24"/>
        </w:rPr>
        <w:t>3, 5, 11</w:t>
      </w:r>
      <w:r w:rsidRPr="00E72DDB">
        <w:rPr>
          <w:rFonts w:cs="Arial"/>
          <w:bCs/>
          <w:sz w:val="24"/>
          <w:szCs w:val="24"/>
        </w:rPr>
        <w:t xml:space="preserve"> настоящей статьи</w:t>
      </w:r>
      <w:r w:rsidRPr="00E72DDB">
        <w:rPr>
          <w:rFonts w:cs="Arial"/>
          <w:sz w:val="24"/>
          <w:szCs w:val="24"/>
        </w:rPr>
        <w:t>.</w:t>
      </w:r>
    </w:p>
    <w:p w14:paraId="4FF55945" w14:textId="77777777" w:rsidR="0034195F" w:rsidRPr="00E72DDB" w:rsidRDefault="00F65D61" w:rsidP="009C2D56">
      <w:pPr>
        <w:pStyle w:val="af8"/>
        <w:numPr>
          <w:ilvl w:val="3"/>
          <w:numId w:val="5"/>
        </w:numPr>
        <w:spacing w:line="240" w:lineRule="auto"/>
        <w:ind w:left="0" w:firstLine="426"/>
        <w:jc w:val="both"/>
        <w:rPr>
          <w:rFonts w:cs="Arial"/>
          <w:sz w:val="24"/>
          <w:szCs w:val="24"/>
        </w:rPr>
      </w:pPr>
      <w:r w:rsidRPr="00E72DDB">
        <w:rPr>
          <w:rFonts w:cs="Arial"/>
          <w:sz w:val="24"/>
          <w:szCs w:val="24"/>
        </w:rPr>
        <w:t xml:space="preserve">Способ закупок и необходимость предоставления приоритета по закупкам товаров, работ и услуг, включенных в категории закупок, по которым разработаны и утверждены закупочные категорийные стратегии, определяются в соответствии с закупочной категорийной стратегией с учетом требования, установленного пунктом </w:t>
      </w:r>
      <w:r w:rsidR="00236D46" w:rsidRPr="00E72DDB">
        <w:rPr>
          <w:rFonts w:cs="Arial"/>
          <w:sz w:val="24"/>
          <w:szCs w:val="24"/>
        </w:rPr>
        <w:t>3</w:t>
      </w:r>
      <w:r w:rsidRPr="00E72DDB">
        <w:rPr>
          <w:rFonts w:cs="Arial"/>
          <w:sz w:val="24"/>
          <w:szCs w:val="24"/>
        </w:rPr>
        <w:t xml:space="preserve"> настоящей статьи.</w:t>
      </w:r>
    </w:p>
    <w:p w14:paraId="126E7DD1" w14:textId="2CF51840" w:rsidR="001932E7" w:rsidRPr="00E72DDB" w:rsidRDefault="00992668" w:rsidP="00992668">
      <w:pPr>
        <w:pStyle w:val="af8"/>
        <w:numPr>
          <w:ilvl w:val="3"/>
          <w:numId w:val="5"/>
        </w:numPr>
        <w:spacing w:line="240" w:lineRule="auto"/>
        <w:ind w:left="0" w:firstLine="426"/>
        <w:jc w:val="both"/>
        <w:rPr>
          <w:rFonts w:cs="Arial"/>
          <w:sz w:val="24"/>
          <w:szCs w:val="24"/>
        </w:rPr>
      </w:pPr>
      <w:r w:rsidRPr="00E72DDB">
        <w:rPr>
          <w:rFonts w:cs="Arial"/>
          <w:sz w:val="24"/>
          <w:szCs w:val="24"/>
        </w:rPr>
        <w:t>В случае, если первоначальные закупки с предоставлением приоритетов, предусмотренных пунктами 3-6 настоящей статьи, признаны несостоявшимися, Заказчик вправе провести повторные закупки без применения приоритетов (в случае принятия решения о проведении повторных закупок), за исключением случаев наличия в закупках, признанных несостоявшимися, одной тендерной заявки/ ценового предложения товаропроизводителя закупаемого товара/производителя программного обеспечения и продукции электронной промышленности, соответствующее требованиям тендерной документации/ объявления о закупках способом запроса ценовых предложений.</w:t>
      </w:r>
    </w:p>
    <w:p w14:paraId="33DD74EC" w14:textId="1B4F3BC2" w:rsidR="0034195F" w:rsidRPr="00E72DDB" w:rsidRDefault="0034195F" w:rsidP="00992668">
      <w:pPr>
        <w:pStyle w:val="af8"/>
        <w:numPr>
          <w:ilvl w:val="3"/>
          <w:numId w:val="5"/>
        </w:numPr>
        <w:spacing w:line="240" w:lineRule="auto"/>
        <w:ind w:left="0" w:firstLine="426"/>
        <w:jc w:val="both"/>
        <w:rPr>
          <w:rFonts w:cs="Arial"/>
          <w:sz w:val="24"/>
          <w:szCs w:val="24"/>
        </w:rPr>
      </w:pPr>
      <w:r w:rsidRPr="00E72DDB">
        <w:rPr>
          <w:rFonts w:cs="Arial"/>
          <w:sz w:val="24"/>
          <w:szCs w:val="24"/>
        </w:rPr>
        <w:t xml:space="preserve">При отсутствии товаропроизводителей закупаемого товара в Реестре </w:t>
      </w:r>
      <w:r w:rsidR="007B520C" w:rsidRPr="00E72DDB">
        <w:rPr>
          <w:rFonts w:cs="Arial"/>
          <w:sz w:val="24"/>
          <w:szCs w:val="24"/>
        </w:rPr>
        <w:t>ТПФ</w:t>
      </w:r>
      <w:r w:rsidRPr="00E72DDB">
        <w:rPr>
          <w:rFonts w:cs="Arial"/>
          <w:sz w:val="24"/>
          <w:szCs w:val="24"/>
        </w:rPr>
        <w:t xml:space="preserve">/организаций инвалидов, производящих закупаемый товар, в Реестре ОИН/производителей программного обеспечения и продукции электронной </w:t>
      </w:r>
      <w:r w:rsidRPr="00E72DDB">
        <w:rPr>
          <w:rFonts w:cs="Arial"/>
          <w:sz w:val="24"/>
          <w:szCs w:val="24"/>
        </w:rPr>
        <w:lastRenderedPageBreak/>
        <w:t>промышленности в реестре доверенного программного обеспечения и продукции электронной промышленности по закупаемому товару</w:t>
      </w:r>
      <w:r w:rsidR="00992668" w:rsidRPr="00E72DDB">
        <w:rPr>
          <w:rFonts w:cs="Arial"/>
          <w:sz w:val="24"/>
          <w:szCs w:val="24"/>
        </w:rPr>
        <w:t xml:space="preserve"> или информационно-коммуникационной услуге</w:t>
      </w:r>
      <w:r w:rsidRPr="00E72DDB">
        <w:rPr>
          <w:rFonts w:cs="Arial"/>
          <w:sz w:val="24"/>
          <w:szCs w:val="24"/>
        </w:rPr>
        <w:t>, предоставление приоритета приобретения товаров у товаропроизводителей закупаемого товара/организаций инвалидов, производящих закупаемый товар/производителей программного обеспечения и продукции электронной промышленности не допускается.</w:t>
      </w:r>
    </w:p>
    <w:p w14:paraId="64F9433B" w14:textId="2ADFD4E9" w:rsidR="00C54464" w:rsidRPr="00E72DDB" w:rsidRDefault="001B68E7" w:rsidP="009C2D56">
      <w:pPr>
        <w:pStyle w:val="af8"/>
        <w:numPr>
          <w:ilvl w:val="3"/>
          <w:numId w:val="5"/>
        </w:numPr>
        <w:tabs>
          <w:tab w:val="left" w:pos="851"/>
        </w:tabs>
        <w:spacing w:line="240" w:lineRule="auto"/>
        <w:ind w:left="0" w:firstLine="426"/>
        <w:jc w:val="both"/>
        <w:rPr>
          <w:rFonts w:cs="Arial"/>
          <w:sz w:val="24"/>
          <w:szCs w:val="24"/>
        </w:rPr>
      </w:pPr>
      <w:r w:rsidRPr="00E72DDB">
        <w:rPr>
          <w:rFonts w:cs="Arial"/>
          <w:sz w:val="24"/>
          <w:szCs w:val="24"/>
        </w:rPr>
        <w:t xml:space="preserve">При проведении </w:t>
      </w:r>
      <w:r w:rsidR="00380C49" w:rsidRPr="00E72DDB">
        <w:rPr>
          <w:rFonts w:cs="Arial"/>
          <w:sz w:val="24"/>
          <w:szCs w:val="24"/>
        </w:rPr>
        <w:t xml:space="preserve">первоначальных </w:t>
      </w:r>
      <w:r w:rsidRPr="00E72DDB">
        <w:rPr>
          <w:rFonts w:cs="Arial"/>
          <w:sz w:val="24"/>
          <w:szCs w:val="24"/>
        </w:rPr>
        <w:t>закупок товаров, работ, услуг, включенных в Номенклатуру, закупки осуществляются среди квалифицированных потенциальных поставщиков при наличии не менее 2 (двух) квалифицированных потенциальных поставщиков в случае, если в качестве способа закупок определен открытый тендер или открытый двухэтапный тендер.</w:t>
      </w:r>
    </w:p>
    <w:p w14:paraId="69B6CDD1" w14:textId="69F50ECF" w:rsidR="00CC0227" w:rsidRPr="00E72DDB" w:rsidRDefault="00CC0227" w:rsidP="009C2D56">
      <w:pPr>
        <w:pStyle w:val="af8"/>
        <w:numPr>
          <w:ilvl w:val="3"/>
          <w:numId w:val="5"/>
        </w:numPr>
        <w:tabs>
          <w:tab w:val="left" w:pos="851"/>
        </w:tabs>
        <w:spacing w:after="0" w:line="240" w:lineRule="auto"/>
        <w:ind w:left="0" w:firstLine="426"/>
        <w:jc w:val="both"/>
        <w:rPr>
          <w:rFonts w:cs="Arial"/>
          <w:sz w:val="24"/>
          <w:szCs w:val="24"/>
        </w:rPr>
      </w:pPr>
      <w:r w:rsidRPr="00E72DDB">
        <w:rPr>
          <w:rFonts w:cs="Arial"/>
          <w:sz w:val="24"/>
          <w:szCs w:val="24"/>
        </w:rPr>
        <w:t xml:space="preserve">При проведении долгосрочных закупок способом открытого тендера Заказчики, зарегистрированные на территории города Жанаозена, вправе осуществить закупки с учетом положений Регламента осуществления долгосрочных закупок, являющегося Приложением № </w:t>
      </w:r>
      <w:r w:rsidR="00AF16DC" w:rsidRPr="00E72DDB">
        <w:rPr>
          <w:rFonts w:cs="Arial"/>
          <w:sz w:val="24"/>
          <w:szCs w:val="24"/>
        </w:rPr>
        <w:t>10</w:t>
      </w:r>
      <w:r w:rsidRPr="00E72DDB">
        <w:rPr>
          <w:rFonts w:cs="Arial"/>
          <w:sz w:val="24"/>
          <w:szCs w:val="24"/>
        </w:rPr>
        <w:t xml:space="preserve"> к </w:t>
      </w:r>
      <w:r w:rsidR="002A6C41" w:rsidRPr="00E72DDB">
        <w:rPr>
          <w:rFonts w:cs="Arial"/>
          <w:sz w:val="24"/>
          <w:szCs w:val="24"/>
        </w:rPr>
        <w:t>Порядку</w:t>
      </w:r>
      <w:r w:rsidRPr="00E72DDB">
        <w:rPr>
          <w:rFonts w:cs="Arial"/>
          <w:sz w:val="24"/>
          <w:szCs w:val="24"/>
        </w:rPr>
        <w:t>.</w:t>
      </w:r>
    </w:p>
    <w:p w14:paraId="47320437" w14:textId="77777777" w:rsidR="00F433CF" w:rsidRPr="00E72DDB" w:rsidRDefault="00F433CF" w:rsidP="009C2D56">
      <w:pPr>
        <w:pStyle w:val="af8"/>
        <w:numPr>
          <w:ilvl w:val="3"/>
          <w:numId w:val="5"/>
        </w:numPr>
        <w:tabs>
          <w:tab w:val="left" w:pos="851"/>
        </w:tabs>
        <w:spacing w:after="0" w:line="240" w:lineRule="auto"/>
        <w:ind w:left="0" w:firstLine="425"/>
        <w:jc w:val="both"/>
        <w:rPr>
          <w:rFonts w:cs="Arial"/>
          <w:sz w:val="24"/>
          <w:szCs w:val="24"/>
        </w:rPr>
      </w:pPr>
      <w:r w:rsidRPr="00E72DDB">
        <w:rPr>
          <w:rFonts w:cs="Arial"/>
          <w:sz w:val="24"/>
          <w:szCs w:val="24"/>
        </w:rPr>
        <w:t>При осуществлении закупок не допускается неправомерное установление привилегий (лоббирование интересов) в отношении определенных потенциальных поставщиков с целью получения личных выгод.</w:t>
      </w:r>
    </w:p>
    <w:p w14:paraId="64D89CFA" w14:textId="77777777" w:rsidR="00F433CF" w:rsidRPr="00E72DDB" w:rsidRDefault="00F433CF" w:rsidP="00AF16DC">
      <w:pPr>
        <w:pStyle w:val="a0"/>
        <w:numPr>
          <w:ilvl w:val="0"/>
          <w:numId w:val="0"/>
        </w:numPr>
        <w:tabs>
          <w:tab w:val="left" w:pos="709"/>
        </w:tabs>
        <w:ind w:firstLine="567"/>
        <w:jc w:val="both"/>
        <w:rPr>
          <w:b w:val="0"/>
        </w:rPr>
      </w:pPr>
      <w:r w:rsidRPr="00E72DDB">
        <w:rPr>
          <w:b w:val="0"/>
        </w:rPr>
        <w:t>Нарушение настоящего пункта Порядка влечет признание таких закупок недействительными в соответствии с действующим законодательством Республики Казахстан.</w:t>
      </w:r>
    </w:p>
    <w:p w14:paraId="26C78875" w14:textId="13BF9F12" w:rsidR="009635BE" w:rsidRPr="00E72DDB" w:rsidRDefault="009635BE" w:rsidP="009C2D56">
      <w:pPr>
        <w:pStyle w:val="af8"/>
        <w:numPr>
          <w:ilvl w:val="3"/>
          <w:numId w:val="5"/>
        </w:numPr>
        <w:tabs>
          <w:tab w:val="left" w:pos="851"/>
        </w:tabs>
        <w:spacing w:after="0" w:line="240" w:lineRule="auto"/>
        <w:ind w:left="0" w:firstLine="425"/>
        <w:jc w:val="both"/>
        <w:rPr>
          <w:rFonts w:cs="Arial"/>
          <w:sz w:val="24"/>
          <w:szCs w:val="24"/>
        </w:rPr>
      </w:pPr>
      <w:r w:rsidRPr="00E72DDB">
        <w:rPr>
          <w:rFonts w:cs="Arial"/>
          <w:sz w:val="24"/>
          <w:szCs w:val="24"/>
        </w:rPr>
        <w:t>Закупки научно-исследовательских и опытно-конструкторских работ</w:t>
      </w:r>
      <w:r w:rsidR="00DD1ABD" w:rsidRPr="00E72DDB">
        <w:rPr>
          <w:rFonts w:cs="Arial"/>
          <w:sz w:val="24"/>
          <w:szCs w:val="24"/>
        </w:rPr>
        <w:t xml:space="preserve"> должны осуществляться</w:t>
      </w:r>
      <w:r w:rsidRPr="00E72DDB">
        <w:rPr>
          <w:rFonts w:cs="Arial"/>
          <w:sz w:val="24"/>
          <w:szCs w:val="24"/>
        </w:rPr>
        <w:t xml:space="preserve"> способом тендера после получения одобрения Научно-техническим советом Фонда или согласно правилам Центра научно-технологических инициатив.</w:t>
      </w:r>
    </w:p>
    <w:p w14:paraId="3C1D627D" w14:textId="77777777" w:rsidR="00D500F2" w:rsidRPr="00E72DDB" w:rsidRDefault="00D500F2" w:rsidP="009C2D56">
      <w:pPr>
        <w:pStyle w:val="31"/>
        <w:numPr>
          <w:ilvl w:val="0"/>
          <w:numId w:val="47"/>
        </w:numPr>
        <w:tabs>
          <w:tab w:val="clear" w:pos="567"/>
          <w:tab w:val="left" w:pos="709"/>
        </w:tabs>
        <w:ind w:left="0" w:right="-23" w:firstLine="0"/>
        <w:jc w:val="left"/>
        <w:rPr>
          <w:rFonts w:cs="Arial"/>
          <w:lang w:val="ru-RU"/>
        </w:rPr>
      </w:pPr>
      <w:bookmarkStart w:id="147" w:name="_Toc89020223"/>
      <w:bookmarkStart w:id="148" w:name="_Toc89156969"/>
      <w:bookmarkStart w:id="149" w:name="_Toc89680564"/>
      <w:bookmarkStart w:id="150" w:name="_Toc89680871"/>
      <w:bookmarkStart w:id="151" w:name="_Toc89681176"/>
      <w:bookmarkStart w:id="152" w:name="_Toc89709378"/>
      <w:bookmarkStart w:id="153" w:name="_Toc90975724"/>
      <w:bookmarkStart w:id="154" w:name="_Toc91579737"/>
      <w:bookmarkStart w:id="155" w:name="_Toc96707624"/>
      <w:bookmarkEnd w:id="147"/>
      <w:bookmarkEnd w:id="148"/>
      <w:bookmarkEnd w:id="149"/>
      <w:bookmarkEnd w:id="150"/>
      <w:bookmarkEnd w:id="151"/>
      <w:bookmarkEnd w:id="152"/>
      <w:bookmarkEnd w:id="153"/>
      <w:bookmarkEnd w:id="154"/>
      <w:r w:rsidRPr="00E72DDB">
        <w:rPr>
          <w:rFonts w:cs="Arial"/>
          <w:lang w:val="ru-RU"/>
        </w:rPr>
        <w:t>Порядок проведения централизованных закупок</w:t>
      </w:r>
      <w:r w:rsidR="008D4C49" w:rsidRPr="00E72DDB">
        <w:rPr>
          <w:rFonts w:cs="Arial"/>
          <w:lang w:val="ru-RU"/>
        </w:rPr>
        <w:t xml:space="preserve"> и определения организатора закупок</w:t>
      </w:r>
      <w:bookmarkEnd w:id="155"/>
    </w:p>
    <w:p w14:paraId="4E5827E8" w14:textId="77777777" w:rsidR="00D500F2" w:rsidRPr="00E72DDB" w:rsidRDefault="00D500F2" w:rsidP="009C2D56">
      <w:pPr>
        <w:pStyle w:val="af8"/>
        <w:numPr>
          <w:ilvl w:val="3"/>
          <w:numId w:val="5"/>
        </w:numPr>
        <w:spacing w:after="0" w:line="240" w:lineRule="auto"/>
        <w:ind w:left="0" w:firstLine="426"/>
        <w:jc w:val="both"/>
        <w:rPr>
          <w:rFonts w:cs="Arial"/>
          <w:sz w:val="24"/>
          <w:szCs w:val="24"/>
          <w:lang w:val="kk-KZ"/>
        </w:rPr>
      </w:pPr>
      <w:r w:rsidRPr="00E72DDB">
        <w:rPr>
          <w:rFonts w:cs="Arial"/>
          <w:sz w:val="24"/>
          <w:szCs w:val="24"/>
          <w:lang w:val="kk-KZ"/>
        </w:rPr>
        <w:t>При проведении централизованных закупок:</w:t>
      </w:r>
    </w:p>
    <w:p w14:paraId="26FFC899" w14:textId="0279AC62" w:rsidR="00720C1B" w:rsidRPr="00E72DDB" w:rsidRDefault="00720C1B" w:rsidP="009C2D56">
      <w:pPr>
        <w:pStyle w:val="af8"/>
        <w:numPr>
          <w:ilvl w:val="0"/>
          <w:numId w:val="20"/>
        </w:numPr>
        <w:spacing w:after="0" w:line="240" w:lineRule="auto"/>
        <w:ind w:left="0" w:firstLine="426"/>
        <w:jc w:val="both"/>
        <w:rPr>
          <w:rFonts w:cs="Arial"/>
          <w:sz w:val="24"/>
          <w:szCs w:val="24"/>
          <w:lang w:val="kk-KZ"/>
        </w:rPr>
      </w:pPr>
      <w:r w:rsidRPr="00E72DDB">
        <w:rPr>
          <w:rFonts w:cs="Arial"/>
          <w:sz w:val="24"/>
          <w:szCs w:val="24"/>
          <w:lang w:val="kk-KZ"/>
        </w:rPr>
        <w:t xml:space="preserve">Фонд </w:t>
      </w:r>
      <w:r w:rsidR="00FC0825" w:rsidRPr="00E72DDB">
        <w:rPr>
          <w:rFonts w:cs="Arial"/>
          <w:sz w:val="24"/>
          <w:szCs w:val="24"/>
          <w:lang w:val="kk-KZ"/>
        </w:rPr>
        <w:t>в соответствии с утвержденной закупочной категорийной стратегией</w:t>
      </w:r>
      <w:r w:rsidRPr="00E72DDB">
        <w:rPr>
          <w:rFonts w:cs="Arial"/>
          <w:sz w:val="24"/>
          <w:szCs w:val="24"/>
          <w:lang w:val="kk-KZ"/>
        </w:rPr>
        <w:t xml:space="preserve"> вправе определить единого организатора централизованных закупок для </w:t>
      </w:r>
      <w:r w:rsidR="0095511E" w:rsidRPr="00E72DDB">
        <w:rPr>
          <w:rFonts w:cs="Arial"/>
          <w:sz w:val="24"/>
          <w:szCs w:val="24"/>
          <w:lang w:val="kk-KZ"/>
        </w:rPr>
        <w:t xml:space="preserve">Фонда и/или </w:t>
      </w:r>
      <w:r w:rsidRPr="00E72DDB">
        <w:rPr>
          <w:rFonts w:cs="Arial"/>
          <w:sz w:val="24"/>
          <w:szCs w:val="24"/>
          <w:lang w:val="kk-KZ"/>
        </w:rPr>
        <w:t>всех или нескольких организаций</w:t>
      </w:r>
      <w:r w:rsidR="00BC6FB0" w:rsidRPr="00E72DDB">
        <w:rPr>
          <w:rFonts w:cs="Arial"/>
          <w:sz w:val="24"/>
          <w:szCs w:val="24"/>
          <w:lang w:val="kk-KZ"/>
        </w:rPr>
        <w:t xml:space="preserve"> Фонда</w:t>
      </w:r>
      <w:r w:rsidRPr="00E72DDB">
        <w:rPr>
          <w:rFonts w:cs="Arial"/>
          <w:sz w:val="24"/>
          <w:szCs w:val="24"/>
          <w:lang w:val="kk-KZ"/>
        </w:rPr>
        <w:t>;</w:t>
      </w:r>
    </w:p>
    <w:p w14:paraId="3DBF5CD7" w14:textId="10D6DF9B" w:rsidR="00D500F2" w:rsidRPr="00E72DDB" w:rsidRDefault="005265A4" w:rsidP="009C2D56">
      <w:pPr>
        <w:pStyle w:val="af8"/>
        <w:numPr>
          <w:ilvl w:val="0"/>
          <w:numId w:val="20"/>
        </w:numPr>
        <w:spacing w:after="0" w:line="240" w:lineRule="auto"/>
        <w:ind w:left="0" w:firstLine="426"/>
        <w:jc w:val="both"/>
        <w:rPr>
          <w:rFonts w:cs="Arial"/>
          <w:sz w:val="24"/>
          <w:szCs w:val="24"/>
          <w:lang w:val="kk-KZ"/>
        </w:rPr>
      </w:pPr>
      <w:r w:rsidRPr="00E72DDB">
        <w:rPr>
          <w:rFonts w:cs="Arial"/>
          <w:sz w:val="24"/>
          <w:szCs w:val="24"/>
          <w:lang w:val="kk-KZ"/>
        </w:rPr>
        <w:t>ПК</w:t>
      </w:r>
      <w:r w:rsidR="002F1CAD" w:rsidRPr="00E72DDB">
        <w:rPr>
          <w:rFonts w:cs="Arial"/>
          <w:sz w:val="24"/>
          <w:szCs w:val="24"/>
          <w:lang w:val="kk-KZ"/>
        </w:rPr>
        <w:t xml:space="preserve"> </w:t>
      </w:r>
      <w:r w:rsidR="00FC0825" w:rsidRPr="00E72DDB">
        <w:rPr>
          <w:rFonts w:cs="Arial"/>
          <w:sz w:val="24"/>
          <w:szCs w:val="24"/>
          <w:lang w:val="kk-KZ"/>
        </w:rPr>
        <w:t xml:space="preserve">в соответствии с утвержденной закупочной категорийной стратегией </w:t>
      </w:r>
      <w:r w:rsidR="002F1CAD" w:rsidRPr="00E72DDB">
        <w:rPr>
          <w:rFonts w:cs="Arial"/>
          <w:sz w:val="24"/>
          <w:szCs w:val="24"/>
          <w:lang w:val="kk-KZ"/>
        </w:rPr>
        <w:t xml:space="preserve">вправе выступить единым организатором закупок либо определить единого организатора закупок для </w:t>
      </w:r>
      <w:r w:rsidRPr="00E72DDB">
        <w:rPr>
          <w:rFonts w:cs="Arial"/>
          <w:sz w:val="24"/>
          <w:szCs w:val="24"/>
          <w:lang w:val="kk-KZ"/>
        </w:rPr>
        <w:t>себя и</w:t>
      </w:r>
      <w:r w:rsidRPr="00E72DDB">
        <w:rPr>
          <w:rFonts w:cs="Arial"/>
          <w:sz w:val="24"/>
          <w:szCs w:val="24"/>
        </w:rPr>
        <w:t xml:space="preserve">/или </w:t>
      </w:r>
      <w:r w:rsidR="002F1CAD" w:rsidRPr="00E72DDB">
        <w:rPr>
          <w:rFonts w:cs="Arial"/>
          <w:sz w:val="24"/>
          <w:szCs w:val="24"/>
          <w:lang w:val="kk-KZ"/>
        </w:rPr>
        <w:t xml:space="preserve">организаций, </w:t>
      </w:r>
      <w:r w:rsidR="00FC0825" w:rsidRPr="00E72DDB">
        <w:rPr>
          <w:rFonts w:eastAsia="Arial" w:cs="Arial"/>
          <w:color w:val="000000"/>
          <w:sz w:val="24"/>
          <w:szCs w:val="24"/>
        </w:rPr>
        <w:t>пятьдеся</w:t>
      </w:r>
      <w:r w:rsidR="002F1CAD" w:rsidRPr="00E72DDB">
        <w:rPr>
          <w:rFonts w:eastAsia="Arial" w:cs="Arial"/>
          <w:color w:val="000000"/>
          <w:sz w:val="24"/>
          <w:szCs w:val="24"/>
        </w:rPr>
        <w:t>т и более процентов голосующих акций (долей участия) которых прямо или косвенно принадлежат ей на праве собственности или доверительного управления</w:t>
      </w:r>
      <w:r w:rsidR="0077211B" w:rsidRPr="00E72DDB">
        <w:rPr>
          <w:rFonts w:cs="Arial"/>
          <w:sz w:val="24"/>
          <w:szCs w:val="24"/>
          <w:lang w:val="kk-KZ"/>
        </w:rPr>
        <w:t>;</w:t>
      </w:r>
    </w:p>
    <w:p w14:paraId="4E0D167F" w14:textId="63032D30" w:rsidR="00FB22C9" w:rsidRPr="00E72DDB" w:rsidRDefault="00FB22C9" w:rsidP="009C2D56">
      <w:pPr>
        <w:pStyle w:val="af8"/>
        <w:numPr>
          <w:ilvl w:val="3"/>
          <w:numId w:val="5"/>
        </w:numPr>
        <w:spacing w:after="0" w:line="240" w:lineRule="auto"/>
        <w:ind w:left="0" w:firstLine="426"/>
        <w:jc w:val="both"/>
        <w:rPr>
          <w:rFonts w:cs="Arial"/>
          <w:sz w:val="24"/>
          <w:szCs w:val="24"/>
          <w:lang w:val="kk-KZ"/>
        </w:rPr>
      </w:pPr>
      <w:r w:rsidRPr="00E72DDB">
        <w:rPr>
          <w:rFonts w:cs="Arial"/>
          <w:sz w:val="24"/>
          <w:szCs w:val="24"/>
          <w:lang w:val="kk-KZ"/>
        </w:rPr>
        <w:t>Для выполнения процедур организации и проведения закупок</w:t>
      </w:r>
      <w:r w:rsidR="00BC6FB0" w:rsidRPr="00E72DDB">
        <w:rPr>
          <w:rFonts w:cs="Arial"/>
          <w:sz w:val="24"/>
          <w:szCs w:val="24"/>
          <w:lang w:val="kk-KZ"/>
        </w:rPr>
        <w:t xml:space="preserve"> Фонд или</w:t>
      </w:r>
      <w:r w:rsidRPr="00E72DDB">
        <w:rPr>
          <w:rFonts w:cs="Arial"/>
          <w:sz w:val="24"/>
          <w:szCs w:val="24"/>
          <w:lang w:val="kk-KZ"/>
        </w:rPr>
        <w:t xml:space="preserve"> </w:t>
      </w:r>
      <w:r w:rsidR="00016752" w:rsidRPr="00E72DDB">
        <w:rPr>
          <w:rFonts w:cs="Arial"/>
          <w:sz w:val="24"/>
          <w:szCs w:val="24"/>
          <w:lang w:val="kk-KZ"/>
        </w:rPr>
        <w:t>организация</w:t>
      </w:r>
      <w:r w:rsidR="00BC6FB0" w:rsidRPr="00E72DDB">
        <w:rPr>
          <w:rFonts w:cs="Arial"/>
          <w:sz w:val="24"/>
          <w:szCs w:val="24"/>
          <w:lang w:val="kk-KZ"/>
        </w:rPr>
        <w:t xml:space="preserve"> Фонда</w:t>
      </w:r>
      <w:r w:rsidR="00016752" w:rsidRPr="00E72DDB">
        <w:rPr>
          <w:rFonts w:cs="Arial"/>
          <w:sz w:val="24"/>
          <w:szCs w:val="24"/>
          <w:lang w:val="kk-KZ"/>
        </w:rPr>
        <w:t xml:space="preserve"> </w:t>
      </w:r>
      <w:r w:rsidRPr="00E72DDB">
        <w:rPr>
          <w:rFonts w:cs="Arial"/>
          <w:sz w:val="24"/>
          <w:szCs w:val="24"/>
          <w:lang w:val="kk-KZ"/>
        </w:rPr>
        <w:t xml:space="preserve">вправе </w:t>
      </w:r>
      <w:r w:rsidR="00016752" w:rsidRPr="00E72DDB">
        <w:rPr>
          <w:rFonts w:cs="Arial"/>
          <w:sz w:val="24"/>
          <w:szCs w:val="24"/>
          <w:lang w:val="kk-KZ"/>
        </w:rPr>
        <w:t xml:space="preserve">выступить организатором закупок или </w:t>
      </w:r>
      <w:r w:rsidRPr="00E72DDB">
        <w:rPr>
          <w:rFonts w:cs="Arial"/>
          <w:sz w:val="24"/>
          <w:szCs w:val="24"/>
          <w:lang w:val="kk-KZ"/>
        </w:rPr>
        <w:t xml:space="preserve">определить организатором закупок </w:t>
      </w:r>
      <w:r w:rsidR="00BC6FB0" w:rsidRPr="00E72DDB">
        <w:rPr>
          <w:rFonts w:cs="Arial"/>
          <w:sz w:val="24"/>
          <w:szCs w:val="24"/>
          <w:lang w:val="kk-KZ"/>
        </w:rPr>
        <w:t>Фонд или организацию Фонда</w:t>
      </w:r>
      <w:r w:rsidR="00016752" w:rsidRPr="00E72DDB">
        <w:rPr>
          <w:rFonts w:cs="Arial"/>
          <w:sz w:val="24"/>
          <w:szCs w:val="24"/>
          <w:lang w:val="kk-KZ"/>
        </w:rPr>
        <w:t>, для себя и(или) организации/организаций, пятьдесят и более процентов голосующих акций (долей участия) которых прямо или косвенно принадлежат ей на праве собственности или доверительного управления по согласованию с ней</w:t>
      </w:r>
      <w:r w:rsidRPr="00E72DDB">
        <w:rPr>
          <w:rFonts w:cs="Arial"/>
          <w:sz w:val="24"/>
          <w:szCs w:val="24"/>
          <w:lang w:val="kk-KZ"/>
        </w:rPr>
        <w:t>.</w:t>
      </w:r>
    </w:p>
    <w:p w14:paraId="6724F63A" w14:textId="0BE97870" w:rsidR="00016752" w:rsidRPr="00E72DDB" w:rsidRDefault="00016752" w:rsidP="00016752">
      <w:pPr>
        <w:pStyle w:val="a1"/>
        <w:numPr>
          <w:ilvl w:val="0"/>
          <w:numId w:val="0"/>
        </w:numPr>
        <w:tabs>
          <w:tab w:val="clear" w:pos="993"/>
          <w:tab w:val="left" w:pos="1134"/>
        </w:tabs>
        <w:ind w:firstLine="539"/>
      </w:pPr>
      <w:r w:rsidRPr="00E72DDB">
        <w:t>Заказчик вправе определить организатором закупок организацию</w:t>
      </w:r>
      <w:r w:rsidR="007E0496" w:rsidRPr="00E72DDB">
        <w:t xml:space="preserve"> Фонда</w:t>
      </w:r>
      <w:r w:rsidRPr="00E72DDB">
        <w:t>, профиль деятельности которой соответствует специфике товаров, работ, услуг, приобретаемых для Заказчика, либо иное лицо, определяемое в соответствии с законодательством Республики Казахстан.</w:t>
      </w:r>
    </w:p>
    <w:p w14:paraId="10070516" w14:textId="77777777" w:rsidR="00B015B5" w:rsidRPr="00E72DDB" w:rsidRDefault="00016752" w:rsidP="00D500F2">
      <w:pPr>
        <w:pStyle w:val="af8"/>
        <w:spacing w:after="0" w:line="240" w:lineRule="auto"/>
        <w:ind w:left="0" w:firstLine="426"/>
        <w:jc w:val="both"/>
        <w:rPr>
          <w:rFonts w:cs="Arial"/>
          <w:sz w:val="24"/>
          <w:szCs w:val="24"/>
        </w:rPr>
      </w:pPr>
      <w:r w:rsidRPr="00E72DDB">
        <w:rPr>
          <w:rFonts w:cs="Arial"/>
          <w:sz w:val="24"/>
          <w:szCs w:val="24"/>
        </w:rPr>
        <w:lastRenderedPageBreak/>
        <w:t>Условия проводимых закупок, техническая спецификация (при наличии), перечень товаров, работ и услуг, включающий в себя описание, количество закупаемого товара, работы, услуги, проект договора</w:t>
      </w:r>
      <w:r w:rsidRPr="00E72DDB">
        <w:t xml:space="preserve"> </w:t>
      </w:r>
      <w:r w:rsidRPr="00E72DDB">
        <w:rPr>
          <w:rFonts w:cs="Arial"/>
          <w:bCs/>
          <w:sz w:val="24"/>
          <w:szCs w:val="24"/>
        </w:rPr>
        <w:t>согласовываются организатором закупок со всеми организациями, для которых проводятся закупки.</w:t>
      </w:r>
    </w:p>
    <w:p w14:paraId="785AD3B0" w14:textId="0C9A0BED" w:rsidR="008D4C49" w:rsidRPr="00E72DDB" w:rsidRDefault="00016752" w:rsidP="000C345F">
      <w:pPr>
        <w:pStyle w:val="af8"/>
        <w:spacing w:after="0" w:line="240" w:lineRule="auto"/>
        <w:ind w:left="0" w:firstLine="426"/>
        <w:jc w:val="both"/>
        <w:rPr>
          <w:rFonts w:cs="Arial"/>
          <w:sz w:val="24"/>
          <w:szCs w:val="24"/>
        </w:rPr>
      </w:pPr>
      <w:r w:rsidRPr="00E72DDB">
        <w:rPr>
          <w:rFonts w:cs="Arial"/>
          <w:bCs/>
          <w:sz w:val="24"/>
          <w:szCs w:val="24"/>
        </w:rPr>
        <w:t xml:space="preserve">По итогам проведенных закупок </w:t>
      </w:r>
      <w:r w:rsidR="00CD5377" w:rsidRPr="00E72DDB">
        <w:rPr>
          <w:rFonts w:cs="Arial"/>
          <w:bCs/>
          <w:sz w:val="24"/>
          <w:szCs w:val="24"/>
        </w:rPr>
        <w:t>Заказчики</w:t>
      </w:r>
      <w:r w:rsidRPr="00E72DDB">
        <w:rPr>
          <w:rFonts w:cs="Arial"/>
          <w:bCs/>
          <w:sz w:val="24"/>
          <w:szCs w:val="24"/>
        </w:rPr>
        <w:t xml:space="preserve"> обязаны заключить договоры о закупках с поставщиком, выбранным организатором закупок, либо организатор закупок заключает договоры с выбранными поставщиками от имени Заказчика.</w:t>
      </w:r>
    </w:p>
    <w:p w14:paraId="4F77F7B4" w14:textId="77777777" w:rsidR="00EE66B9" w:rsidRPr="00E72DDB" w:rsidRDefault="00EE66B9" w:rsidP="009C2D56">
      <w:pPr>
        <w:pStyle w:val="31"/>
        <w:numPr>
          <w:ilvl w:val="0"/>
          <w:numId w:val="47"/>
        </w:numPr>
        <w:tabs>
          <w:tab w:val="clear" w:pos="567"/>
          <w:tab w:val="left" w:pos="709"/>
        </w:tabs>
        <w:ind w:left="0" w:right="-23" w:firstLine="0"/>
        <w:jc w:val="left"/>
        <w:rPr>
          <w:rFonts w:cs="Arial"/>
          <w:lang w:val="ru-RU"/>
        </w:rPr>
      </w:pPr>
      <w:bookmarkStart w:id="156" w:name="_Toc96707625"/>
      <w:r w:rsidRPr="00E72DDB">
        <w:rPr>
          <w:rFonts w:cs="Arial"/>
          <w:lang w:val="ru-RU"/>
        </w:rPr>
        <w:t>Ограничения, связанные с</w:t>
      </w:r>
      <w:r w:rsidR="00C9492C" w:rsidRPr="00E72DDB">
        <w:rPr>
          <w:rFonts w:cs="Arial"/>
          <w:lang w:val="ru-RU"/>
        </w:rPr>
        <w:t xml:space="preserve"> участием в </w:t>
      </w:r>
      <w:r w:rsidRPr="00E72DDB">
        <w:rPr>
          <w:rFonts w:cs="Arial"/>
          <w:lang w:val="ru-RU"/>
        </w:rPr>
        <w:t>закупка</w:t>
      </w:r>
      <w:r w:rsidR="00C9492C" w:rsidRPr="00E72DDB">
        <w:rPr>
          <w:rFonts w:cs="Arial"/>
          <w:lang w:val="ru-RU"/>
        </w:rPr>
        <w:t>х</w:t>
      </w:r>
      <w:bookmarkEnd w:id="156"/>
    </w:p>
    <w:p w14:paraId="3F299F5F" w14:textId="77777777" w:rsidR="00770AE7" w:rsidRPr="00E72DDB" w:rsidRDefault="00770AE7" w:rsidP="00770AE7">
      <w:pPr>
        <w:shd w:val="clear" w:color="auto" w:fill="FFFFFF"/>
        <w:spacing w:after="0" w:line="240" w:lineRule="auto"/>
        <w:ind w:firstLine="426"/>
        <w:jc w:val="both"/>
        <w:textAlignment w:val="baseline"/>
        <w:rPr>
          <w:rFonts w:cs="Arial"/>
          <w:color w:val="000000"/>
          <w:sz w:val="24"/>
          <w:szCs w:val="24"/>
          <w:lang w:eastAsia="ru-RU"/>
        </w:rPr>
      </w:pPr>
      <w:r w:rsidRPr="00E72DDB">
        <w:rPr>
          <w:rFonts w:cs="Arial"/>
          <w:color w:val="000000"/>
          <w:sz w:val="24"/>
          <w:szCs w:val="24"/>
          <w:lang w:eastAsia="ru-RU"/>
        </w:rPr>
        <w:t>1. Потенциальный поставщик не вправе участвовать в проводимых закупках, если:</w:t>
      </w:r>
    </w:p>
    <w:p w14:paraId="3AD3D4C8" w14:textId="77777777" w:rsidR="00770AE7" w:rsidRPr="00E72DDB" w:rsidRDefault="00770AE7" w:rsidP="00770AE7">
      <w:pPr>
        <w:shd w:val="clear" w:color="auto" w:fill="FFFFFF"/>
        <w:spacing w:after="0" w:line="240" w:lineRule="auto"/>
        <w:ind w:firstLine="426"/>
        <w:jc w:val="both"/>
        <w:textAlignment w:val="baseline"/>
        <w:rPr>
          <w:rFonts w:cs="Arial"/>
          <w:color w:val="000000"/>
          <w:sz w:val="24"/>
          <w:szCs w:val="24"/>
          <w:lang w:eastAsia="ru-RU"/>
        </w:rPr>
      </w:pPr>
      <w:r w:rsidRPr="00E72DDB">
        <w:rPr>
          <w:rFonts w:cs="Arial"/>
          <w:color w:val="000000"/>
          <w:sz w:val="24"/>
          <w:szCs w:val="24"/>
          <w:lang w:eastAsia="ru-RU"/>
        </w:rPr>
        <w:t>1) потенциальный поставщик или его субподрядчик (соисполнитель) либо участник консорциума состоит в реестре недобросовестных участников государственных закупок и (или) в реестре недобросовестных участников закупок, и (или) в перечне ненадежных потенциальных поставщиков (поставщиков) Фонда, и (или) в списке должников, в отношении которых вступило в законную силу решение суда о признании их банкротами;</w:t>
      </w:r>
    </w:p>
    <w:p w14:paraId="6B96CB41" w14:textId="77777777" w:rsidR="00770AE7" w:rsidRPr="00E72DDB" w:rsidRDefault="00770AE7" w:rsidP="00770AE7">
      <w:pPr>
        <w:shd w:val="clear" w:color="auto" w:fill="FFFFFF"/>
        <w:spacing w:after="0" w:line="240" w:lineRule="auto"/>
        <w:ind w:firstLine="426"/>
        <w:jc w:val="both"/>
        <w:textAlignment w:val="baseline"/>
        <w:rPr>
          <w:rFonts w:cs="Arial"/>
          <w:color w:val="000000"/>
          <w:sz w:val="24"/>
          <w:szCs w:val="24"/>
          <w:lang w:eastAsia="ru-RU"/>
        </w:rPr>
      </w:pPr>
      <w:r w:rsidRPr="00E72DDB">
        <w:rPr>
          <w:rFonts w:cs="Arial"/>
          <w:color w:val="000000"/>
          <w:sz w:val="24"/>
          <w:szCs w:val="24"/>
          <w:lang w:eastAsia="ru-RU"/>
        </w:rPr>
        <w:t>2) потенциальный поставщик и (или) привлекаемый им субподрядчик (соисполнитель), и (или) их руководитель, и (или) учредители (акционеры) включены в перечень организаций и лиц, связанных с финансированием терроризма и экстремизма, или в перечень организаций и лиц, связанных с финансированием распространения оружия массового уничтожения, в порядке, установленном Законом Республики Казахстан «О противодействии легализации (отмыванию) доходов, полученных преступным путем, и финансированию терроризма»;</w:t>
      </w:r>
    </w:p>
    <w:p w14:paraId="13006B36" w14:textId="64936B3E" w:rsidR="00770AE7" w:rsidRPr="00E72DDB" w:rsidRDefault="00770AE7" w:rsidP="00770AE7">
      <w:pPr>
        <w:shd w:val="clear" w:color="auto" w:fill="FFFFFF"/>
        <w:spacing w:after="0" w:line="240" w:lineRule="auto"/>
        <w:ind w:firstLine="426"/>
        <w:jc w:val="both"/>
        <w:textAlignment w:val="baseline"/>
        <w:rPr>
          <w:rFonts w:cs="Arial"/>
          <w:color w:val="000000"/>
          <w:sz w:val="24"/>
          <w:szCs w:val="24"/>
          <w:lang w:eastAsia="ru-RU"/>
        </w:rPr>
      </w:pPr>
      <w:r w:rsidRPr="00E72DDB">
        <w:rPr>
          <w:rFonts w:cs="Arial"/>
          <w:color w:val="000000"/>
          <w:sz w:val="24"/>
          <w:szCs w:val="24"/>
          <w:lang w:eastAsia="ru-RU"/>
        </w:rPr>
        <w:t xml:space="preserve">3) </w:t>
      </w:r>
      <w:r w:rsidR="00FA2063" w:rsidRPr="00E72DDB">
        <w:rPr>
          <w:rFonts w:cs="Arial"/>
          <w:color w:val="000000"/>
          <w:sz w:val="24"/>
          <w:szCs w:val="24"/>
          <w:lang w:eastAsia="ru-RU"/>
        </w:rPr>
        <w:t>потенциальный поставщик является юридическим лицом, местом регистрации которого является государство или территория, включенные в утверждаемый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перечень государств с льготным налогообложением, за исключением случаев, когда потенциальный поставщик является правообладателем (патентообладателем) технологий, изобретений, полезных моделей, промышленных образцов и технической документации к ним, приобретаемых заказчиком.</w:t>
      </w:r>
    </w:p>
    <w:p w14:paraId="121DADFE" w14:textId="77777777" w:rsidR="00770AE7" w:rsidRPr="00E72DDB" w:rsidRDefault="00770AE7" w:rsidP="00770AE7">
      <w:pPr>
        <w:shd w:val="clear" w:color="auto" w:fill="FFFFFF"/>
        <w:spacing w:after="0" w:line="240" w:lineRule="auto"/>
        <w:ind w:firstLine="426"/>
        <w:jc w:val="both"/>
        <w:textAlignment w:val="baseline"/>
        <w:rPr>
          <w:rFonts w:cs="Arial"/>
          <w:color w:val="000000"/>
          <w:sz w:val="24"/>
          <w:szCs w:val="24"/>
          <w:lang w:eastAsia="ru-RU"/>
        </w:rPr>
      </w:pPr>
      <w:r w:rsidRPr="00E72DDB">
        <w:rPr>
          <w:rFonts w:cs="Arial"/>
          <w:color w:val="000000"/>
          <w:sz w:val="24"/>
          <w:szCs w:val="24"/>
          <w:lang w:eastAsia="ru-RU"/>
        </w:rPr>
        <w:t>2. Не допускается заключение договора с потенциальными поставщиками, указанными в пункте 1 настоящей статьи.</w:t>
      </w:r>
    </w:p>
    <w:p w14:paraId="56E6F1A6" w14:textId="77777777" w:rsidR="002608F1" w:rsidRPr="00E72DDB" w:rsidRDefault="002608F1" w:rsidP="009C2D56">
      <w:pPr>
        <w:pStyle w:val="31"/>
        <w:numPr>
          <w:ilvl w:val="0"/>
          <w:numId w:val="47"/>
        </w:numPr>
        <w:tabs>
          <w:tab w:val="clear" w:pos="567"/>
          <w:tab w:val="left" w:pos="709"/>
        </w:tabs>
        <w:ind w:left="0" w:right="-23" w:firstLine="0"/>
        <w:jc w:val="left"/>
        <w:rPr>
          <w:rFonts w:cs="Arial"/>
          <w:b w:val="0"/>
        </w:rPr>
      </w:pPr>
      <w:bookmarkStart w:id="157" w:name="_Toc89680569"/>
      <w:bookmarkStart w:id="158" w:name="_Toc89680876"/>
      <w:bookmarkStart w:id="159" w:name="_Toc89681181"/>
      <w:bookmarkStart w:id="160" w:name="_Toc89709383"/>
      <w:bookmarkStart w:id="161" w:name="_Toc90975729"/>
      <w:bookmarkStart w:id="162" w:name="_Toc91579742"/>
      <w:bookmarkStart w:id="163" w:name="_Toc96707626"/>
      <w:bookmarkEnd w:id="157"/>
      <w:bookmarkEnd w:id="158"/>
      <w:bookmarkEnd w:id="159"/>
      <w:bookmarkEnd w:id="160"/>
      <w:bookmarkEnd w:id="161"/>
      <w:bookmarkEnd w:id="162"/>
      <w:r w:rsidRPr="00E72DDB">
        <w:rPr>
          <w:rFonts w:cs="Arial"/>
          <w:lang w:val="ru-RU"/>
        </w:rPr>
        <w:t>Отказ от проведения закупок</w:t>
      </w:r>
      <w:bookmarkEnd w:id="163"/>
    </w:p>
    <w:p w14:paraId="1F85BB5E" w14:textId="347AC24A" w:rsidR="000146F2" w:rsidRPr="00E72DDB" w:rsidRDefault="00086C01" w:rsidP="00C05864">
      <w:pPr>
        <w:pStyle w:val="af8"/>
        <w:numPr>
          <w:ilvl w:val="3"/>
          <w:numId w:val="2"/>
        </w:numPr>
        <w:ind w:left="0" w:firstLine="426"/>
        <w:jc w:val="both"/>
        <w:rPr>
          <w:rFonts w:cs="Arial"/>
          <w:sz w:val="24"/>
          <w:szCs w:val="24"/>
        </w:rPr>
      </w:pPr>
      <w:r w:rsidRPr="00E72DDB">
        <w:rPr>
          <w:rFonts w:cs="Arial"/>
          <w:sz w:val="24"/>
          <w:szCs w:val="24"/>
        </w:rPr>
        <w:t xml:space="preserve">Заказчик до даты вскрытия тендерных заявок или ценовых предложений или заключения договора о закупках </w:t>
      </w:r>
      <w:r w:rsidR="007D36D5" w:rsidRPr="00E72DDB">
        <w:rPr>
          <w:rFonts w:cs="Arial"/>
          <w:sz w:val="24"/>
          <w:szCs w:val="24"/>
        </w:rPr>
        <w:t xml:space="preserve">способами </w:t>
      </w:r>
      <w:r w:rsidRPr="00E72DDB">
        <w:rPr>
          <w:rFonts w:cs="Arial"/>
          <w:sz w:val="24"/>
          <w:szCs w:val="24"/>
        </w:rPr>
        <w:t>из одного источника,</w:t>
      </w:r>
      <w:r w:rsidR="007D36D5" w:rsidRPr="00E72DDB">
        <w:rPr>
          <w:rFonts w:cs="Arial"/>
          <w:sz w:val="24"/>
          <w:szCs w:val="24"/>
        </w:rPr>
        <w:t xml:space="preserve"> тендера с ограниченным участием,</w:t>
      </w:r>
      <w:r w:rsidRPr="00E72DDB">
        <w:rPr>
          <w:rFonts w:cs="Arial"/>
          <w:sz w:val="24"/>
          <w:szCs w:val="24"/>
        </w:rPr>
        <w:t xml:space="preserve"> </w:t>
      </w:r>
      <w:r w:rsidR="007E0496" w:rsidRPr="00E72DDB">
        <w:rPr>
          <w:rFonts w:cs="Arial"/>
          <w:sz w:val="24"/>
          <w:szCs w:val="24"/>
        </w:rPr>
        <w:t>запроса ценовых предложений с ограниченным участием</w:t>
      </w:r>
      <w:r w:rsidR="00EA474D" w:rsidRPr="00E72DDB">
        <w:rPr>
          <w:rFonts w:cs="Arial"/>
          <w:sz w:val="24"/>
          <w:szCs w:val="24"/>
        </w:rPr>
        <w:t xml:space="preserve"> </w:t>
      </w:r>
      <w:r w:rsidRPr="00E72DDB">
        <w:rPr>
          <w:rFonts w:cs="Arial"/>
          <w:sz w:val="24"/>
          <w:szCs w:val="24"/>
        </w:rPr>
        <w:t>вправе отказаться от осуществления закупок в случаях сокращения расходов на приобретение товаров, работ, услуг, предусмотренных в плане закупок, обоснованного уменьшения потребности или обоснованной нецелесообразности приобретения товаров, работ, услуг. После принятия решения об отказе от закупок Заказчик вносит соответствующие изменения в план закупок в срок не более 5 (пяти) рабочих дней. При этом внесение изменений и дополнений в план закупок, свидетельствующих о последующем увеличении расходов на приобретение, увеличении потребности или возникновении целесообразности приобретения таких товаров, работ, услуг в текущем году не допускается.</w:t>
      </w:r>
    </w:p>
    <w:p w14:paraId="6871D818" w14:textId="77777777" w:rsidR="000146F2" w:rsidRPr="00E72DDB" w:rsidRDefault="000146F2" w:rsidP="000146F2">
      <w:pPr>
        <w:pStyle w:val="af8"/>
        <w:jc w:val="both"/>
        <w:rPr>
          <w:rFonts w:cs="Arial"/>
          <w:sz w:val="24"/>
          <w:szCs w:val="24"/>
        </w:rPr>
      </w:pPr>
    </w:p>
    <w:p w14:paraId="727BED7A" w14:textId="77777777" w:rsidR="0076074D" w:rsidRPr="00E72DDB" w:rsidRDefault="006C590A" w:rsidP="0076074D">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164" w:name="_Toc96707627"/>
      <w:r w:rsidRPr="00E72DDB">
        <w:rPr>
          <w:rFonts w:cs="Arial"/>
          <w:b/>
          <w:sz w:val="24"/>
          <w:szCs w:val="24"/>
          <w:lang w:val="kk-KZ"/>
        </w:rPr>
        <w:t>Подготовка к проведению закупок</w:t>
      </w:r>
      <w:bookmarkEnd w:id="164"/>
    </w:p>
    <w:p w14:paraId="17525C95" w14:textId="77777777" w:rsidR="009967BB" w:rsidRPr="00E72DDB" w:rsidRDefault="009967BB" w:rsidP="009C2D56">
      <w:pPr>
        <w:pStyle w:val="31"/>
        <w:numPr>
          <w:ilvl w:val="0"/>
          <w:numId w:val="47"/>
        </w:numPr>
        <w:tabs>
          <w:tab w:val="clear" w:pos="567"/>
          <w:tab w:val="left" w:pos="709"/>
        </w:tabs>
        <w:ind w:left="0" w:right="-23" w:firstLine="0"/>
        <w:jc w:val="left"/>
        <w:rPr>
          <w:rFonts w:cs="Arial"/>
          <w:lang w:val="ru-RU"/>
        </w:rPr>
      </w:pPr>
      <w:bookmarkStart w:id="165" w:name="_Toc96707628"/>
      <w:r w:rsidRPr="00E72DDB">
        <w:rPr>
          <w:rFonts w:cs="Arial"/>
          <w:lang w:val="ru-RU"/>
        </w:rPr>
        <w:t>Порядок подготовки к проведению закупок</w:t>
      </w:r>
      <w:bookmarkEnd w:id="165"/>
    </w:p>
    <w:p w14:paraId="4DB66BF6" w14:textId="77777777" w:rsidR="00495A36" w:rsidRPr="00E72DDB" w:rsidRDefault="001B78F7"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Подготовка к проведению</w:t>
      </w:r>
      <w:r w:rsidR="00495A36" w:rsidRPr="00E72DDB">
        <w:rPr>
          <w:rFonts w:eastAsia="Arial" w:cs="Arial"/>
          <w:color w:val="000000"/>
          <w:sz w:val="24"/>
          <w:szCs w:val="24"/>
        </w:rPr>
        <w:t xml:space="preserve"> закупок предусматривает следующи</w:t>
      </w:r>
      <w:r w:rsidRPr="00E72DDB">
        <w:rPr>
          <w:rFonts w:eastAsia="Arial" w:cs="Arial"/>
          <w:color w:val="000000"/>
          <w:sz w:val="24"/>
          <w:szCs w:val="24"/>
        </w:rPr>
        <w:t>е последовательные</w:t>
      </w:r>
      <w:r w:rsidR="00495A36" w:rsidRPr="00E72DDB">
        <w:rPr>
          <w:rFonts w:eastAsia="Arial" w:cs="Arial"/>
          <w:color w:val="000000"/>
          <w:sz w:val="24"/>
          <w:szCs w:val="24"/>
        </w:rPr>
        <w:t xml:space="preserve"> мероприяти</w:t>
      </w:r>
      <w:r w:rsidRPr="00E72DDB">
        <w:rPr>
          <w:rFonts w:eastAsia="Arial" w:cs="Arial"/>
          <w:color w:val="000000"/>
          <w:sz w:val="24"/>
          <w:szCs w:val="24"/>
        </w:rPr>
        <w:t>я</w:t>
      </w:r>
      <w:r w:rsidR="00495A36" w:rsidRPr="00E72DDB">
        <w:rPr>
          <w:rFonts w:eastAsia="Arial" w:cs="Arial"/>
          <w:color w:val="000000"/>
          <w:sz w:val="24"/>
          <w:szCs w:val="24"/>
        </w:rPr>
        <w:t>:</w:t>
      </w:r>
    </w:p>
    <w:p w14:paraId="6A58A02B" w14:textId="77777777" w:rsidR="00495A36" w:rsidRPr="00E72DDB" w:rsidRDefault="007A02EC" w:rsidP="009C2D56">
      <w:pPr>
        <w:pStyle w:val="af8"/>
        <w:numPr>
          <w:ilvl w:val="0"/>
          <w:numId w:val="10"/>
        </w:numPr>
        <w:ind w:left="0" w:firstLine="426"/>
        <w:jc w:val="both"/>
        <w:rPr>
          <w:rFonts w:cs="Arial"/>
          <w:sz w:val="24"/>
          <w:szCs w:val="24"/>
        </w:rPr>
      </w:pPr>
      <w:r w:rsidRPr="00E72DDB">
        <w:rPr>
          <w:rFonts w:cs="Arial"/>
          <w:sz w:val="24"/>
          <w:szCs w:val="24"/>
          <w:lang w:val="kk-KZ"/>
        </w:rPr>
        <w:t>формирование лотов для закупки</w:t>
      </w:r>
      <w:r w:rsidR="00CD6261" w:rsidRPr="00E72DDB">
        <w:rPr>
          <w:rFonts w:cs="Arial"/>
          <w:sz w:val="24"/>
          <w:szCs w:val="24"/>
        </w:rPr>
        <w:t xml:space="preserve"> (для </w:t>
      </w:r>
      <w:r w:rsidR="00CD6261" w:rsidRPr="00E72DDB">
        <w:rPr>
          <w:rFonts w:cs="Arial"/>
          <w:sz w:val="24"/>
          <w:szCs w:val="24"/>
          <w:lang w:val="kk-KZ"/>
        </w:rPr>
        <w:t>закупок способами тендера</w:t>
      </w:r>
      <w:r w:rsidR="00CD6261" w:rsidRPr="00E72DDB">
        <w:rPr>
          <w:rFonts w:cs="Arial"/>
          <w:sz w:val="24"/>
          <w:szCs w:val="24"/>
        </w:rPr>
        <w:t>, запроса ценовых предложений)</w:t>
      </w:r>
      <w:r w:rsidR="001B78F7" w:rsidRPr="00E72DDB">
        <w:rPr>
          <w:rFonts w:cs="Arial"/>
          <w:sz w:val="24"/>
          <w:szCs w:val="24"/>
        </w:rPr>
        <w:t>;</w:t>
      </w:r>
    </w:p>
    <w:p w14:paraId="65058FB9" w14:textId="77777777" w:rsidR="001B78F7" w:rsidRPr="00E72DDB" w:rsidRDefault="00333F7B" w:rsidP="009C2D56">
      <w:pPr>
        <w:pStyle w:val="af8"/>
        <w:numPr>
          <w:ilvl w:val="0"/>
          <w:numId w:val="10"/>
        </w:numPr>
        <w:ind w:left="0" w:firstLine="426"/>
        <w:jc w:val="both"/>
        <w:rPr>
          <w:rFonts w:cs="Arial"/>
          <w:sz w:val="24"/>
          <w:szCs w:val="24"/>
        </w:rPr>
      </w:pPr>
      <w:r w:rsidRPr="00E72DDB">
        <w:rPr>
          <w:rFonts w:cs="Arial"/>
          <w:sz w:val="24"/>
          <w:szCs w:val="24"/>
          <w:lang w:val="kk-KZ"/>
        </w:rPr>
        <w:t xml:space="preserve">формирование и </w:t>
      </w:r>
      <w:r w:rsidR="007A02EC" w:rsidRPr="00E72DDB">
        <w:rPr>
          <w:rFonts w:cs="Arial"/>
          <w:sz w:val="24"/>
          <w:szCs w:val="24"/>
        </w:rPr>
        <w:t>утверждение документации</w:t>
      </w:r>
      <w:r w:rsidR="00BE5028" w:rsidRPr="00E72DDB">
        <w:rPr>
          <w:rFonts w:cs="Arial"/>
          <w:sz w:val="24"/>
          <w:szCs w:val="24"/>
          <w:lang w:val="kk-KZ"/>
        </w:rPr>
        <w:t xml:space="preserve"> для проведения закупок</w:t>
      </w:r>
      <w:r w:rsidR="009D6771" w:rsidRPr="00E72DDB">
        <w:rPr>
          <w:rFonts w:cs="Arial"/>
          <w:sz w:val="24"/>
          <w:szCs w:val="24"/>
        </w:rPr>
        <w:t>;</w:t>
      </w:r>
    </w:p>
    <w:p w14:paraId="2167A0F3" w14:textId="77777777" w:rsidR="00245849" w:rsidRPr="00E72DDB" w:rsidRDefault="009D6771" w:rsidP="009C2D56">
      <w:pPr>
        <w:pStyle w:val="af8"/>
        <w:numPr>
          <w:ilvl w:val="0"/>
          <w:numId w:val="10"/>
        </w:numPr>
        <w:ind w:left="0" w:firstLine="426"/>
        <w:jc w:val="both"/>
        <w:rPr>
          <w:rFonts w:cs="Arial"/>
          <w:sz w:val="24"/>
          <w:szCs w:val="24"/>
        </w:rPr>
      </w:pPr>
      <w:r w:rsidRPr="00E72DDB">
        <w:rPr>
          <w:rFonts w:cs="Arial"/>
          <w:sz w:val="24"/>
          <w:szCs w:val="24"/>
        </w:rPr>
        <w:t xml:space="preserve">утверждение </w:t>
      </w:r>
      <w:r w:rsidRPr="00E72DDB">
        <w:rPr>
          <w:rFonts w:eastAsia="Arial" w:cs="Arial"/>
          <w:color w:val="000000"/>
          <w:sz w:val="24"/>
          <w:szCs w:val="24"/>
        </w:rPr>
        <w:t>состава тендерной комиссии, при необходимости экспертной комиссии (эксперта) и назначение секретаря тендерной комиссии (для закупки способом тендера).</w:t>
      </w:r>
    </w:p>
    <w:p w14:paraId="1F963D9B" w14:textId="77777777" w:rsidR="00347694" w:rsidRPr="00E72DDB" w:rsidRDefault="00347694" w:rsidP="009C2D56">
      <w:pPr>
        <w:pStyle w:val="31"/>
        <w:numPr>
          <w:ilvl w:val="0"/>
          <w:numId w:val="47"/>
        </w:numPr>
        <w:tabs>
          <w:tab w:val="clear" w:pos="567"/>
          <w:tab w:val="left" w:pos="709"/>
        </w:tabs>
        <w:ind w:left="0" w:right="-23" w:firstLine="0"/>
        <w:jc w:val="left"/>
        <w:rPr>
          <w:rFonts w:cs="Arial"/>
          <w:lang w:val="ru-RU"/>
        </w:rPr>
      </w:pPr>
      <w:bookmarkStart w:id="166" w:name="_Toc96707629"/>
      <w:r w:rsidRPr="00E72DDB">
        <w:rPr>
          <w:rFonts w:cs="Arial"/>
          <w:lang w:val="ru-RU"/>
        </w:rPr>
        <w:t>Формирование лотов</w:t>
      </w:r>
      <w:bookmarkEnd w:id="166"/>
    </w:p>
    <w:p w14:paraId="61C6270B" w14:textId="77777777" w:rsidR="00347694" w:rsidRPr="00E72DDB" w:rsidRDefault="00347694"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Заказчик/</w:t>
      </w:r>
      <w:r w:rsidR="00D37568" w:rsidRPr="00E72DDB">
        <w:rPr>
          <w:rFonts w:eastAsia="Arial" w:cs="Arial"/>
          <w:color w:val="000000"/>
          <w:sz w:val="24"/>
          <w:szCs w:val="24"/>
        </w:rPr>
        <w:t>о</w:t>
      </w:r>
      <w:r w:rsidRPr="00E72DDB">
        <w:rPr>
          <w:rFonts w:eastAsia="Arial" w:cs="Arial"/>
          <w:color w:val="000000"/>
          <w:sz w:val="24"/>
          <w:szCs w:val="24"/>
        </w:rPr>
        <w:t xml:space="preserve">рганизатор закупок обязан разделить неоднородные товары, работы и услуги на лоты по однородности, однородные товары по видам однородности и по местам поставки. При этом однородные работы, услуги должны быть разделены на лоты по месту их выполнения, оказания. </w:t>
      </w:r>
      <w:r w:rsidR="00987817" w:rsidRPr="00E72DDB">
        <w:rPr>
          <w:rFonts w:eastAsia="Arial" w:cs="Arial"/>
          <w:color w:val="000000"/>
          <w:sz w:val="24"/>
          <w:szCs w:val="24"/>
        </w:rPr>
        <w:t>Настоящие требования</w:t>
      </w:r>
      <w:r w:rsidRPr="00E72DDB">
        <w:rPr>
          <w:rFonts w:eastAsia="Arial" w:cs="Arial"/>
          <w:color w:val="000000"/>
          <w:sz w:val="24"/>
          <w:szCs w:val="24"/>
        </w:rPr>
        <w:t xml:space="preserve"> </w:t>
      </w:r>
      <w:r w:rsidR="00D723D3" w:rsidRPr="00E72DDB">
        <w:rPr>
          <w:rFonts w:eastAsia="Arial" w:cs="Arial"/>
          <w:color w:val="000000"/>
          <w:sz w:val="24"/>
          <w:szCs w:val="24"/>
        </w:rPr>
        <w:t>не распространяются на закупку комплексных работ и централизованную закупку услуг по аудиту отдельной и консолидированной финансовой отчетности, а также комплексную закупку товаров</w:t>
      </w:r>
      <w:r w:rsidR="00BE0147" w:rsidRPr="00E72DDB">
        <w:rPr>
          <w:rFonts w:eastAsia="Arial" w:cs="Arial"/>
          <w:color w:val="000000"/>
          <w:sz w:val="24"/>
          <w:szCs w:val="24"/>
        </w:rPr>
        <w:t xml:space="preserve"> и</w:t>
      </w:r>
      <w:r w:rsidR="00D723D3" w:rsidRPr="00E72DDB">
        <w:rPr>
          <w:rFonts w:eastAsia="Arial" w:cs="Arial"/>
          <w:color w:val="000000"/>
          <w:sz w:val="24"/>
          <w:szCs w:val="24"/>
        </w:rPr>
        <w:t xml:space="preserve"> комплексную закупку услуг</w:t>
      </w:r>
      <w:r w:rsidRPr="00E72DDB">
        <w:rPr>
          <w:rFonts w:eastAsia="Arial" w:cs="Arial"/>
          <w:color w:val="000000"/>
          <w:sz w:val="24"/>
          <w:szCs w:val="24"/>
        </w:rPr>
        <w:t>.</w:t>
      </w:r>
    </w:p>
    <w:p w14:paraId="09D4B2A2" w14:textId="77777777" w:rsidR="004E71F1" w:rsidRPr="00E72DDB" w:rsidRDefault="004E71F1" w:rsidP="004E71F1">
      <w:pPr>
        <w:pStyle w:val="af8"/>
        <w:ind w:left="0" w:firstLine="426"/>
        <w:jc w:val="both"/>
        <w:rPr>
          <w:rFonts w:eastAsia="Arial" w:cs="Arial"/>
          <w:color w:val="000000"/>
          <w:sz w:val="24"/>
          <w:szCs w:val="24"/>
        </w:rPr>
      </w:pPr>
      <w:r w:rsidRPr="00E72DDB">
        <w:rPr>
          <w:rFonts w:cs="Arial"/>
          <w:sz w:val="24"/>
          <w:szCs w:val="24"/>
        </w:rPr>
        <w:t>В случае, если поставка ТРУ осуществляется на технологически связанных объектах инфраструктуры Заказчика (железнодорожные магистральные пути, линии электропередач, нефте-газопроводы и т.д.), допустимо указание нескольких мест поставки в пределах границ связанных объектов инфраструктуры.</w:t>
      </w:r>
    </w:p>
    <w:p w14:paraId="3FD597F7" w14:textId="77777777" w:rsidR="00A52055" w:rsidRPr="00E72DDB" w:rsidRDefault="00A52055" w:rsidP="009C2D56">
      <w:pPr>
        <w:pStyle w:val="af8"/>
        <w:numPr>
          <w:ilvl w:val="3"/>
          <w:numId w:val="5"/>
        </w:numPr>
        <w:ind w:left="0" w:firstLine="426"/>
        <w:jc w:val="both"/>
        <w:rPr>
          <w:rFonts w:eastAsia="Arial" w:cs="Arial"/>
          <w:sz w:val="24"/>
          <w:szCs w:val="24"/>
        </w:rPr>
      </w:pPr>
      <w:r w:rsidRPr="00E72DDB">
        <w:rPr>
          <w:rFonts w:eastAsia="Arial" w:cs="Arial"/>
          <w:sz w:val="24"/>
          <w:szCs w:val="24"/>
        </w:rPr>
        <w:t>Общее количество лотов в объявлении не может превышать 100 (сто) лотов.</w:t>
      </w:r>
    </w:p>
    <w:p w14:paraId="0033B188" w14:textId="77777777" w:rsidR="006C590A" w:rsidRPr="00E72DDB" w:rsidRDefault="006C590A" w:rsidP="009C2D56">
      <w:pPr>
        <w:pStyle w:val="af8"/>
        <w:numPr>
          <w:ilvl w:val="3"/>
          <w:numId w:val="5"/>
        </w:numPr>
        <w:ind w:left="0" w:firstLine="426"/>
        <w:jc w:val="both"/>
        <w:rPr>
          <w:rFonts w:eastAsia="Arial" w:cs="Arial"/>
          <w:sz w:val="24"/>
          <w:szCs w:val="24"/>
        </w:rPr>
      </w:pPr>
      <w:r w:rsidRPr="00E72DDB">
        <w:rPr>
          <w:rFonts w:eastAsia="Arial" w:cs="Arial"/>
          <w:sz w:val="24"/>
          <w:szCs w:val="24"/>
        </w:rPr>
        <w:t>Условие о комплексной закупке товаров, комплексной закупке услуг определяет, что потенциальные поставщики должны представить заявку</w:t>
      </w:r>
      <w:r w:rsidR="00003660" w:rsidRPr="00E72DDB">
        <w:rPr>
          <w:rFonts w:eastAsia="Arial" w:cs="Arial"/>
          <w:sz w:val="24"/>
          <w:szCs w:val="24"/>
        </w:rPr>
        <w:t>/ценовое предложение</w:t>
      </w:r>
      <w:r w:rsidRPr="00E72DDB">
        <w:rPr>
          <w:rFonts w:eastAsia="Arial" w:cs="Arial"/>
          <w:sz w:val="24"/>
          <w:szCs w:val="24"/>
        </w:rPr>
        <w:t xml:space="preserve"> на все лоты, объединенные в совокупность лотов (комплексная закупка), с указанием цены по каждому лоту, без учета НДС. При этом оценка заявок</w:t>
      </w:r>
      <w:r w:rsidR="00003660" w:rsidRPr="00E72DDB">
        <w:rPr>
          <w:rFonts w:eastAsia="Arial" w:cs="Arial"/>
          <w:sz w:val="24"/>
          <w:szCs w:val="24"/>
        </w:rPr>
        <w:t>/ценовых предложений</w:t>
      </w:r>
      <w:r w:rsidRPr="00E72DDB">
        <w:rPr>
          <w:rFonts w:eastAsia="Arial" w:cs="Arial"/>
          <w:sz w:val="24"/>
          <w:szCs w:val="24"/>
        </w:rPr>
        <w:t xml:space="preserve"> по лотам, объединенным в комплексную закупку, осуществляется на основе общей суммы ценового предложения по всем лотам, включенным в комплексную закупку, без учета НДС.</w:t>
      </w:r>
    </w:p>
    <w:p w14:paraId="5A2E56DE" w14:textId="77777777" w:rsidR="00003660" w:rsidRPr="00E72DDB" w:rsidRDefault="00003660" w:rsidP="009C2D56">
      <w:pPr>
        <w:pStyle w:val="af8"/>
        <w:numPr>
          <w:ilvl w:val="3"/>
          <w:numId w:val="5"/>
        </w:numPr>
        <w:ind w:left="0" w:firstLine="426"/>
        <w:jc w:val="both"/>
        <w:rPr>
          <w:rFonts w:eastAsia="Arial" w:cs="Arial"/>
          <w:sz w:val="24"/>
          <w:szCs w:val="24"/>
        </w:rPr>
      </w:pPr>
      <w:r w:rsidRPr="00E72DDB">
        <w:rPr>
          <w:rFonts w:eastAsia="Arial" w:cs="Arial"/>
          <w:sz w:val="24"/>
          <w:szCs w:val="24"/>
        </w:rPr>
        <w:t>Заказчик</w:t>
      </w:r>
      <w:r w:rsidR="00D37568" w:rsidRPr="00E72DDB">
        <w:rPr>
          <w:rFonts w:eastAsia="Arial" w:cs="Arial"/>
          <w:sz w:val="24"/>
          <w:szCs w:val="24"/>
        </w:rPr>
        <w:t>/организатор закупок/единый организатор закупок</w:t>
      </w:r>
      <w:r w:rsidRPr="00E72DDB">
        <w:rPr>
          <w:rFonts w:eastAsia="Arial" w:cs="Arial"/>
          <w:sz w:val="24"/>
          <w:szCs w:val="24"/>
        </w:rPr>
        <w:t xml:space="preserve"> вправе установить условия о комплексной закупке товаров, комплексной закупке услуг в следующих случаях:</w:t>
      </w:r>
    </w:p>
    <w:p w14:paraId="3EC75FC9" w14:textId="77777777" w:rsidR="00003660" w:rsidRPr="00E72DDB" w:rsidRDefault="00003660" w:rsidP="00003660">
      <w:pPr>
        <w:pStyle w:val="af8"/>
        <w:ind w:left="0" w:firstLine="426"/>
        <w:jc w:val="both"/>
        <w:rPr>
          <w:rFonts w:eastAsia="Arial" w:cs="Arial"/>
          <w:sz w:val="24"/>
          <w:szCs w:val="24"/>
        </w:rPr>
      </w:pPr>
      <w:r w:rsidRPr="00E72DDB">
        <w:rPr>
          <w:rFonts w:eastAsia="Arial" w:cs="Arial"/>
          <w:sz w:val="24"/>
          <w:szCs w:val="24"/>
        </w:rPr>
        <w:t>1)</w:t>
      </w:r>
      <w:r w:rsidRPr="00E72DDB">
        <w:rPr>
          <w:rFonts w:eastAsia="Arial" w:cs="Arial"/>
          <w:sz w:val="24"/>
          <w:szCs w:val="24"/>
        </w:rPr>
        <w:tab/>
        <w:t>если данное условие предусмотрено закупочной категорийной стратегией;</w:t>
      </w:r>
    </w:p>
    <w:p w14:paraId="01B281C8" w14:textId="77777777" w:rsidR="00987817" w:rsidRPr="00E72DDB" w:rsidRDefault="00003660" w:rsidP="00003660">
      <w:pPr>
        <w:pStyle w:val="af8"/>
        <w:ind w:left="0" w:firstLine="426"/>
        <w:jc w:val="both"/>
        <w:rPr>
          <w:rFonts w:eastAsia="Arial" w:cs="Arial"/>
          <w:sz w:val="24"/>
          <w:szCs w:val="24"/>
        </w:rPr>
      </w:pPr>
      <w:r w:rsidRPr="00E72DDB">
        <w:rPr>
          <w:rFonts w:eastAsia="Arial" w:cs="Arial"/>
          <w:sz w:val="24"/>
          <w:szCs w:val="24"/>
        </w:rPr>
        <w:t>2)</w:t>
      </w:r>
      <w:r w:rsidRPr="00E72DDB">
        <w:rPr>
          <w:rFonts w:eastAsia="Arial" w:cs="Arial"/>
          <w:sz w:val="24"/>
          <w:szCs w:val="24"/>
        </w:rPr>
        <w:tab/>
        <w:t>в случае проведения повторных закупок товаров «экономики простых вещей» после признания первоначальных закупок несостоявшимися</w:t>
      </w:r>
      <w:r w:rsidR="00D37568" w:rsidRPr="00E72DDB">
        <w:rPr>
          <w:rFonts w:eastAsia="Arial" w:cs="Arial"/>
          <w:sz w:val="24"/>
          <w:szCs w:val="24"/>
        </w:rPr>
        <w:t>.</w:t>
      </w:r>
    </w:p>
    <w:p w14:paraId="38298E61" w14:textId="0CCC5047" w:rsidR="00003660" w:rsidRPr="00E72DDB" w:rsidRDefault="00003660" w:rsidP="00003660">
      <w:pPr>
        <w:pStyle w:val="af8"/>
        <w:ind w:left="0" w:firstLine="426"/>
        <w:jc w:val="both"/>
        <w:rPr>
          <w:rFonts w:eastAsia="Arial" w:cs="Arial"/>
          <w:sz w:val="24"/>
          <w:szCs w:val="24"/>
        </w:rPr>
      </w:pPr>
      <w:r w:rsidRPr="00E72DDB">
        <w:rPr>
          <w:rFonts w:eastAsia="Arial" w:cs="Arial"/>
          <w:sz w:val="24"/>
          <w:szCs w:val="24"/>
        </w:rPr>
        <w:t>При этом объединение лотов в комплексную закупку допускается только в рамках отдельной отрасли, указанной в Перечне товаров, закупаемых у товаропроизводителей (легкая, мебельная, пищевая и</w:t>
      </w:r>
      <w:r w:rsidR="00EA474D" w:rsidRPr="00E72DDB">
        <w:rPr>
          <w:rFonts w:eastAsia="Arial" w:cs="Arial"/>
          <w:sz w:val="24"/>
          <w:szCs w:val="24"/>
        </w:rPr>
        <w:t>ли строительная промышленность).</w:t>
      </w:r>
    </w:p>
    <w:p w14:paraId="3A4E5DEB" w14:textId="524B5A5C" w:rsidR="00873A73" w:rsidRPr="00E72DDB" w:rsidRDefault="00873A73"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lastRenderedPageBreak/>
        <w:t xml:space="preserve">Рассмотрение заявок на участие в тендере, ценовых предложений на участие в закупках способом запроса ценовых предложений, сопоставление и оценка, а также определение победителя в случаях, указанных в </w:t>
      </w:r>
      <w:r w:rsidR="001D56EB" w:rsidRPr="00E72DDB">
        <w:rPr>
          <w:rFonts w:eastAsia="Arial" w:cs="Arial"/>
          <w:color w:val="000000"/>
          <w:sz w:val="24"/>
          <w:szCs w:val="24"/>
        </w:rPr>
        <w:t xml:space="preserve">настоящей </w:t>
      </w:r>
      <w:r w:rsidRPr="00E72DDB">
        <w:rPr>
          <w:rFonts w:eastAsia="Arial" w:cs="Arial"/>
          <w:color w:val="000000"/>
          <w:sz w:val="24"/>
          <w:szCs w:val="24"/>
        </w:rPr>
        <w:t>статье, осуществляются по каждому лоту, предусмотренному в тендерной документации либо в объявлении о проведении закупок способом запроса ценовых предложений.</w:t>
      </w:r>
    </w:p>
    <w:p w14:paraId="6B75DFC1" w14:textId="77777777" w:rsidR="00347694" w:rsidRPr="00E72DDB" w:rsidRDefault="00347694" w:rsidP="009C2D56">
      <w:pPr>
        <w:pStyle w:val="31"/>
        <w:numPr>
          <w:ilvl w:val="0"/>
          <w:numId w:val="47"/>
        </w:numPr>
        <w:tabs>
          <w:tab w:val="clear" w:pos="567"/>
          <w:tab w:val="left" w:pos="709"/>
        </w:tabs>
        <w:ind w:left="0" w:right="-23" w:firstLine="0"/>
        <w:jc w:val="left"/>
        <w:rPr>
          <w:rFonts w:cs="Arial"/>
          <w:lang w:val="ru-RU"/>
        </w:rPr>
      </w:pPr>
      <w:bookmarkStart w:id="167" w:name="_Toc96707630"/>
      <w:r w:rsidRPr="00E72DDB">
        <w:rPr>
          <w:rFonts w:cs="Arial"/>
          <w:lang w:val="ru-RU"/>
        </w:rPr>
        <w:t xml:space="preserve">Формирование и утверждение </w:t>
      </w:r>
      <w:r w:rsidR="00061102" w:rsidRPr="00E72DDB">
        <w:rPr>
          <w:rFonts w:cs="Arial"/>
          <w:lang w:val="ru-RU"/>
        </w:rPr>
        <w:t>тендерной</w:t>
      </w:r>
      <w:r w:rsidRPr="00E72DDB">
        <w:rPr>
          <w:rFonts w:cs="Arial"/>
          <w:lang w:val="ru-RU"/>
        </w:rPr>
        <w:t xml:space="preserve"> документации</w:t>
      </w:r>
      <w:r w:rsidR="007B2B90" w:rsidRPr="00E72DDB">
        <w:rPr>
          <w:rFonts w:cs="Arial"/>
          <w:lang w:val="ru-RU"/>
        </w:rPr>
        <w:t>, состава тендерной комиссии</w:t>
      </w:r>
      <w:bookmarkEnd w:id="167"/>
    </w:p>
    <w:p w14:paraId="2415D1B9" w14:textId="12CD0AFD" w:rsidR="00347694" w:rsidRPr="00E72DDB" w:rsidRDefault="00D830A8" w:rsidP="00D830A8">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Для закупки способом тендера Заказчиком/организатором закупок формируется на казахском и русском языках (за исключением приложений к технической спецификации, которые формируются на казахском или русском языках) тендерная документация в виде электронного документа, содержащая сведения об условиях и порядке проведения тендера, в соответствии с типовой тендерной документацией.</w:t>
      </w:r>
    </w:p>
    <w:p w14:paraId="741B5B2E" w14:textId="74703272" w:rsidR="00347694" w:rsidRPr="00E72DDB" w:rsidRDefault="00347694" w:rsidP="00D830A8">
      <w:pPr>
        <w:pStyle w:val="af8"/>
        <w:ind w:left="0" w:firstLine="426"/>
        <w:jc w:val="both"/>
        <w:rPr>
          <w:rFonts w:eastAsia="Arial" w:cs="Arial"/>
          <w:color w:val="000000"/>
          <w:sz w:val="24"/>
          <w:szCs w:val="24"/>
        </w:rPr>
      </w:pPr>
      <w:r w:rsidRPr="00E72DDB">
        <w:rPr>
          <w:rFonts w:eastAsia="Arial" w:cs="Arial"/>
          <w:color w:val="000000"/>
          <w:sz w:val="24"/>
          <w:szCs w:val="24"/>
        </w:rPr>
        <w:t>Типовая тендерная документация должна соответствовать требованиям к содержанию тендерной документации, определенны</w:t>
      </w:r>
      <w:r w:rsidR="00025148" w:rsidRPr="00E72DDB">
        <w:rPr>
          <w:rFonts w:eastAsia="Arial" w:cs="Arial"/>
          <w:color w:val="000000"/>
          <w:sz w:val="24"/>
          <w:szCs w:val="24"/>
        </w:rPr>
        <w:t>м</w:t>
      </w:r>
      <w:r w:rsidRPr="00E72DDB">
        <w:rPr>
          <w:rFonts w:eastAsia="Arial" w:cs="Arial"/>
          <w:color w:val="000000"/>
          <w:sz w:val="24"/>
          <w:szCs w:val="24"/>
        </w:rPr>
        <w:t xml:space="preserve"> настоящим </w:t>
      </w:r>
      <w:r w:rsidR="00F433CF" w:rsidRPr="00E72DDB">
        <w:rPr>
          <w:rFonts w:eastAsia="Arial" w:cs="Arial"/>
          <w:color w:val="000000"/>
          <w:sz w:val="24"/>
          <w:szCs w:val="24"/>
        </w:rPr>
        <w:t>Порядком</w:t>
      </w:r>
      <w:r w:rsidRPr="00E72DDB">
        <w:rPr>
          <w:rFonts w:eastAsia="Arial" w:cs="Arial"/>
          <w:color w:val="000000"/>
          <w:sz w:val="24"/>
          <w:szCs w:val="24"/>
        </w:rPr>
        <w:t xml:space="preserve"> (Приложение №</w:t>
      </w:r>
      <w:r w:rsidR="00001669" w:rsidRPr="00E72DDB">
        <w:rPr>
          <w:rFonts w:eastAsia="Arial" w:cs="Arial"/>
          <w:color w:val="000000"/>
          <w:sz w:val="24"/>
          <w:szCs w:val="24"/>
        </w:rPr>
        <w:t xml:space="preserve"> </w:t>
      </w:r>
      <w:r w:rsidR="00AF16DC" w:rsidRPr="00E72DDB">
        <w:rPr>
          <w:rFonts w:eastAsia="Arial" w:cs="Arial"/>
          <w:color w:val="000000"/>
          <w:sz w:val="24"/>
          <w:szCs w:val="24"/>
        </w:rPr>
        <w:t>5</w:t>
      </w:r>
      <w:r w:rsidR="00CA2667" w:rsidRPr="00E72DDB">
        <w:rPr>
          <w:rFonts w:eastAsia="Arial" w:cs="Arial"/>
          <w:color w:val="000000"/>
          <w:sz w:val="24"/>
          <w:szCs w:val="24"/>
        </w:rPr>
        <w:t xml:space="preserve"> </w:t>
      </w:r>
      <w:r w:rsidRPr="00E72DDB">
        <w:rPr>
          <w:rFonts w:eastAsia="Arial" w:cs="Arial"/>
          <w:color w:val="000000"/>
          <w:sz w:val="24"/>
          <w:szCs w:val="24"/>
        </w:rPr>
        <w:t xml:space="preserve">к </w:t>
      </w:r>
      <w:r w:rsidR="00F433CF" w:rsidRPr="00E72DDB">
        <w:rPr>
          <w:rFonts w:eastAsia="Arial" w:cs="Arial"/>
          <w:color w:val="000000"/>
          <w:sz w:val="24"/>
          <w:szCs w:val="24"/>
        </w:rPr>
        <w:t>Порядку</w:t>
      </w:r>
      <w:r w:rsidRPr="00E72DDB">
        <w:rPr>
          <w:rFonts w:eastAsia="Arial" w:cs="Arial"/>
          <w:color w:val="000000"/>
          <w:sz w:val="24"/>
          <w:szCs w:val="24"/>
        </w:rPr>
        <w:t>).</w:t>
      </w:r>
    </w:p>
    <w:p w14:paraId="5885DDA9" w14:textId="4D387583" w:rsidR="000146F2" w:rsidRPr="00E72DDB" w:rsidRDefault="000146F2" w:rsidP="00F433CF">
      <w:pPr>
        <w:pStyle w:val="af8"/>
        <w:spacing w:after="0" w:line="240" w:lineRule="auto"/>
        <w:ind w:left="0" w:firstLine="425"/>
        <w:jc w:val="both"/>
        <w:rPr>
          <w:rFonts w:eastAsia="Arial" w:cs="Arial"/>
          <w:color w:val="000000"/>
          <w:sz w:val="24"/>
          <w:szCs w:val="24"/>
        </w:rPr>
      </w:pPr>
      <w:r w:rsidRPr="00E72DDB">
        <w:rPr>
          <w:rFonts w:eastAsia="Arial" w:cs="Arial"/>
          <w:color w:val="000000"/>
          <w:sz w:val="24"/>
          <w:szCs w:val="24"/>
        </w:rPr>
        <w:t xml:space="preserve">Заказчик/организатор закупок при закупках в рамках реализации закупочной категорийной стратегии вправе загрузить </w:t>
      </w:r>
      <w:r w:rsidR="00761533" w:rsidRPr="00E72DDB">
        <w:rPr>
          <w:rFonts w:eastAsia="Arial" w:cs="Arial"/>
          <w:color w:val="000000"/>
          <w:sz w:val="24"/>
          <w:szCs w:val="24"/>
        </w:rPr>
        <w:t>на веб-портал закупок</w:t>
      </w:r>
      <w:r w:rsidRPr="00E72DDB">
        <w:rPr>
          <w:rFonts w:eastAsia="Arial" w:cs="Arial"/>
          <w:color w:val="000000"/>
          <w:sz w:val="24"/>
          <w:szCs w:val="24"/>
        </w:rPr>
        <w:t xml:space="preserve"> тендерную документацию в виде электронной копии.</w:t>
      </w:r>
    </w:p>
    <w:p w14:paraId="2295703E" w14:textId="48E20684" w:rsidR="001F5DF0" w:rsidRPr="00E72DDB" w:rsidRDefault="001F5DF0"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 xml:space="preserve">В тендерной документации не допускается содержание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w:t>
      </w:r>
      <w:r w:rsidR="00775D32" w:rsidRPr="00E72DDB">
        <w:rPr>
          <w:rFonts w:eastAsia="Arial" w:cs="Arial"/>
          <w:color w:val="000000"/>
          <w:sz w:val="24"/>
          <w:szCs w:val="24"/>
        </w:rPr>
        <w:t>сведений</w:t>
      </w:r>
      <w:r w:rsidR="008E57B6" w:rsidRPr="00E72DDB">
        <w:rPr>
          <w:rFonts w:eastAsia="Arial" w:cs="Arial"/>
          <w:color w:val="000000"/>
          <w:sz w:val="24"/>
          <w:szCs w:val="24"/>
        </w:rPr>
        <w:t xml:space="preserve"> и/или документов, которые указывают на</w:t>
      </w:r>
      <w:r w:rsidRPr="00E72DDB">
        <w:rPr>
          <w:rFonts w:eastAsia="Arial" w:cs="Arial"/>
          <w:color w:val="000000"/>
          <w:sz w:val="24"/>
          <w:szCs w:val="24"/>
        </w:rPr>
        <w:t xml:space="preserve"> принадлежность приобретаемого товара, работы, услуги </w:t>
      </w:r>
      <w:r w:rsidR="0007150C" w:rsidRPr="00E72DDB">
        <w:rPr>
          <w:rFonts w:eastAsia="Arial" w:cs="Arial"/>
          <w:color w:val="000000"/>
          <w:sz w:val="24"/>
          <w:szCs w:val="24"/>
        </w:rPr>
        <w:t>отдельным потенциальным поставщикам</w:t>
      </w:r>
      <w:r w:rsidRPr="00E72DDB">
        <w:rPr>
          <w:rFonts w:eastAsia="Arial" w:cs="Arial"/>
          <w:color w:val="000000"/>
          <w:sz w:val="24"/>
          <w:szCs w:val="24"/>
        </w:rPr>
        <w:t>, за исключением следующих случаев:</w:t>
      </w:r>
    </w:p>
    <w:p w14:paraId="59FFB7D0" w14:textId="77777777" w:rsidR="0007150C" w:rsidRPr="00E72DDB" w:rsidRDefault="0007150C" w:rsidP="009C2D56">
      <w:pPr>
        <w:pStyle w:val="af8"/>
        <w:numPr>
          <w:ilvl w:val="2"/>
          <w:numId w:val="109"/>
        </w:numPr>
        <w:ind w:left="0" w:firstLine="426"/>
        <w:jc w:val="both"/>
        <w:rPr>
          <w:rFonts w:eastAsia="Arial" w:cs="Arial"/>
          <w:color w:val="000000"/>
          <w:sz w:val="24"/>
          <w:szCs w:val="24"/>
        </w:rPr>
      </w:pPr>
      <w:r w:rsidRPr="00E72DDB">
        <w:rPr>
          <w:rFonts w:eastAsia="Arial" w:cs="Arial"/>
          <w:color w:val="000000"/>
          <w:sz w:val="24"/>
          <w:szCs w:val="24"/>
        </w:rPr>
        <w:t>приобретения товаров, работ и услуг для доукомплектования, дооснащения, унификации или обеспечения совместимости с имеющимися товарами, работами и услугами, а также для дальнейшего технического сопровождения, сервисного обслуживания и ремонта, в том числе планового ремонта (при необходимости), основного (установленного) оборудования;</w:t>
      </w:r>
    </w:p>
    <w:p w14:paraId="423B96BB" w14:textId="77777777" w:rsidR="0007150C" w:rsidRPr="00E72DDB" w:rsidRDefault="0007150C" w:rsidP="009C2D56">
      <w:pPr>
        <w:pStyle w:val="af8"/>
        <w:numPr>
          <w:ilvl w:val="2"/>
          <w:numId w:val="109"/>
        </w:numPr>
        <w:ind w:left="0" w:firstLine="426"/>
        <w:jc w:val="both"/>
        <w:rPr>
          <w:rFonts w:eastAsia="Arial" w:cs="Arial"/>
          <w:color w:val="000000"/>
          <w:sz w:val="24"/>
          <w:szCs w:val="24"/>
        </w:rPr>
      </w:pPr>
      <w:r w:rsidRPr="00E72DDB">
        <w:rPr>
          <w:rFonts w:eastAsia="Arial" w:cs="Arial"/>
          <w:color w:val="000000"/>
          <w:sz w:val="24"/>
          <w:szCs w:val="24"/>
        </w:rPr>
        <w:t>если иное предусмотрено закупочной категорийной стратегией;</w:t>
      </w:r>
    </w:p>
    <w:p w14:paraId="03125A8E" w14:textId="6F08261F" w:rsidR="0007150C" w:rsidRPr="00E72DDB" w:rsidRDefault="0007150C" w:rsidP="00FA2063">
      <w:pPr>
        <w:pStyle w:val="af8"/>
        <w:numPr>
          <w:ilvl w:val="2"/>
          <w:numId w:val="109"/>
        </w:numPr>
        <w:ind w:left="0" w:firstLine="426"/>
        <w:jc w:val="both"/>
        <w:rPr>
          <w:rFonts w:eastAsia="Arial" w:cs="Arial"/>
          <w:color w:val="000000"/>
          <w:sz w:val="24"/>
          <w:szCs w:val="24"/>
        </w:rPr>
      </w:pPr>
      <w:r w:rsidRPr="00E72DDB">
        <w:rPr>
          <w:rFonts w:eastAsia="Arial" w:cs="Arial"/>
          <w:color w:val="000000"/>
          <w:sz w:val="24"/>
          <w:szCs w:val="24"/>
        </w:rPr>
        <w:t>приобретения товаров, работ и услуг для исполнения заказчиком обязательств по договору, заключенному им в качестве поставщика с нерезидентом Республики Казахстан, и наличия в данном договоре соответствующих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на иные сведения и (или) документы, которые определяют принадлежность приобретаемых товаров, работ, услуг отдельному потенциальном</w:t>
      </w:r>
      <w:r w:rsidR="00FA2063" w:rsidRPr="00E72DDB">
        <w:rPr>
          <w:rFonts w:eastAsia="Arial" w:cs="Arial"/>
          <w:color w:val="000000"/>
          <w:sz w:val="24"/>
          <w:szCs w:val="24"/>
        </w:rPr>
        <w:t>у поставщику либо производителю;</w:t>
      </w:r>
    </w:p>
    <w:p w14:paraId="739C385D" w14:textId="4B1FFECB" w:rsidR="00FA2063" w:rsidRPr="00E72DDB" w:rsidRDefault="00FA2063" w:rsidP="00FA2063">
      <w:pPr>
        <w:pStyle w:val="af8"/>
        <w:numPr>
          <w:ilvl w:val="2"/>
          <w:numId w:val="109"/>
        </w:numPr>
        <w:ind w:left="0" w:firstLine="426"/>
        <w:jc w:val="both"/>
        <w:rPr>
          <w:rFonts w:eastAsia="Arial" w:cs="Arial"/>
          <w:color w:val="000000"/>
          <w:sz w:val="24"/>
          <w:szCs w:val="24"/>
        </w:rPr>
      </w:pPr>
      <w:r w:rsidRPr="00E72DDB">
        <w:rPr>
          <w:rFonts w:eastAsia="Arial" w:cs="Arial"/>
          <w:color w:val="000000"/>
          <w:sz w:val="24"/>
          <w:szCs w:val="24"/>
        </w:rPr>
        <w:t>приобретения товаров производителями нефтепродуктов и нефтегазохимической продукции в соответствии с проектной (проектно-сметной) документацией, имеющей положительное заключение государственной экспертизы либо экспертизы аккредитованной экспертной организации;</w:t>
      </w:r>
    </w:p>
    <w:p w14:paraId="4C1BCE90" w14:textId="1349C8DA" w:rsidR="00FA2063" w:rsidRPr="00E72DDB" w:rsidRDefault="00FA2063" w:rsidP="00FA2063">
      <w:pPr>
        <w:pStyle w:val="af8"/>
        <w:numPr>
          <w:ilvl w:val="2"/>
          <w:numId w:val="109"/>
        </w:numPr>
        <w:ind w:left="0" w:firstLine="426"/>
        <w:jc w:val="both"/>
        <w:rPr>
          <w:rFonts w:eastAsia="Arial" w:cs="Arial"/>
          <w:color w:val="000000"/>
          <w:sz w:val="24"/>
          <w:szCs w:val="24"/>
        </w:rPr>
      </w:pPr>
      <w:r w:rsidRPr="00E72DDB">
        <w:rPr>
          <w:rFonts w:eastAsia="Arial" w:cs="Arial"/>
          <w:color w:val="000000"/>
          <w:sz w:val="24"/>
          <w:szCs w:val="24"/>
        </w:rPr>
        <w:lastRenderedPageBreak/>
        <w:t>приобретения товаров в случае эксплуатации технологических установок согласно лицензионным соглашениям.</w:t>
      </w:r>
    </w:p>
    <w:p w14:paraId="385856A8" w14:textId="11C07D9C" w:rsidR="00001669" w:rsidRPr="00E72DDB" w:rsidRDefault="00001669"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При проведении закупок среди квалифицированных потенциальных поставщиков по Номенклатуре в тендерной документации не допускается установление требований</w:t>
      </w:r>
      <w:r w:rsidR="00F83353" w:rsidRPr="00E72DDB">
        <w:rPr>
          <w:rFonts w:eastAsia="Arial" w:cs="Arial"/>
          <w:color w:val="000000"/>
          <w:sz w:val="24"/>
          <w:szCs w:val="24"/>
        </w:rPr>
        <w:t>, указанных в пунктах 4, 5, 7, 8, 10, 11</w:t>
      </w:r>
      <w:r w:rsidR="001B62B3" w:rsidRPr="00E72DDB">
        <w:rPr>
          <w:rFonts w:eastAsia="Arial" w:cs="Arial"/>
          <w:color w:val="000000"/>
          <w:sz w:val="24"/>
          <w:szCs w:val="24"/>
        </w:rPr>
        <w:t xml:space="preserve">, </w:t>
      </w:r>
      <w:r w:rsidR="0078715D" w:rsidRPr="00E72DDB">
        <w:rPr>
          <w:rFonts w:eastAsia="Arial" w:cs="Arial"/>
          <w:color w:val="000000"/>
          <w:sz w:val="24"/>
          <w:szCs w:val="24"/>
        </w:rPr>
        <w:t>15</w:t>
      </w:r>
      <w:r w:rsidR="001B62B3" w:rsidRPr="00E72DDB">
        <w:rPr>
          <w:rFonts w:eastAsia="Arial" w:cs="Arial"/>
          <w:color w:val="000000"/>
          <w:sz w:val="24"/>
          <w:szCs w:val="24"/>
        </w:rPr>
        <w:t xml:space="preserve">, </w:t>
      </w:r>
      <w:r w:rsidR="0078715D" w:rsidRPr="00E72DDB">
        <w:rPr>
          <w:rFonts w:eastAsia="Arial" w:cs="Arial"/>
          <w:color w:val="000000"/>
          <w:sz w:val="24"/>
          <w:szCs w:val="24"/>
        </w:rPr>
        <w:t>22</w:t>
      </w:r>
      <w:r w:rsidR="00AF16DC" w:rsidRPr="00E72DDB">
        <w:rPr>
          <w:rFonts w:eastAsia="Arial" w:cs="Arial"/>
          <w:color w:val="000000"/>
          <w:sz w:val="24"/>
          <w:szCs w:val="24"/>
        </w:rPr>
        <w:t xml:space="preserve"> и 36</w:t>
      </w:r>
      <w:r w:rsidR="002E7713" w:rsidRPr="00E72DDB">
        <w:rPr>
          <w:rFonts w:eastAsia="Arial" w:cs="Arial"/>
          <w:color w:val="000000"/>
          <w:sz w:val="24"/>
          <w:szCs w:val="24"/>
        </w:rPr>
        <w:t xml:space="preserve"> </w:t>
      </w:r>
      <w:r w:rsidRPr="00E72DDB">
        <w:rPr>
          <w:rFonts w:eastAsia="Arial" w:cs="Arial"/>
          <w:color w:val="000000"/>
          <w:sz w:val="24"/>
          <w:szCs w:val="24"/>
        </w:rPr>
        <w:t xml:space="preserve">Приложения № </w:t>
      </w:r>
      <w:r w:rsidR="00AF16DC" w:rsidRPr="00E72DDB">
        <w:rPr>
          <w:rFonts w:eastAsia="Arial" w:cs="Arial"/>
          <w:color w:val="000000"/>
          <w:sz w:val="24"/>
          <w:szCs w:val="24"/>
        </w:rPr>
        <w:t>5</w:t>
      </w:r>
      <w:r w:rsidR="00CA2667" w:rsidRPr="00E72DDB">
        <w:rPr>
          <w:rFonts w:eastAsia="Arial" w:cs="Arial"/>
          <w:color w:val="000000"/>
          <w:sz w:val="24"/>
          <w:szCs w:val="24"/>
        </w:rPr>
        <w:t xml:space="preserve"> </w:t>
      </w:r>
      <w:r w:rsidRPr="00E72DDB">
        <w:rPr>
          <w:rFonts w:eastAsia="Arial" w:cs="Arial"/>
          <w:color w:val="000000"/>
          <w:sz w:val="24"/>
          <w:szCs w:val="24"/>
        </w:rPr>
        <w:t xml:space="preserve">к </w:t>
      </w:r>
      <w:r w:rsidR="00F433CF" w:rsidRPr="00E72DDB">
        <w:rPr>
          <w:rFonts w:eastAsia="Arial" w:cs="Arial"/>
          <w:color w:val="000000"/>
          <w:sz w:val="24"/>
          <w:szCs w:val="24"/>
        </w:rPr>
        <w:t>Порядку</w:t>
      </w:r>
      <w:r w:rsidRPr="00E72DDB">
        <w:rPr>
          <w:rFonts w:eastAsia="Arial" w:cs="Arial"/>
          <w:color w:val="000000"/>
          <w:sz w:val="24"/>
          <w:szCs w:val="24"/>
        </w:rPr>
        <w:t>.</w:t>
      </w:r>
    </w:p>
    <w:p w14:paraId="30014865" w14:textId="77777777" w:rsidR="00F73A91" w:rsidRPr="00E72DDB" w:rsidRDefault="00F73A91"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Заказчик/</w:t>
      </w:r>
      <w:r w:rsidR="00866D5A" w:rsidRPr="00E72DDB">
        <w:rPr>
          <w:rFonts w:eastAsia="Arial" w:cs="Arial"/>
          <w:color w:val="000000"/>
          <w:sz w:val="24"/>
          <w:szCs w:val="24"/>
        </w:rPr>
        <w:t>о</w:t>
      </w:r>
      <w:r w:rsidRPr="00E72DDB">
        <w:rPr>
          <w:rFonts w:eastAsia="Arial" w:cs="Arial"/>
          <w:color w:val="000000"/>
          <w:sz w:val="24"/>
          <w:szCs w:val="24"/>
        </w:rPr>
        <w:t xml:space="preserve">рганизатор закупок вправе </w:t>
      </w:r>
      <w:r w:rsidRPr="00E72DDB">
        <w:rPr>
          <w:rFonts w:cs="Arial"/>
          <w:sz w:val="24"/>
          <w:szCs w:val="24"/>
        </w:rPr>
        <w:t>предусмотреть, что к участию в тендере допускаются только:</w:t>
      </w:r>
    </w:p>
    <w:p w14:paraId="3C430A9B" w14:textId="77777777" w:rsidR="00E1765B" w:rsidRPr="00E72DDB" w:rsidRDefault="00671446" w:rsidP="009C2D56">
      <w:pPr>
        <w:pStyle w:val="af8"/>
        <w:numPr>
          <w:ilvl w:val="0"/>
          <w:numId w:val="19"/>
        </w:numPr>
        <w:ind w:left="0" w:firstLine="426"/>
        <w:jc w:val="both"/>
        <w:rPr>
          <w:rFonts w:eastAsia="Arial" w:cs="Arial"/>
          <w:color w:val="000000"/>
          <w:sz w:val="24"/>
          <w:szCs w:val="24"/>
        </w:rPr>
      </w:pPr>
      <w:r w:rsidRPr="00E72DDB">
        <w:rPr>
          <w:rFonts w:eastAsia="Arial" w:cs="Arial"/>
          <w:color w:val="000000"/>
          <w:sz w:val="24"/>
          <w:szCs w:val="24"/>
          <w:lang w:val="x-none"/>
        </w:rPr>
        <w:t>товароп</w:t>
      </w:r>
      <w:r w:rsidR="00190112" w:rsidRPr="00E72DDB">
        <w:rPr>
          <w:rFonts w:eastAsia="Arial" w:cs="Arial"/>
          <w:color w:val="000000"/>
          <w:sz w:val="24"/>
          <w:szCs w:val="24"/>
          <w:lang w:val="x-none"/>
        </w:rPr>
        <w:t>роизводители закупаемого товара</w:t>
      </w:r>
      <w:r w:rsidRPr="00E72DDB">
        <w:rPr>
          <w:rFonts w:eastAsia="Arial" w:cs="Arial"/>
          <w:color w:val="000000"/>
          <w:sz w:val="24"/>
          <w:szCs w:val="24"/>
        </w:rPr>
        <w:t>;</w:t>
      </w:r>
    </w:p>
    <w:p w14:paraId="72FAB3D2" w14:textId="58B71B94" w:rsidR="00A83C6D" w:rsidRPr="00E72DDB" w:rsidRDefault="00DE3221" w:rsidP="009C2D56">
      <w:pPr>
        <w:pStyle w:val="af8"/>
        <w:numPr>
          <w:ilvl w:val="0"/>
          <w:numId w:val="19"/>
        </w:numPr>
        <w:ind w:left="0" w:firstLine="426"/>
        <w:jc w:val="both"/>
        <w:rPr>
          <w:rFonts w:eastAsia="Arial" w:cs="Arial"/>
          <w:color w:val="000000"/>
          <w:sz w:val="24"/>
          <w:szCs w:val="24"/>
          <w:lang w:val="x-none"/>
        </w:rPr>
      </w:pPr>
      <w:r w:rsidRPr="00E72DDB">
        <w:rPr>
          <w:rFonts w:eastAsia="Arial" w:cs="Arial"/>
          <w:color w:val="000000"/>
          <w:sz w:val="24"/>
          <w:szCs w:val="24"/>
          <w:lang w:val="x-none"/>
        </w:rPr>
        <w:t>организации инвалидов</w:t>
      </w:r>
      <w:r w:rsidR="00671446" w:rsidRPr="00E72DDB">
        <w:rPr>
          <w:rFonts w:eastAsia="Arial" w:cs="Arial"/>
          <w:color w:val="000000"/>
          <w:sz w:val="24"/>
          <w:szCs w:val="24"/>
        </w:rPr>
        <w:t xml:space="preserve"> (</w:t>
      </w:r>
      <w:r w:rsidRPr="00E72DDB">
        <w:rPr>
          <w:rFonts w:eastAsia="Arial" w:cs="Arial"/>
          <w:color w:val="000000"/>
          <w:sz w:val="24"/>
          <w:szCs w:val="24"/>
          <w:lang w:val="x-none"/>
        </w:rPr>
        <w:t>физическ</w:t>
      </w:r>
      <w:r w:rsidRPr="00E72DDB">
        <w:rPr>
          <w:rFonts w:eastAsia="Arial" w:cs="Arial"/>
          <w:color w:val="000000"/>
          <w:sz w:val="24"/>
          <w:szCs w:val="24"/>
        </w:rPr>
        <w:t>и</w:t>
      </w:r>
      <w:r w:rsidRPr="00E72DDB">
        <w:rPr>
          <w:rFonts w:eastAsia="Arial" w:cs="Arial"/>
          <w:color w:val="000000"/>
          <w:sz w:val="24"/>
          <w:szCs w:val="24"/>
          <w:lang w:val="x-none"/>
        </w:rPr>
        <w:t>е лиц</w:t>
      </w:r>
      <w:r w:rsidRPr="00E72DDB">
        <w:rPr>
          <w:rFonts w:eastAsia="Arial" w:cs="Arial"/>
          <w:color w:val="000000"/>
          <w:sz w:val="24"/>
          <w:szCs w:val="24"/>
        </w:rPr>
        <w:t>а</w:t>
      </w:r>
      <w:r w:rsidRPr="00E72DDB">
        <w:rPr>
          <w:rFonts w:eastAsia="Arial" w:cs="Arial"/>
          <w:color w:val="000000"/>
          <w:sz w:val="24"/>
          <w:szCs w:val="24"/>
          <w:lang w:val="x-none"/>
        </w:rPr>
        <w:t xml:space="preserve"> – инвалид</w:t>
      </w:r>
      <w:r w:rsidRPr="00E72DDB">
        <w:rPr>
          <w:rFonts w:eastAsia="Arial" w:cs="Arial"/>
          <w:color w:val="000000"/>
          <w:sz w:val="24"/>
          <w:szCs w:val="24"/>
        </w:rPr>
        <w:t>ы</w:t>
      </w:r>
      <w:r w:rsidRPr="00E72DDB">
        <w:rPr>
          <w:rFonts w:eastAsia="Arial" w:cs="Arial"/>
          <w:color w:val="000000"/>
          <w:sz w:val="24"/>
          <w:szCs w:val="24"/>
          <w:lang w:val="x-none"/>
        </w:rPr>
        <w:t>, осуществляющ</w:t>
      </w:r>
      <w:r w:rsidRPr="00E72DDB">
        <w:rPr>
          <w:rFonts w:eastAsia="Arial" w:cs="Arial"/>
          <w:color w:val="000000"/>
          <w:sz w:val="24"/>
          <w:szCs w:val="24"/>
        </w:rPr>
        <w:t>и</w:t>
      </w:r>
      <w:r w:rsidRPr="00E72DDB">
        <w:rPr>
          <w:rFonts w:eastAsia="Arial" w:cs="Arial"/>
          <w:color w:val="000000"/>
          <w:sz w:val="24"/>
          <w:szCs w:val="24"/>
          <w:lang w:val="x-none"/>
        </w:rPr>
        <w:t>е предпринимательскую деятельность</w:t>
      </w:r>
      <w:r w:rsidR="00671446" w:rsidRPr="00E72DDB">
        <w:rPr>
          <w:rFonts w:eastAsia="Arial" w:cs="Arial"/>
          <w:color w:val="000000"/>
          <w:sz w:val="24"/>
          <w:szCs w:val="24"/>
        </w:rPr>
        <w:t>), производящие закупаемый товар</w:t>
      </w:r>
      <w:r w:rsidR="00873DDF" w:rsidRPr="00E72DDB">
        <w:rPr>
          <w:rFonts w:eastAsia="Arial" w:cs="Arial"/>
          <w:color w:val="000000"/>
          <w:sz w:val="24"/>
          <w:szCs w:val="24"/>
        </w:rPr>
        <w:t>.</w:t>
      </w:r>
    </w:p>
    <w:p w14:paraId="7EFACC2C" w14:textId="77777777" w:rsidR="00EF062D" w:rsidRPr="00E72DDB" w:rsidRDefault="00EF062D" w:rsidP="00EF062D">
      <w:pPr>
        <w:pStyle w:val="af8"/>
        <w:ind w:left="0" w:firstLine="426"/>
        <w:jc w:val="both"/>
        <w:rPr>
          <w:rFonts w:eastAsia="Arial" w:cs="Arial"/>
          <w:color w:val="000000"/>
          <w:sz w:val="24"/>
          <w:szCs w:val="24"/>
        </w:rPr>
      </w:pPr>
      <w:r w:rsidRPr="00E72DDB">
        <w:rPr>
          <w:rFonts w:eastAsia="Arial" w:cs="Arial"/>
          <w:color w:val="000000"/>
          <w:sz w:val="24"/>
          <w:szCs w:val="24"/>
        </w:rPr>
        <w:t>Приоритет, предусмотренный подпунктом 2) настоящего пункта, применяется только при закупках товаров, включенны</w:t>
      </w:r>
      <w:r w:rsidR="00AF1FC4" w:rsidRPr="00E72DDB">
        <w:rPr>
          <w:rFonts w:eastAsia="Arial" w:cs="Arial"/>
          <w:color w:val="000000"/>
          <w:sz w:val="24"/>
          <w:szCs w:val="24"/>
        </w:rPr>
        <w:t>х</w:t>
      </w:r>
      <w:r w:rsidRPr="00E72DDB">
        <w:rPr>
          <w:rFonts w:eastAsia="Arial" w:cs="Arial"/>
          <w:color w:val="000000"/>
          <w:sz w:val="24"/>
          <w:szCs w:val="24"/>
        </w:rPr>
        <w:t xml:space="preserve"> в перечень товаров, производимых организациями инвалидов (</w:t>
      </w:r>
      <w:r w:rsidRPr="00E72DDB">
        <w:rPr>
          <w:rFonts w:eastAsia="Arial" w:cs="Arial"/>
          <w:color w:val="000000"/>
          <w:sz w:val="24"/>
          <w:szCs w:val="24"/>
          <w:lang w:val="x-none"/>
        </w:rPr>
        <w:t>физическ</w:t>
      </w:r>
      <w:r w:rsidRPr="00E72DDB">
        <w:rPr>
          <w:rFonts w:eastAsia="Arial" w:cs="Arial"/>
          <w:color w:val="000000"/>
          <w:sz w:val="24"/>
          <w:szCs w:val="24"/>
        </w:rPr>
        <w:t>ими</w:t>
      </w:r>
      <w:r w:rsidRPr="00E72DDB">
        <w:rPr>
          <w:rFonts w:eastAsia="Arial" w:cs="Arial"/>
          <w:color w:val="000000"/>
          <w:sz w:val="24"/>
          <w:szCs w:val="24"/>
          <w:lang w:val="x-none"/>
        </w:rPr>
        <w:t xml:space="preserve"> лиц</w:t>
      </w:r>
      <w:r w:rsidRPr="00E72DDB">
        <w:rPr>
          <w:rFonts w:eastAsia="Arial" w:cs="Arial"/>
          <w:color w:val="000000"/>
          <w:sz w:val="24"/>
          <w:szCs w:val="24"/>
        </w:rPr>
        <w:t>ами</w:t>
      </w:r>
      <w:r w:rsidRPr="00E72DDB">
        <w:rPr>
          <w:rFonts w:eastAsia="Arial" w:cs="Arial"/>
          <w:color w:val="000000"/>
          <w:sz w:val="24"/>
          <w:szCs w:val="24"/>
          <w:lang w:val="x-none"/>
        </w:rPr>
        <w:t xml:space="preserve"> – инвалид</w:t>
      </w:r>
      <w:r w:rsidRPr="00E72DDB">
        <w:rPr>
          <w:rFonts w:eastAsia="Arial" w:cs="Arial"/>
          <w:color w:val="000000"/>
          <w:sz w:val="24"/>
          <w:szCs w:val="24"/>
        </w:rPr>
        <w:t>ами</w:t>
      </w:r>
      <w:r w:rsidRPr="00E72DDB">
        <w:rPr>
          <w:rFonts w:eastAsia="Arial" w:cs="Arial"/>
          <w:color w:val="000000"/>
          <w:sz w:val="24"/>
          <w:szCs w:val="24"/>
          <w:lang w:val="x-none"/>
        </w:rPr>
        <w:t>, осуществляющ</w:t>
      </w:r>
      <w:r w:rsidRPr="00E72DDB">
        <w:rPr>
          <w:rFonts w:eastAsia="Arial" w:cs="Arial"/>
          <w:color w:val="000000"/>
          <w:sz w:val="24"/>
          <w:szCs w:val="24"/>
        </w:rPr>
        <w:t>ими</w:t>
      </w:r>
      <w:r w:rsidRPr="00E72DDB">
        <w:rPr>
          <w:rFonts w:eastAsia="Arial" w:cs="Arial"/>
          <w:color w:val="000000"/>
          <w:sz w:val="24"/>
          <w:szCs w:val="24"/>
          <w:lang w:val="x-none"/>
        </w:rPr>
        <w:t xml:space="preserve"> предпринимательскую деятельность</w:t>
      </w:r>
      <w:r w:rsidRPr="00E72DDB">
        <w:rPr>
          <w:rFonts w:eastAsia="Arial" w:cs="Arial"/>
          <w:color w:val="000000"/>
          <w:sz w:val="24"/>
          <w:szCs w:val="24"/>
        </w:rPr>
        <w:t>).</w:t>
      </w:r>
    </w:p>
    <w:p w14:paraId="7677A3ED" w14:textId="3AD8C74B" w:rsidR="00D37568" w:rsidRPr="00E72DDB" w:rsidRDefault="00D37568" w:rsidP="00992668">
      <w:pPr>
        <w:pStyle w:val="af8"/>
        <w:ind w:left="0" w:firstLine="426"/>
        <w:jc w:val="both"/>
        <w:rPr>
          <w:rFonts w:eastAsia="Arial" w:cs="Arial"/>
          <w:color w:val="000000"/>
          <w:sz w:val="24"/>
          <w:szCs w:val="24"/>
        </w:rPr>
      </w:pPr>
      <w:r w:rsidRPr="00E72DDB">
        <w:rPr>
          <w:rFonts w:eastAsia="Arial" w:cs="Arial"/>
          <w:color w:val="000000"/>
          <w:sz w:val="24"/>
          <w:szCs w:val="24"/>
        </w:rPr>
        <w:t xml:space="preserve">При проведении закупок среди потенциальных поставщиков, указанных в подпункте 1) настоящего пункта, к участию в закупках также допускаются товаропроизводители товаров, однородных с закупаемыми, на основании заявления (декларации), указанной в пункте </w:t>
      </w:r>
      <w:r w:rsidR="0078715D" w:rsidRPr="00E72DDB">
        <w:rPr>
          <w:rFonts w:eastAsia="Arial" w:cs="Arial"/>
          <w:color w:val="000000"/>
          <w:sz w:val="24"/>
          <w:szCs w:val="24"/>
        </w:rPr>
        <w:t xml:space="preserve">18 </w:t>
      </w:r>
      <w:r w:rsidRPr="00E72DDB">
        <w:rPr>
          <w:rFonts w:eastAsia="Arial" w:cs="Arial"/>
          <w:color w:val="000000"/>
          <w:sz w:val="24"/>
          <w:szCs w:val="24"/>
        </w:rPr>
        <w:t xml:space="preserve">Приложения № </w:t>
      </w:r>
      <w:r w:rsidR="000A60A8" w:rsidRPr="00E72DDB">
        <w:rPr>
          <w:rFonts w:eastAsia="Arial" w:cs="Arial"/>
          <w:color w:val="000000"/>
          <w:sz w:val="24"/>
          <w:szCs w:val="24"/>
        </w:rPr>
        <w:t>6</w:t>
      </w:r>
      <w:r w:rsidR="00CA2667" w:rsidRPr="00E72DDB">
        <w:rPr>
          <w:rFonts w:eastAsia="Arial" w:cs="Arial"/>
          <w:color w:val="000000"/>
          <w:sz w:val="24"/>
          <w:szCs w:val="24"/>
        </w:rPr>
        <w:t xml:space="preserve"> </w:t>
      </w:r>
      <w:r w:rsidRPr="00E72DDB">
        <w:rPr>
          <w:rFonts w:eastAsia="Arial" w:cs="Arial"/>
          <w:color w:val="000000"/>
          <w:sz w:val="24"/>
          <w:szCs w:val="24"/>
        </w:rPr>
        <w:t xml:space="preserve">к </w:t>
      </w:r>
      <w:r w:rsidR="002A6C41" w:rsidRPr="00E72DDB">
        <w:rPr>
          <w:rFonts w:eastAsia="Arial" w:cs="Arial"/>
          <w:color w:val="000000"/>
          <w:sz w:val="24"/>
          <w:szCs w:val="24"/>
        </w:rPr>
        <w:t>Порядку</w:t>
      </w:r>
      <w:r w:rsidRPr="00E72DDB">
        <w:rPr>
          <w:rFonts w:eastAsia="Arial" w:cs="Arial"/>
          <w:color w:val="000000"/>
          <w:sz w:val="24"/>
          <w:szCs w:val="24"/>
        </w:rPr>
        <w:t>.</w:t>
      </w:r>
    </w:p>
    <w:p w14:paraId="66D8A352" w14:textId="77777777" w:rsidR="00A375D2" w:rsidRPr="00E72DDB" w:rsidRDefault="00A375D2" w:rsidP="00992668">
      <w:pPr>
        <w:pStyle w:val="af8"/>
        <w:numPr>
          <w:ilvl w:val="3"/>
          <w:numId w:val="104"/>
        </w:numPr>
        <w:ind w:left="0" w:firstLine="426"/>
        <w:jc w:val="both"/>
        <w:rPr>
          <w:rFonts w:eastAsia="Arial" w:cs="Arial"/>
          <w:color w:val="000000"/>
          <w:sz w:val="24"/>
          <w:szCs w:val="24"/>
        </w:rPr>
      </w:pPr>
      <w:r w:rsidRPr="00E72DDB">
        <w:rPr>
          <w:rFonts w:eastAsia="Arial" w:cs="Arial"/>
          <w:color w:val="000000"/>
          <w:sz w:val="24"/>
          <w:szCs w:val="24"/>
        </w:rPr>
        <w:t>Заказчик/организатор закупок должен пригласить для участия в закупках в качестве Наблюдателей (без права голосования и принятия решения) представителей:</w:t>
      </w:r>
    </w:p>
    <w:p w14:paraId="1FFE741B" w14:textId="136DCC0D" w:rsidR="00A375D2" w:rsidRPr="00E72DDB" w:rsidRDefault="00A375D2" w:rsidP="00992668">
      <w:pPr>
        <w:pStyle w:val="af8"/>
        <w:numPr>
          <w:ilvl w:val="0"/>
          <w:numId w:val="105"/>
        </w:numPr>
        <w:ind w:left="0" w:firstLine="426"/>
        <w:jc w:val="both"/>
        <w:rPr>
          <w:rFonts w:cs="Arial"/>
          <w:sz w:val="24"/>
          <w:szCs w:val="24"/>
        </w:rPr>
      </w:pPr>
      <w:r w:rsidRPr="00E72DDB">
        <w:rPr>
          <w:rFonts w:cs="Arial"/>
          <w:sz w:val="24"/>
          <w:szCs w:val="24"/>
          <w:lang w:val="kk-KZ"/>
        </w:rPr>
        <w:t>общественных объединений и/или ассоциаций (союзов)</w:t>
      </w:r>
      <w:r w:rsidR="00F54C1F" w:rsidRPr="00E72DDB">
        <w:rPr>
          <w:rFonts w:cs="Arial"/>
          <w:sz w:val="24"/>
          <w:szCs w:val="24"/>
          <w:lang w:val="kk-KZ"/>
        </w:rPr>
        <w:t xml:space="preserve">, </w:t>
      </w:r>
      <w:r w:rsidR="00F54C1F" w:rsidRPr="00E72DDB">
        <w:rPr>
          <w:rFonts w:cs="Arial"/>
          <w:sz w:val="24"/>
          <w:szCs w:val="24"/>
        </w:rPr>
        <w:t>членов общественных советов</w:t>
      </w:r>
      <w:r w:rsidRPr="00E72DDB">
        <w:rPr>
          <w:rFonts w:cs="Arial"/>
          <w:sz w:val="24"/>
          <w:szCs w:val="24"/>
          <w:lang w:val="kk-KZ"/>
        </w:rPr>
        <w:t xml:space="preserve"> </w:t>
      </w:r>
      <w:r w:rsidRPr="00E72DDB">
        <w:rPr>
          <w:rFonts w:cs="Arial"/>
          <w:sz w:val="24"/>
          <w:szCs w:val="24"/>
        </w:rPr>
        <w:t>при</w:t>
      </w:r>
      <w:r w:rsidRPr="00E72DDB">
        <w:rPr>
          <w:rFonts w:cs="Arial"/>
          <w:sz w:val="24"/>
          <w:szCs w:val="24"/>
          <w:lang w:val="x-none"/>
        </w:rPr>
        <w:t xml:space="preserve"> проведени</w:t>
      </w:r>
      <w:r w:rsidRPr="00E72DDB">
        <w:rPr>
          <w:rFonts w:cs="Arial"/>
          <w:sz w:val="24"/>
          <w:szCs w:val="24"/>
        </w:rPr>
        <w:t>и</w:t>
      </w:r>
      <w:r w:rsidRPr="00E72DDB">
        <w:rPr>
          <w:rFonts w:cs="Arial"/>
          <w:sz w:val="24"/>
          <w:szCs w:val="24"/>
          <w:lang w:val="x-none"/>
        </w:rPr>
        <w:t xml:space="preserve"> тендеров на сумму свыше</w:t>
      </w:r>
      <w:r w:rsidRPr="00E72DDB">
        <w:rPr>
          <w:rFonts w:cs="Arial"/>
          <w:sz w:val="24"/>
          <w:szCs w:val="24"/>
        </w:rPr>
        <w:t xml:space="preserve"> 75 (</w:t>
      </w:r>
      <w:r w:rsidRPr="00E72DDB">
        <w:rPr>
          <w:rFonts w:cs="Arial"/>
          <w:sz w:val="24"/>
          <w:szCs w:val="24"/>
          <w:lang w:val="x-none"/>
        </w:rPr>
        <w:t>семидесяти пяти</w:t>
      </w:r>
      <w:r w:rsidRPr="00E72DDB">
        <w:rPr>
          <w:rFonts w:cs="Arial"/>
          <w:sz w:val="24"/>
          <w:szCs w:val="24"/>
        </w:rPr>
        <w:t>)</w:t>
      </w:r>
      <w:r w:rsidRPr="00E72DDB">
        <w:rPr>
          <w:rFonts w:cs="Arial"/>
          <w:sz w:val="24"/>
          <w:szCs w:val="24"/>
          <w:lang w:val="x-none"/>
        </w:rPr>
        <w:t xml:space="preserve"> миллионов тенге</w:t>
      </w:r>
      <w:r w:rsidRPr="00E72DDB">
        <w:rPr>
          <w:rFonts w:cs="Arial"/>
          <w:sz w:val="24"/>
          <w:szCs w:val="24"/>
        </w:rPr>
        <w:t xml:space="preserve"> без учета НДС;</w:t>
      </w:r>
    </w:p>
    <w:p w14:paraId="7FB8F830" w14:textId="2DFF5CFB" w:rsidR="00A375D2" w:rsidRPr="00E72DDB" w:rsidRDefault="00A375D2" w:rsidP="00992668">
      <w:pPr>
        <w:pStyle w:val="af8"/>
        <w:numPr>
          <w:ilvl w:val="0"/>
          <w:numId w:val="105"/>
        </w:numPr>
        <w:spacing w:after="0"/>
        <w:ind w:left="0" w:firstLine="426"/>
        <w:jc w:val="both"/>
        <w:rPr>
          <w:rFonts w:cs="Arial"/>
          <w:sz w:val="24"/>
          <w:szCs w:val="24"/>
          <w:lang w:val="kk-KZ"/>
        </w:rPr>
      </w:pPr>
      <w:r w:rsidRPr="00E72DDB">
        <w:rPr>
          <w:rFonts w:cs="Arial"/>
          <w:sz w:val="24"/>
          <w:szCs w:val="24"/>
          <w:lang w:val="kk-KZ"/>
        </w:rPr>
        <w:t>НПП при проведении тендеров на сумму свыше 250 (двухсот пятидесяти) миллионов тенге без учета НДС.</w:t>
      </w:r>
    </w:p>
    <w:p w14:paraId="389ECAD2" w14:textId="313B1240" w:rsidR="00992668" w:rsidRPr="00E72DDB" w:rsidRDefault="00992668" w:rsidP="00992668">
      <w:pPr>
        <w:spacing w:after="0"/>
        <w:ind w:firstLine="425"/>
        <w:jc w:val="both"/>
        <w:rPr>
          <w:rFonts w:cs="Arial"/>
          <w:sz w:val="24"/>
          <w:szCs w:val="24"/>
          <w:lang w:val="kk-KZ"/>
        </w:rPr>
      </w:pPr>
      <w:r w:rsidRPr="00E72DDB">
        <w:rPr>
          <w:rFonts w:cs="Arial"/>
          <w:sz w:val="24"/>
          <w:szCs w:val="24"/>
          <w:lang w:val="kk-KZ"/>
        </w:rPr>
        <w:t>В случае, если кандидатура(ы) Наблюдателя(ей) не представлена(ы) в течение 5 (пяти) рабочих дней с даты получения запроса, закупка проводится без привлечения Наблюдателей.</w:t>
      </w:r>
    </w:p>
    <w:p w14:paraId="7E27608B" w14:textId="77777777" w:rsidR="005E3D28" w:rsidRPr="00E72DDB" w:rsidRDefault="005E3D28"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Техническая спецификация, содержащаяся в тендерной документации, должна соответствовать технической спецификации (требованиям, условиям), на основе которой были определены расходы (маркетинговая цена) и сформирован бюджет.</w:t>
      </w:r>
    </w:p>
    <w:p w14:paraId="7616351B" w14:textId="77777777" w:rsidR="00F95A6D" w:rsidRPr="00E72DDB" w:rsidRDefault="00F95A6D"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Для разработки технической спецификации закупаемых товаров, работ, услуг, Заказчик/организатор закупок в период разработки тендерной документации вправе создать экспертную комиссию (привлечь эксперта)</w:t>
      </w:r>
      <w:r w:rsidR="00866D5A" w:rsidRPr="00E72DDB">
        <w:rPr>
          <w:rFonts w:eastAsia="Arial" w:cs="Arial"/>
          <w:color w:val="000000"/>
          <w:sz w:val="24"/>
          <w:szCs w:val="24"/>
        </w:rPr>
        <w:t>.</w:t>
      </w:r>
    </w:p>
    <w:p w14:paraId="4D004DC2" w14:textId="77777777" w:rsidR="001F5DF0" w:rsidRPr="00E72DDB" w:rsidRDefault="001F5DF0"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lang w:val="kk-KZ"/>
        </w:rPr>
        <w:t>В случае</w:t>
      </w:r>
      <w:r w:rsidRPr="00E72DDB">
        <w:rPr>
          <w:rFonts w:eastAsia="Arial" w:cs="Arial"/>
          <w:color w:val="000000"/>
          <w:sz w:val="24"/>
          <w:szCs w:val="24"/>
        </w:rPr>
        <w:t xml:space="preserve">, если условия планируемых закупок предусматривают требование </w:t>
      </w:r>
      <w:r w:rsidR="00EF0EAA" w:rsidRPr="00E72DDB">
        <w:rPr>
          <w:rFonts w:eastAsia="Arial" w:cs="Arial"/>
          <w:color w:val="000000"/>
          <w:sz w:val="24"/>
          <w:szCs w:val="24"/>
        </w:rPr>
        <w:t>о</w:t>
      </w:r>
      <w:r w:rsidR="00AF586C" w:rsidRPr="00E72DDB">
        <w:rPr>
          <w:rFonts w:eastAsia="Arial" w:cs="Arial"/>
          <w:color w:val="000000"/>
          <w:sz w:val="24"/>
          <w:szCs w:val="24"/>
        </w:rPr>
        <w:t xml:space="preserve"> предоставлении</w:t>
      </w:r>
      <w:r w:rsidRPr="00E72DDB">
        <w:rPr>
          <w:rFonts w:eastAsia="Arial" w:cs="Arial"/>
          <w:color w:val="000000"/>
          <w:sz w:val="24"/>
          <w:szCs w:val="24"/>
        </w:rPr>
        <w:t xml:space="preserve"> потенциальными поставщиками образцов товаров, то Заказчик/организатор</w:t>
      </w:r>
      <w:r w:rsidR="006729E4" w:rsidRPr="00E72DDB">
        <w:rPr>
          <w:rFonts w:eastAsia="Arial" w:cs="Arial"/>
          <w:color w:val="000000"/>
          <w:sz w:val="24"/>
          <w:szCs w:val="24"/>
        </w:rPr>
        <w:t xml:space="preserve"> закупок</w:t>
      </w:r>
      <w:r w:rsidRPr="00E72DDB">
        <w:rPr>
          <w:rFonts w:eastAsia="Arial" w:cs="Arial"/>
          <w:color w:val="000000"/>
          <w:sz w:val="24"/>
          <w:szCs w:val="24"/>
        </w:rPr>
        <w:t xml:space="preserve"> </w:t>
      </w:r>
      <w:r w:rsidR="00400AFC" w:rsidRPr="00E72DDB">
        <w:rPr>
          <w:rFonts w:eastAsia="Arial" w:cs="Arial"/>
          <w:color w:val="000000"/>
          <w:sz w:val="24"/>
          <w:szCs w:val="24"/>
        </w:rPr>
        <w:t xml:space="preserve">обязан </w:t>
      </w:r>
      <w:r w:rsidRPr="00E72DDB">
        <w:rPr>
          <w:rFonts w:eastAsia="Arial" w:cs="Arial"/>
          <w:color w:val="000000"/>
          <w:sz w:val="24"/>
          <w:szCs w:val="24"/>
        </w:rPr>
        <w:t>привлечь экспертную комиссию (эксперта).</w:t>
      </w:r>
    </w:p>
    <w:p w14:paraId="1FB3FC8C" w14:textId="77777777" w:rsidR="00F95A6D" w:rsidRPr="00E72DDB" w:rsidRDefault="003A6319"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Тендерной документацией может быть предусмотрен</w:t>
      </w:r>
      <w:r w:rsidR="00C6376F" w:rsidRPr="00E72DDB">
        <w:rPr>
          <w:rFonts w:eastAsia="Arial" w:cs="Arial"/>
          <w:color w:val="000000"/>
          <w:sz w:val="24"/>
          <w:szCs w:val="24"/>
        </w:rPr>
        <w:t xml:space="preserve"> особый</w:t>
      </w:r>
      <w:r w:rsidRPr="00E72DDB">
        <w:rPr>
          <w:rFonts w:eastAsia="Arial" w:cs="Arial"/>
          <w:color w:val="000000"/>
          <w:sz w:val="24"/>
          <w:szCs w:val="24"/>
        </w:rPr>
        <w:t xml:space="preserve"> п</w:t>
      </w:r>
      <w:r w:rsidR="00F7142E" w:rsidRPr="00E72DDB">
        <w:rPr>
          <w:rFonts w:eastAsia="Arial" w:cs="Arial"/>
          <w:color w:val="000000"/>
          <w:sz w:val="24"/>
          <w:szCs w:val="24"/>
        </w:rPr>
        <w:t>орядок оценки тендерных заявок, предусмотренн</w:t>
      </w:r>
      <w:r w:rsidR="001238B4" w:rsidRPr="00E72DDB">
        <w:rPr>
          <w:rFonts w:eastAsia="Arial" w:cs="Arial"/>
          <w:color w:val="000000"/>
          <w:sz w:val="24"/>
          <w:szCs w:val="24"/>
        </w:rPr>
        <w:t>ы</w:t>
      </w:r>
      <w:r w:rsidR="00F7142E" w:rsidRPr="00E72DDB">
        <w:rPr>
          <w:rFonts w:eastAsia="Arial" w:cs="Arial"/>
          <w:color w:val="000000"/>
          <w:sz w:val="24"/>
          <w:szCs w:val="24"/>
        </w:rPr>
        <w:t xml:space="preserve">й </w:t>
      </w:r>
      <w:r w:rsidR="00F95A6D" w:rsidRPr="00E72DDB">
        <w:rPr>
          <w:rFonts w:eastAsia="Arial" w:cs="Arial"/>
          <w:color w:val="000000"/>
          <w:sz w:val="24"/>
          <w:szCs w:val="24"/>
        </w:rPr>
        <w:t>закупочн</w:t>
      </w:r>
      <w:r w:rsidR="00816C7E" w:rsidRPr="00E72DDB">
        <w:rPr>
          <w:rFonts w:eastAsia="Arial" w:cs="Arial"/>
          <w:color w:val="000000"/>
          <w:sz w:val="24"/>
          <w:szCs w:val="24"/>
        </w:rPr>
        <w:t>ой</w:t>
      </w:r>
      <w:r w:rsidR="00F95A6D" w:rsidRPr="00E72DDB">
        <w:rPr>
          <w:rFonts w:eastAsia="Arial" w:cs="Arial"/>
          <w:color w:val="000000"/>
          <w:sz w:val="24"/>
          <w:szCs w:val="24"/>
        </w:rPr>
        <w:t xml:space="preserve"> категорийн</w:t>
      </w:r>
      <w:r w:rsidR="00816C7E" w:rsidRPr="00E72DDB">
        <w:rPr>
          <w:rFonts w:eastAsia="Arial" w:cs="Arial"/>
          <w:color w:val="000000"/>
          <w:sz w:val="24"/>
          <w:szCs w:val="24"/>
        </w:rPr>
        <w:t>ой</w:t>
      </w:r>
      <w:r w:rsidR="00F95A6D" w:rsidRPr="00E72DDB">
        <w:rPr>
          <w:rFonts w:eastAsia="Arial" w:cs="Arial"/>
          <w:color w:val="000000"/>
          <w:sz w:val="24"/>
          <w:szCs w:val="24"/>
        </w:rPr>
        <w:t xml:space="preserve"> стратеги</w:t>
      </w:r>
      <w:r w:rsidR="00F7142E" w:rsidRPr="00E72DDB">
        <w:rPr>
          <w:rFonts w:eastAsia="Arial" w:cs="Arial"/>
          <w:color w:val="000000"/>
          <w:sz w:val="24"/>
          <w:szCs w:val="24"/>
        </w:rPr>
        <w:t>ей</w:t>
      </w:r>
      <w:r w:rsidR="009F30DF" w:rsidRPr="00E72DDB">
        <w:rPr>
          <w:rFonts w:eastAsia="Arial" w:cs="Arial"/>
          <w:color w:val="000000"/>
          <w:sz w:val="24"/>
          <w:szCs w:val="24"/>
        </w:rPr>
        <w:t>,</w:t>
      </w:r>
      <w:r w:rsidR="00F95A6D" w:rsidRPr="00E72DDB">
        <w:rPr>
          <w:rFonts w:eastAsia="Arial" w:cs="Arial"/>
          <w:color w:val="000000"/>
          <w:sz w:val="24"/>
          <w:szCs w:val="24"/>
        </w:rPr>
        <w:t xml:space="preserve"> с обоснованием выбора </w:t>
      </w:r>
      <w:r w:rsidR="00816C7E" w:rsidRPr="00E72DDB">
        <w:rPr>
          <w:rFonts w:eastAsia="Arial" w:cs="Arial"/>
          <w:color w:val="000000"/>
          <w:sz w:val="24"/>
          <w:szCs w:val="24"/>
        </w:rPr>
        <w:t>критериев</w:t>
      </w:r>
      <w:r w:rsidR="00F95A6D" w:rsidRPr="00E72DDB">
        <w:rPr>
          <w:rFonts w:eastAsia="Arial" w:cs="Arial"/>
          <w:color w:val="000000"/>
          <w:sz w:val="24"/>
          <w:szCs w:val="24"/>
        </w:rPr>
        <w:t xml:space="preserve"> оценки и степени</w:t>
      </w:r>
      <w:r w:rsidR="00816C7E" w:rsidRPr="00E72DDB">
        <w:rPr>
          <w:rFonts w:eastAsia="Arial" w:cs="Arial"/>
          <w:color w:val="000000"/>
          <w:sz w:val="24"/>
          <w:szCs w:val="24"/>
        </w:rPr>
        <w:t xml:space="preserve"> их</w:t>
      </w:r>
      <w:r w:rsidR="00F95A6D" w:rsidRPr="00E72DDB">
        <w:rPr>
          <w:rFonts w:eastAsia="Arial" w:cs="Arial"/>
          <w:color w:val="000000"/>
          <w:sz w:val="24"/>
          <w:szCs w:val="24"/>
        </w:rPr>
        <w:t xml:space="preserve"> влияния (удельный вес) на</w:t>
      </w:r>
      <w:r w:rsidR="00816C7E" w:rsidRPr="00E72DDB">
        <w:rPr>
          <w:rFonts w:eastAsia="Arial" w:cs="Arial"/>
          <w:color w:val="000000"/>
          <w:sz w:val="24"/>
          <w:szCs w:val="24"/>
        </w:rPr>
        <w:t xml:space="preserve"> определение победителя закупок.</w:t>
      </w:r>
    </w:p>
    <w:p w14:paraId="56EC3E01" w14:textId="77777777" w:rsidR="00F95A6D" w:rsidRPr="00E72DDB" w:rsidRDefault="00207896" w:rsidP="0094675A">
      <w:pPr>
        <w:pStyle w:val="af8"/>
        <w:ind w:left="0" w:firstLine="426"/>
        <w:jc w:val="both"/>
        <w:rPr>
          <w:rFonts w:eastAsia="Arial" w:cs="Arial"/>
          <w:color w:val="000000"/>
          <w:sz w:val="24"/>
          <w:szCs w:val="24"/>
        </w:rPr>
      </w:pPr>
      <w:r w:rsidRPr="00E72DDB">
        <w:rPr>
          <w:rFonts w:eastAsia="Arial" w:cs="Arial"/>
          <w:color w:val="000000"/>
          <w:sz w:val="24"/>
          <w:szCs w:val="24"/>
        </w:rPr>
        <w:t>Особый п</w:t>
      </w:r>
      <w:r w:rsidR="00F565A8" w:rsidRPr="00E72DDB">
        <w:rPr>
          <w:rFonts w:eastAsia="Arial" w:cs="Arial"/>
          <w:color w:val="000000"/>
          <w:sz w:val="24"/>
          <w:szCs w:val="24"/>
        </w:rPr>
        <w:t xml:space="preserve">орядок оценки тендерных заявок представляет собой шаблон (формулу), оценивающий тендерные заявки по совокупности основных параметров закупок, в том </w:t>
      </w:r>
      <w:r w:rsidR="00F565A8" w:rsidRPr="00E72DDB">
        <w:rPr>
          <w:rFonts w:eastAsia="Arial" w:cs="Arial"/>
          <w:color w:val="000000"/>
          <w:sz w:val="24"/>
          <w:szCs w:val="24"/>
        </w:rPr>
        <w:lastRenderedPageBreak/>
        <w:t>числе цена, техническая спецификация, условия поставки и оплаты, уровень квалификации</w:t>
      </w:r>
      <w:r w:rsidR="00B00FEC" w:rsidRPr="00E72DDB">
        <w:rPr>
          <w:rFonts w:eastAsia="Arial" w:cs="Arial"/>
          <w:color w:val="000000"/>
          <w:sz w:val="24"/>
          <w:szCs w:val="24"/>
        </w:rPr>
        <w:t xml:space="preserve"> </w:t>
      </w:r>
      <w:r w:rsidR="00F565A8" w:rsidRPr="00E72DDB">
        <w:rPr>
          <w:rFonts w:eastAsia="Arial" w:cs="Arial"/>
          <w:color w:val="000000"/>
          <w:sz w:val="24"/>
          <w:szCs w:val="24"/>
        </w:rPr>
        <w:t xml:space="preserve">потенциальных поставщиков. </w:t>
      </w:r>
      <w:r w:rsidR="00F95A6D" w:rsidRPr="00E72DDB">
        <w:rPr>
          <w:rFonts w:eastAsia="Arial" w:cs="Arial"/>
          <w:color w:val="000000"/>
          <w:sz w:val="24"/>
          <w:szCs w:val="24"/>
        </w:rPr>
        <w:t>При этом степень влияния (удельный вес) цены на определение победителя закупок должен составлять не менее 50%.</w:t>
      </w:r>
    </w:p>
    <w:p w14:paraId="4013A094" w14:textId="3846309C" w:rsidR="00313069" w:rsidRPr="00E72DDB" w:rsidRDefault="00CB5E37" w:rsidP="009C2D56">
      <w:pPr>
        <w:pStyle w:val="af8"/>
        <w:numPr>
          <w:ilvl w:val="3"/>
          <w:numId w:val="5"/>
        </w:numPr>
        <w:ind w:left="0" w:firstLine="284"/>
        <w:jc w:val="both"/>
        <w:rPr>
          <w:rFonts w:eastAsia="Arial" w:cs="Arial"/>
          <w:color w:val="000000"/>
          <w:sz w:val="24"/>
          <w:szCs w:val="24"/>
        </w:rPr>
      </w:pPr>
      <w:r w:rsidRPr="00E72DDB">
        <w:rPr>
          <w:rFonts w:eastAsia="Arial" w:cs="Arial"/>
          <w:color w:val="000000"/>
          <w:sz w:val="24"/>
          <w:szCs w:val="24"/>
        </w:rPr>
        <w:t>Для выполнения процедуры проведения закупок способом тендера Заказчик/</w:t>
      </w:r>
      <w:r w:rsidRPr="00E72DDB">
        <w:rPr>
          <w:rFonts w:eastAsia="Arial" w:cs="Arial"/>
          <w:color w:val="000000"/>
          <w:sz w:val="24"/>
          <w:szCs w:val="24"/>
          <w:lang w:val="kk-KZ"/>
        </w:rPr>
        <w:t>организатор закупок формирует тендерную комиссию,</w:t>
      </w:r>
      <w:r w:rsidRPr="00E72DDB">
        <w:rPr>
          <w:rFonts w:eastAsia="Arial" w:cs="Arial"/>
          <w:color w:val="000000"/>
          <w:sz w:val="24"/>
          <w:szCs w:val="24"/>
        </w:rPr>
        <w:t xml:space="preserve"> в</w:t>
      </w:r>
      <w:r w:rsidR="00313069" w:rsidRPr="00E72DDB">
        <w:rPr>
          <w:rFonts w:eastAsia="Arial" w:cs="Arial"/>
          <w:color w:val="000000"/>
          <w:sz w:val="24"/>
          <w:szCs w:val="24"/>
        </w:rPr>
        <w:t xml:space="preserve"> состав </w:t>
      </w:r>
      <w:r w:rsidRPr="00E72DDB">
        <w:rPr>
          <w:rFonts w:eastAsia="Arial" w:cs="Arial"/>
          <w:color w:val="000000"/>
          <w:sz w:val="24"/>
          <w:szCs w:val="24"/>
        </w:rPr>
        <w:t>которой</w:t>
      </w:r>
      <w:r w:rsidR="00313069" w:rsidRPr="00E72DDB">
        <w:rPr>
          <w:rFonts w:eastAsia="Arial" w:cs="Arial"/>
          <w:color w:val="000000"/>
          <w:sz w:val="24"/>
          <w:szCs w:val="24"/>
        </w:rPr>
        <w:t xml:space="preserve"> должно входить не менее пяти членов тендерной комиссии. Членами тендерной комиссии являются председатель, заместитель председателя и другие члены тендерной комиссии.  Во время отсутствия председателя его функции выполняет заместитель председателя тендерной комиссии.</w:t>
      </w:r>
      <w:r w:rsidR="00313069" w:rsidRPr="00E72DDB">
        <w:rPr>
          <w:rFonts w:eastAsia="Arial" w:cs="Arial"/>
          <w:color w:val="000000"/>
          <w:sz w:val="24"/>
          <w:szCs w:val="24"/>
        </w:rPr>
        <w:tab/>
        <w:t xml:space="preserve">Председателем тендерной комиссии выступает первый руководитель, заместитель первого руководителя или иной руководитель </w:t>
      </w:r>
      <w:r w:rsidR="0032768F" w:rsidRPr="00E72DDB">
        <w:rPr>
          <w:rFonts w:eastAsia="Arial" w:cs="Arial"/>
          <w:color w:val="000000"/>
          <w:sz w:val="24"/>
          <w:szCs w:val="24"/>
        </w:rPr>
        <w:t>Заказчика/организатора закупок</w:t>
      </w:r>
      <w:r w:rsidR="00207702" w:rsidRPr="00E72DDB">
        <w:rPr>
          <w:rFonts w:eastAsia="Arial" w:cs="Arial"/>
          <w:color w:val="000000"/>
          <w:sz w:val="24"/>
          <w:szCs w:val="24"/>
        </w:rPr>
        <w:t xml:space="preserve">, в полномочия которого входит планирование работы и руководство деятельностью тендерной комиссии, председательствование на заседаниях тендерной комиссии, а также осуществление иных функций, предусмотренных </w:t>
      </w:r>
      <w:r w:rsidR="002A6C41" w:rsidRPr="00E72DDB">
        <w:rPr>
          <w:rFonts w:eastAsia="Arial" w:cs="Arial"/>
          <w:color w:val="000000"/>
          <w:sz w:val="24"/>
          <w:szCs w:val="24"/>
        </w:rPr>
        <w:t>Порядком</w:t>
      </w:r>
      <w:r w:rsidR="00207702" w:rsidRPr="00E72DDB">
        <w:rPr>
          <w:rFonts w:eastAsia="Arial" w:cs="Arial"/>
          <w:color w:val="000000"/>
          <w:sz w:val="24"/>
          <w:szCs w:val="24"/>
        </w:rPr>
        <w:t>.</w:t>
      </w:r>
    </w:p>
    <w:p w14:paraId="4C041D0A" w14:textId="3EAFF3C9" w:rsidR="00DE0A8C" w:rsidRPr="00E72DDB" w:rsidRDefault="00DE0A8C" w:rsidP="009C2D56">
      <w:pPr>
        <w:pStyle w:val="af8"/>
        <w:numPr>
          <w:ilvl w:val="3"/>
          <w:numId w:val="5"/>
        </w:numPr>
        <w:ind w:left="0" w:firstLine="284"/>
        <w:jc w:val="both"/>
        <w:rPr>
          <w:rFonts w:eastAsia="Arial" w:cs="Arial"/>
          <w:color w:val="000000"/>
          <w:sz w:val="24"/>
          <w:szCs w:val="24"/>
        </w:rPr>
      </w:pPr>
      <w:r w:rsidRPr="00E72DDB">
        <w:rPr>
          <w:rFonts w:eastAsia="Arial" w:cs="Arial"/>
          <w:color w:val="000000"/>
          <w:sz w:val="24"/>
          <w:szCs w:val="24"/>
        </w:rPr>
        <w:t xml:space="preserve">Тендерная комиссия действует со дня вступления в силу решения о ее создании и прекращает свою деятельность после подведения итогов тендера (в случае, если тендер не состоялся), либо со дня заключения договора о закупках за исключением случаев, предусмотренных </w:t>
      </w:r>
      <w:r w:rsidR="00C51DF8" w:rsidRPr="00E72DDB">
        <w:rPr>
          <w:rFonts w:eastAsia="Arial" w:cs="Arial"/>
          <w:color w:val="000000"/>
          <w:sz w:val="24"/>
          <w:szCs w:val="24"/>
        </w:rPr>
        <w:t xml:space="preserve">пунктом </w:t>
      </w:r>
      <w:r w:rsidR="001F0860" w:rsidRPr="00E72DDB">
        <w:rPr>
          <w:rFonts w:eastAsia="Arial" w:cs="Arial"/>
          <w:color w:val="000000"/>
          <w:sz w:val="24"/>
          <w:szCs w:val="24"/>
        </w:rPr>
        <w:t>5</w:t>
      </w:r>
      <w:r w:rsidR="00C51DF8" w:rsidRPr="00E72DDB">
        <w:rPr>
          <w:rFonts w:eastAsia="Arial" w:cs="Arial"/>
          <w:color w:val="000000"/>
          <w:sz w:val="24"/>
          <w:szCs w:val="24"/>
        </w:rPr>
        <w:t xml:space="preserve"> статьи </w:t>
      </w:r>
      <w:r w:rsidR="00446BF0" w:rsidRPr="00E72DDB">
        <w:rPr>
          <w:rFonts w:eastAsia="Arial" w:cs="Arial"/>
          <w:color w:val="000000"/>
          <w:sz w:val="24"/>
          <w:szCs w:val="24"/>
        </w:rPr>
        <w:t>4</w:t>
      </w:r>
      <w:r w:rsidR="000A60A8" w:rsidRPr="00E72DDB">
        <w:rPr>
          <w:rFonts w:eastAsia="Arial" w:cs="Arial"/>
          <w:color w:val="000000"/>
          <w:sz w:val="24"/>
          <w:szCs w:val="24"/>
        </w:rPr>
        <w:t>3</w:t>
      </w:r>
      <w:r w:rsidR="00446BF0" w:rsidRPr="00E72DDB">
        <w:rPr>
          <w:rFonts w:eastAsia="Arial" w:cs="Arial"/>
          <w:color w:val="000000"/>
          <w:sz w:val="24"/>
          <w:szCs w:val="24"/>
        </w:rPr>
        <w:t xml:space="preserve"> </w:t>
      </w:r>
      <w:r w:rsidRPr="00E72DDB">
        <w:rPr>
          <w:rFonts w:eastAsia="Arial" w:cs="Arial"/>
          <w:color w:val="000000"/>
          <w:sz w:val="24"/>
          <w:szCs w:val="24"/>
        </w:rPr>
        <w:t xml:space="preserve">настоящего </w:t>
      </w:r>
      <w:r w:rsidR="002A6C41" w:rsidRPr="00E72DDB">
        <w:rPr>
          <w:rFonts w:eastAsia="Arial" w:cs="Arial"/>
          <w:color w:val="000000"/>
          <w:sz w:val="24"/>
          <w:szCs w:val="24"/>
        </w:rPr>
        <w:t>Порядка</w:t>
      </w:r>
      <w:r w:rsidRPr="00E72DDB">
        <w:rPr>
          <w:rFonts w:eastAsia="Arial" w:cs="Arial"/>
          <w:color w:val="000000"/>
          <w:sz w:val="24"/>
          <w:szCs w:val="24"/>
        </w:rPr>
        <w:t>.</w:t>
      </w:r>
    </w:p>
    <w:p w14:paraId="54DAE937" w14:textId="77777777" w:rsidR="00DE0A8C" w:rsidRPr="00E72DDB" w:rsidRDefault="00DE0A8C" w:rsidP="009C2D56">
      <w:pPr>
        <w:pStyle w:val="af8"/>
        <w:numPr>
          <w:ilvl w:val="3"/>
          <w:numId w:val="5"/>
        </w:numPr>
        <w:ind w:left="0" w:firstLine="284"/>
        <w:jc w:val="both"/>
        <w:rPr>
          <w:rFonts w:eastAsia="Arial" w:cs="Arial"/>
          <w:color w:val="000000"/>
          <w:sz w:val="24"/>
          <w:szCs w:val="24"/>
        </w:rPr>
      </w:pPr>
      <w:r w:rsidRPr="00E72DDB">
        <w:rPr>
          <w:rFonts w:eastAsia="Arial" w:cs="Arial"/>
          <w:color w:val="000000"/>
          <w:sz w:val="24"/>
          <w:szCs w:val="24"/>
        </w:rPr>
        <w:t>Заседания тендерной комиссии проводятся при условии присутствия простого большинства состава тендерной комиссии и оформляются протоколом, который подписывается присутствующим</w:t>
      </w:r>
      <w:r w:rsidR="00207702" w:rsidRPr="00E72DDB">
        <w:rPr>
          <w:rFonts w:eastAsia="Arial" w:cs="Arial"/>
          <w:color w:val="000000"/>
          <w:sz w:val="24"/>
          <w:szCs w:val="24"/>
        </w:rPr>
        <w:t>и</w:t>
      </w:r>
      <w:r w:rsidRPr="00E72DDB">
        <w:rPr>
          <w:rFonts w:eastAsia="Arial" w:cs="Arial"/>
          <w:color w:val="000000"/>
          <w:sz w:val="24"/>
          <w:szCs w:val="24"/>
        </w:rPr>
        <w:t xml:space="preserve"> </w:t>
      </w:r>
      <w:r w:rsidR="00207702" w:rsidRPr="00E72DDB">
        <w:rPr>
          <w:rFonts w:eastAsia="Arial" w:cs="Arial"/>
          <w:color w:val="000000"/>
          <w:sz w:val="24"/>
          <w:szCs w:val="24"/>
        </w:rPr>
        <w:t>членами</w:t>
      </w:r>
      <w:r w:rsidRPr="00E72DDB">
        <w:rPr>
          <w:rFonts w:eastAsia="Arial" w:cs="Arial"/>
          <w:color w:val="000000"/>
          <w:sz w:val="24"/>
          <w:szCs w:val="24"/>
        </w:rPr>
        <w:t xml:space="preserve"> тендерной комиссии и</w:t>
      </w:r>
      <w:r w:rsidR="00207702" w:rsidRPr="00E72DDB">
        <w:rPr>
          <w:rFonts w:eastAsia="Arial" w:cs="Arial"/>
          <w:color w:val="000000"/>
          <w:sz w:val="24"/>
          <w:szCs w:val="24"/>
        </w:rPr>
        <w:t xml:space="preserve"> ее</w:t>
      </w:r>
      <w:r w:rsidRPr="00E72DDB">
        <w:rPr>
          <w:rFonts w:eastAsia="Arial" w:cs="Arial"/>
          <w:color w:val="000000"/>
          <w:sz w:val="24"/>
          <w:szCs w:val="24"/>
        </w:rPr>
        <w:t xml:space="preserve"> секретарем. В случае отсутствия кого-либо из </w:t>
      </w:r>
      <w:r w:rsidR="00207702" w:rsidRPr="00E72DDB">
        <w:rPr>
          <w:rFonts w:eastAsia="Arial" w:cs="Arial"/>
          <w:color w:val="000000"/>
          <w:sz w:val="24"/>
          <w:szCs w:val="24"/>
        </w:rPr>
        <w:t>членов</w:t>
      </w:r>
      <w:r w:rsidRPr="00E72DDB">
        <w:rPr>
          <w:rFonts w:eastAsia="Arial" w:cs="Arial"/>
          <w:color w:val="000000"/>
          <w:sz w:val="24"/>
          <w:szCs w:val="24"/>
        </w:rPr>
        <w:t xml:space="preserve"> тендерной комиссии в протоколе заседания тендерной комиссии указывается причина его отсутствия со ссылкой на документ, подтверждающий данный факт.</w:t>
      </w:r>
    </w:p>
    <w:p w14:paraId="6D31C1FD" w14:textId="77777777" w:rsidR="00DE0A8C" w:rsidRPr="00E72DDB" w:rsidRDefault="00DE0A8C" w:rsidP="000A60A8">
      <w:pPr>
        <w:pStyle w:val="af8"/>
        <w:spacing w:line="240" w:lineRule="auto"/>
        <w:ind w:left="0" w:firstLine="426"/>
        <w:jc w:val="both"/>
        <w:rPr>
          <w:rFonts w:cs="Arial"/>
          <w:sz w:val="24"/>
          <w:szCs w:val="24"/>
        </w:rPr>
      </w:pPr>
      <w:r w:rsidRPr="00E72DDB">
        <w:rPr>
          <w:rFonts w:cs="Arial"/>
          <w:sz w:val="24"/>
          <w:szCs w:val="24"/>
        </w:rPr>
        <w:t xml:space="preserve">В случае отсутствия простого большинства </w:t>
      </w:r>
      <w:r w:rsidR="00207702" w:rsidRPr="00E72DDB">
        <w:rPr>
          <w:rFonts w:cs="Arial"/>
          <w:sz w:val="24"/>
          <w:szCs w:val="24"/>
        </w:rPr>
        <w:t>членов</w:t>
      </w:r>
      <w:r w:rsidRPr="00E72DDB">
        <w:rPr>
          <w:rFonts w:cs="Arial"/>
          <w:sz w:val="24"/>
          <w:szCs w:val="24"/>
        </w:rPr>
        <w:t xml:space="preserve"> тендерной комиссии, Заказчиком/организатором закупок в целях достижения кворума производится замена кого-либо из отсутствующих из </w:t>
      </w:r>
      <w:r w:rsidR="00207702" w:rsidRPr="00E72DDB">
        <w:rPr>
          <w:rFonts w:cs="Arial"/>
          <w:sz w:val="24"/>
          <w:szCs w:val="24"/>
        </w:rPr>
        <w:t>членов</w:t>
      </w:r>
      <w:r w:rsidRPr="00E72DDB">
        <w:rPr>
          <w:rFonts w:cs="Arial"/>
          <w:sz w:val="24"/>
          <w:szCs w:val="24"/>
        </w:rPr>
        <w:t xml:space="preserve"> тендерной комиссии на основании решения Заказчика/организатора закупок. Замена отсутствующего секретаря тендерной комиссии и (или) эксперта производится Заказчиком/организатором закупок в обязательном порядке.</w:t>
      </w:r>
    </w:p>
    <w:p w14:paraId="28EBED0A" w14:textId="77777777" w:rsidR="00DE0A8C" w:rsidRPr="00E72DDB" w:rsidRDefault="00DE0A8C" w:rsidP="009C2D56">
      <w:pPr>
        <w:pStyle w:val="af8"/>
        <w:numPr>
          <w:ilvl w:val="3"/>
          <w:numId w:val="5"/>
        </w:numPr>
        <w:spacing w:after="0" w:line="240" w:lineRule="auto"/>
        <w:ind w:left="0" w:firstLine="284"/>
        <w:jc w:val="both"/>
        <w:rPr>
          <w:rFonts w:eastAsia="Arial" w:cs="Arial"/>
          <w:color w:val="000000"/>
          <w:sz w:val="24"/>
          <w:szCs w:val="24"/>
        </w:rPr>
      </w:pPr>
      <w:r w:rsidRPr="00E72DDB">
        <w:rPr>
          <w:rFonts w:eastAsia="Arial" w:cs="Arial"/>
          <w:color w:val="000000"/>
          <w:sz w:val="24"/>
          <w:szCs w:val="24"/>
        </w:rPr>
        <w:t>Решение тендерной комиссии принимается открытым голосованием и считается принятым, если за него подано большинство голосов от общего числа присутствующих на заседании членов тендерной комиссии. В случае равенства голосов принятым считается решение, за которое проголосовал председатель тендерной комиссии или, в случае его отсутствия, заместитель председателя. В случае несогласия с решением тендерной комиссии любой член тендерной комиссии имеет право на особое мнение, которое должно быть изложено в протокол</w:t>
      </w:r>
      <w:r w:rsidR="00B05E50" w:rsidRPr="00E72DDB">
        <w:rPr>
          <w:rFonts w:eastAsia="Arial" w:cs="Arial"/>
          <w:color w:val="000000"/>
          <w:sz w:val="24"/>
          <w:szCs w:val="24"/>
        </w:rPr>
        <w:t xml:space="preserve">е </w:t>
      </w:r>
      <w:r w:rsidRPr="00E72DDB">
        <w:rPr>
          <w:rFonts w:eastAsia="Arial" w:cs="Arial"/>
          <w:color w:val="000000"/>
          <w:sz w:val="24"/>
          <w:szCs w:val="24"/>
        </w:rPr>
        <w:t>заседания тендерной комиссии.</w:t>
      </w:r>
    </w:p>
    <w:p w14:paraId="7DF16249" w14:textId="77777777" w:rsidR="00DE0A8C" w:rsidRPr="00E72DDB" w:rsidRDefault="00DE0A8C" w:rsidP="000A60A8">
      <w:pPr>
        <w:pStyle w:val="31"/>
        <w:numPr>
          <w:ilvl w:val="0"/>
          <w:numId w:val="0"/>
        </w:numPr>
        <w:spacing w:before="0" w:after="0"/>
        <w:ind w:firstLine="425"/>
        <w:jc w:val="both"/>
        <w:outlineLvl w:val="9"/>
        <w:rPr>
          <w:rFonts w:cs="Arial"/>
          <w:b w:val="0"/>
          <w:lang w:val="ru-RU"/>
        </w:rPr>
      </w:pPr>
      <w:r w:rsidRPr="00E72DDB">
        <w:rPr>
          <w:rFonts w:cs="Arial"/>
          <w:b w:val="0"/>
        </w:rPr>
        <w:t xml:space="preserve">При наличии у кого-либо из </w:t>
      </w:r>
      <w:r w:rsidR="00207702" w:rsidRPr="00E72DDB">
        <w:rPr>
          <w:rFonts w:cs="Arial"/>
          <w:b w:val="0"/>
          <w:lang w:val="ru-RU"/>
        </w:rPr>
        <w:t>членов</w:t>
      </w:r>
      <w:r w:rsidRPr="00E72DDB">
        <w:rPr>
          <w:rFonts w:cs="Arial"/>
          <w:b w:val="0"/>
        </w:rPr>
        <w:t xml:space="preserve"> тендерной комиссии конфликта интересов, данное лицо уведомляет об этом секретаря тендерной комиссии, о чем делается запись в протоколе об итогах открытого тендера. При этом данное лицо не принимает участия в принятии тендерной комиссией решения</w:t>
      </w:r>
      <w:r w:rsidR="00207702" w:rsidRPr="00E72DDB">
        <w:rPr>
          <w:rFonts w:cs="Arial"/>
          <w:b w:val="0"/>
          <w:lang w:val="ru-RU"/>
        </w:rPr>
        <w:t>.</w:t>
      </w:r>
    </w:p>
    <w:p w14:paraId="30547991" w14:textId="77777777" w:rsidR="00FA0811" w:rsidRPr="00E72DDB" w:rsidRDefault="00FA0811" w:rsidP="009C2D56">
      <w:pPr>
        <w:pStyle w:val="af8"/>
        <w:numPr>
          <w:ilvl w:val="3"/>
          <w:numId w:val="5"/>
        </w:numPr>
        <w:spacing w:line="240" w:lineRule="auto"/>
        <w:ind w:left="0" w:firstLine="284"/>
        <w:jc w:val="both"/>
        <w:rPr>
          <w:rFonts w:eastAsia="Arial" w:cs="Arial"/>
          <w:color w:val="000000"/>
          <w:sz w:val="24"/>
          <w:szCs w:val="24"/>
        </w:rPr>
      </w:pPr>
      <w:r w:rsidRPr="00E72DDB">
        <w:rPr>
          <w:rFonts w:eastAsia="Arial" w:cs="Arial"/>
          <w:color w:val="000000"/>
          <w:sz w:val="24"/>
          <w:szCs w:val="24"/>
        </w:rPr>
        <w:t>Организационная деятельность тендерной комиссии обеспечивается секретарем тендерной комиссии. Секретарь тендерной комиссии не является членом тендерной комиссии и не имеет права голоса при принятии тендерной комиссией решений.</w:t>
      </w:r>
    </w:p>
    <w:p w14:paraId="33C86AA5" w14:textId="77777777" w:rsidR="00DE0A8C" w:rsidRPr="00E72DDB" w:rsidRDefault="00DE0A8C" w:rsidP="009C2D56">
      <w:pPr>
        <w:pStyle w:val="af8"/>
        <w:numPr>
          <w:ilvl w:val="3"/>
          <w:numId w:val="5"/>
        </w:numPr>
        <w:spacing w:after="0" w:line="240" w:lineRule="auto"/>
        <w:ind w:left="0" w:firstLine="284"/>
        <w:jc w:val="both"/>
        <w:rPr>
          <w:rFonts w:eastAsia="Arial" w:cs="Arial"/>
          <w:color w:val="000000"/>
          <w:sz w:val="24"/>
          <w:szCs w:val="24"/>
        </w:rPr>
      </w:pPr>
      <w:r w:rsidRPr="00E72DDB">
        <w:rPr>
          <w:rFonts w:eastAsia="Arial" w:cs="Arial"/>
          <w:color w:val="000000"/>
          <w:sz w:val="24"/>
          <w:szCs w:val="24"/>
        </w:rPr>
        <w:lastRenderedPageBreak/>
        <w:t>В случае отсутствия у Заказчика/организатора закупок (единый организатор закупок) специалистов соответствующего профиля для определения соответствия предлагаемых потенциальными поставщиками товаров, работ, услуг требованиям тендерной документации, Заказчик/организатор закупок вправе привлекать в качестве экспертов государственных служащих на безвозмездной основе, а иных экспертов, как на платной, так и на безвозмездной основе по договоренности сторон.</w:t>
      </w:r>
    </w:p>
    <w:p w14:paraId="2AB013E9" w14:textId="77777777" w:rsidR="00DE0A8C" w:rsidRPr="00E72DDB" w:rsidRDefault="00DE0A8C" w:rsidP="009C2D56">
      <w:pPr>
        <w:pStyle w:val="af8"/>
        <w:numPr>
          <w:ilvl w:val="3"/>
          <w:numId w:val="5"/>
        </w:numPr>
        <w:spacing w:after="0"/>
        <w:ind w:left="0" w:firstLine="284"/>
        <w:jc w:val="both"/>
        <w:rPr>
          <w:rFonts w:eastAsia="Arial" w:cs="Arial"/>
          <w:color w:val="000000"/>
          <w:sz w:val="24"/>
          <w:szCs w:val="24"/>
        </w:rPr>
      </w:pPr>
      <w:r w:rsidRPr="00E72DDB">
        <w:rPr>
          <w:rFonts w:eastAsia="Arial" w:cs="Arial"/>
          <w:color w:val="000000"/>
          <w:sz w:val="24"/>
          <w:szCs w:val="24"/>
        </w:rPr>
        <w:t>В случае привлечения нескольких экспертов Заказчик/организатор закупок формирует экспертную комиссию из числа привлеченных экспертов и определяет среди них руководителя экспертной комиссии.</w:t>
      </w:r>
    </w:p>
    <w:p w14:paraId="3FF88E90" w14:textId="7E92F1B4" w:rsidR="00DE0A8C" w:rsidRPr="00E72DDB" w:rsidRDefault="00DE0A8C" w:rsidP="009C2D56">
      <w:pPr>
        <w:pStyle w:val="af8"/>
        <w:numPr>
          <w:ilvl w:val="3"/>
          <w:numId w:val="5"/>
        </w:numPr>
        <w:spacing w:after="0" w:line="240" w:lineRule="auto"/>
        <w:ind w:left="0" w:firstLine="284"/>
        <w:jc w:val="both"/>
        <w:rPr>
          <w:rFonts w:eastAsia="Arial" w:cs="Arial"/>
          <w:color w:val="000000"/>
          <w:sz w:val="24"/>
          <w:szCs w:val="24"/>
        </w:rPr>
      </w:pPr>
      <w:r w:rsidRPr="00E72DDB">
        <w:rPr>
          <w:rFonts w:eastAsia="Arial" w:cs="Arial"/>
          <w:color w:val="000000"/>
          <w:sz w:val="24"/>
          <w:szCs w:val="24"/>
        </w:rPr>
        <w:t>Эксперты (экспертная комиссия) дают экспертное заключение на предмет соответствия предлагаемых потенциальными поставщиками товаров, работ, услуг требованиям тендерной документации и не имеют права голоса при принятии тендерной комиссией решения. Заключение экспертов (экспертной комиссии) обязательно учитывается тендерной комиссией только в том случае, если оно составлено в пределах требований, предусмотренных тендерной документацией. Экспертное заключение оформляется в письменном виде, подписывается экспертами (членами экспертной комиссии), прилагается к протоколу об итогах тендера</w:t>
      </w:r>
      <w:r w:rsidR="00B05E50" w:rsidRPr="00E72DDB">
        <w:rPr>
          <w:rFonts w:eastAsia="Arial" w:cs="Arial"/>
          <w:color w:val="000000"/>
          <w:sz w:val="24"/>
          <w:szCs w:val="24"/>
        </w:rPr>
        <w:t>/протоколу допуска (при закупках с применением торгов на понижение)</w:t>
      </w:r>
      <w:r w:rsidRPr="00E72DDB">
        <w:rPr>
          <w:rFonts w:eastAsia="Arial" w:cs="Arial"/>
          <w:color w:val="000000"/>
          <w:sz w:val="24"/>
          <w:szCs w:val="24"/>
        </w:rPr>
        <w:t xml:space="preserve"> и должно быть размещено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w:t>
      </w:r>
    </w:p>
    <w:p w14:paraId="3D81F7A4" w14:textId="77777777" w:rsidR="00DE0A8C" w:rsidRPr="00E72DDB" w:rsidRDefault="00DE0A8C" w:rsidP="000A60A8">
      <w:pPr>
        <w:tabs>
          <w:tab w:val="left" w:pos="900"/>
        </w:tabs>
        <w:spacing w:after="0" w:line="240" w:lineRule="auto"/>
        <w:ind w:firstLine="709"/>
        <w:jc w:val="both"/>
        <w:rPr>
          <w:rFonts w:cs="Arial"/>
          <w:sz w:val="24"/>
          <w:szCs w:val="24"/>
        </w:rPr>
      </w:pPr>
      <w:r w:rsidRPr="00E72DDB">
        <w:rPr>
          <w:rFonts w:cs="Arial"/>
          <w:sz w:val="24"/>
          <w:szCs w:val="24"/>
        </w:rPr>
        <w:t>В случае несогласия эксперта с заключением экспертной комиссии, он излагает особое мнение в письменном виде, которое прилагается к заключению экспертной комиссии и является его неотъемлемой частью.</w:t>
      </w:r>
    </w:p>
    <w:p w14:paraId="3E061370" w14:textId="77777777" w:rsidR="00DE0A8C" w:rsidRPr="00E72DDB" w:rsidRDefault="00DE0A8C" w:rsidP="009C2D56">
      <w:pPr>
        <w:pStyle w:val="af8"/>
        <w:numPr>
          <w:ilvl w:val="3"/>
          <w:numId w:val="5"/>
        </w:numPr>
        <w:spacing w:after="0"/>
        <w:ind w:left="0" w:firstLine="284"/>
        <w:jc w:val="both"/>
        <w:rPr>
          <w:rFonts w:eastAsia="Arial" w:cs="Arial"/>
          <w:color w:val="000000"/>
          <w:sz w:val="24"/>
          <w:szCs w:val="24"/>
        </w:rPr>
      </w:pPr>
      <w:r w:rsidRPr="00E72DDB">
        <w:rPr>
          <w:rFonts w:eastAsia="Arial" w:cs="Arial"/>
          <w:color w:val="000000"/>
          <w:sz w:val="24"/>
          <w:szCs w:val="24"/>
        </w:rPr>
        <w:t>При формировании экспертного заключения эксперт (экспертная комиссия) вправе получить наиболее полную информацию о технических характеристиках товаров, работ и услуг с выездом по месту нахождения объектов, указанных в технической спецификации потенциального поставщика.</w:t>
      </w:r>
    </w:p>
    <w:p w14:paraId="4892CBBC" w14:textId="7F416A32" w:rsidR="00F13DB0" w:rsidRPr="00E72DDB" w:rsidRDefault="0094675A" w:rsidP="009C2D56">
      <w:pPr>
        <w:pStyle w:val="af8"/>
        <w:numPr>
          <w:ilvl w:val="3"/>
          <w:numId w:val="5"/>
        </w:numPr>
        <w:spacing w:after="0" w:line="240" w:lineRule="auto"/>
        <w:ind w:left="0" w:firstLine="284"/>
        <w:jc w:val="both"/>
        <w:rPr>
          <w:rFonts w:eastAsia="Arial"/>
          <w:color w:val="000000"/>
        </w:rPr>
      </w:pPr>
      <w:r w:rsidRPr="00E72DDB">
        <w:rPr>
          <w:rFonts w:eastAsia="Arial" w:cs="Arial"/>
          <w:color w:val="000000"/>
          <w:sz w:val="24"/>
          <w:szCs w:val="24"/>
        </w:rPr>
        <w:t>Заказчик/организатор закупок обязан не менее чем за 5 (пять) рабочих дней до даты утверждения тендерной документации разместить проект тендерной документации</w:t>
      </w:r>
      <w:r w:rsidR="005B5F8D" w:rsidRPr="00E72DDB">
        <w:rPr>
          <w:rFonts w:eastAsia="Arial" w:cs="Arial"/>
          <w:color w:val="000000"/>
          <w:sz w:val="24"/>
          <w:szCs w:val="24"/>
        </w:rPr>
        <w:t xml:space="preserve"> </w:t>
      </w:r>
      <w:r w:rsidR="00F35D22" w:rsidRPr="00E72DDB">
        <w:rPr>
          <w:rFonts w:eastAsia="Arial" w:cs="Arial"/>
          <w:color w:val="000000"/>
          <w:sz w:val="24"/>
          <w:szCs w:val="24"/>
        </w:rPr>
        <w:t>на веб-портале закупок</w:t>
      </w:r>
      <w:r w:rsidR="005B5F8D" w:rsidRPr="00E72DDB">
        <w:rPr>
          <w:rFonts w:eastAsia="Arial" w:cs="Arial"/>
          <w:color w:val="000000"/>
          <w:sz w:val="24"/>
          <w:szCs w:val="24"/>
        </w:rPr>
        <w:t xml:space="preserve"> для предварительного обсуждения</w:t>
      </w:r>
      <w:r w:rsidR="00F13DB0" w:rsidRPr="00E72DDB">
        <w:rPr>
          <w:rFonts w:eastAsia="Arial" w:cs="Arial"/>
          <w:color w:val="000000"/>
          <w:sz w:val="24"/>
          <w:szCs w:val="24"/>
        </w:rPr>
        <w:t>, за исключением случаев</w:t>
      </w:r>
      <w:r w:rsidR="00EB5ED0" w:rsidRPr="00E72DDB">
        <w:rPr>
          <w:rFonts w:eastAsia="Arial" w:cs="Arial"/>
          <w:color w:val="000000"/>
          <w:sz w:val="24"/>
          <w:szCs w:val="24"/>
        </w:rPr>
        <w:t xml:space="preserve"> </w:t>
      </w:r>
      <w:r w:rsidR="00F13DB0" w:rsidRPr="00E72DDB">
        <w:rPr>
          <w:rFonts w:eastAsia="Arial" w:cs="Arial"/>
          <w:color w:val="000000"/>
          <w:sz w:val="24"/>
          <w:szCs w:val="24"/>
        </w:rPr>
        <w:t>повторно</w:t>
      </w:r>
      <w:r w:rsidR="00EB5ED0" w:rsidRPr="00E72DDB">
        <w:rPr>
          <w:rFonts w:eastAsia="Arial" w:cs="Arial"/>
          <w:color w:val="000000"/>
          <w:sz w:val="24"/>
          <w:szCs w:val="24"/>
        </w:rPr>
        <w:t>го</w:t>
      </w:r>
      <w:r w:rsidR="00F13DB0" w:rsidRPr="00E72DDB">
        <w:rPr>
          <w:rFonts w:eastAsia="Arial" w:cs="Arial"/>
          <w:color w:val="000000"/>
          <w:sz w:val="24"/>
          <w:szCs w:val="24"/>
        </w:rPr>
        <w:t xml:space="preserve"> </w:t>
      </w:r>
      <w:r w:rsidR="00EB5ED0" w:rsidRPr="00E72DDB">
        <w:rPr>
          <w:rFonts w:eastAsia="Arial" w:cs="Arial"/>
          <w:color w:val="000000"/>
          <w:sz w:val="24"/>
          <w:szCs w:val="24"/>
        </w:rPr>
        <w:t xml:space="preserve">проведения </w:t>
      </w:r>
      <w:r w:rsidR="00F13DB0" w:rsidRPr="00E72DDB">
        <w:rPr>
          <w:rFonts w:eastAsia="Arial" w:cs="Arial"/>
          <w:color w:val="000000"/>
          <w:sz w:val="24"/>
          <w:szCs w:val="24"/>
        </w:rPr>
        <w:t>тендера без внесения изменений в тендерную документацию.</w:t>
      </w:r>
    </w:p>
    <w:p w14:paraId="429EC643" w14:textId="77777777" w:rsidR="0094675A" w:rsidRPr="00E72DDB" w:rsidRDefault="005B5F8D" w:rsidP="009C2D56">
      <w:pPr>
        <w:pStyle w:val="af8"/>
        <w:numPr>
          <w:ilvl w:val="3"/>
          <w:numId w:val="5"/>
        </w:numPr>
        <w:spacing w:after="0" w:line="240" w:lineRule="auto"/>
        <w:ind w:left="0" w:firstLine="284"/>
        <w:jc w:val="both"/>
        <w:rPr>
          <w:rFonts w:eastAsia="Arial" w:cs="Arial"/>
          <w:color w:val="000000"/>
          <w:sz w:val="24"/>
          <w:szCs w:val="24"/>
        </w:rPr>
      </w:pPr>
      <w:r w:rsidRPr="00E72DDB">
        <w:rPr>
          <w:rFonts w:eastAsia="Arial" w:cs="Arial"/>
          <w:color w:val="000000"/>
          <w:sz w:val="24"/>
          <w:szCs w:val="24"/>
        </w:rPr>
        <w:t>Зарегистрированные потенциальные поставщики и/или представители НПП вправе направить з</w:t>
      </w:r>
      <w:r w:rsidR="0094675A" w:rsidRPr="00E72DDB">
        <w:rPr>
          <w:rFonts w:eastAsia="Arial" w:cs="Arial"/>
          <w:color w:val="000000"/>
          <w:sz w:val="24"/>
          <w:szCs w:val="24"/>
        </w:rPr>
        <w:t>амечания к проекту тендерной документации, а также запросы о разъяснении положений проекта тендерной документации в срок не позднее 3 (трех) рабочих дней со дня размещения проекта тендерной документации.</w:t>
      </w:r>
    </w:p>
    <w:p w14:paraId="6028BF72" w14:textId="19903FDA" w:rsidR="0094675A" w:rsidRPr="00E72DDB" w:rsidRDefault="0094675A" w:rsidP="009C2D56">
      <w:pPr>
        <w:pStyle w:val="af8"/>
        <w:numPr>
          <w:ilvl w:val="3"/>
          <w:numId w:val="5"/>
        </w:numPr>
        <w:spacing w:after="0" w:line="240" w:lineRule="auto"/>
        <w:ind w:left="0" w:firstLine="284"/>
        <w:jc w:val="both"/>
        <w:rPr>
          <w:rFonts w:eastAsia="Arial" w:cs="Arial"/>
          <w:color w:val="000000"/>
          <w:sz w:val="24"/>
          <w:szCs w:val="24"/>
        </w:rPr>
      </w:pPr>
      <w:r w:rsidRPr="00E72DDB">
        <w:rPr>
          <w:rFonts w:eastAsia="Arial" w:cs="Arial"/>
          <w:color w:val="000000"/>
          <w:sz w:val="24"/>
          <w:szCs w:val="24"/>
        </w:rPr>
        <w:t>При отсутствии замечаний к проекту тендерной документации Заказчик/организатор закупок по истечению срока, предусмотренного пунктом</w:t>
      </w:r>
      <w:r w:rsidR="004A2844" w:rsidRPr="00E72DDB">
        <w:rPr>
          <w:rFonts w:eastAsia="Arial" w:cs="Arial"/>
          <w:color w:val="000000"/>
          <w:sz w:val="24"/>
          <w:szCs w:val="24"/>
        </w:rPr>
        <w:t xml:space="preserve"> 20 </w:t>
      </w:r>
      <w:r w:rsidR="005B5F8D" w:rsidRPr="00E72DDB">
        <w:rPr>
          <w:rFonts w:eastAsia="Arial" w:cs="Arial"/>
          <w:color w:val="000000"/>
          <w:sz w:val="24"/>
          <w:szCs w:val="24"/>
        </w:rPr>
        <w:t>настоящей статьи</w:t>
      </w:r>
      <w:r w:rsidRPr="00E72DDB">
        <w:rPr>
          <w:rFonts w:eastAsia="Arial" w:cs="Arial"/>
          <w:color w:val="000000"/>
          <w:sz w:val="24"/>
          <w:szCs w:val="24"/>
        </w:rPr>
        <w:t>, вправе принять решение об утверждении тендерной документации.</w:t>
      </w:r>
    </w:p>
    <w:p w14:paraId="164560B8" w14:textId="6F1860EE" w:rsidR="0094675A" w:rsidRPr="00E72DDB" w:rsidRDefault="0094675A" w:rsidP="009C2D56">
      <w:pPr>
        <w:pStyle w:val="af8"/>
        <w:numPr>
          <w:ilvl w:val="3"/>
          <w:numId w:val="5"/>
        </w:numPr>
        <w:spacing w:after="0" w:line="240" w:lineRule="auto"/>
        <w:ind w:left="0" w:firstLine="284"/>
        <w:jc w:val="both"/>
        <w:rPr>
          <w:rFonts w:eastAsia="Arial" w:cs="Arial"/>
          <w:color w:val="000000"/>
          <w:sz w:val="24"/>
          <w:szCs w:val="24"/>
        </w:rPr>
      </w:pPr>
      <w:r w:rsidRPr="00E72DDB">
        <w:rPr>
          <w:rFonts w:eastAsia="Arial" w:cs="Arial"/>
          <w:color w:val="000000"/>
          <w:sz w:val="24"/>
          <w:szCs w:val="24"/>
        </w:rPr>
        <w:t>В случае наличия замечаний Заказчик</w:t>
      </w:r>
      <w:r w:rsidR="005B5F8D" w:rsidRPr="00E72DDB">
        <w:rPr>
          <w:rFonts w:eastAsia="Arial" w:cs="Arial"/>
          <w:color w:val="000000"/>
          <w:sz w:val="24"/>
          <w:szCs w:val="24"/>
        </w:rPr>
        <w:t>/</w:t>
      </w:r>
      <w:r w:rsidRPr="00E72DDB">
        <w:rPr>
          <w:rFonts w:eastAsia="Arial" w:cs="Arial"/>
          <w:color w:val="000000"/>
          <w:sz w:val="24"/>
          <w:szCs w:val="24"/>
        </w:rPr>
        <w:t xml:space="preserve">организатор закупок в течение </w:t>
      </w:r>
      <w:r w:rsidR="004A2844" w:rsidRPr="00E72DDB">
        <w:rPr>
          <w:rFonts w:eastAsia="Arial" w:cs="Arial"/>
          <w:color w:val="000000"/>
          <w:sz w:val="24"/>
          <w:szCs w:val="24"/>
        </w:rPr>
        <w:t>2</w:t>
      </w:r>
      <w:r w:rsidR="002C3D2C" w:rsidRPr="00E72DDB">
        <w:rPr>
          <w:rFonts w:eastAsia="Arial" w:cs="Arial"/>
          <w:color w:val="000000"/>
          <w:sz w:val="24"/>
          <w:szCs w:val="24"/>
        </w:rPr>
        <w:t xml:space="preserve"> </w:t>
      </w:r>
      <w:r w:rsidRPr="00E72DDB">
        <w:rPr>
          <w:rFonts w:eastAsia="Arial" w:cs="Arial"/>
          <w:color w:val="000000"/>
          <w:sz w:val="24"/>
          <w:szCs w:val="24"/>
        </w:rPr>
        <w:t>(</w:t>
      </w:r>
      <w:r w:rsidR="004A2844" w:rsidRPr="00E72DDB">
        <w:rPr>
          <w:rFonts w:eastAsia="Arial" w:cs="Arial"/>
          <w:color w:val="000000"/>
          <w:sz w:val="24"/>
          <w:szCs w:val="24"/>
        </w:rPr>
        <w:t>двух</w:t>
      </w:r>
      <w:r w:rsidRPr="00E72DDB">
        <w:rPr>
          <w:rFonts w:eastAsia="Arial" w:cs="Arial"/>
          <w:color w:val="000000"/>
          <w:sz w:val="24"/>
          <w:szCs w:val="24"/>
        </w:rPr>
        <w:t xml:space="preserve">) рабочих дней со дня истечения срока, установленного в пункте </w:t>
      </w:r>
      <w:r w:rsidR="004A2844" w:rsidRPr="00E72DDB">
        <w:rPr>
          <w:rFonts w:eastAsia="Arial" w:cs="Arial"/>
          <w:color w:val="000000"/>
          <w:sz w:val="24"/>
          <w:szCs w:val="24"/>
        </w:rPr>
        <w:t>20</w:t>
      </w:r>
      <w:r w:rsidR="00C51DF8" w:rsidRPr="00E72DDB">
        <w:rPr>
          <w:rFonts w:eastAsia="Arial" w:cs="Arial"/>
          <w:color w:val="000000"/>
          <w:sz w:val="24"/>
          <w:szCs w:val="24"/>
        </w:rPr>
        <w:t xml:space="preserve"> </w:t>
      </w:r>
      <w:r w:rsidR="005B5F8D" w:rsidRPr="00E72DDB">
        <w:rPr>
          <w:rFonts w:eastAsia="Arial" w:cs="Arial"/>
          <w:color w:val="000000"/>
          <w:sz w:val="24"/>
          <w:szCs w:val="24"/>
        </w:rPr>
        <w:t>настоящей статьи</w:t>
      </w:r>
      <w:r w:rsidRPr="00E72DDB">
        <w:rPr>
          <w:rFonts w:eastAsia="Arial" w:cs="Arial"/>
          <w:color w:val="000000"/>
          <w:sz w:val="24"/>
          <w:szCs w:val="24"/>
        </w:rPr>
        <w:t>, принимает одно из следующих решений:</w:t>
      </w:r>
    </w:p>
    <w:p w14:paraId="7E9C2052" w14:textId="77777777" w:rsidR="0094675A" w:rsidRPr="00E72DDB" w:rsidRDefault="005B5F8D" w:rsidP="009C2D56">
      <w:pPr>
        <w:pStyle w:val="af8"/>
        <w:numPr>
          <w:ilvl w:val="0"/>
          <w:numId w:val="72"/>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вносит изменения и/или</w:t>
      </w:r>
      <w:r w:rsidR="0094675A" w:rsidRPr="00E72DDB">
        <w:rPr>
          <w:rFonts w:eastAsia="Arial" w:cs="Arial"/>
          <w:color w:val="000000"/>
          <w:sz w:val="24"/>
          <w:szCs w:val="24"/>
        </w:rPr>
        <w:t xml:space="preserve"> дополнения в проект тендерной документации;</w:t>
      </w:r>
    </w:p>
    <w:p w14:paraId="4690F3CF" w14:textId="77777777" w:rsidR="0094675A" w:rsidRPr="00E72DDB" w:rsidRDefault="0094675A" w:rsidP="009C2D56">
      <w:pPr>
        <w:pStyle w:val="af8"/>
        <w:numPr>
          <w:ilvl w:val="0"/>
          <w:numId w:val="72"/>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отклоняет замечания к проекту тендерной документации с указанием обоснований причин их отклонения;</w:t>
      </w:r>
    </w:p>
    <w:p w14:paraId="41E61627" w14:textId="77777777" w:rsidR="0094675A" w:rsidRPr="00E72DDB" w:rsidRDefault="0094675A" w:rsidP="009C2D56">
      <w:pPr>
        <w:pStyle w:val="af8"/>
        <w:numPr>
          <w:ilvl w:val="0"/>
          <w:numId w:val="72"/>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дает разъяснения положений проекта тендерной документации.</w:t>
      </w:r>
    </w:p>
    <w:p w14:paraId="32ECBAB9" w14:textId="0EC6C5C7" w:rsidR="0094675A" w:rsidRPr="00E72DDB" w:rsidRDefault="0094675A" w:rsidP="005B5F8D">
      <w:pPr>
        <w:spacing w:after="0" w:line="240" w:lineRule="auto"/>
        <w:ind w:firstLine="426"/>
        <w:jc w:val="both"/>
        <w:rPr>
          <w:rFonts w:eastAsia="Arial" w:cs="Arial"/>
          <w:color w:val="000000"/>
          <w:sz w:val="24"/>
          <w:szCs w:val="24"/>
        </w:rPr>
      </w:pPr>
      <w:r w:rsidRPr="00E72DDB">
        <w:rPr>
          <w:rFonts w:eastAsia="Arial" w:cs="Arial"/>
          <w:color w:val="000000"/>
          <w:sz w:val="24"/>
          <w:szCs w:val="24"/>
        </w:rPr>
        <w:t>Решения, предусмотренные настоящим пунктом, оформляются протоколом предварительного обсуждения проекта тендерной документации, который утверждается</w:t>
      </w:r>
      <w:r w:rsidR="005B5F8D" w:rsidRPr="00E72DDB">
        <w:rPr>
          <w:rFonts w:eastAsia="Arial" w:cs="Arial"/>
          <w:color w:val="000000"/>
          <w:sz w:val="24"/>
          <w:szCs w:val="24"/>
        </w:rPr>
        <w:t xml:space="preserve"> </w:t>
      </w:r>
      <w:r w:rsidR="005B5F8D" w:rsidRPr="00E72DDB">
        <w:rPr>
          <w:rFonts w:eastAsia="Arial" w:cs="Arial"/>
          <w:color w:val="000000"/>
          <w:sz w:val="24"/>
          <w:szCs w:val="24"/>
        </w:rPr>
        <w:lastRenderedPageBreak/>
        <w:t>уполномоченным лицом Заказчика/</w:t>
      </w:r>
      <w:r w:rsidRPr="00E72DDB">
        <w:rPr>
          <w:rFonts w:eastAsia="Arial" w:cs="Arial"/>
          <w:color w:val="000000"/>
          <w:sz w:val="24"/>
          <w:szCs w:val="24"/>
        </w:rPr>
        <w:t>организатора закуп</w:t>
      </w:r>
      <w:r w:rsidR="005B5F8D" w:rsidRPr="00E72DDB">
        <w:rPr>
          <w:rFonts w:eastAsia="Arial" w:cs="Arial"/>
          <w:color w:val="000000"/>
          <w:sz w:val="24"/>
          <w:szCs w:val="24"/>
        </w:rPr>
        <w:t>ок</w:t>
      </w:r>
      <w:r w:rsidRPr="00E72DDB">
        <w:rPr>
          <w:rFonts w:eastAsia="Arial" w:cs="Arial"/>
          <w:color w:val="000000"/>
          <w:sz w:val="24"/>
          <w:szCs w:val="24"/>
        </w:rPr>
        <w:t xml:space="preserve"> и автоматически публикуется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w:t>
      </w:r>
    </w:p>
    <w:p w14:paraId="3EC41BE8" w14:textId="77777777" w:rsidR="0094675A" w:rsidRPr="00E72DDB" w:rsidRDefault="0094675A" w:rsidP="005B5F8D">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t>Протокол предварительного обсуждения проекта тендерной документации должен содержать информацию о поступивших замечаниях к проекту тендерной документаци</w:t>
      </w:r>
      <w:r w:rsidR="005B5F8D" w:rsidRPr="00E72DDB">
        <w:rPr>
          <w:rFonts w:eastAsia="Arial" w:cs="Arial"/>
          <w:color w:val="000000"/>
          <w:sz w:val="24"/>
          <w:szCs w:val="24"/>
        </w:rPr>
        <w:t>и и о принятых решениях по ним.</w:t>
      </w:r>
    </w:p>
    <w:p w14:paraId="046F5ED0" w14:textId="3F309F6D" w:rsidR="0094675A" w:rsidRPr="00E72DDB" w:rsidRDefault="0094675A" w:rsidP="009C2D56">
      <w:pPr>
        <w:pStyle w:val="af8"/>
        <w:numPr>
          <w:ilvl w:val="3"/>
          <w:numId w:val="5"/>
        </w:numPr>
        <w:spacing w:after="0" w:line="240" w:lineRule="auto"/>
        <w:ind w:left="0" w:firstLine="284"/>
        <w:jc w:val="both"/>
        <w:rPr>
          <w:rFonts w:eastAsia="Arial" w:cs="Arial"/>
          <w:color w:val="000000"/>
          <w:sz w:val="24"/>
          <w:szCs w:val="24"/>
        </w:rPr>
      </w:pPr>
      <w:r w:rsidRPr="00E72DDB">
        <w:rPr>
          <w:rFonts w:eastAsia="Arial" w:cs="Arial"/>
          <w:color w:val="000000"/>
          <w:sz w:val="24"/>
          <w:szCs w:val="24"/>
        </w:rPr>
        <w:t xml:space="preserve">После </w:t>
      </w:r>
      <w:r w:rsidR="005B5F8D" w:rsidRPr="00E72DDB">
        <w:rPr>
          <w:rFonts w:eastAsia="Arial" w:cs="Arial"/>
          <w:color w:val="000000"/>
          <w:sz w:val="24"/>
          <w:szCs w:val="24"/>
        </w:rPr>
        <w:t xml:space="preserve">публикации </w:t>
      </w:r>
      <w:r w:rsidR="007A7DFE" w:rsidRPr="00E72DDB">
        <w:rPr>
          <w:rFonts w:eastAsia="Arial" w:cs="Arial"/>
          <w:color w:val="000000"/>
          <w:sz w:val="24"/>
          <w:szCs w:val="24"/>
        </w:rPr>
        <w:t xml:space="preserve">на веб-портале закупок </w:t>
      </w:r>
      <w:r w:rsidR="005B5F8D" w:rsidRPr="00E72DDB">
        <w:rPr>
          <w:rFonts w:eastAsia="Arial" w:cs="Arial"/>
          <w:color w:val="000000"/>
          <w:sz w:val="24"/>
          <w:szCs w:val="24"/>
        </w:rPr>
        <w:t>протокола предварительного обсуждения проекта тендерной документации Заказчик/</w:t>
      </w:r>
      <w:r w:rsidRPr="00E72DDB">
        <w:rPr>
          <w:rFonts w:eastAsia="Arial" w:cs="Arial"/>
          <w:color w:val="000000"/>
          <w:sz w:val="24"/>
          <w:szCs w:val="24"/>
        </w:rPr>
        <w:t xml:space="preserve">организатор закупок утверждает тендерную документацию с учетом принятых решений по результатам процедуры предварительного обсуждения тендерной документации с соблюдением сроков, предусмотренных в пункте </w:t>
      </w:r>
      <w:r w:rsidR="00054295" w:rsidRPr="00E72DDB">
        <w:rPr>
          <w:rFonts w:eastAsia="Arial" w:cs="Arial"/>
          <w:color w:val="000000"/>
          <w:sz w:val="24"/>
          <w:szCs w:val="24"/>
        </w:rPr>
        <w:t>19</w:t>
      </w:r>
      <w:r w:rsidR="001F0860" w:rsidRPr="00E72DDB">
        <w:rPr>
          <w:rFonts w:eastAsia="Arial" w:cs="Arial"/>
          <w:color w:val="000000"/>
          <w:sz w:val="24"/>
          <w:szCs w:val="24"/>
        </w:rPr>
        <w:t xml:space="preserve"> </w:t>
      </w:r>
      <w:r w:rsidR="005B5F8D" w:rsidRPr="00E72DDB">
        <w:rPr>
          <w:rFonts w:eastAsia="Arial" w:cs="Arial"/>
          <w:color w:val="000000"/>
          <w:sz w:val="24"/>
          <w:szCs w:val="24"/>
        </w:rPr>
        <w:t>настоящей статьи</w:t>
      </w:r>
      <w:r w:rsidRPr="00E72DDB">
        <w:rPr>
          <w:rFonts w:eastAsia="Arial" w:cs="Arial"/>
          <w:color w:val="000000"/>
          <w:sz w:val="24"/>
          <w:szCs w:val="24"/>
        </w:rPr>
        <w:t>.</w:t>
      </w:r>
    </w:p>
    <w:p w14:paraId="3F9508A3" w14:textId="47686D6C" w:rsidR="0094675A" w:rsidRPr="00E72DDB" w:rsidRDefault="00E847D4" w:rsidP="00E847D4">
      <w:pPr>
        <w:pStyle w:val="af8"/>
        <w:numPr>
          <w:ilvl w:val="3"/>
          <w:numId w:val="5"/>
        </w:numPr>
        <w:spacing w:after="0" w:line="240" w:lineRule="auto"/>
        <w:ind w:left="0" w:firstLine="284"/>
        <w:jc w:val="both"/>
        <w:rPr>
          <w:rFonts w:eastAsia="Arial" w:cs="Arial"/>
          <w:color w:val="000000"/>
          <w:sz w:val="24"/>
          <w:szCs w:val="24"/>
        </w:rPr>
      </w:pPr>
      <w:r w:rsidRPr="00E72DDB">
        <w:rPr>
          <w:rFonts w:eastAsia="Arial" w:cs="Arial"/>
          <w:color w:val="000000"/>
          <w:sz w:val="24"/>
          <w:szCs w:val="24"/>
        </w:rPr>
        <w:t>Решение об утверждении тендерной документации, состава тендерной комиссии и, при необходимости, эксперта (экспертной комиссии) принимается первым руководителем или уполномоченным им лицом не ниже уровня заместителя первого руководителя или руководителя, курирующего вопросы закупок, или руководителя филиала (представительства) Заказчика/организатора закупок (в случае, если организатором закупок является филиал (представительство).</w:t>
      </w:r>
    </w:p>
    <w:p w14:paraId="53791C19" w14:textId="77777777" w:rsidR="008D3AE1" w:rsidRPr="00E72DDB" w:rsidRDefault="008D3AE1" w:rsidP="009C2D56">
      <w:pPr>
        <w:pStyle w:val="31"/>
        <w:numPr>
          <w:ilvl w:val="0"/>
          <w:numId w:val="47"/>
        </w:numPr>
        <w:tabs>
          <w:tab w:val="clear" w:pos="567"/>
          <w:tab w:val="left" w:pos="709"/>
        </w:tabs>
        <w:ind w:left="0" w:right="-23" w:firstLine="0"/>
        <w:jc w:val="left"/>
        <w:rPr>
          <w:rFonts w:cs="Arial"/>
          <w:lang w:val="ru-RU"/>
        </w:rPr>
      </w:pPr>
      <w:bookmarkStart w:id="168" w:name="_Toc96707631"/>
      <w:r w:rsidRPr="00E72DDB">
        <w:rPr>
          <w:rFonts w:cs="Arial"/>
          <w:lang w:val="ru-RU"/>
        </w:rPr>
        <w:t>Обеспечение тендерной заявки</w:t>
      </w:r>
      <w:bookmarkEnd w:id="168"/>
    </w:p>
    <w:p w14:paraId="6837BE7A" w14:textId="77777777" w:rsidR="008D3AE1" w:rsidRPr="00E72DDB" w:rsidRDefault="008D3AE1" w:rsidP="00F34233">
      <w:pPr>
        <w:pStyle w:val="a1"/>
        <w:tabs>
          <w:tab w:val="clear" w:pos="0"/>
          <w:tab w:val="clear" w:pos="540"/>
          <w:tab w:val="clear" w:pos="993"/>
          <w:tab w:val="left" w:pos="142"/>
          <w:tab w:val="num" w:pos="426"/>
          <w:tab w:val="left" w:pos="851"/>
        </w:tabs>
        <w:ind w:left="0"/>
      </w:pPr>
      <w:r w:rsidRPr="00E72DDB">
        <w:t>Тендерной документацией может предусматриваться внесение участником тендера обеспечения</w:t>
      </w:r>
      <w:r w:rsidR="004957BC" w:rsidRPr="00E72DDB">
        <w:t xml:space="preserve"> тендерной</w:t>
      </w:r>
      <w:r w:rsidRPr="00E72DDB">
        <w:t xml:space="preserve"> заявки в качестве гарантии того, что он:</w:t>
      </w:r>
    </w:p>
    <w:p w14:paraId="3D932E87" w14:textId="77777777" w:rsidR="008D3AE1" w:rsidRPr="00E72DDB" w:rsidRDefault="008D3AE1" w:rsidP="009C2D56">
      <w:pPr>
        <w:widowControl w:val="0"/>
        <w:numPr>
          <w:ilvl w:val="0"/>
          <w:numId w:val="75"/>
        </w:numPr>
        <w:tabs>
          <w:tab w:val="clear" w:pos="1134"/>
          <w:tab w:val="left" w:pos="142"/>
          <w:tab w:val="left" w:pos="851"/>
        </w:tabs>
        <w:autoSpaceDE w:val="0"/>
        <w:autoSpaceDN w:val="0"/>
        <w:adjustRightInd w:val="0"/>
        <w:spacing w:after="0" w:line="240" w:lineRule="auto"/>
        <w:jc w:val="both"/>
        <w:rPr>
          <w:rFonts w:cs="Arial"/>
          <w:bCs/>
          <w:sz w:val="24"/>
          <w:szCs w:val="24"/>
        </w:rPr>
      </w:pPr>
      <w:r w:rsidRPr="00E72DDB">
        <w:rPr>
          <w:rFonts w:cs="Arial"/>
          <w:bCs/>
          <w:sz w:val="24"/>
          <w:szCs w:val="24"/>
        </w:rPr>
        <w:t>не отзовет либо не изменит свою</w:t>
      </w:r>
      <w:r w:rsidR="00197461" w:rsidRPr="00E72DDB">
        <w:rPr>
          <w:rFonts w:cs="Arial"/>
          <w:bCs/>
          <w:sz w:val="24"/>
          <w:szCs w:val="24"/>
        </w:rPr>
        <w:t xml:space="preserve"> тендерную</w:t>
      </w:r>
      <w:r w:rsidRPr="00E72DDB">
        <w:rPr>
          <w:rFonts w:cs="Arial"/>
          <w:bCs/>
          <w:sz w:val="24"/>
          <w:szCs w:val="24"/>
        </w:rPr>
        <w:t xml:space="preserve"> заявку после истечения окончательного срока представления заявок;</w:t>
      </w:r>
    </w:p>
    <w:p w14:paraId="526CD393" w14:textId="77777777" w:rsidR="008D3AE1" w:rsidRPr="00E72DDB" w:rsidRDefault="008D3AE1" w:rsidP="009C2D56">
      <w:pPr>
        <w:widowControl w:val="0"/>
        <w:numPr>
          <w:ilvl w:val="0"/>
          <w:numId w:val="75"/>
        </w:numPr>
        <w:tabs>
          <w:tab w:val="clear" w:pos="1134"/>
          <w:tab w:val="left" w:pos="142"/>
          <w:tab w:val="left" w:pos="851"/>
        </w:tabs>
        <w:autoSpaceDE w:val="0"/>
        <w:autoSpaceDN w:val="0"/>
        <w:adjustRightInd w:val="0"/>
        <w:spacing w:after="0" w:line="240" w:lineRule="auto"/>
        <w:jc w:val="both"/>
        <w:rPr>
          <w:rFonts w:cs="Arial"/>
          <w:bCs/>
          <w:sz w:val="24"/>
          <w:szCs w:val="24"/>
        </w:rPr>
      </w:pPr>
      <w:r w:rsidRPr="00E72DDB">
        <w:rPr>
          <w:rFonts w:cs="Arial"/>
          <w:bCs/>
          <w:sz w:val="24"/>
          <w:szCs w:val="24"/>
        </w:rPr>
        <w:t xml:space="preserve">в случае определения его победителем тендера заключит договор с Заказчиком в сроки, установленные протоколом </w:t>
      </w:r>
      <w:r w:rsidR="00197461" w:rsidRPr="00E72DDB">
        <w:rPr>
          <w:rFonts w:cs="Arial"/>
          <w:bCs/>
          <w:sz w:val="24"/>
          <w:szCs w:val="24"/>
        </w:rPr>
        <w:t>итогов</w:t>
      </w:r>
      <w:r w:rsidRPr="00E72DDB">
        <w:rPr>
          <w:rFonts w:cs="Arial"/>
          <w:bCs/>
          <w:sz w:val="24"/>
          <w:szCs w:val="24"/>
        </w:rPr>
        <w:t xml:space="preserve"> тендера</w:t>
      </w:r>
      <w:r w:rsidR="00197461" w:rsidRPr="00E72DDB">
        <w:rPr>
          <w:rFonts w:cs="Arial"/>
          <w:bCs/>
          <w:sz w:val="24"/>
          <w:szCs w:val="24"/>
        </w:rPr>
        <w:t>,</w:t>
      </w:r>
      <w:r w:rsidRPr="00E72DDB">
        <w:rPr>
          <w:rFonts w:cs="Arial"/>
          <w:bCs/>
          <w:sz w:val="24"/>
          <w:szCs w:val="24"/>
        </w:rPr>
        <w:t xml:space="preserve"> и внесет обеспечение исполнения договора о закупках, в случае если условиями закупок предусмотрено внесение такого обеспечения.</w:t>
      </w:r>
    </w:p>
    <w:p w14:paraId="33FD82C6" w14:textId="77777777" w:rsidR="004957BC" w:rsidRPr="00E72DDB" w:rsidRDefault="004957BC" w:rsidP="00F34233">
      <w:pPr>
        <w:pStyle w:val="a1"/>
        <w:tabs>
          <w:tab w:val="clear" w:pos="0"/>
          <w:tab w:val="clear" w:pos="540"/>
          <w:tab w:val="clear" w:pos="993"/>
          <w:tab w:val="left" w:pos="142"/>
          <w:tab w:val="num" w:pos="426"/>
          <w:tab w:val="left" w:pos="851"/>
        </w:tabs>
        <w:ind w:left="0"/>
      </w:pPr>
      <w:r w:rsidRPr="00E72DDB">
        <w:t>Обеспечение</w:t>
      </w:r>
      <w:r w:rsidR="00D77D84" w:rsidRPr="00E72DDB">
        <w:t xml:space="preserve"> тендерной</w:t>
      </w:r>
      <w:r w:rsidRPr="00E72DDB">
        <w:t xml:space="preserve"> заявки вносится потенциальным поставщиком в виде банковской гарантии или в виде гарантийного денежного платежа, который вносится на банковский счет Заказчика/организатора закупок.</w:t>
      </w:r>
    </w:p>
    <w:p w14:paraId="1F8EADA3" w14:textId="77777777" w:rsidR="008D3AE1" w:rsidRPr="00E72DDB" w:rsidRDefault="008D3AE1" w:rsidP="00F34233">
      <w:pPr>
        <w:pStyle w:val="a1"/>
        <w:tabs>
          <w:tab w:val="clear" w:pos="0"/>
          <w:tab w:val="left" w:pos="142"/>
          <w:tab w:val="left" w:pos="851"/>
        </w:tabs>
        <w:ind w:left="0"/>
        <w:rPr>
          <w:color w:val="000000"/>
        </w:rPr>
      </w:pPr>
      <w:r w:rsidRPr="00E72DDB">
        <w:t xml:space="preserve">Обеспечение </w:t>
      </w:r>
      <w:r w:rsidR="008E0694" w:rsidRPr="00E72DDB">
        <w:t>тендерной заявки</w:t>
      </w:r>
      <w:r w:rsidRPr="00E72DDB">
        <w:t xml:space="preserve"> вносится в размере, определенном тендерной документацией, не превышающем 1 (один) процент от суммы, указанной для закупки данного товара, работы, услуги в те</w:t>
      </w:r>
      <w:r w:rsidR="00D77D84" w:rsidRPr="00E72DDB">
        <w:t>ндерной документации Заказчика.</w:t>
      </w:r>
    </w:p>
    <w:p w14:paraId="3FA81989" w14:textId="77777777" w:rsidR="000146F2" w:rsidRPr="00E72DDB" w:rsidRDefault="000146F2" w:rsidP="000146F2">
      <w:pPr>
        <w:pStyle w:val="a1"/>
        <w:numPr>
          <w:ilvl w:val="0"/>
          <w:numId w:val="0"/>
        </w:numPr>
        <w:tabs>
          <w:tab w:val="clear" w:pos="0"/>
          <w:tab w:val="left" w:pos="142"/>
          <w:tab w:val="left" w:pos="851"/>
        </w:tabs>
        <w:ind w:firstLine="540"/>
        <w:rPr>
          <w:color w:val="000000"/>
        </w:rPr>
      </w:pPr>
      <w:r w:rsidRPr="00E72DDB">
        <w:rPr>
          <w:bCs/>
        </w:rPr>
        <w:t>Сумма обеспечения заявки на участие в тендере, исчисленная в тиынах, округляется. При этом сумма менее пятидесяти тиын округляется до нуля, а сумма, равная пятидесяти тиынам и выше, округляется до одного тенге.</w:t>
      </w:r>
    </w:p>
    <w:p w14:paraId="2EE87603" w14:textId="77777777" w:rsidR="008D3AE1" w:rsidRPr="00E72DDB" w:rsidRDefault="008D3AE1" w:rsidP="00F34233">
      <w:pPr>
        <w:pStyle w:val="a1"/>
        <w:tabs>
          <w:tab w:val="clear" w:pos="0"/>
          <w:tab w:val="clear" w:pos="540"/>
          <w:tab w:val="clear" w:pos="993"/>
          <w:tab w:val="left" w:pos="142"/>
          <w:tab w:val="num" w:pos="426"/>
          <w:tab w:val="left" w:pos="851"/>
        </w:tabs>
        <w:ind w:left="0"/>
      </w:pPr>
      <w:r w:rsidRPr="00E72DDB">
        <w:t>О</w:t>
      </w:r>
      <w:r w:rsidR="00BA06D8" w:rsidRPr="00E72DDB">
        <w:t xml:space="preserve">беспечение тендерной </w:t>
      </w:r>
      <w:r w:rsidRPr="00E72DDB">
        <w:t>заявки, внесенное потенциальным поставщиком</w:t>
      </w:r>
      <w:r w:rsidR="0087102E" w:rsidRPr="00E72DDB">
        <w:t>,</w:t>
      </w:r>
      <w:r w:rsidRPr="00E72DDB">
        <w:t xml:space="preserve"> возвращается потенциальному поставщику в течении 10 (десяти) рабочих дней со дня наступления одного из следующих случаев:</w:t>
      </w:r>
    </w:p>
    <w:p w14:paraId="27041161" w14:textId="77777777" w:rsidR="008D3AE1" w:rsidRPr="00E72DDB" w:rsidRDefault="008D3AE1" w:rsidP="00F34233">
      <w:pPr>
        <w:pStyle w:val="a1"/>
        <w:numPr>
          <w:ilvl w:val="1"/>
          <w:numId w:val="3"/>
        </w:numPr>
        <w:tabs>
          <w:tab w:val="clear" w:pos="0"/>
          <w:tab w:val="clear" w:pos="993"/>
          <w:tab w:val="left" w:pos="142"/>
          <w:tab w:val="left" w:pos="851"/>
        </w:tabs>
        <w:ind w:left="0" w:firstLine="567"/>
      </w:pPr>
      <w:r w:rsidRPr="00E72DDB">
        <w:t>отзыва данным потенциальным поставщиком своей</w:t>
      </w:r>
      <w:r w:rsidR="0090061D" w:rsidRPr="00E72DDB">
        <w:t xml:space="preserve"> тендерной</w:t>
      </w:r>
      <w:r w:rsidRPr="00E72DDB">
        <w:t xml:space="preserve"> заявки до истечения окончательного срока представления заявок;</w:t>
      </w:r>
    </w:p>
    <w:p w14:paraId="621B8A3B" w14:textId="77777777" w:rsidR="008D3AE1" w:rsidRPr="00E72DDB" w:rsidRDefault="008D3AE1" w:rsidP="00F34233">
      <w:pPr>
        <w:pStyle w:val="a1"/>
        <w:numPr>
          <w:ilvl w:val="1"/>
          <w:numId w:val="3"/>
        </w:numPr>
        <w:tabs>
          <w:tab w:val="clear" w:pos="0"/>
          <w:tab w:val="clear" w:pos="993"/>
          <w:tab w:val="left" w:pos="142"/>
          <w:tab w:val="left" w:pos="851"/>
        </w:tabs>
        <w:ind w:left="0" w:firstLine="567"/>
      </w:pPr>
      <w:r w:rsidRPr="00E72DDB">
        <w:t xml:space="preserve">подписания протокола </w:t>
      </w:r>
      <w:r w:rsidR="0087102E" w:rsidRPr="00E72DDB">
        <w:t>итогов</w:t>
      </w:r>
      <w:r w:rsidRPr="00E72DDB">
        <w:t xml:space="preserve"> тендера. Указанный случай не распространяется на </w:t>
      </w:r>
      <w:r w:rsidR="0087102E" w:rsidRPr="00E72DDB">
        <w:t>победителя тендера</w:t>
      </w:r>
      <w:r w:rsidRPr="00E72DDB">
        <w:rPr>
          <w:sz w:val="16"/>
          <w:szCs w:val="16"/>
        </w:rPr>
        <w:t xml:space="preserve"> </w:t>
      </w:r>
      <w:r w:rsidRPr="00E72DDB">
        <w:t xml:space="preserve">и потенциального поставщика, занявшего по итогам </w:t>
      </w:r>
      <w:r w:rsidR="0056543A" w:rsidRPr="00E72DDB">
        <w:t>тендера</w:t>
      </w:r>
      <w:r w:rsidRPr="00E72DDB">
        <w:t xml:space="preserve"> второе место;</w:t>
      </w:r>
    </w:p>
    <w:p w14:paraId="5592EB06" w14:textId="77777777" w:rsidR="008D3AE1" w:rsidRPr="00E72DDB" w:rsidRDefault="008D3AE1" w:rsidP="00F34233">
      <w:pPr>
        <w:pStyle w:val="a1"/>
        <w:numPr>
          <w:ilvl w:val="1"/>
          <w:numId w:val="3"/>
        </w:numPr>
        <w:tabs>
          <w:tab w:val="clear" w:pos="0"/>
          <w:tab w:val="clear" w:pos="993"/>
          <w:tab w:val="left" w:pos="142"/>
          <w:tab w:val="left" w:pos="851"/>
        </w:tabs>
        <w:ind w:left="0" w:firstLine="567"/>
      </w:pPr>
      <w:r w:rsidRPr="00E72DDB">
        <w:t>вступления в силу договора о закупках и внесения победителем тендера</w:t>
      </w:r>
      <w:r w:rsidR="00F27572" w:rsidRPr="00E72DDB">
        <w:t xml:space="preserve"> обеспечения</w:t>
      </w:r>
      <w:r w:rsidRPr="00E72DDB">
        <w:t xml:space="preserve"> исполнения договора, предусмотренного тендерной документацией;</w:t>
      </w:r>
    </w:p>
    <w:p w14:paraId="004F2D1C" w14:textId="7EB5E74E" w:rsidR="008D3AE1" w:rsidRPr="00E72DDB" w:rsidRDefault="008D3AE1" w:rsidP="00F34233">
      <w:pPr>
        <w:pStyle w:val="a1"/>
        <w:numPr>
          <w:ilvl w:val="1"/>
          <w:numId w:val="3"/>
        </w:numPr>
        <w:tabs>
          <w:tab w:val="clear" w:pos="0"/>
          <w:tab w:val="clear" w:pos="993"/>
          <w:tab w:val="left" w:pos="142"/>
          <w:tab w:val="left" w:pos="851"/>
        </w:tabs>
        <w:ind w:left="0" w:firstLine="567"/>
      </w:pPr>
      <w:r w:rsidRPr="00E72DDB">
        <w:t xml:space="preserve">вступления в силу договора о закупках и внесения потенциальным поставщиком, занявшим по итогам </w:t>
      </w:r>
      <w:r w:rsidR="00671446" w:rsidRPr="00E72DDB">
        <w:t>тендера</w:t>
      </w:r>
      <w:r w:rsidRPr="00E72DDB">
        <w:t xml:space="preserve"> второе место</w:t>
      </w:r>
      <w:r w:rsidR="0090061D" w:rsidRPr="00E72DDB">
        <w:t>,</w:t>
      </w:r>
      <w:r w:rsidRPr="00E72DDB">
        <w:t xml:space="preserve"> определенным в случае, предусмотренном </w:t>
      </w:r>
      <w:r w:rsidR="00F0125F" w:rsidRPr="00E72DDB">
        <w:lastRenderedPageBreak/>
        <w:t xml:space="preserve">подпунктом 2) пункта </w:t>
      </w:r>
      <w:r w:rsidR="000B04F9" w:rsidRPr="00E72DDB">
        <w:t>5</w:t>
      </w:r>
      <w:r w:rsidR="00F0125F" w:rsidRPr="00E72DDB">
        <w:t xml:space="preserve"> статьи</w:t>
      </w:r>
      <w:r w:rsidRPr="00E72DDB">
        <w:t xml:space="preserve"> </w:t>
      </w:r>
      <w:r w:rsidR="00446BF0" w:rsidRPr="00E72DDB">
        <w:t>4</w:t>
      </w:r>
      <w:r w:rsidR="000A60A8" w:rsidRPr="00E72DDB">
        <w:t>3</w:t>
      </w:r>
      <w:r w:rsidR="00446BF0" w:rsidRPr="00E72DDB">
        <w:t xml:space="preserve"> </w:t>
      </w:r>
      <w:r w:rsidR="002A6C41" w:rsidRPr="00E72DDB">
        <w:t>Порядка</w:t>
      </w:r>
      <w:r w:rsidRPr="00E72DDB">
        <w:t xml:space="preserve">, </w:t>
      </w:r>
      <w:r w:rsidR="00F27572" w:rsidRPr="00E72DDB">
        <w:t xml:space="preserve">обеспечения </w:t>
      </w:r>
      <w:r w:rsidRPr="00E72DDB">
        <w:t>исполнения договора, предусмот</w:t>
      </w:r>
      <w:r w:rsidR="00541954" w:rsidRPr="00E72DDB">
        <w:t>ренного тендерной документацией;</w:t>
      </w:r>
    </w:p>
    <w:p w14:paraId="78823C2C" w14:textId="77777777" w:rsidR="00541954" w:rsidRPr="00E72DDB" w:rsidRDefault="00541954" w:rsidP="00F34233">
      <w:pPr>
        <w:pStyle w:val="a1"/>
        <w:numPr>
          <w:ilvl w:val="1"/>
          <w:numId w:val="3"/>
        </w:numPr>
        <w:tabs>
          <w:tab w:val="clear" w:pos="0"/>
          <w:tab w:val="clear" w:pos="993"/>
          <w:tab w:val="left" w:pos="142"/>
          <w:tab w:val="left" w:pos="851"/>
        </w:tabs>
        <w:ind w:left="0" w:firstLine="567"/>
      </w:pPr>
      <w:r w:rsidRPr="00E72DDB">
        <w:t>вступления в силу договора о закупках (в случае, если тендерной документацией не предусматривается внесение о</w:t>
      </w:r>
      <w:r w:rsidR="002270DF" w:rsidRPr="00E72DDB">
        <w:t>беспечения исполнения договора);</w:t>
      </w:r>
    </w:p>
    <w:p w14:paraId="374B5C3F" w14:textId="77777777" w:rsidR="002270DF" w:rsidRPr="00E72DDB" w:rsidRDefault="002270DF" w:rsidP="00F34233">
      <w:pPr>
        <w:pStyle w:val="a1"/>
        <w:numPr>
          <w:ilvl w:val="1"/>
          <w:numId w:val="3"/>
        </w:numPr>
        <w:tabs>
          <w:tab w:val="clear" w:pos="0"/>
          <w:tab w:val="clear" w:pos="993"/>
          <w:tab w:val="left" w:pos="142"/>
          <w:tab w:val="left" w:pos="851"/>
        </w:tabs>
        <w:ind w:left="0" w:firstLine="567"/>
      </w:pPr>
      <w:r w:rsidRPr="00E72DDB">
        <w:t>отмены/отказа от осуществления закупок.</w:t>
      </w:r>
    </w:p>
    <w:p w14:paraId="611EB347" w14:textId="77777777" w:rsidR="008D3AE1" w:rsidRPr="00E72DDB" w:rsidRDefault="008D3AE1" w:rsidP="00F34233">
      <w:pPr>
        <w:pStyle w:val="a1"/>
        <w:tabs>
          <w:tab w:val="clear" w:pos="0"/>
          <w:tab w:val="clear" w:pos="540"/>
          <w:tab w:val="clear" w:pos="993"/>
          <w:tab w:val="left" w:pos="142"/>
          <w:tab w:val="num" w:pos="426"/>
          <w:tab w:val="left" w:pos="851"/>
        </w:tabs>
        <w:ind w:left="0"/>
      </w:pPr>
      <w:r w:rsidRPr="00E72DDB">
        <w:t>Обеспечение</w:t>
      </w:r>
      <w:r w:rsidR="002B7FE2" w:rsidRPr="00E72DDB">
        <w:t xml:space="preserve"> тендерной</w:t>
      </w:r>
      <w:r w:rsidRPr="00E72DDB">
        <w:t xml:space="preserve"> заявки, внесенное потенциальным поставщиком</w:t>
      </w:r>
      <w:r w:rsidR="002B7FE2" w:rsidRPr="00E72DDB">
        <w:t>,</w:t>
      </w:r>
      <w:r w:rsidRPr="00E72DDB">
        <w:t xml:space="preserve"> не возвращается при наступлении одного из следующих случаев:</w:t>
      </w:r>
    </w:p>
    <w:p w14:paraId="71D09530" w14:textId="77777777" w:rsidR="008D3AE1" w:rsidRPr="00E72DDB" w:rsidRDefault="008D3AE1" w:rsidP="00F34233">
      <w:pPr>
        <w:pStyle w:val="a1"/>
        <w:numPr>
          <w:ilvl w:val="1"/>
          <w:numId w:val="3"/>
        </w:numPr>
        <w:tabs>
          <w:tab w:val="clear" w:pos="0"/>
          <w:tab w:val="clear" w:pos="993"/>
          <w:tab w:val="left" w:pos="142"/>
          <w:tab w:val="left" w:pos="851"/>
        </w:tabs>
        <w:ind w:left="0" w:firstLine="567"/>
      </w:pPr>
      <w:r w:rsidRPr="00E72DDB">
        <w:t>потенциальный поставщик, определенный победител</w:t>
      </w:r>
      <w:r w:rsidR="00541954" w:rsidRPr="00E72DDB">
        <w:t xml:space="preserve">ем тендера, уклонился </w:t>
      </w:r>
      <w:r w:rsidRPr="00E72DDB">
        <w:t>от заключения договора о закупках;</w:t>
      </w:r>
    </w:p>
    <w:p w14:paraId="69F84FF1" w14:textId="77777777" w:rsidR="008D3AE1" w:rsidRPr="00E72DDB" w:rsidRDefault="008D3AE1" w:rsidP="00F34233">
      <w:pPr>
        <w:pStyle w:val="a1"/>
        <w:numPr>
          <w:ilvl w:val="1"/>
          <w:numId w:val="3"/>
        </w:numPr>
        <w:tabs>
          <w:tab w:val="clear" w:pos="0"/>
          <w:tab w:val="clear" w:pos="993"/>
          <w:tab w:val="left" w:pos="142"/>
          <w:tab w:val="left" w:pos="851"/>
        </w:tabs>
        <w:ind w:left="0" w:firstLine="567"/>
      </w:pPr>
      <w:r w:rsidRPr="00E72DDB">
        <w:t>победитель тендера, заключив договор о закупках, не исполнил либо несвоевременно исполнил требование, установленное тендерной документацией, о внесении обеспечения исполнения договора;</w:t>
      </w:r>
    </w:p>
    <w:p w14:paraId="761FB3FA" w14:textId="3F65C592" w:rsidR="008D3AE1" w:rsidRPr="00E72DDB" w:rsidRDefault="008D3AE1" w:rsidP="00F34233">
      <w:pPr>
        <w:pStyle w:val="a1"/>
        <w:numPr>
          <w:ilvl w:val="1"/>
          <w:numId w:val="3"/>
        </w:numPr>
        <w:tabs>
          <w:tab w:val="clear" w:pos="0"/>
          <w:tab w:val="clear" w:pos="993"/>
          <w:tab w:val="left" w:pos="142"/>
          <w:tab w:val="left" w:pos="851"/>
        </w:tabs>
        <w:ind w:left="0" w:firstLine="567"/>
      </w:pPr>
      <w:r w:rsidRPr="00E72DDB">
        <w:t xml:space="preserve">потенциальный поставщик, занявший по итогам сопоставления и оценки второе место, определенный в случае, предусмотренном </w:t>
      </w:r>
      <w:r w:rsidR="000B04F9" w:rsidRPr="00E72DDB">
        <w:t>подпунктом 2) пункта 5</w:t>
      </w:r>
      <w:r w:rsidR="00541954" w:rsidRPr="00E72DDB">
        <w:t xml:space="preserve"> статьи </w:t>
      </w:r>
      <w:r w:rsidR="00446BF0" w:rsidRPr="00E72DDB">
        <w:t>4</w:t>
      </w:r>
      <w:r w:rsidR="000A60A8" w:rsidRPr="00E72DDB">
        <w:t>3</w:t>
      </w:r>
      <w:r w:rsidR="00446BF0" w:rsidRPr="00E72DDB">
        <w:t xml:space="preserve"> </w:t>
      </w:r>
      <w:r w:rsidR="002A6C41" w:rsidRPr="00E72DDB">
        <w:t>Порядка</w:t>
      </w:r>
      <w:r w:rsidRPr="00E72DDB">
        <w:t>, уклонился от заключения договора о закупках или заключив договор о закупках, не исполнил либо несвоевременно исполнил требование, установленное тендерной документацией, о внесении обеспечения исполнения договора</w:t>
      </w:r>
      <w:r w:rsidR="00D63367" w:rsidRPr="00E72DDB">
        <w:t>.</w:t>
      </w:r>
    </w:p>
    <w:p w14:paraId="5935295A" w14:textId="77777777" w:rsidR="008D3AE1" w:rsidRPr="00E72DDB" w:rsidRDefault="008D3AE1" w:rsidP="00F34233">
      <w:pPr>
        <w:pStyle w:val="a1"/>
        <w:tabs>
          <w:tab w:val="clear" w:pos="0"/>
          <w:tab w:val="clear" w:pos="540"/>
          <w:tab w:val="clear" w:pos="993"/>
          <w:tab w:val="left" w:pos="142"/>
          <w:tab w:val="num" w:pos="426"/>
          <w:tab w:val="left" w:pos="851"/>
        </w:tabs>
        <w:ind w:left="0"/>
      </w:pPr>
      <w:r w:rsidRPr="00E72DDB">
        <w:t xml:space="preserve">Обеспечение </w:t>
      </w:r>
      <w:r w:rsidR="006867F0" w:rsidRPr="00E72DDB">
        <w:t xml:space="preserve">тендерной </w:t>
      </w:r>
      <w:r w:rsidRPr="00E72DDB">
        <w:t>заявки не вносится:</w:t>
      </w:r>
    </w:p>
    <w:p w14:paraId="67803803" w14:textId="4101E9E4" w:rsidR="008D3AE1" w:rsidRPr="00E72DDB" w:rsidRDefault="007E0496" w:rsidP="009C2D56">
      <w:pPr>
        <w:pStyle w:val="a1"/>
        <w:numPr>
          <w:ilvl w:val="0"/>
          <w:numId w:val="76"/>
        </w:numPr>
        <w:tabs>
          <w:tab w:val="clear" w:pos="0"/>
          <w:tab w:val="clear" w:pos="993"/>
          <w:tab w:val="left" w:pos="142"/>
          <w:tab w:val="left" w:pos="851"/>
        </w:tabs>
        <w:ind w:left="0" w:firstLine="567"/>
      </w:pPr>
      <w:r w:rsidRPr="00E72DDB">
        <w:rPr>
          <w:bCs/>
        </w:rPr>
        <w:t xml:space="preserve">Фондом и </w:t>
      </w:r>
      <w:r w:rsidR="008D3AE1" w:rsidRPr="00E72DDB">
        <w:rPr>
          <w:bCs/>
        </w:rPr>
        <w:t>организациями</w:t>
      </w:r>
      <w:r w:rsidRPr="00E72DDB">
        <w:rPr>
          <w:bCs/>
        </w:rPr>
        <w:t xml:space="preserve"> Фонда</w:t>
      </w:r>
      <w:r w:rsidR="008D3AE1" w:rsidRPr="00E72DDB">
        <w:rPr>
          <w:bCs/>
        </w:rPr>
        <w:t>;</w:t>
      </w:r>
    </w:p>
    <w:p w14:paraId="3CF1AE85" w14:textId="77777777" w:rsidR="008D3AE1" w:rsidRPr="00E72DDB" w:rsidRDefault="008D3AE1" w:rsidP="009C2D56">
      <w:pPr>
        <w:pStyle w:val="a1"/>
        <w:numPr>
          <w:ilvl w:val="0"/>
          <w:numId w:val="76"/>
        </w:numPr>
        <w:tabs>
          <w:tab w:val="clear" w:pos="0"/>
          <w:tab w:val="clear" w:pos="993"/>
          <w:tab w:val="left" w:pos="142"/>
          <w:tab w:val="left" w:pos="851"/>
        </w:tabs>
        <w:ind w:left="0" w:firstLine="567"/>
      </w:pPr>
      <w:r w:rsidRPr="00E72DDB">
        <w:rPr>
          <w:bCs/>
        </w:rPr>
        <w:t xml:space="preserve">организациями инвалидов (физическими лицами – инвалидами, осуществляющими предпринимательскую деятельность), состоящими в Реестре </w:t>
      </w:r>
      <w:r w:rsidR="00671446" w:rsidRPr="00E72DDB">
        <w:rPr>
          <w:bCs/>
        </w:rPr>
        <w:t>ОИН</w:t>
      </w:r>
      <w:r w:rsidRPr="00E72DDB">
        <w:rPr>
          <w:bCs/>
        </w:rPr>
        <w:t>;</w:t>
      </w:r>
    </w:p>
    <w:p w14:paraId="6D19B3BE" w14:textId="77777777" w:rsidR="00B96623" w:rsidRPr="00E72DDB" w:rsidRDefault="00D37568" w:rsidP="009C2D56">
      <w:pPr>
        <w:pStyle w:val="a1"/>
        <w:numPr>
          <w:ilvl w:val="0"/>
          <w:numId w:val="76"/>
        </w:numPr>
        <w:tabs>
          <w:tab w:val="clear" w:pos="0"/>
          <w:tab w:val="clear" w:pos="993"/>
          <w:tab w:val="left" w:pos="142"/>
          <w:tab w:val="left" w:pos="851"/>
        </w:tabs>
        <w:ind w:left="0" w:firstLine="567"/>
      </w:pPr>
      <w:r w:rsidRPr="00E72DDB">
        <w:rPr>
          <w:bCs/>
        </w:rPr>
        <w:t>квалифицированными потенциальными поставщиками при участии в закупках среди квалифицированных потенциальных поставщиков;</w:t>
      </w:r>
    </w:p>
    <w:p w14:paraId="0E117E35" w14:textId="3B57B322" w:rsidR="00873A73" w:rsidRPr="00E72DDB" w:rsidRDefault="00873A73" w:rsidP="009C2D56">
      <w:pPr>
        <w:pStyle w:val="a1"/>
        <w:numPr>
          <w:ilvl w:val="0"/>
          <w:numId w:val="76"/>
        </w:numPr>
        <w:tabs>
          <w:tab w:val="clear" w:pos="0"/>
          <w:tab w:val="clear" w:pos="993"/>
          <w:tab w:val="left" w:pos="142"/>
          <w:tab w:val="left" w:pos="851"/>
        </w:tabs>
        <w:ind w:left="0" w:firstLine="567"/>
        <w:rPr>
          <w:bCs/>
        </w:rPr>
      </w:pPr>
      <w:r w:rsidRPr="00E72DDB">
        <w:rPr>
          <w:bCs/>
        </w:rPr>
        <w:t>товаропроизводителями закупаемого товара</w:t>
      </w:r>
      <w:r w:rsidR="00D37568" w:rsidRPr="00E72DDB">
        <w:rPr>
          <w:bCs/>
        </w:rPr>
        <w:t xml:space="preserve"> (товаропроизводителей товаров, однородных с закупаемыми, на основании заявления (декларации), указанной в пункте 1</w:t>
      </w:r>
      <w:r w:rsidR="0078715D" w:rsidRPr="00E72DDB">
        <w:rPr>
          <w:bCs/>
        </w:rPr>
        <w:t>8</w:t>
      </w:r>
      <w:r w:rsidR="00D37568" w:rsidRPr="00E72DDB">
        <w:rPr>
          <w:bCs/>
        </w:rPr>
        <w:t xml:space="preserve"> Приложения № </w:t>
      </w:r>
      <w:r w:rsidR="000A60A8" w:rsidRPr="00E72DDB">
        <w:rPr>
          <w:bCs/>
        </w:rPr>
        <w:t xml:space="preserve">6 </w:t>
      </w:r>
      <w:r w:rsidR="00D37568" w:rsidRPr="00E72DDB">
        <w:rPr>
          <w:bCs/>
        </w:rPr>
        <w:t xml:space="preserve">к </w:t>
      </w:r>
      <w:r w:rsidR="002A6C41" w:rsidRPr="00E72DDB">
        <w:rPr>
          <w:bCs/>
        </w:rPr>
        <w:t>Порядку</w:t>
      </w:r>
      <w:r w:rsidR="00D37568" w:rsidRPr="00E72DDB">
        <w:rPr>
          <w:bCs/>
        </w:rPr>
        <w:t>)</w:t>
      </w:r>
      <w:r w:rsidRPr="00E72DDB">
        <w:rPr>
          <w:bCs/>
        </w:rPr>
        <w:t>.</w:t>
      </w:r>
    </w:p>
    <w:p w14:paraId="19D6B3FF" w14:textId="47FA8837" w:rsidR="00E07223" w:rsidRPr="00E72DDB" w:rsidRDefault="008D3AE1" w:rsidP="000745E6">
      <w:pPr>
        <w:tabs>
          <w:tab w:val="left" w:pos="142"/>
          <w:tab w:val="left" w:pos="851"/>
        </w:tabs>
        <w:autoSpaceDE w:val="0"/>
        <w:autoSpaceDN w:val="0"/>
        <w:spacing w:after="0" w:line="240" w:lineRule="auto"/>
        <w:ind w:firstLine="567"/>
        <w:jc w:val="both"/>
        <w:rPr>
          <w:rFonts w:cs="Arial"/>
          <w:sz w:val="24"/>
          <w:szCs w:val="24"/>
        </w:rPr>
      </w:pPr>
      <w:r w:rsidRPr="00E72DDB">
        <w:rPr>
          <w:rFonts w:cs="Arial"/>
          <w:sz w:val="24"/>
          <w:szCs w:val="24"/>
        </w:rPr>
        <w:t>Положения</w:t>
      </w:r>
      <w:r w:rsidR="000631F2" w:rsidRPr="00E72DDB">
        <w:rPr>
          <w:rFonts w:cs="Arial"/>
          <w:sz w:val="24"/>
          <w:szCs w:val="24"/>
        </w:rPr>
        <w:t xml:space="preserve"> подпунктов 1)</w:t>
      </w:r>
      <w:r w:rsidR="00051E5E" w:rsidRPr="00E72DDB">
        <w:rPr>
          <w:rFonts w:cs="Arial"/>
          <w:sz w:val="24"/>
          <w:szCs w:val="24"/>
        </w:rPr>
        <w:t xml:space="preserve">, </w:t>
      </w:r>
      <w:r w:rsidR="000631F2" w:rsidRPr="00E72DDB">
        <w:rPr>
          <w:rFonts w:cs="Arial"/>
          <w:sz w:val="24"/>
          <w:szCs w:val="24"/>
        </w:rPr>
        <w:t>2)</w:t>
      </w:r>
      <w:r w:rsidR="00051E5E" w:rsidRPr="00E72DDB">
        <w:rPr>
          <w:rFonts w:cs="Arial"/>
          <w:sz w:val="24"/>
          <w:szCs w:val="24"/>
        </w:rPr>
        <w:t xml:space="preserve"> и </w:t>
      </w:r>
      <w:r w:rsidR="000745E6" w:rsidRPr="00E72DDB">
        <w:rPr>
          <w:rFonts w:cs="Arial"/>
          <w:sz w:val="24"/>
          <w:szCs w:val="24"/>
        </w:rPr>
        <w:t>4</w:t>
      </w:r>
      <w:r w:rsidR="00051E5E" w:rsidRPr="00E72DDB">
        <w:rPr>
          <w:rFonts w:cs="Arial"/>
          <w:sz w:val="24"/>
          <w:szCs w:val="24"/>
        </w:rPr>
        <w:t>)</w:t>
      </w:r>
      <w:r w:rsidRPr="00E72DDB">
        <w:rPr>
          <w:rFonts w:cs="Arial"/>
          <w:sz w:val="24"/>
          <w:szCs w:val="24"/>
        </w:rPr>
        <w:t xml:space="preserve"> настоящего пункта не р</w:t>
      </w:r>
      <w:r w:rsidR="000745E6" w:rsidRPr="00E72DDB">
        <w:rPr>
          <w:rFonts w:cs="Arial"/>
          <w:sz w:val="24"/>
          <w:szCs w:val="24"/>
        </w:rPr>
        <w:t>аспространяются на консорциумы.</w:t>
      </w:r>
    </w:p>
    <w:p w14:paraId="5CC40411" w14:textId="77777777" w:rsidR="00F95A6D" w:rsidRPr="00E72DDB" w:rsidRDefault="00F95A6D" w:rsidP="009C2D56">
      <w:pPr>
        <w:pStyle w:val="31"/>
        <w:numPr>
          <w:ilvl w:val="0"/>
          <w:numId w:val="47"/>
        </w:numPr>
        <w:tabs>
          <w:tab w:val="clear" w:pos="567"/>
          <w:tab w:val="left" w:pos="709"/>
        </w:tabs>
        <w:ind w:left="0" w:right="-23" w:firstLine="0"/>
        <w:jc w:val="left"/>
        <w:rPr>
          <w:rFonts w:cs="Arial"/>
          <w:lang w:val="ru-RU"/>
        </w:rPr>
      </w:pPr>
      <w:bookmarkStart w:id="169" w:name="_Toc96707632"/>
      <w:r w:rsidRPr="00E72DDB">
        <w:rPr>
          <w:rFonts w:cs="Arial"/>
          <w:lang w:val="ru-RU"/>
        </w:rPr>
        <w:t xml:space="preserve">Формирование и утверждение </w:t>
      </w:r>
      <w:r w:rsidR="00061102" w:rsidRPr="00E72DDB">
        <w:rPr>
          <w:rFonts w:cs="Arial"/>
          <w:lang w:val="ru-RU"/>
        </w:rPr>
        <w:t>объявления о закупках способом запроса ценовых предложений</w:t>
      </w:r>
      <w:bookmarkEnd w:id="169"/>
    </w:p>
    <w:p w14:paraId="66DCF67C" w14:textId="358E3822" w:rsidR="002602F9" w:rsidRPr="00E72DDB" w:rsidRDefault="002602F9" w:rsidP="00862822">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Для закупки способом запроса ценовых предложений</w:t>
      </w:r>
      <w:r w:rsidR="00D1757F" w:rsidRPr="00E72DDB">
        <w:rPr>
          <w:rFonts w:eastAsia="Arial" w:cs="Arial"/>
          <w:color w:val="000000"/>
          <w:sz w:val="24"/>
          <w:szCs w:val="24"/>
        </w:rPr>
        <w:t xml:space="preserve"> в соответствии с шаблоном типового объявления, определенным </w:t>
      </w:r>
      <w:r w:rsidR="00F35D22" w:rsidRPr="00E72DDB">
        <w:rPr>
          <w:rFonts w:eastAsia="Arial" w:cs="Arial"/>
          <w:color w:val="000000"/>
          <w:sz w:val="24"/>
          <w:szCs w:val="24"/>
        </w:rPr>
        <w:t>на веб-портале закупок</w:t>
      </w:r>
      <w:r w:rsidR="00D1757F" w:rsidRPr="00E72DDB">
        <w:rPr>
          <w:rFonts w:eastAsia="Arial" w:cs="Arial"/>
          <w:color w:val="000000"/>
          <w:sz w:val="24"/>
          <w:szCs w:val="24"/>
        </w:rPr>
        <w:t>,</w:t>
      </w:r>
      <w:r w:rsidR="007C2E3A" w:rsidRPr="00E72DDB">
        <w:rPr>
          <w:rFonts w:eastAsia="Arial" w:cs="Arial"/>
          <w:color w:val="000000"/>
          <w:sz w:val="24"/>
          <w:szCs w:val="24"/>
        </w:rPr>
        <w:t xml:space="preserve"> формир</w:t>
      </w:r>
      <w:r w:rsidR="004974D3" w:rsidRPr="00E72DDB">
        <w:rPr>
          <w:rFonts w:eastAsia="Arial" w:cs="Arial"/>
          <w:color w:val="000000"/>
          <w:sz w:val="24"/>
          <w:szCs w:val="24"/>
          <w:lang w:val="kk-KZ"/>
        </w:rPr>
        <w:t>уе</w:t>
      </w:r>
      <w:r w:rsidRPr="00E72DDB">
        <w:rPr>
          <w:rFonts w:eastAsia="Arial" w:cs="Arial"/>
          <w:color w:val="000000"/>
          <w:sz w:val="24"/>
          <w:szCs w:val="24"/>
        </w:rPr>
        <w:t>тся</w:t>
      </w:r>
      <w:r w:rsidR="00CE2A25" w:rsidRPr="00E72DDB">
        <w:rPr>
          <w:rFonts w:eastAsia="Arial" w:cs="Arial"/>
          <w:color w:val="000000"/>
          <w:sz w:val="24"/>
          <w:szCs w:val="24"/>
        </w:rPr>
        <w:t xml:space="preserve"> на казахском и русском языках</w:t>
      </w:r>
      <w:r w:rsidR="00862822" w:rsidRPr="00E72DDB">
        <w:rPr>
          <w:rFonts w:eastAsia="Arial" w:cs="Arial"/>
          <w:color w:val="000000"/>
          <w:sz w:val="24"/>
          <w:szCs w:val="24"/>
        </w:rPr>
        <w:t xml:space="preserve"> (за исключением приложений к технической спецификации, которые формируются на казахском или русском языках)</w:t>
      </w:r>
      <w:r w:rsidRPr="00E72DDB">
        <w:rPr>
          <w:rFonts w:eastAsia="Arial" w:cs="Arial"/>
          <w:color w:val="000000"/>
          <w:sz w:val="24"/>
          <w:szCs w:val="24"/>
        </w:rPr>
        <w:t xml:space="preserve"> объявление о закупках способом запроса ценовых предложений, </w:t>
      </w:r>
      <w:r w:rsidRPr="00E72DDB">
        <w:rPr>
          <w:rFonts w:cs="Arial"/>
          <w:iCs/>
          <w:sz w:val="24"/>
          <w:szCs w:val="24"/>
        </w:rPr>
        <w:t>содержащее сведения о</w:t>
      </w:r>
      <w:r w:rsidR="00EB5125" w:rsidRPr="00E72DDB">
        <w:rPr>
          <w:rFonts w:cs="Arial"/>
          <w:iCs/>
          <w:sz w:val="24"/>
          <w:szCs w:val="24"/>
        </w:rPr>
        <w:t xml:space="preserve"> закупаемых товарах, работах, услугах (</w:t>
      </w:r>
      <w:r w:rsidR="00EB5125" w:rsidRPr="00E72DDB">
        <w:rPr>
          <w:rFonts w:cs="Arial"/>
          <w:sz w:val="24"/>
          <w:szCs w:val="24"/>
        </w:rPr>
        <w:t>наименование, краткая характеристика, объем, условия оплаты, сроки, место и ус</w:t>
      </w:r>
      <w:r w:rsidR="00E00CEE" w:rsidRPr="00E72DDB">
        <w:rPr>
          <w:rFonts w:cs="Arial"/>
          <w:sz w:val="24"/>
          <w:szCs w:val="24"/>
        </w:rPr>
        <w:t>ловия поставки)</w:t>
      </w:r>
      <w:r w:rsidRPr="00E72DDB">
        <w:rPr>
          <w:rFonts w:cs="Arial"/>
          <w:iCs/>
          <w:sz w:val="24"/>
          <w:szCs w:val="24"/>
        </w:rPr>
        <w:t>,</w:t>
      </w:r>
      <w:r w:rsidR="00E00CEE" w:rsidRPr="00E72DDB">
        <w:rPr>
          <w:rFonts w:cs="Arial"/>
          <w:iCs/>
          <w:sz w:val="24"/>
          <w:szCs w:val="24"/>
        </w:rPr>
        <w:t xml:space="preserve"> проект договора о закупках, сумму, выделенную для закупки, без учета НДС, сроке начала предоставления ценовых предложений</w:t>
      </w:r>
      <w:r w:rsidR="00693C5C" w:rsidRPr="00E72DDB">
        <w:rPr>
          <w:rFonts w:cs="Arial"/>
          <w:iCs/>
          <w:sz w:val="24"/>
          <w:szCs w:val="24"/>
        </w:rPr>
        <w:t xml:space="preserve"> (на рабочий день в период с 10:00 до 18:00 часов времени Нур-Султана)</w:t>
      </w:r>
      <w:r w:rsidR="00E00CEE" w:rsidRPr="00E72DDB">
        <w:rPr>
          <w:rFonts w:cs="Arial"/>
          <w:iCs/>
          <w:sz w:val="24"/>
          <w:szCs w:val="24"/>
        </w:rPr>
        <w:t>, дате и времени вскрытия ценовых предложений (</w:t>
      </w:r>
      <w:r w:rsidR="00E00CEE" w:rsidRPr="00E72DDB">
        <w:rPr>
          <w:sz w:val="24"/>
          <w:szCs w:val="24"/>
        </w:rPr>
        <w:t>на рабочий день в период с 10:00 до 18:00 часов времени Нур-Султана)</w:t>
      </w:r>
      <w:r w:rsidR="00E00CEE" w:rsidRPr="00E72DDB">
        <w:rPr>
          <w:rFonts w:cs="Arial"/>
          <w:iCs/>
          <w:sz w:val="24"/>
          <w:szCs w:val="24"/>
        </w:rPr>
        <w:t xml:space="preserve"> </w:t>
      </w:r>
      <w:r w:rsidR="00E00CEE" w:rsidRPr="00E72DDB">
        <w:rPr>
          <w:rFonts w:cs="Arial"/>
          <w:sz w:val="24"/>
          <w:szCs w:val="24"/>
        </w:rPr>
        <w:t xml:space="preserve">(при необходимости с приложением технической спецификации, которая должна соответствовать требованиям, указанным в </w:t>
      </w:r>
      <w:r w:rsidR="0056543A" w:rsidRPr="00E72DDB">
        <w:rPr>
          <w:rFonts w:cs="Arial"/>
          <w:sz w:val="24"/>
          <w:szCs w:val="24"/>
        </w:rPr>
        <w:t xml:space="preserve">пункте 2 Приложения № </w:t>
      </w:r>
      <w:r w:rsidR="00133FF3" w:rsidRPr="00E72DDB">
        <w:rPr>
          <w:rFonts w:cs="Arial"/>
          <w:sz w:val="24"/>
          <w:szCs w:val="24"/>
        </w:rPr>
        <w:t>5</w:t>
      </w:r>
      <w:r w:rsidR="00CA2667" w:rsidRPr="00E72DDB">
        <w:rPr>
          <w:rFonts w:cs="Arial"/>
          <w:sz w:val="24"/>
          <w:szCs w:val="24"/>
        </w:rPr>
        <w:t xml:space="preserve"> </w:t>
      </w:r>
      <w:r w:rsidR="0056543A" w:rsidRPr="00E72DDB">
        <w:rPr>
          <w:rFonts w:cs="Arial"/>
          <w:sz w:val="24"/>
          <w:szCs w:val="24"/>
        </w:rPr>
        <w:t xml:space="preserve">к </w:t>
      </w:r>
      <w:r w:rsidR="002A6C41" w:rsidRPr="00E72DDB">
        <w:rPr>
          <w:rFonts w:cs="Arial"/>
          <w:sz w:val="24"/>
          <w:szCs w:val="24"/>
        </w:rPr>
        <w:t>Порядку</w:t>
      </w:r>
      <w:r w:rsidR="00E00CEE" w:rsidRPr="00E72DDB">
        <w:rPr>
          <w:rFonts w:cs="Arial"/>
          <w:sz w:val="24"/>
          <w:szCs w:val="24"/>
        </w:rPr>
        <w:t>)</w:t>
      </w:r>
      <w:r w:rsidR="00DD45CE" w:rsidRPr="00E72DDB">
        <w:rPr>
          <w:rFonts w:cs="Arial"/>
          <w:sz w:val="24"/>
          <w:szCs w:val="24"/>
        </w:rPr>
        <w:t xml:space="preserve">, сроке заключения договора о закупках с </w:t>
      </w:r>
      <w:r w:rsidR="0056543A" w:rsidRPr="00E72DDB">
        <w:rPr>
          <w:rFonts w:cs="Arial"/>
          <w:sz w:val="24"/>
          <w:szCs w:val="24"/>
        </w:rPr>
        <w:t>победителем закупок</w:t>
      </w:r>
      <w:r w:rsidR="00DD45CE" w:rsidRPr="00E72DDB">
        <w:rPr>
          <w:rFonts w:cs="Arial"/>
          <w:sz w:val="24"/>
          <w:szCs w:val="24"/>
        </w:rPr>
        <w:t>,</w:t>
      </w:r>
      <w:r w:rsidRPr="00E72DDB">
        <w:rPr>
          <w:rFonts w:cs="Arial"/>
          <w:iCs/>
          <w:sz w:val="24"/>
          <w:szCs w:val="24"/>
        </w:rPr>
        <w:t xml:space="preserve"> в соответствии с</w:t>
      </w:r>
      <w:r w:rsidR="00E00CEE" w:rsidRPr="00E72DDB">
        <w:rPr>
          <w:rFonts w:cs="Arial"/>
          <w:iCs/>
          <w:sz w:val="24"/>
          <w:szCs w:val="24"/>
        </w:rPr>
        <w:t xml:space="preserve"> шаблоном</w:t>
      </w:r>
      <w:r w:rsidRPr="00E72DDB">
        <w:rPr>
          <w:rFonts w:cs="Arial"/>
          <w:iCs/>
          <w:sz w:val="24"/>
          <w:szCs w:val="24"/>
        </w:rPr>
        <w:t xml:space="preserve"> типов</w:t>
      </w:r>
      <w:r w:rsidR="00E00CEE" w:rsidRPr="00E72DDB">
        <w:rPr>
          <w:rFonts w:cs="Arial"/>
          <w:iCs/>
          <w:sz w:val="24"/>
          <w:szCs w:val="24"/>
        </w:rPr>
        <w:t>ого</w:t>
      </w:r>
      <w:r w:rsidRPr="00E72DDB">
        <w:rPr>
          <w:rFonts w:cs="Arial"/>
          <w:iCs/>
          <w:sz w:val="24"/>
          <w:szCs w:val="24"/>
        </w:rPr>
        <w:t xml:space="preserve"> объявлени</w:t>
      </w:r>
      <w:r w:rsidR="00E00CEE" w:rsidRPr="00E72DDB">
        <w:rPr>
          <w:rFonts w:cs="Arial"/>
          <w:iCs/>
          <w:sz w:val="24"/>
          <w:szCs w:val="24"/>
        </w:rPr>
        <w:t>я</w:t>
      </w:r>
      <w:r w:rsidRPr="00E72DDB">
        <w:rPr>
          <w:rFonts w:cs="Arial"/>
          <w:iCs/>
          <w:sz w:val="24"/>
          <w:szCs w:val="24"/>
        </w:rPr>
        <w:t xml:space="preserve"> о закупках способом запроса ценовых предложений.</w:t>
      </w:r>
    </w:p>
    <w:p w14:paraId="45E8EBFB" w14:textId="77777777" w:rsidR="00CF6942" w:rsidRPr="00E72DDB" w:rsidRDefault="00CF6942" w:rsidP="00862822">
      <w:pPr>
        <w:pStyle w:val="af8"/>
        <w:ind w:left="0" w:firstLine="426"/>
        <w:jc w:val="both"/>
        <w:rPr>
          <w:rFonts w:cs="Arial"/>
          <w:iCs/>
          <w:sz w:val="24"/>
          <w:szCs w:val="24"/>
        </w:rPr>
      </w:pPr>
      <w:r w:rsidRPr="00E72DDB">
        <w:rPr>
          <w:rFonts w:cs="Arial"/>
          <w:iCs/>
          <w:sz w:val="24"/>
          <w:szCs w:val="24"/>
        </w:rPr>
        <w:lastRenderedPageBreak/>
        <w:t>При осуществлении закупок товаров, работ и услуг, поставка, выполнение и оказание которых подлежит обязательному лицензированию или получению другого разрешительного документа в соответствии с законодательством Республики Казахстан, объявление о закупках способом запроса ценовых предложений должно содержать требование о предоставлении разрешения (лицензии), выданного в соответствии с законодательством Республики Казахстан о разрешениях и уведомлениях, с указанием на соответствующую(ие) лицензию(и) и иные разрешительные документы, а также виды (подвиды) деятельности, подлежащих разрешению (лицензированию) в соответствии с законодательством Республики Казахстан.</w:t>
      </w:r>
    </w:p>
    <w:p w14:paraId="13B1DC78" w14:textId="77777777" w:rsidR="00DD45CE" w:rsidRPr="00E72DDB" w:rsidRDefault="00DD45CE" w:rsidP="00DD45CE">
      <w:pPr>
        <w:pStyle w:val="af8"/>
        <w:ind w:left="0" w:firstLine="567"/>
        <w:jc w:val="both"/>
        <w:rPr>
          <w:rFonts w:cs="Arial"/>
          <w:iCs/>
          <w:sz w:val="24"/>
          <w:szCs w:val="24"/>
        </w:rPr>
      </w:pPr>
      <w:r w:rsidRPr="00E72DDB">
        <w:rPr>
          <w:rFonts w:cs="Arial"/>
          <w:iCs/>
          <w:sz w:val="24"/>
          <w:szCs w:val="24"/>
        </w:rPr>
        <w:t>При осуществлении закупок консультационных услуг объявление о закупках способом запроса ценовых предложений должно содержать требования к форме и содержанию сведений о конфликте интересов.</w:t>
      </w:r>
    </w:p>
    <w:p w14:paraId="6F99982E" w14:textId="2F029679" w:rsidR="002D1B13" w:rsidRPr="00E72DDB" w:rsidRDefault="002D1B13" w:rsidP="00DD45CE">
      <w:pPr>
        <w:pStyle w:val="af8"/>
        <w:ind w:left="0" w:firstLine="567"/>
        <w:jc w:val="both"/>
        <w:rPr>
          <w:rFonts w:cs="Arial"/>
          <w:iCs/>
          <w:sz w:val="24"/>
          <w:szCs w:val="24"/>
        </w:rPr>
      </w:pPr>
      <w:r w:rsidRPr="00E72DDB">
        <w:rPr>
          <w:rFonts w:cs="Arial"/>
          <w:iCs/>
          <w:sz w:val="24"/>
          <w:szCs w:val="24"/>
        </w:rPr>
        <w:t xml:space="preserve">Проект договора выбирается из списка типовых договоров Заказчика, содержащихся </w:t>
      </w:r>
      <w:r w:rsidR="00F35D22" w:rsidRPr="00E72DDB">
        <w:rPr>
          <w:rFonts w:cs="Arial"/>
          <w:iCs/>
          <w:sz w:val="24"/>
          <w:szCs w:val="24"/>
        </w:rPr>
        <w:t>на веб-портале закупок</w:t>
      </w:r>
      <w:r w:rsidRPr="00E72DDB">
        <w:rPr>
          <w:rFonts w:cs="Arial"/>
          <w:iCs/>
          <w:sz w:val="24"/>
          <w:szCs w:val="24"/>
        </w:rPr>
        <w:t>.</w:t>
      </w:r>
    </w:p>
    <w:p w14:paraId="72700B27" w14:textId="77777777" w:rsidR="00EB5125" w:rsidRPr="00E72DDB" w:rsidRDefault="00E00CEE"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 xml:space="preserve">Проект договора и техническая спецификация формируются в виде электронных документов в соответствующих разделах </w:t>
      </w:r>
      <w:r w:rsidR="00845922" w:rsidRPr="00E72DDB">
        <w:rPr>
          <w:rFonts w:eastAsia="Arial" w:cs="Arial"/>
          <w:color w:val="000000"/>
          <w:sz w:val="24"/>
          <w:szCs w:val="24"/>
        </w:rPr>
        <w:t>веб-портала закупок</w:t>
      </w:r>
      <w:r w:rsidRPr="00E72DDB">
        <w:rPr>
          <w:rFonts w:eastAsia="Arial" w:cs="Arial"/>
          <w:color w:val="000000"/>
          <w:sz w:val="24"/>
          <w:szCs w:val="24"/>
        </w:rPr>
        <w:t>. При этом в качестве дополнений (приложений) к проекту договора и технической спецификации могут использоваться электронные документы и/или электронные копии, которые не должны противоречить условиям проекта договора и технической спецификации.</w:t>
      </w:r>
    </w:p>
    <w:p w14:paraId="4F68CD7B" w14:textId="77777777" w:rsidR="00597CFA" w:rsidRPr="00E72DDB" w:rsidRDefault="00597CFA"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Заказчик</w:t>
      </w:r>
      <w:r w:rsidR="00156E98" w:rsidRPr="00E72DDB">
        <w:rPr>
          <w:rFonts w:eastAsia="Arial" w:cs="Arial"/>
          <w:color w:val="000000"/>
          <w:sz w:val="24"/>
          <w:szCs w:val="24"/>
        </w:rPr>
        <w:t xml:space="preserve"> в объявлении о закупках способом запроса ценовых предложений</w:t>
      </w:r>
      <w:r w:rsidRPr="00E72DDB">
        <w:rPr>
          <w:rFonts w:eastAsia="Arial" w:cs="Arial"/>
          <w:color w:val="000000"/>
          <w:sz w:val="24"/>
          <w:szCs w:val="24"/>
        </w:rPr>
        <w:t xml:space="preserve"> вправе </w:t>
      </w:r>
      <w:r w:rsidR="00156E98" w:rsidRPr="00E72DDB">
        <w:rPr>
          <w:rFonts w:eastAsia="Arial" w:cs="Arial"/>
          <w:color w:val="000000"/>
          <w:sz w:val="24"/>
          <w:szCs w:val="24"/>
        </w:rPr>
        <w:t>установить</w:t>
      </w:r>
      <w:r w:rsidRPr="00E72DDB">
        <w:rPr>
          <w:rFonts w:eastAsia="Arial" w:cs="Arial"/>
          <w:color w:val="000000"/>
          <w:sz w:val="24"/>
          <w:szCs w:val="24"/>
        </w:rPr>
        <w:t xml:space="preserve"> т</w:t>
      </w:r>
      <w:r w:rsidR="00EF0EAA" w:rsidRPr="00E72DDB">
        <w:rPr>
          <w:rFonts w:eastAsia="Arial" w:cs="Arial"/>
          <w:color w:val="000000"/>
          <w:sz w:val="24"/>
          <w:szCs w:val="24"/>
        </w:rPr>
        <w:t xml:space="preserve">ребование о предоставлении потенциальными поставщиками образцов закупаемых товаров до даты вскрытия </w:t>
      </w:r>
      <w:r w:rsidRPr="00E72DDB">
        <w:rPr>
          <w:rFonts w:eastAsia="Arial" w:cs="Arial"/>
          <w:color w:val="000000"/>
          <w:sz w:val="24"/>
          <w:szCs w:val="24"/>
        </w:rPr>
        <w:t>ценовых предложений в случае, если закупаемые товары включены в Перечень товаров, при закупках которых допускается требование образцов.</w:t>
      </w:r>
    </w:p>
    <w:p w14:paraId="029FBA55" w14:textId="77777777" w:rsidR="00EF0EAA" w:rsidRPr="00E72DDB" w:rsidRDefault="00597CFA" w:rsidP="00AD0F3C">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t>В случае</w:t>
      </w:r>
      <w:r w:rsidR="00156E98" w:rsidRPr="00E72DDB">
        <w:rPr>
          <w:rFonts w:eastAsia="Arial" w:cs="Arial"/>
          <w:color w:val="000000"/>
          <w:sz w:val="24"/>
          <w:szCs w:val="24"/>
        </w:rPr>
        <w:t xml:space="preserve"> установления Заказчиком </w:t>
      </w:r>
      <w:r w:rsidRPr="00E72DDB">
        <w:rPr>
          <w:rFonts w:eastAsia="Arial" w:cs="Arial"/>
          <w:color w:val="000000"/>
          <w:sz w:val="24"/>
          <w:szCs w:val="24"/>
        </w:rPr>
        <w:t xml:space="preserve">требования предоставления образцов объявление должно содержать </w:t>
      </w:r>
      <w:r w:rsidR="00EF0EAA" w:rsidRPr="00E72DDB">
        <w:rPr>
          <w:rFonts w:eastAsia="Arial" w:cs="Arial"/>
          <w:color w:val="000000"/>
          <w:sz w:val="24"/>
          <w:szCs w:val="24"/>
        </w:rPr>
        <w:t>порядок и методик</w:t>
      </w:r>
      <w:r w:rsidRPr="00E72DDB">
        <w:rPr>
          <w:rFonts w:eastAsia="Arial" w:cs="Arial"/>
          <w:color w:val="000000"/>
          <w:sz w:val="24"/>
          <w:szCs w:val="24"/>
        </w:rPr>
        <w:t>у</w:t>
      </w:r>
      <w:r w:rsidR="00EF0EAA" w:rsidRPr="00E72DDB">
        <w:rPr>
          <w:rFonts w:eastAsia="Arial" w:cs="Arial"/>
          <w:color w:val="000000"/>
          <w:sz w:val="24"/>
          <w:szCs w:val="24"/>
        </w:rPr>
        <w:t xml:space="preserve"> оценки соответствия образцов товаров технической спецификации Заказчика</w:t>
      </w:r>
      <w:r w:rsidRPr="00E72DDB">
        <w:rPr>
          <w:rFonts w:eastAsia="Arial" w:cs="Arial"/>
          <w:color w:val="000000"/>
          <w:sz w:val="24"/>
          <w:szCs w:val="24"/>
        </w:rPr>
        <w:t>.</w:t>
      </w:r>
    </w:p>
    <w:p w14:paraId="44BC0FC4" w14:textId="77777777" w:rsidR="00597CFA" w:rsidRPr="00E72DDB" w:rsidRDefault="00156E98" w:rsidP="00156E98">
      <w:pPr>
        <w:pStyle w:val="af8"/>
        <w:ind w:left="0" w:firstLine="426"/>
        <w:jc w:val="both"/>
        <w:rPr>
          <w:rFonts w:eastAsia="Arial" w:cs="Arial"/>
          <w:color w:val="000000"/>
          <w:sz w:val="24"/>
          <w:szCs w:val="24"/>
        </w:rPr>
      </w:pPr>
      <w:r w:rsidRPr="00E72DDB">
        <w:rPr>
          <w:rFonts w:eastAsia="Arial" w:cs="Arial"/>
          <w:color w:val="000000"/>
          <w:sz w:val="24"/>
          <w:szCs w:val="24"/>
        </w:rPr>
        <w:t xml:space="preserve">При этом в целях определения соответствия предоставляемых потенциальными поставщиками образцов, </w:t>
      </w:r>
      <w:r w:rsidR="00597CFA" w:rsidRPr="00E72DDB">
        <w:rPr>
          <w:rFonts w:eastAsia="Arial" w:cs="Arial"/>
          <w:color w:val="000000"/>
          <w:sz w:val="24"/>
          <w:szCs w:val="24"/>
        </w:rPr>
        <w:t>Заказчик/организатор закупок обязан привлечь экспертную комиссию (эксперта).</w:t>
      </w:r>
    </w:p>
    <w:p w14:paraId="7DB5B794" w14:textId="77777777" w:rsidR="0098597F" w:rsidRPr="00E72DDB" w:rsidRDefault="0098597F"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 xml:space="preserve">Заказчик/Организатор закупок вправе </w:t>
      </w:r>
      <w:r w:rsidRPr="00E72DDB">
        <w:rPr>
          <w:rFonts w:cs="Arial"/>
          <w:sz w:val="24"/>
          <w:szCs w:val="24"/>
        </w:rPr>
        <w:t>предусмотреть, что к участию в закупках</w:t>
      </w:r>
      <w:r w:rsidRPr="00E72DDB">
        <w:rPr>
          <w:rFonts w:eastAsia="Arial" w:cs="Arial"/>
          <w:color w:val="000000"/>
          <w:sz w:val="24"/>
          <w:szCs w:val="24"/>
        </w:rPr>
        <w:t xml:space="preserve"> способом запроса ценовых предложений</w:t>
      </w:r>
      <w:r w:rsidRPr="00E72DDB">
        <w:rPr>
          <w:rFonts w:cs="Arial"/>
          <w:sz w:val="24"/>
          <w:szCs w:val="24"/>
        </w:rPr>
        <w:t xml:space="preserve"> допускаются только:</w:t>
      </w:r>
    </w:p>
    <w:p w14:paraId="3F50B6C1" w14:textId="77777777" w:rsidR="0098597F" w:rsidRPr="00E72DDB" w:rsidRDefault="0098597F" w:rsidP="009C2D56">
      <w:pPr>
        <w:pStyle w:val="af8"/>
        <w:numPr>
          <w:ilvl w:val="0"/>
          <w:numId w:val="24"/>
        </w:numPr>
        <w:ind w:left="0" w:firstLine="426"/>
        <w:jc w:val="both"/>
        <w:rPr>
          <w:rFonts w:eastAsia="Arial" w:cs="Arial"/>
          <w:color w:val="000000"/>
          <w:sz w:val="24"/>
          <w:szCs w:val="24"/>
        </w:rPr>
      </w:pPr>
      <w:r w:rsidRPr="00E72DDB">
        <w:rPr>
          <w:rFonts w:eastAsia="Arial" w:cs="Arial"/>
          <w:color w:val="000000"/>
          <w:sz w:val="24"/>
          <w:szCs w:val="24"/>
          <w:lang w:val="x-none"/>
        </w:rPr>
        <w:t>товаропроизводители закупаемого товара;</w:t>
      </w:r>
    </w:p>
    <w:p w14:paraId="167FEC0C" w14:textId="11535C34" w:rsidR="002D03E6" w:rsidRPr="00E72DDB" w:rsidRDefault="0098597F" w:rsidP="009C2D56">
      <w:pPr>
        <w:pStyle w:val="af8"/>
        <w:numPr>
          <w:ilvl w:val="0"/>
          <w:numId w:val="24"/>
        </w:numPr>
        <w:ind w:left="0" w:firstLine="426"/>
        <w:jc w:val="both"/>
        <w:rPr>
          <w:rFonts w:cs="Arial"/>
          <w:sz w:val="24"/>
          <w:szCs w:val="24"/>
          <w:lang w:val="kk-KZ"/>
        </w:rPr>
      </w:pPr>
      <w:r w:rsidRPr="00E72DDB">
        <w:rPr>
          <w:rFonts w:eastAsia="Arial" w:cs="Arial"/>
          <w:color w:val="000000"/>
          <w:sz w:val="24"/>
          <w:szCs w:val="24"/>
          <w:lang w:val="x-none"/>
        </w:rPr>
        <w:t>организации инвалидов</w:t>
      </w:r>
      <w:r w:rsidRPr="00E72DDB">
        <w:rPr>
          <w:rFonts w:eastAsia="Arial" w:cs="Arial"/>
          <w:color w:val="000000"/>
          <w:sz w:val="24"/>
          <w:szCs w:val="24"/>
        </w:rPr>
        <w:t xml:space="preserve"> </w:t>
      </w:r>
      <w:r w:rsidRPr="00E72DDB">
        <w:rPr>
          <w:rFonts w:cs="Arial"/>
          <w:sz w:val="24"/>
          <w:szCs w:val="24"/>
          <w:lang w:val="kk-KZ"/>
        </w:rPr>
        <w:t>(физические лица – инвалиды, осуществляющие предпринимательскую деятельность), производящие закупаемый товар</w:t>
      </w:r>
      <w:r w:rsidR="002D03E6" w:rsidRPr="00E72DDB">
        <w:rPr>
          <w:rFonts w:cs="Arial"/>
          <w:sz w:val="24"/>
          <w:szCs w:val="24"/>
        </w:rPr>
        <w:t>;</w:t>
      </w:r>
    </w:p>
    <w:p w14:paraId="448F4B58" w14:textId="405A3C7E" w:rsidR="002D03E6" w:rsidRPr="00E72DDB" w:rsidRDefault="00873DDF" w:rsidP="009C2D56">
      <w:pPr>
        <w:pStyle w:val="af8"/>
        <w:numPr>
          <w:ilvl w:val="0"/>
          <w:numId w:val="24"/>
        </w:numPr>
        <w:ind w:left="0" w:firstLine="426"/>
        <w:jc w:val="both"/>
        <w:rPr>
          <w:rFonts w:eastAsia="Arial" w:cs="Arial"/>
          <w:color w:val="000000"/>
          <w:sz w:val="24"/>
          <w:szCs w:val="24"/>
          <w:lang w:val="x-none"/>
        </w:rPr>
      </w:pPr>
      <w:r w:rsidRPr="00E72DDB">
        <w:rPr>
          <w:rFonts w:cs="Arial"/>
          <w:sz w:val="24"/>
          <w:szCs w:val="24"/>
        </w:rPr>
        <w:t>производителей программного обеспечения и продукции электронной промышленности</w:t>
      </w:r>
      <w:r w:rsidR="002D03E6" w:rsidRPr="00E72DDB">
        <w:rPr>
          <w:rFonts w:eastAsia="Arial" w:cs="Arial"/>
          <w:color w:val="000000"/>
          <w:sz w:val="24"/>
          <w:szCs w:val="24"/>
        </w:rPr>
        <w:t>.</w:t>
      </w:r>
    </w:p>
    <w:p w14:paraId="484A57A5" w14:textId="77777777" w:rsidR="0098597F" w:rsidRPr="00E72DDB" w:rsidRDefault="0098597F" w:rsidP="0098597F">
      <w:pPr>
        <w:pStyle w:val="af8"/>
        <w:ind w:left="0" w:firstLine="426"/>
        <w:jc w:val="both"/>
        <w:rPr>
          <w:rFonts w:eastAsia="Arial" w:cs="Arial"/>
          <w:color w:val="000000"/>
          <w:sz w:val="24"/>
          <w:szCs w:val="24"/>
        </w:rPr>
      </w:pPr>
      <w:r w:rsidRPr="00E72DDB">
        <w:rPr>
          <w:rFonts w:eastAsia="Arial" w:cs="Arial"/>
          <w:color w:val="000000"/>
          <w:sz w:val="24"/>
          <w:szCs w:val="24"/>
        </w:rPr>
        <w:t>Приоритет, предусмотренный подпунктом 2) настоящего пункта, применяется только при закупках товаров, включенных в перечень товаров, производимых организациями инвалидов (физическими лицами – инвалидами, осуществляющими предпринимательскую деятельность).</w:t>
      </w:r>
    </w:p>
    <w:p w14:paraId="67112543" w14:textId="4BB52FE4" w:rsidR="00E134A9" w:rsidRPr="00E72DDB" w:rsidRDefault="00E134A9" w:rsidP="0098597F">
      <w:pPr>
        <w:pStyle w:val="af8"/>
        <w:ind w:left="0" w:firstLine="426"/>
        <w:jc w:val="both"/>
        <w:rPr>
          <w:rFonts w:eastAsia="Arial" w:cs="Arial"/>
          <w:color w:val="000000"/>
          <w:sz w:val="24"/>
          <w:szCs w:val="24"/>
        </w:rPr>
      </w:pPr>
      <w:r w:rsidRPr="00E72DDB">
        <w:rPr>
          <w:rFonts w:eastAsia="Arial" w:cs="Arial"/>
          <w:color w:val="000000"/>
          <w:sz w:val="24"/>
          <w:szCs w:val="24"/>
        </w:rPr>
        <w:t xml:space="preserve">При проведении закупок среди потенциальных поставщиков, указанных в подпункте 1) настоящего пункта, к участию в закупках также допускаются товаропроизводители </w:t>
      </w:r>
      <w:r w:rsidRPr="00E72DDB">
        <w:rPr>
          <w:rFonts w:eastAsia="Arial" w:cs="Arial"/>
          <w:color w:val="000000"/>
          <w:sz w:val="24"/>
          <w:szCs w:val="24"/>
        </w:rPr>
        <w:lastRenderedPageBreak/>
        <w:t xml:space="preserve">товаров, однородных с закупаемыми, на основании заявления (декларации), указанной в пункте </w:t>
      </w:r>
      <w:r w:rsidR="0078715D" w:rsidRPr="00E72DDB">
        <w:rPr>
          <w:rFonts w:eastAsia="Arial" w:cs="Arial"/>
          <w:color w:val="000000"/>
          <w:sz w:val="24"/>
          <w:szCs w:val="24"/>
        </w:rPr>
        <w:t>9</w:t>
      </w:r>
      <w:r w:rsidRPr="00E72DDB">
        <w:rPr>
          <w:rFonts w:eastAsia="Arial" w:cs="Arial"/>
          <w:color w:val="000000"/>
          <w:sz w:val="24"/>
          <w:szCs w:val="24"/>
        </w:rPr>
        <w:t xml:space="preserve"> Приложения № </w:t>
      </w:r>
      <w:r w:rsidR="00416230" w:rsidRPr="00E72DDB">
        <w:rPr>
          <w:rFonts w:eastAsia="Arial" w:cs="Arial"/>
          <w:color w:val="000000"/>
          <w:sz w:val="24"/>
          <w:szCs w:val="24"/>
        </w:rPr>
        <w:t>11</w:t>
      </w:r>
      <w:r w:rsidR="00CA2667" w:rsidRPr="00E72DDB">
        <w:rPr>
          <w:rFonts w:eastAsia="Arial" w:cs="Arial"/>
          <w:color w:val="000000"/>
          <w:sz w:val="24"/>
          <w:szCs w:val="24"/>
        </w:rPr>
        <w:t xml:space="preserve"> </w:t>
      </w:r>
      <w:r w:rsidRPr="00E72DDB">
        <w:rPr>
          <w:rFonts w:eastAsia="Arial" w:cs="Arial"/>
          <w:color w:val="000000"/>
          <w:sz w:val="24"/>
          <w:szCs w:val="24"/>
        </w:rPr>
        <w:t xml:space="preserve">к </w:t>
      </w:r>
      <w:r w:rsidR="002A6C41" w:rsidRPr="00E72DDB">
        <w:rPr>
          <w:rFonts w:eastAsia="Arial" w:cs="Arial"/>
          <w:color w:val="000000"/>
          <w:sz w:val="24"/>
          <w:szCs w:val="24"/>
        </w:rPr>
        <w:t>Порядку</w:t>
      </w:r>
      <w:r w:rsidRPr="00E72DDB">
        <w:rPr>
          <w:rFonts w:eastAsia="Arial" w:cs="Arial"/>
          <w:color w:val="000000"/>
          <w:sz w:val="24"/>
          <w:szCs w:val="24"/>
        </w:rPr>
        <w:t>.</w:t>
      </w:r>
    </w:p>
    <w:p w14:paraId="17CF70C1" w14:textId="763ED62F" w:rsidR="000F2DF2" w:rsidRPr="00E72DDB" w:rsidRDefault="000F2DF2"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При проведении закупок </w:t>
      </w:r>
      <w:r w:rsidR="0007150C" w:rsidRPr="00E72DDB">
        <w:rPr>
          <w:rFonts w:eastAsia="Arial" w:cs="Arial"/>
          <w:color w:val="000000"/>
          <w:sz w:val="24"/>
          <w:szCs w:val="24"/>
        </w:rPr>
        <w:t>способом запроса ценовых предложений</w:t>
      </w:r>
      <w:r w:rsidRPr="00E72DDB">
        <w:rPr>
          <w:rFonts w:eastAsia="Arial" w:cs="Arial"/>
          <w:color w:val="000000"/>
          <w:sz w:val="24"/>
          <w:szCs w:val="24"/>
        </w:rPr>
        <w:t xml:space="preserve"> не допускается содержания в объявлении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определяющих принадлежность приобретаемого товара, работы, услуги </w:t>
      </w:r>
      <w:r w:rsidR="0007150C" w:rsidRPr="00E72DDB">
        <w:rPr>
          <w:rFonts w:eastAsia="Arial" w:cs="Arial"/>
          <w:color w:val="000000"/>
          <w:sz w:val="24"/>
          <w:szCs w:val="24"/>
        </w:rPr>
        <w:t xml:space="preserve">отдельным потенциальным поставщикам </w:t>
      </w:r>
      <w:r w:rsidRPr="00E72DDB">
        <w:rPr>
          <w:rFonts w:eastAsia="Arial" w:cs="Arial"/>
          <w:color w:val="000000"/>
          <w:sz w:val="24"/>
          <w:szCs w:val="24"/>
        </w:rPr>
        <w:t xml:space="preserve">либо </w:t>
      </w:r>
      <w:r w:rsidR="0007150C" w:rsidRPr="00E72DDB">
        <w:rPr>
          <w:rFonts w:eastAsia="Arial" w:cs="Arial"/>
          <w:color w:val="000000"/>
          <w:sz w:val="24"/>
          <w:szCs w:val="24"/>
        </w:rPr>
        <w:t>производителям</w:t>
      </w:r>
      <w:r w:rsidRPr="00E72DDB">
        <w:rPr>
          <w:rFonts w:eastAsia="Arial" w:cs="Arial"/>
          <w:color w:val="000000"/>
          <w:sz w:val="24"/>
          <w:szCs w:val="24"/>
        </w:rPr>
        <w:t>, за исключением случаев</w:t>
      </w:r>
      <w:r w:rsidR="004A1BFB" w:rsidRPr="00E72DDB">
        <w:rPr>
          <w:rFonts w:eastAsia="Arial" w:cs="Arial"/>
          <w:color w:val="000000"/>
          <w:sz w:val="24"/>
          <w:szCs w:val="24"/>
        </w:rPr>
        <w:t>,</w:t>
      </w:r>
      <w:r w:rsidRPr="00E72DDB">
        <w:rPr>
          <w:rFonts w:eastAsia="Arial" w:cs="Arial"/>
          <w:color w:val="000000"/>
          <w:sz w:val="24"/>
          <w:szCs w:val="24"/>
        </w:rPr>
        <w:t xml:space="preserve"> когда осуществляются закупки:</w:t>
      </w:r>
    </w:p>
    <w:p w14:paraId="0C2567CB" w14:textId="77777777" w:rsidR="0007150C" w:rsidRPr="00E72DDB" w:rsidRDefault="0007150C" w:rsidP="00C05864">
      <w:pPr>
        <w:pStyle w:val="31"/>
        <w:numPr>
          <w:ilvl w:val="1"/>
          <w:numId w:val="3"/>
        </w:numPr>
        <w:spacing w:before="0" w:after="0"/>
        <w:ind w:left="0" w:firstLine="426"/>
        <w:jc w:val="both"/>
        <w:outlineLvl w:val="9"/>
        <w:rPr>
          <w:rFonts w:eastAsia="Arial" w:cs="Arial"/>
          <w:b w:val="0"/>
        </w:rPr>
      </w:pPr>
      <w:r w:rsidRPr="00E72DDB">
        <w:rPr>
          <w:rFonts w:eastAsia="Arial" w:cs="Arial"/>
          <w:b w:val="0"/>
        </w:rPr>
        <w:t>приобретения товаров, работ и услуг для доукомплектования, дооснащения, унификации или обеспечения совместимости с имеющимися товарами, работами и услугами, а также для дальнейшего технического сопровождения, сервисного обслуживания и ремонта, в том числе планового ремонта (при необходимости), основного (установленного) оборудования;</w:t>
      </w:r>
    </w:p>
    <w:p w14:paraId="120B9BC2" w14:textId="77777777" w:rsidR="0007150C" w:rsidRPr="00E72DDB" w:rsidRDefault="0007150C" w:rsidP="00C05864">
      <w:pPr>
        <w:pStyle w:val="31"/>
        <w:numPr>
          <w:ilvl w:val="1"/>
          <w:numId w:val="3"/>
        </w:numPr>
        <w:spacing w:before="0" w:after="0"/>
        <w:ind w:left="0" w:firstLine="426"/>
        <w:jc w:val="both"/>
        <w:outlineLvl w:val="9"/>
        <w:rPr>
          <w:rFonts w:eastAsia="Arial" w:cs="Arial"/>
          <w:b w:val="0"/>
        </w:rPr>
      </w:pPr>
      <w:r w:rsidRPr="00E72DDB">
        <w:rPr>
          <w:rFonts w:eastAsia="Arial" w:cs="Arial"/>
          <w:b w:val="0"/>
        </w:rPr>
        <w:t>если иное предусмотрено закупочной категорийной стратегией;</w:t>
      </w:r>
    </w:p>
    <w:p w14:paraId="6263201D" w14:textId="08FD958A" w:rsidR="0007150C" w:rsidRPr="00E72DDB" w:rsidRDefault="0007150C" w:rsidP="00C05864">
      <w:pPr>
        <w:pStyle w:val="31"/>
        <w:numPr>
          <w:ilvl w:val="1"/>
          <w:numId w:val="3"/>
        </w:numPr>
        <w:spacing w:before="0" w:after="0"/>
        <w:ind w:left="0" w:firstLine="426"/>
        <w:jc w:val="both"/>
        <w:outlineLvl w:val="9"/>
        <w:rPr>
          <w:rFonts w:eastAsia="Arial" w:cs="Arial"/>
        </w:rPr>
      </w:pPr>
      <w:r w:rsidRPr="00E72DDB">
        <w:rPr>
          <w:rFonts w:eastAsia="Arial" w:cs="Arial"/>
          <w:b w:val="0"/>
        </w:rPr>
        <w:t>приобретения товаров, работ и услуг для исполнения заказчиком обязательств по договору, заключенному им в качестве поставщика с нерезидентом Республики Казахстан, и наличия в данном договоре соответствующих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на иные сведения и (или) документы, которые определяют принадлежность приобретаемых товаров, работ, услуг отдельному потенциальном</w:t>
      </w:r>
      <w:r w:rsidR="00862822" w:rsidRPr="00E72DDB">
        <w:rPr>
          <w:rFonts w:eastAsia="Arial" w:cs="Arial"/>
          <w:b w:val="0"/>
        </w:rPr>
        <w:t>у поставщику либо производителю</w:t>
      </w:r>
      <w:r w:rsidR="00862822" w:rsidRPr="00E72DDB">
        <w:rPr>
          <w:rFonts w:eastAsia="Arial" w:cs="Arial"/>
          <w:b w:val="0"/>
          <w:lang w:val="ru-RU"/>
        </w:rPr>
        <w:t>;</w:t>
      </w:r>
    </w:p>
    <w:p w14:paraId="4852E83C" w14:textId="330E8178" w:rsidR="00862822" w:rsidRPr="00E72DDB" w:rsidRDefault="00862822" w:rsidP="00862822">
      <w:pPr>
        <w:pStyle w:val="31"/>
        <w:numPr>
          <w:ilvl w:val="1"/>
          <w:numId w:val="3"/>
        </w:numPr>
        <w:spacing w:before="0" w:after="0"/>
        <w:ind w:left="0" w:firstLine="426"/>
        <w:jc w:val="both"/>
        <w:outlineLvl w:val="9"/>
        <w:rPr>
          <w:rFonts w:eastAsia="Arial" w:cs="Arial"/>
          <w:b w:val="0"/>
        </w:rPr>
      </w:pPr>
      <w:r w:rsidRPr="00E72DDB">
        <w:rPr>
          <w:rFonts w:eastAsia="Arial" w:cs="Arial"/>
          <w:b w:val="0"/>
        </w:rPr>
        <w:t>приобретения товаров производителями нефтепродуктов и нефтегазохимической продукции в соответствии с проектной (проектно-сметной) документацией, имеющей положительное заключение государственной экспертизы либо экспертизы аккредитованной экспертной организации;</w:t>
      </w:r>
    </w:p>
    <w:p w14:paraId="7C679039" w14:textId="1AD9A607" w:rsidR="00862822" w:rsidRPr="00E72DDB" w:rsidRDefault="00862822" w:rsidP="00862822">
      <w:pPr>
        <w:pStyle w:val="31"/>
        <w:numPr>
          <w:ilvl w:val="1"/>
          <w:numId w:val="3"/>
        </w:numPr>
        <w:spacing w:before="0" w:after="0"/>
        <w:ind w:left="0" w:firstLine="426"/>
        <w:jc w:val="both"/>
        <w:outlineLvl w:val="9"/>
        <w:rPr>
          <w:rFonts w:eastAsia="Arial" w:cs="Arial"/>
          <w:b w:val="0"/>
        </w:rPr>
      </w:pPr>
      <w:r w:rsidRPr="00E72DDB">
        <w:rPr>
          <w:rFonts w:eastAsia="Arial" w:cs="Arial"/>
          <w:b w:val="0"/>
        </w:rPr>
        <w:t>приобретения товаров в случае эксплуатации технологических установок согласно лицензионным соглашениям.</w:t>
      </w:r>
    </w:p>
    <w:p w14:paraId="0BD67BF5" w14:textId="77777777" w:rsidR="00E4304E" w:rsidRPr="00E72DDB" w:rsidRDefault="00163435" w:rsidP="009C2D56">
      <w:pPr>
        <w:pStyle w:val="af8"/>
        <w:numPr>
          <w:ilvl w:val="3"/>
          <w:numId w:val="5"/>
        </w:numPr>
        <w:tabs>
          <w:tab w:val="left" w:pos="567"/>
        </w:tabs>
        <w:spacing w:after="0"/>
        <w:ind w:left="0" w:firstLine="425"/>
        <w:jc w:val="both"/>
        <w:rPr>
          <w:rFonts w:eastAsia="Arial" w:cs="Arial"/>
          <w:color w:val="000000"/>
          <w:sz w:val="24"/>
          <w:szCs w:val="24"/>
        </w:rPr>
      </w:pPr>
      <w:r w:rsidRPr="00E72DDB">
        <w:rPr>
          <w:rFonts w:eastAsia="Arial" w:cs="Arial"/>
          <w:color w:val="000000"/>
          <w:sz w:val="24"/>
          <w:szCs w:val="24"/>
        </w:rPr>
        <w:t>При проведении закупок товаров «экономики простых вещей» объявление о закупках способом запроса ценовых предложений должно содержать требование к поставщику о предоставлении в рамках исполнения договора о закупках при поставке товара сертификата происхождения товара формы «CT-KZ» на партию/серию закупаемого товара. Сертификат(ы) формы СТ-KZ должен(ны) быть представлен(ы) на весь объем (количество) товара, поставляемый в рамках договора о закупках.</w:t>
      </w:r>
    </w:p>
    <w:p w14:paraId="3E5E2B17" w14:textId="7C2537C0" w:rsidR="00E4304E" w:rsidRPr="00E72DDB" w:rsidRDefault="00E4304E">
      <w:pPr>
        <w:ind w:firstLine="567"/>
        <w:jc w:val="both"/>
        <w:rPr>
          <w:rFonts w:eastAsia="Arial" w:cs="Arial"/>
          <w:color w:val="000000"/>
          <w:sz w:val="24"/>
          <w:szCs w:val="24"/>
        </w:rPr>
      </w:pPr>
      <w:r w:rsidRPr="00E72DDB">
        <w:rPr>
          <w:rFonts w:eastAsia="Arial" w:cs="Arial"/>
          <w:color w:val="000000"/>
          <w:sz w:val="24"/>
          <w:szCs w:val="24"/>
        </w:rPr>
        <w:t>При этом, в случае невыполнения поставщиком требования, указанного в настоящем пункте, Заказчик в одностороннем порядке расторгает заключенный договор о закупках.</w:t>
      </w:r>
    </w:p>
    <w:p w14:paraId="3DA7D6F7" w14:textId="77777777" w:rsidR="00F73A91" w:rsidRPr="00E72DDB" w:rsidRDefault="00F73A91" w:rsidP="009C2D56">
      <w:pPr>
        <w:pStyle w:val="31"/>
        <w:numPr>
          <w:ilvl w:val="0"/>
          <w:numId w:val="47"/>
        </w:numPr>
        <w:tabs>
          <w:tab w:val="clear" w:pos="567"/>
          <w:tab w:val="left" w:pos="709"/>
        </w:tabs>
        <w:ind w:left="0" w:right="-23" w:firstLine="0"/>
        <w:jc w:val="left"/>
        <w:rPr>
          <w:rFonts w:cs="Arial"/>
          <w:lang w:val="ru-RU"/>
        </w:rPr>
      </w:pPr>
      <w:bookmarkStart w:id="170" w:name="_Toc96707633"/>
      <w:r w:rsidRPr="00E72DDB">
        <w:rPr>
          <w:rFonts w:cs="Arial"/>
          <w:lang w:val="ru-RU"/>
        </w:rPr>
        <w:t>Формирование документации для закупки</w:t>
      </w:r>
      <w:r w:rsidR="00D40E57" w:rsidRPr="00E72DDB">
        <w:rPr>
          <w:rFonts w:cs="Arial"/>
          <w:lang w:val="ru-RU"/>
        </w:rPr>
        <w:t xml:space="preserve"> способом</w:t>
      </w:r>
      <w:r w:rsidRPr="00E72DDB">
        <w:rPr>
          <w:rFonts w:cs="Arial"/>
          <w:lang w:val="ru-RU"/>
        </w:rPr>
        <w:t xml:space="preserve"> из одного источника</w:t>
      </w:r>
      <w:bookmarkEnd w:id="170"/>
    </w:p>
    <w:p w14:paraId="6AEE91C0" w14:textId="77777777" w:rsidR="00420F7A" w:rsidRPr="00E72DDB" w:rsidRDefault="001E1806" w:rsidP="00287F54">
      <w:pPr>
        <w:pStyle w:val="31"/>
        <w:numPr>
          <w:ilvl w:val="0"/>
          <w:numId w:val="0"/>
        </w:numPr>
        <w:tabs>
          <w:tab w:val="clear" w:pos="567"/>
          <w:tab w:val="left" w:pos="709"/>
        </w:tabs>
        <w:spacing w:before="0" w:after="0"/>
        <w:ind w:firstLine="426"/>
        <w:jc w:val="both"/>
        <w:outlineLvl w:val="9"/>
        <w:rPr>
          <w:rFonts w:cs="Arial"/>
          <w:b w:val="0"/>
          <w:lang w:val="ru-RU"/>
        </w:rPr>
      </w:pPr>
      <w:r w:rsidRPr="00E72DDB">
        <w:rPr>
          <w:rFonts w:cs="Arial"/>
          <w:b w:val="0"/>
          <w:lang w:val="ru-RU"/>
        </w:rPr>
        <w:t>Документация</w:t>
      </w:r>
      <w:r w:rsidR="003C1875" w:rsidRPr="00E72DDB">
        <w:rPr>
          <w:rFonts w:cs="Arial"/>
          <w:b w:val="0"/>
          <w:lang w:val="ru-RU"/>
        </w:rPr>
        <w:t xml:space="preserve"> для закупки</w:t>
      </w:r>
      <w:r w:rsidR="00D40E57" w:rsidRPr="00E72DDB">
        <w:rPr>
          <w:rFonts w:cs="Arial"/>
          <w:b w:val="0"/>
          <w:lang w:val="ru-RU"/>
        </w:rPr>
        <w:t xml:space="preserve"> способом</w:t>
      </w:r>
      <w:r w:rsidR="003C1875" w:rsidRPr="00E72DDB">
        <w:rPr>
          <w:rFonts w:cs="Arial"/>
          <w:b w:val="0"/>
          <w:lang w:val="ru-RU"/>
        </w:rPr>
        <w:t xml:space="preserve"> из одного источника содержит</w:t>
      </w:r>
      <w:r w:rsidR="00D40E57" w:rsidRPr="00E72DDB">
        <w:rPr>
          <w:rFonts w:cs="Arial"/>
          <w:b w:val="0"/>
          <w:lang w:val="ru-RU"/>
        </w:rPr>
        <w:t xml:space="preserve"> сведения о закупаемых товарах, работах, услугах,</w:t>
      </w:r>
      <w:r w:rsidR="003C1875" w:rsidRPr="00E72DDB">
        <w:rPr>
          <w:rFonts w:cs="Arial"/>
          <w:b w:val="0"/>
          <w:lang w:val="ru-RU"/>
        </w:rPr>
        <w:t xml:space="preserve"> техническую спецификацию</w:t>
      </w:r>
      <w:r w:rsidR="004B4A05" w:rsidRPr="00E72DDB">
        <w:rPr>
          <w:rFonts w:cs="Arial"/>
          <w:b w:val="0"/>
          <w:lang w:val="ru-RU"/>
        </w:rPr>
        <w:t xml:space="preserve"> (при необходимости)</w:t>
      </w:r>
      <w:r w:rsidR="003C1875" w:rsidRPr="00E72DDB">
        <w:rPr>
          <w:rFonts w:cs="Arial"/>
          <w:b w:val="0"/>
          <w:lang w:val="ru-RU"/>
        </w:rPr>
        <w:t>, проект договора</w:t>
      </w:r>
      <w:r w:rsidR="00EE6BDE" w:rsidRPr="00E72DDB">
        <w:t xml:space="preserve"> </w:t>
      </w:r>
      <w:r w:rsidR="00EE6BDE" w:rsidRPr="00E72DDB">
        <w:rPr>
          <w:rFonts w:cs="Arial"/>
          <w:b w:val="0"/>
          <w:lang w:val="ru-RU"/>
        </w:rPr>
        <w:t xml:space="preserve">и иную информацию, </w:t>
      </w:r>
      <w:r w:rsidR="00D40E57" w:rsidRPr="00E72DDB">
        <w:rPr>
          <w:rFonts w:cs="Arial"/>
          <w:b w:val="0"/>
          <w:lang w:val="ru-RU"/>
        </w:rPr>
        <w:t>необходимую для проведения закупок</w:t>
      </w:r>
      <w:r w:rsidR="001206F3" w:rsidRPr="00E72DDB">
        <w:rPr>
          <w:rFonts w:cs="Arial"/>
          <w:b w:val="0"/>
          <w:lang w:val="ru-RU"/>
        </w:rPr>
        <w:t>, в том числе в соответствии с требованиями закупочной категорийной стратегии (при наличии)</w:t>
      </w:r>
      <w:r w:rsidR="003C1875" w:rsidRPr="00E72DDB">
        <w:rPr>
          <w:rFonts w:cs="Arial"/>
          <w:b w:val="0"/>
          <w:lang w:val="ru-RU"/>
        </w:rPr>
        <w:t>.</w:t>
      </w:r>
    </w:p>
    <w:p w14:paraId="5D5A72A7" w14:textId="77777777" w:rsidR="00B96611" w:rsidRPr="00E72DDB" w:rsidRDefault="00B96611" w:rsidP="00216A08">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171" w:name="_Toc96707634"/>
      <w:r w:rsidRPr="00E72DDB">
        <w:rPr>
          <w:rFonts w:cs="Arial"/>
          <w:b/>
          <w:sz w:val="24"/>
          <w:szCs w:val="24"/>
          <w:lang w:val="kk-KZ"/>
        </w:rPr>
        <w:lastRenderedPageBreak/>
        <w:t>Закупки способом открытого тендера</w:t>
      </w:r>
      <w:bookmarkEnd w:id="171"/>
    </w:p>
    <w:p w14:paraId="71ED4CE7" w14:textId="77777777" w:rsidR="00A86C21" w:rsidRPr="00E72DDB" w:rsidRDefault="00B96611" w:rsidP="009C2D56">
      <w:pPr>
        <w:pStyle w:val="31"/>
        <w:numPr>
          <w:ilvl w:val="0"/>
          <w:numId w:val="47"/>
        </w:numPr>
        <w:tabs>
          <w:tab w:val="clear" w:pos="567"/>
          <w:tab w:val="left" w:pos="709"/>
        </w:tabs>
        <w:ind w:left="0" w:right="-23" w:firstLine="0"/>
        <w:jc w:val="left"/>
        <w:rPr>
          <w:rFonts w:cs="Arial"/>
          <w:lang w:val="ru-RU"/>
        </w:rPr>
      </w:pPr>
      <w:bookmarkStart w:id="172" w:name="_Toc96707635"/>
      <w:r w:rsidRPr="00E72DDB">
        <w:rPr>
          <w:rFonts w:cs="Arial"/>
          <w:lang w:val="ru-RU"/>
        </w:rPr>
        <w:t>Порядок проведения открытого тендера</w:t>
      </w:r>
      <w:bookmarkEnd w:id="172"/>
    </w:p>
    <w:p w14:paraId="37AC2AC3" w14:textId="77777777" w:rsidR="007A02EC" w:rsidRPr="00E72DDB" w:rsidRDefault="00DB5DCD" w:rsidP="009C2D56">
      <w:pPr>
        <w:pStyle w:val="af8"/>
        <w:numPr>
          <w:ilvl w:val="3"/>
          <w:numId w:val="5"/>
        </w:numPr>
        <w:ind w:left="0" w:firstLine="426"/>
        <w:jc w:val="both"/>
        <w:rPr>
          <w:rFonts w:cs="Arial"/>
          <w:sz w:val="24"/>
          <w:szCs w:val="24"/>
        </w:rPr>
      </w:pPr>
      <w:r w:rsidRPr="00E72DDB">
        <w:rPr>
          <w:rFonts w:cs="Arial"/>
          <w:sz w:val="24"/>
          <w:szCs w:val="24"/>
        </w:rPr>
        <w:t>Процедура закупок способом открытого тендера предусматривает проведение следующих последовательных мероприятий:</w:t>
      </w:r>
    </w:p>
    <w:p w14:paraId="62F14398" w14:textId="77777777" w:rsidR="00DB5DCD" w:rsidRPr="00E72DDB" w:rsidRDefault="00DB5DCD" w:rsidP="009C2D56">
      <w:pPr>
        <w:pStyle w:val="af8"/>
        <w:numPr>
          <w:ilvl w:val="0"/>
          <w:numId w:val="11"/>
        </w:numPr>
        <w:ind w:left="0" w:firstLine="426"/>
        <w:jc w:val="both"/>
        <w:rPr>
          <w:rFonts w:cs="Arial"/>
          <w:sz w:val="24"/>
          <w:szCs w:val="24"/>
        </w:rPr>
      </w:pPr>
      <w:r w:rsidRPr="00E72DDB">
        <w:rPr>
          <w:rFonts w:cs="Arial"/>
          <w:sz w:val="24"/>
          <w:szCs w:val="24"/>
        </w:rPr>
        <w:t xml:space="preserve">публикация объявления о </w:t>
      </w:r>
      <w:r w:rsidR="0094675A" w:rsidRPr="00E72DDB">
        <w:rPr>
          <w:rFonts w:cs="Arial"/>
          <w:sz w:val="24"/>
          <w:szCs w:val="24"/>
        </w:rPr>
        <w:t>закупках способом тендера</w:t>
      </w:r>
      <w:r w:rsidRPr="00E72DDB">
        <w:rPr>
          <w:rFonts w:cs="Arial"/>
          <w:sz w:val="24"/>
          <w:szCs w:val="24"/>
        </w:rPr>
        <w:t>;</w:t>
      </w:r>
    </w:p>
    <w:p w14:paraId="5CBB065E" w14:textId="77777777" w:rsidR="00DB5DCD" w:rsidRPr="00E72DDB" w:rsidRDefault="00DB5DCD" w:rsidP="009C2D56">
      <w:pPr>
        <w:pStyle w:val="af8"/>
        <w:numPr>
          <w:ilvl w:val="0"/>
          <w:numId w:val="11"/>
        </w:numPr>
        <w:ind w:left="0" w:firstLine="426"/>
        <w:jc w:val="both"/>
        <w:rPr>
          <w:rFonts w:cs="Arial"/>
          <w:sz w:val="24"/>
          <w:szCs w:val="24"/>
        </w:rPr>
      </w:pPr>
      <w:r w:rsidRPr="00E72DDB">
        <w:rPr>
          <w:rFonts w:cs="Arial"/>
          <w:sz w:val="24"/>
          <w:szCs w:val="24"/>
        </w:rPr>
        <w:t>вскрытие тендерных заявок</w:t>
      </w:r>
      <w:r w:rsidRPr="00E72DDB">
        <w:rPr>
          <w:rFonts w:cs="Arial"/>
          <w:sz w:val="24"/>
          <w:szCs w:val="24"/>
          <w:lang w:val="en-US"/>
        </w:rPr>
        <w:t>;</w:t>
      </w:r>
    </w:p>
    <w:p w14:paraId="0DF0306C" w14:textId="77777777" w:rsidR="00DB5DCD" w:rsidRPr="00E72DDB" w:rsidRDefault="0094675A" w:rsidP="009C2D56">
      <w:pPr>
        <w:pStyle w:val="af8"/>
        <w:numPr>
          <w:ilvl w:val="0"/>
          <w:numId w:val="11"/>
        </w:numPr>
        <w:ind w:left="0" w:firstLine="426"/>
        <w:jc w:val="both"/>
        <w:rPr>
          <w:rFonts w:cs="Arial"/>
          <w:sz w:val="24"/>
          <w:szCs w:val="24"/>
        </w:rPr>
      </w:pPr>
      <w:r w:rsidRPr="00E72DDB">
        <w:rPr>
          <w:rFonts w:cs="Arial"/>
          <w:sz w:val="24"/>
          <w:szCs w:val="24"/>
        </w:rPr>
        <w:t>рассмотрение</w:t>
      </w:r>
      <w:r w:rsidR="00DB5DCD" w:rsidRPr="00E72DDB">
        <w:rPr>
          <w:rFonts w:cs="Arial"/>
          <w:sz w:val="24"/>
          <w:szCs w:val="24"/>
        </w:rPr>
        <w:t xml:space="preserve"> тендерных заявок;</w:t>
      </w:r>
    </w:p>
    <w:p w14:paraId="527E64C4" w14:textId="77777777" w:rsidR="0094675A" w:rsidRPr="00E72DDB" w:rsidRDefault="0094675A" w:rsidP="00287F54">
      <w:pPr>
        <w:pStyle w:val="af8"/>
        <w:ind w:left="0" w:firstLine="426"/>
        <w:jc w:val="both"/>
        <w:rPr>
          <w:rFonts w:cs="Arial"/>
          <w:sz w:val="24"/>
          <w:szCs w:val="24"/>
        </w:rPr>
      </w:pPr>
      <w:r w:rsidRPr="00E72DDB">
        <w:rPr>
          <w:rFonts w:cs="Arial"/>
          <w:sz w:val="24"/>
          <w:szCs w:val="24"/>
        </w:rPr>
        <w:t>3.1) предварительное рассмотрение тендерных заявок (в случае выявления несоответствий);</w:t>
      </w:r>
    </w:p>
    <w:p w14:paraId="72278B6B" w14:textId="3AD8C7B2" w:rsidR="000C345F" w:rsidRPr="00E72DDB" w:rsidRDefault="00DB5DCD" w:rsidP="009C2D56">
      <w:pPr>
        <w:pStyle w:val="af8"/>
        <w:numPr>
          <w:ilvl w:val="0"/>
          <w:numId w:val="11"/>
        </w:numPr>
        <w:ind w:left="0" w:firstLine="426"/>
        <w:jc w:val="both"/>
        <w:rPr>
          <w:rFonts w:cs="Arial"/>
          <w:sz w:val="24"/>
          <w:szCs w:val="24"/>
        </w:rPr>
      </w:pPr>
      <w:r w:rsidRPr="00E72DDB">
        <w:rPr>
          <w:rFonts w:cs="Arial"/>
          <w:sz w:val="24"/>
          <w:szCs w:val="24"/>
        </w:rPr>
        <w:t>утверждение итогов</w:t>
      </w:r>
      <w:r w:rsidR="00B4786B" w:rsidRPr="00E72DDB">
        <w:rPr>
          <w:rFonts w:cs="Arial"/>
          <w:sz w:val="24"/>
          <w:szCs w:val="24"/>
        </w:rPr>
        <w:t xml:space="preserve"> </w:t>
      </w:r>
      <w:r w:rsidR="00B4786B" w:rsidRPr="00E72DDB">
        <w:rPr>
          <w:rFonts w:cs="Arial"/>
          <w:sz w:val="24"/>
          <w:szCs w:val="24"/>
          <w:lang w:val="kk-KZ"/>
        </w:rPr>
        <w:t>закупок способом</w:t>
      </w:r>
      <w:r w:rsidRPr="00E72DDB">
        <w:rPr>
          <w:rFonts w:cs="Arial"/>
          <w:sz w:val="24"/>
          <w:szCs w:val="24"/>
        </w:rPr>
        <w:t xml:space="preserve"> открытого тендера.</w:t>
      </w:r>
    </w:p>
    <w:p w14:paraId="721C8A05" w14:textId="77777777" w:rsidR="00B96611" w:rsidRPr="00E72DDB" w:rsidRDefault="00B96611" w:rsidP="009C2D56">
      <w:pPr>
        <w:pStyle w:val="31"/>
        <w:numPr>
          <w:ilvl w:val="0"/>
          <w:numId w:val="47"/>
        </w:numPr>
        <w:tabs>
          <w:tab w:val="clear" w:pos="567"/>
          <w:tab w:val="left" w:pos="709"/>
        </w:tabs>
        <w:ind w:left="0" w:right="-23" w:firstLine="0"/>
        <w:jc w:val="left"/>
        <w:rPr>
          <w:rFonts w:cs="Arial"/>
          <w:lang w:val="ru-RU"/>
        </w:rPr>
      </w:pPr>
      <w:bookmarkStart w:id="173" w:name="_Toc96707636"/>
      <w:r w:rsidRPr="00E72DDB">
        <w:rPr>
          <w:rFonts w:cs="Arial"/>
          <w:lang w:val="ru-RU"/>
        </w:rPr>
        <w:t>Публикация объявления о</w:t>
      </w:r>
      <w:r w:rsidR="006A227B" w:rsidRPr="00E72DDB">
        <w:rPr>
          <w:rFonts w:cs="Arial"/>
          <w:lang w:val="ru-RU"/>
        </w:rPr>
        <w:t xml:space="preserve"> проведении закупок способом открыто</w:t>
      </w:r>
      <w:r w:rsidR="00421088" w:rsidRPr="00E72DDB">
        <w:rPr>
          <w:rFonts w:cs="Arial"/>
          <w:lang w:val="ru-RU"/>
        </w:rPr>
        <w:t>го</w:t>
      </w:r>
      <w:r w:rsidRPr="00E72DDB">
        <w:rPr>
          <w:rFonts w:cs="Arial"/>
          <w:lang w:val="ru-RU"/>
        </w:rPr>
        <w:t xml:space="preserve"> тендер</w:t>
      </w:r>
      <w:r w:rsidR="00421088" w:rsidRPr="00E72DDB">
        <w:rPr>
          <w:rFonts w:cs="Arial"/>
          <w:lang w:val="ru-RU"/>
        </w:rPr>
        <w:t>а</w:t>
      </w:r>
      <w:bookmarkEnd w:id="173"/>
    </w:p>
    <w:p w14:paraId="4BE7CF49" w14:textId="4439F0E2" w:rsidR="00A86C21" w:rsidRPr="00E72DDB" w:rsidRDefault="00A86C21"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Объявление о закупках способом</w:t>
      </w:r>
      <w:r w:rsidR="006A227B" w:rsidRPr="00E72DDB">
        <w:rPr>
          <w:rFonts w:eastAsia="Arial" w:cs="Arial"/>
          <w:color w:val="000000"/>
          <w:sz w:val="24"/>
          <w:szCs w:val="24"/>
        </w:rPr>
        <w:t xml:space="preserve"> открытого</w:t>
      </w:r>
      <w:r w:rsidRPr="00E72DDB">
        <w:rPr>
          <w:rFonts w:eastAsia="Arial" w:cs="Arial"/>
          <w:color w:val="000000"/>
          <w:sz w:val="24"/>
          <w:szCs w:val="24"/>
        </w:rPr>
        <w:t xml:space="preserve"> тендера формируется и публикуется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xml:space="preserve"> не менее чем за 1</w:t>
      </w:r>
      <w:r w:rsidR="00451512" w:rsidRPr="00E72DDB">
        <w:rPr>
          <w:rFonts w:eastAsia="Arial" w:cs="Arial"/>
          <w:color w:val="000000"/>
          <w:sz w:val="24"/>
          <w:szCs w:val="24"/>
        </w:rPr>
        <w:t>0</w:t>
      </w:r>
      <w:r w:rsidRPr="00E72DDB">
        <w:rPr>
          <w:rFonts w:eastAsia="Arial" w:cs="Arial"/>
          <w:color w:val="000000"/>
          <w:sz w:val="24"/>
          <w:szCs w:val="24"/>
        </w:rPr>
        <w:t xml:space="preserve"> (</w:t>
      </w:r>
      <w:r w:rsidR="00451512" w:rsidRPr="00E72DDB">
        <w:rPr>
          <w:rFonts w:eastAsia="Arial" w:cs="Arial"/>
          <w:color w:val="000000"/>
          <w:sz w:val="24"/>
          <w:szCs w:val="24"/>
        </w:rPr>
        <w:t>десять</w:t>
      </w:r>
      <w:r w:rsidRPr="00E72DDB">
        <w:rPr>
          <w:rFonts w:eastAsia="Arial" w:cs="Arial"/>
          <w:color w:val="000000"/>
          <w:sz w:val="24"/>
          <w:szCs w:val="24"/>
        </w:rPr>
        <w:t>) календарных дней до даты вскрытия тендерных заявок. При этом одновременно с объявлением о закупках публикуется утвержденная тендерная документация.</w:t>
      </w:r>
    </w:p>
    <w:p w14:paraId="2ABD2B02" w14:textId="4FB6749B" w:rsidR="00E134A9" w:rsidRPr="00E72DDB" w:rsidRDefault="00E134A9" w:rsidP="008C0AF5">
      <w:pPr>
        <w:pStyle w:val="af8"/>
        <w:ind w:left="0" w:firstLine="426"/>
        <w:jc w:val="both"/>
        <w:rPr>
          <w:rFonts w:eastAsia="Arial" w:cs="Arial"/>
          <w:color w:val="000000"/>
          <w:sz w:val="24"/>
          <w:szCs w:val="24"/>
        </w:rPr>
      </w:pPr>
      <w:r w:rsidRPr="00E72DDB">
        <w:rPr>
          <w:rFonts w:eastAsia="Arial" w:cs="Arial"/>
          <w:color w:val="000000"/>
          <w:sz w:val="24"/>
          <w:szCs w:val="24"/>
        </w:rPr>
        <w:t>В случае проведения повторных закупок</w:t>
      </w:r>
      <w:r w:rsidR="0035595A" w:rsidRPr="00E72DDB">
        <w:rPr>
          <w:rFonts w:eastAsia="Arial" w:cs="Arial"/>
          <w:color w:val="000000"/>
          <w:sz w:val="24"/>
          <w:szCs w:val="24"/>
        </w:rPr>
        <w:t xml:space="preserve"> (в том числе</w:t>
      </w:r>
      <w:r w:rsidR="00F55218" w:rsidRPr="00E72DDB">
        <w:rPr>
          <w:rFonts w:eastAsia="Arial" w:cs="Arial"/>
          <w:color w:val="000000"/>
          <w:sz w:val="24"/>
          <w:szCs w:val="24"/>
        </w:rPr>
        <w:t xml:space="preserve"> при проведении тендера</w:t>
      </w:r>
      <w:r w:rsidR="0035595A" w:rsidRPr="00E72DDB">
        <w:rPr>
          <w:rFonts w:eastAsia="Arial" w:cs="Arial"/>
          <w:color w:val="000000"/>
          <w:sz w:val="24"/>
          <w:szCs w:val="24"/>
        </w:rPr>
        <w:t xml:space="preserve"> с ограниченным участием) </w:t>
      </w:r>
      <w:r w:rsidRPr="00E72DDB">
        <w:rPr>
          <w:rFonts w:eastAsia="Arial" w:cs="Arial"/>
          <w:color w:val="000000"/>
          <w:sz w:val="24"/>
          <w:szCs w:val="24"/>
        </w:rPr>
        <w:t xml:space="preserve">после признания первоначальных закупок несостоявшимися объявление о закупках способом открытого тендера формируется и публикуется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xml:space="preserve"> не менее чем за 5 (пять) календарных дней до даты вскрытия тендерных заявок.</w:t>
      </w:r>
    </w:p>
    <w:p w14:paraId="3627A4E6" w14:textId="2780E1B0" w:rsidR="00C80BCD" w:rsidRPr="00E72DDB" w:rsidRDefault="002D0959"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При</w:t>
      </w:r>
      <w:r w:rsidR="00451512" w:rsidRPr="00E72DDB">
        <w:rPr>
          <w:rFonts w:eastAsia="Arial" w:cs="Arial"/>
          <w:color w:val="000000"/>
          <w:sz w:val="24"/>
          <w:szCs w:val="24"/>
        </w:rPr>
        <w:t xml:space="preserve"> проведении закупок среди квалифицированных потенциальных поставщиков при</w:t>
      </w:r>
      <w:r w:rsidRPr="00E72DDB">
        <w:rPr>
          <w:rFonts w:eastAsia="Arial" w:cs="Arial"/>
          <w:color w:val="000000"/>
          <w:sz w:val="24"/>
          <w:szCs w:val="24"/>
        </w:rPr>
        <w:t xml:space="preserve">глашение к участию в </w:t>
      </w:r>
      <w:r w:rsidR="00C80BCD" w:rsidRPr="00E72DDB">
        <w:rPr>
          <w:rFonts w:eastAsia="Arial" w:cs="Arial"/>
          <w:color w:val="000000"/>
          <w:sz w:val="24"/>
          <w:szCs w:val="24"/>
        </w:rPr>
        <w:t>тендер</w:t>
      </w:r>
      <w:r w:rsidR="005632C3" w:rsidRPr="00E72DDB">
        <w:rPr>
          <w:rFonts w:eastAsia="Arial" w:cs="Arial"/>
          <w:color w:val="000000"/>
          <w:sz w:val="24"/>
          <w:szCs w:val="24"/>
        </w:rPr>
        <w:t>е</w:t>
      </w:r>
      <w:r w:rsidR="00FA6498" w:rsidRPr="00E72DDB">
        <w:rPr>
          <w:rFonts w:eastAsia="Arial" w:cs="Arial"/>
          <w:color w:val="000000"/>
          <w:sz w:val="24"/>
          <w:szCs w:val="24"/>
        </w:rPr>
        <w:t xml:space="preserve"> автоматически</w:t>
      </w:r>
      <w:r w:rsidR="00C80BCD" w:rsidRPr="00E72DDB">
        <w:rPr>
          <w:rFonts w:eastAsia="Arial" w:cs="Arial"/>
          <w:color w:val="000000"/>
          <w:sz w:val="24"/>
          <w:szCs w:val="24"/>
        </w:rPr>
        <w:t xml:space="preserve"> направляется</w:t>
      </w:r>
      <w:r w:rsidR="00AE3497" w:rsidRPr="00E72DDB">
        <w:rPr>
          <w:rFonts w:eastAsia="Arial" w:cs="Arial"/>
          <w:color w:val="000000"/>
          <w:sz w:val="24"/>
          <w:szCs w:val="24"/>
        </w:rPr>
        <w:t xml:space="preserve"> </w:t>
      </w:r>
      <w:r w:rsidR="00F35D22" w:rsidRPr="00E72DDB">
        <w:rPr>
          <w:rFonts w:eastAsia="Arial" w:cs="Arial"/>
          <w:color w:val="000000"/>
          <w:sz w:val="24"/>
          <w:szCs w:val="24"/>
        </w:rPr>
        <w:t>посредством веб-портала закупок</w:t>
      </w:r>
      <w:r w:rsidR="00C80BCD" w:rsidRPr="00E72DDB">
        <w:rPr>
          <w:rFonts w:eastAsia="Arial" w:cs="Arial"/>
          <w:color w:val="000000"/>
          <w:sz w:val="24"/>
          <w:szCs w:val="24"/>
        </w:rPr>
        <w:t xml:space="preserve"> квалифицированным потенциальным поставщикам, </w:t>
      </w:r>
      <w:r w:rsidR="00451512" w:rsidRPr="00E72DDB">
        <w:rPr>
          <w:rFonts w:eastAsia="Arial" w:cs="Arial"/>
          <w:color w:val="000000"/>
          <w:sz w:val="24"/>
          <w:szCs w:val="24"/>
        </w:rPr>
        <w:t xml:space="preserve">прошедшим ПКО по закупаемым </w:t>
      </w:r>
      <w:r w:rsidR="005632C3" w:rsidRPr="00E72DDB">
        <w:rPr>
          <w:rFonts w:eastAsia="Arial" w:cs="Arial"/>
          <w:color w:val="000000"/>
          <w:sz w:val="24"/>
          <w:szCs w:val="24"/>
        </w:rPr>
        <w:t>ТРУ</w:t>
      </w:r>
      <w:r w:rsidR="00C80BCD" w:rsidRPr="00E72DDB">
        <w:rPr>
          <w:rFonts w:eastAsia="Arial" w:cs="Arial"/>
          <w:color w:val="000000"/>
          <w:sz w:val="24"/>
          <w:szCs w:val="24"/>
        </w:rPr>
        <w:t>, после публикации объявления о закупках.</w:t>
      </w:r>
    </w:p>
    <w:p w14:paraId="29EDD5BC" w14:textId="77777777" w:rsidR="00E8342D" w:rsidRPr="00E72DDB" w:rsidRDefault="00CC0227" w:rsidP="009C2D56">
      <w:pPr>
        <w:pStyle w:val="af8"/>
        <w:numPr>
          <w:ilvl w:val="3"/>
          <w:numId w:val="5"/>
        </w:numPr>
        <w:spacing w:after="0" w:line="240" w:lineRule="auto"/>
        <w:ind w:left="0" w:firstLine="425"/>
        <w:jc w:val="both"/>
        <w:rPr>
          <w:rFonts w:eastAsia="Arial" w:cs="Arial"/>
          <w:color w:val="000000"/>
          <w:sz w:val="24"/>
          <w:szCs w:val="24"/>
        </w:rPr>
      </w:pPr>
      <w:r w:rsidRPr="00E72DDB">
        <w:rPr>
          <w:rFonts w:eastAsia="Arial" w:cs="Arial"/>
          <w:color w:val="000000"/>
          <w:sz w:val="24"/>
          <w:szCs w:val="24"/>
        </w:rPr>
        <w:t>Опубликованное объявление о закупках способом открытого тендера и утвержденная тендерная документация доступны для просмотра всем заинтересованным лицам.</w:t>
      </w:r>
    </w:p>
    <w:p w14:paraId="242D6065" w14:textId="7D7A21C0" w:rsidR="00A86C21" w:rsidRPr="00E72DDB" w:rsidRDefault="00A86C21" w:rsidP="009C2D56">
      <w:pPr>
        <w:pStyle w:val="af8"/>
        <w:numPr>
          <w:ilvl w:val="3"/>
          <w:numId w:val="5"/>
        </w:numPr>
        <w:spacing w:after="0" w:line="240" w:lineRule="auto"/>
        <w:ind w:left="0" w:firstLine="426"/>
        <w:jc w:val="both"/>
        <w:rPr>
          <w:sz w:val="24"/>
          <w:szCs w:val="24"/>
        </w:rPr>
      </w:pPr>
      <w:r w:rsidRPr="00E72DDB">
        <w:rPr>
          <w:sz w:val="24"/>
          <w:szCs w:val="24"/>
        </w:rPr>
        <w:t>Тендерные заявки формируются в виде электронн</w:t>
      </w:r>
      <w:r w:rsidR="00C60577" w:rsidRPr="00E72DDB">
        <w:rPr>
          <w:sz w:val="24"/>
          <w:szCs w:val="24"/>
        </w:rPr>
        <w:t>ых</w:t>
      </w:r>
      <w:r w:rsidRPr="00E72DDB">
        <w:rPr>
          <w:sz w:val="24"/>
          <w:szCs w:val="24"/>
        </w:rPr>
        <w:t xml:space="preserve"> документ</w:t>
      </w:r>
      <w:r w:rsidR="00C60577" w:rsidRPr="00E72DDB">
        <w:rPr>
          <w:sz w:val="24"/>
          <w:szCs w:val="24"/>
        </w:rPr>
        <w:t>ов</w:t>
      </w:r>
      <w:r w:rsidRPr="00E72DDB">
        <w:rPr>
          <w:sz w:val="24"/>
          <w:szCs w:val="24"/>
        </w:rPr>
        <w:t xml:space="preserve"> </w:t>
      </w:r>
      <w:r w:rsidR="00C80BCD" w:rsidRPr="00E72DDB">
        <w:rPr>
          <w:sz w:val="24"/>
          <w:szCs w:val="24"/>
        </w:rPr>
        <w:t>в соответствии с типовой формой</w:t>
      </w:r>
      <w:r w:rsidRPr="00E72DDB">
        <w:rPr>
          <w:sz w:val="24"/>
          <w:szCs w:val="24"/>
        </w:rPr>
        <w:t xml:space="preserve"> (согласно Приложению №</w:t>
      </w:r>
      <w:r w:rsidR="00DC08E6" w:rsidRPr="00E72DDB">
        <w:rPr>
          <w:sz w:val="24"/>
          <w:szCs w:val="24"/>
        </w:rPr>
        <w:t xml:space="preserve"> </w:t>
      </w:r>
      <w:r w:rsidR="00416230" w:rsidRPr="00E72DDB">
        <w:rPr>
          <w:sz w:val="24"/>
          <w:szCs w:val="24"/>
        </w:rPr>
        <w:t>6</w:t>
      </w:r>
      <w:r w:rsidR="00CA2667" w:rsidRPr="00E72DDB">
        <w:rPr>
          <w:sz w:val="24"/>
          <w:szCs w:val="24"/>
        </w:rPr>
        <w:t xml:space="preserve"> </w:t>
      </w:r>
      <w:r w:rsidRPr="00E72DDB">
        <w:rPr>
          <w:sz w:val="24"/>
          <w:szCs w:val="24"/>
        </w:rPr>
        <w:t xml:space="preserve">к </w:t>
      </w:r>
      <w:r w:rsidR="002A6C41" w:rsidRPr="00E72DDB">
        <w:rPr>
          <w:sz w:val="24"/>
          <w:szCs w:val="24"/>
        </w:rPr>
        <w:t>Порядку</w:t>
      </w:r>
      <w:r w:rsidRPr="00E72DDB">
        <w:rPr>
          <w:sz w:val="24"/>
          <w:szCs w:val="24"/>
        </w:rPr>
        <w:t xml:space="preserve">) и предоставляются потенциальными поставщиками до истечения времени и даты вскрытия тендерных заявок, указанных в объявлении. </w:t>
      </w:r>
      <w:r w:rsidR="00DA5DF3" w:rsidRPr="00E72DDB">
        <w:rPr>
          <w:sz w:val="24"/>
          <w:szCs w:val="24"/>
        </w:rPr>
        <w:t>П</w:t>
      </w:r>
      <w:r w:rsidRPr="00E72DDB">
        <w:rPr>
          <w:sz w:val="24"/>
          <w:szCs w:val="24"/>
        </w:rPr>
        <w:t>отенциальные поставщики вправе до наступления времени и даты вскрытия заявок отзывать поданные заявки.</w:t>
      </w:r>
    </w:p>
    <w:p w14:paraId="7BD7C706" w14:textId="77777777" w:rsidR="003C755E" w:rsidRPr="00E72DDB" w:rsidRDefault="003C755E" w:rsidP="003C755E">
      <w:pPr>
        <w:spacing w:after="0" w:line="240" w:lineRule="auto"/>
        <w:ind w:firstLine="567"/>
        <w:jc w:val="both"/>
        <w:rPr>
          <w:sz w:val="24"/>
          <w:szCs w:val="24"/>
        </w:rPr>
      </w:pPr>
      <w:r w:rsidRPr="00E72DDB">
        <w:rPr>
          <w:sz w:val="24"/>
          <w:szCs w:val="24"/>
        </w:rPr>
        <w:t>Тендерная заявка является формой выражения согласия потенциального поставщика осуществить поставку товаров, выполнить работы, оказать услуги в соответствии с требованиями и условиями, установленными тендерной документацией.</w:t>
      </w:r>
    </w:p>
    <w:p w14:paraId="1FFB2432" w14:textId="77777777" w:rsidR="00A521CD" w:rsidRPr="00E72DDB" w:rsidRDefault="00A521CD" w:rsidP="009C2D56">
      <w:pPr>
        <w:pStyle w:val="af8"/>
        <w:numPr>
          <w:ilvl w:val="3"/>
          <w:numId w:val="5"/>
        </w:numPr>
        <w:ind w:left="0" w:firstLine="426"/>
        <w:jc w:val="both"/>
        <w:rPr>
          <w:rFonts w:eastAsia="Arial" w:cs="Arial"/>
          <w:color w:val="000000"/>
          <w:sz w:val="24"/>
          <w:szCs w:val="24"/>
        </w:rPr>
      </w:pPr>
      <w:r w:rsidRPr="00E72DDB">
        <w:rPr>
          <w:sz w:val="24"/>
          <w:szCs w:val="24"/>
        </w:rPr>
        <w:t xml:space="preserve">Дата и время вскрытия тендерных заявок должны быть определены Заказчиком/организатором закупок на рабочий день в период с 10:00 до 18:00 часов времени </w:t>
      </w:r>
      <w:r w:rsidR="00DC08E6" w:rsidRPr="00E72DDB">
        <w:rPr>
          <w:sz w:val="24"/>
          <w:szCs w:val="24"/>
        </w:rPr>
        <w:t>г.</w:t>
      </w:r>
      <w:r w:rsidR="00DA5DF3" w:rsidRPr="00E72DDB">
        <w:rPr>
          <w:sz w:val="24"/>
          <w:szCs w:val="24"/>
          <w:lang w:val="kk-KZ"/>
        </w:rPr>
        <w:t>Нур</w:t>
      </w:r>
      <w:r w:rsidR="00DA5DF3" w:rsidRPr="00E72DDB">
        <w:rPr>
          <w:sz w:val="24"/>
          <w:szCs w:val="24"/>
        </w:rPr>
        <w:t>-Султан</w:t>
      </w:r>
      <w:r w:rsidRPr="00E72DDB">
        <w:rPr>
          <w:sz w:val="24"/>
          <w:szCs w:val="24"/>
        </w:rPr>
        <w:t>.</w:t>
      </w:r>
    </w:p>
    <w:p w14:paraId="00A8651D" w14:textId="0C474CAE" w:rsidR="00C664F1" w:rsidRPr="00E72DDB" w:rsidRDefault="00C664F1" w:rsidP="009C2D56">
      <w:pPr>
        <w:pStyle w:val="af8"/>
        <w:numPr>
          <w:ilvl w:val="3"/>
          <w:numId w:val="5"/>
        </w:numPr>
        <w:ind w:left="0" w:firstLine="426"/>
        <w:jc w:val="both"/>
        <w:rPr>
          <w:rFonts w:eastAsia="Arial" w:cs="Arial"/>
          <w:color w:val="000000"/>
          <w:sz w:val="24"/>
          <w:szCs w:val="24"/>
        </w:rPr>
      </w:pPr>
      <w:r w:rsidRPr="00E72DDB">
        <w:rPr>
          <w:sz w:val="24"/>
          <w:szCs w:val="24"/>
        </w:rPr>
        <w:t xml:space="preserve">Тендерные заявки, поданные потенциальными поставщиками, автоматически регистрируются </w:t>
      </w:r>
      <w:r w:rsidR="00F35D22" w:rsidRPr="00E72DDB">
        <w:rPr>
          <w:sz w:val="24"/>
          <w:szCs w:val="24"/>
        </w:rPr>
        <w:t>на веб-портале закупок</w:t>
      </w:r>
      <w:r w:rsidRPr="00E72DDB">
        <w:rPr>
          <w:sz w:val="24"/>
          <w:szCs w:val="24"/>
        </w:rPr>
        <w:t xml:space="preserve">. В качестве подтверждения приема или отказа </w:t>
      </w:r>
      <w:r w:rsidRPr="00E72DDB">
        <w:rPr>
          <w:sz w:val="24"/>
          <w:szCs w:val="24"/>
        </w:rPr>
        <w:lastRenderedPageBreak/>
        <w:t>в приеме тендерной заявки потенциальному поставщику, подавшему тендерную заявку, автоматически направляется соответствующее уведомление.</w:t>
      </w:r>
    </w:p>
    <w:p w14:paraId="573BBFEF" w14:textId="33CC1637" w:rsidR="0076317E" w:rsidRPr="00E72DDB" w:rsidRDefault="0076317E" w:rsidP="009C2D56">
      <w:pPr>
        <w:pStyle w:val="af8"/>
        <w:numPr>
          <w:ilvl w:val="3"/>
          <w:numId w:val="5"/>
        </w:numPr>
        <w:ind w:left="0" w:firstLine="426"/>
        <w:jc w:val="both"/>
        <w:rPr>
          <w:sz w:val="24"/>
          <w:szCs w:val="24"/>
        </w:rPr>
      </w:pPr>
      <w:r w:rsidRPr="00E72DDB">
        <w:rPr>
          <w:sz w:val="24"/>
          <w:szCs w:val="24"/>
        </w:rPr>
        <w:t xml:space="preserve">Отказ в приеме тендерной заявки </w:t>
      </w:r>
      <w:r w:rsidR="0078715D" w:rsidRPr="00E72DDB">
        <w:rPr>
          <w:sz w:val="24"/>
          <w:szCs w:val="24"/>
        </w:rPr>
        <w:t>в</w:t>
      </w:r>
      <w:r w:rsidR="00845922" w:rsidRPr="00E72DDB">
        <w:rPr>
          <w:sz w:val="24"/>
          <w:szCs w:val="24"/>
        </w:rPr>
        <w:t>еб-порталом закупок</w:t>
      </w:r>
      <w:r w:rsidRPr="00E72DDB">
        <w:rPr>
          <w:sz w:val="24"/>
          <w:szCs w:val="24"/>
        </w:rPr>
        <w:t xml:space="preserve"> производится в случаях:</w:t>
      </w:r>
    </w:p>
    <w:p w14:paraId="2A3F08B9" w14:textId="77777777" w:rsidR="0076317E" w:rsidRPr="00E72DDB" w:rsidRDefault="0076317E" w:rsidP="009C2D56">
      <w:pPr>
        <w:pStyle w:val="af8"/>
        <w:numPr>
          <w:ilvl w:val="0"/>
          <w:numId w:val="79"/>
        </w:numPr>
        <w:ind w:left="0" w:firstLine="426"/>
        <w:jc w:val="both"/>
        <w:rPr>
          <w:sz w:val="24"/>
          <w:szCs w:val="24"/>
        </w:rPr>
      </w:pPr>
      <w:r w:rsidRPr="00E72DDB">
        <w:rPr>
          <w:sz w:val="24"/>
          <w:szCs w:val="24"/>
        </w:rPr>
        <w:t>подачи потенциальным поставщиком ценового предложения, выраженного в тенге, превышающего</w:t>
      </w:r>
      <w:r w:rsidR="003C755E" w:rsidRPr="00E72DDB">
        <w:rPr>
          <w:sz w:val="24"/>
          <w:szCs w:val="24"/>
        </w:rPr>
        <w:t xml:space="preserve"> сумму, выделенную для закупки;</w:t>
      </w:r>
    </w:p>
    <w:p w14:paraId="4F3E586E" w14:textId="77777777" w:rsidR="0076317E" w:rsidRPr="00E72DDB" w:rsidRDefault="0076317E" w:rsidP="009C2D56">
      <w:pPr>
        <w:pStyle w:val="af8"/>
        <w:numPr>
          <w:ilvl w:val="0"/>
          <w:numId w:val="79"/>
        </w:numPr>
        <w:ind w:left="0" w:firstLine="426"/>
        <w:jc w:val="both"/>
        <w:rPr>
          <w:sz w:val="24"/>
          <w:szCs w:val="24"/>
        </w:rPr>
      </w:pPr>
      <w:r w:rsidRPr="00E72DDB">
        <w:rPr>
          <w:sz w:val="24"/>
          <w:szCs w:val="24"/>
        </w:rPr>
        <w:t>подачи потенциальным поставщиком тендерной заявки после насту</w:t>
      </w:r>
      <w:r w:rsidR="003C755E" w:rsidRPr="00E72DDB">
        <w:rPr>
          <w:sz w:val="24"/>
          <w:szCs w:val="24"/>
        </w:rPr>
        <w:t>пления даты и времени вскрытия;</w:t>
      </w:r>
    </w:p>
    <w:p w14:paraId="25D348C8" w14:textId="79057198" w:rsidR="0076317E" w:rsidRPr="00E72DDB" w:rsidRDefault="0076317E" w:rsidP="009C2D56">
      <w:pPr>
        <w:pStyle w:val="af8"/>
        <w:numPr>
          <w:ilvl w:val="0"/>
          <w:numId w:val="79"/>
        </w:numPr>
        <w:ind w:left="0" w:firstLine="426"/>
        <w:jc w:val="both"/>
        <w:rPr>
          <w:sz w:val="24"/>
          <w:szCs w:val="24"/>
        </w:rPr>
      </w:pPr>
      <w:r w:rsidRPr="00E72DDB">
        <w:rPr>
          <w:sz w:val="24"/>
          <w:szCs w:val="24"/>
        </w:rPr>
        <w:t>подачи тендерной заявки потенциальным поставщиком, состоящим в</w:t>
      </w:r>
      <w:r w:rsidR="004A414B" w:rsidRPr="00E72DDB">
        <w:rPr>
          <w:sz w:val="24"/>
          <w:szCs w:val="24"/>
        </w:rPr>
        <w:t xml:space="preserve"> перечн</w:t>
      </w:r>
      <w:r w:rsidR="00084EFD" w:rsidRPr="00E72DDB">
        <w:rPr>
          <w:sz w:val="24"/>
          <w:szCs w:val="24"/>
        </w:rPr>
        <w:t>е(</w:t>
      </w:r>
      <w:r w:rsidR="004A414B" w:rsidRPr="00E72DDB">
        <w:rPr>
          <w:sz w:val="24"/>
          <w:szCs w:val="24"/>
        </w:rPr>
        <w:t>ях</w:t>
      </w:r>
      <w:r w:rsidR="00084EFD" w:rsidRPr="00E72DDB">
        <w:rPr>
          <w:sz w:val="24"/>
          <w:szCs w:val="24"/>
        </w:rPr>
        <w:t>)</w:t>
      </w:r>
      <w:r w:rsidR="004A414B" w:rsidRPr="00E72DDB">
        <w:rPr>
          <w:sz w:val="24"/>
          <w:szCs w:val="24"/>
        </w:rPr>
        <w:t>, указанн</w:t>
      </w:r>
      <w:r w:rsidR="00084EFD" w:rsidRPr="00E72DDB">
        <w:rPr>
          <w:sz w:val="24"/>
          <w:szCs w:val="24"/>
        </w:rPr>
        <w:t>ом(</w:t>
      </w:r>
      <w:r w:rsidR="004A414B" w:rsidRPr="00E72DDB">
        <w:rPr>
          <w:sz w:val="24"/>
          <w:szCs w:val="24"/>
        </w:rPr>
        <w:t>ых</w:t>
      </w:r>
      <w:r w:rsidR="00084EFD" w:rsidRPr="00E72DDB">
        <w:rPr>
          <w:sz w:val="24"/>
          <w:szCs w:val="24"/>
        </w:rPr>
        <w:t>)</w:t>
      </w:r>
      <w:r w:rsidR="004A414B" w:rsidRPr="00E72DDB">
        <w:rPr>
          <w:sz w:val="24"/>
          <w:szCs w:val="24"/>
        </w:rPr>
        <w:t xml:space="preserve"> в подпункте 1) пункта 1 статьи </w:t>
      </w:r>
      <w:r w:rsidR="009C7BA2" w:rsidRPr="00E72DDB">
        <w:rPr>
          <w:sz w:val="24"/>
          <w:szCs w:val="24"/>
        </w:rPr>
        <w:t>3</w:t>
      </w:r>
      <w:r w:rsidR="00416230" w:rsidRPr="00E72DDB">
        <w:rPr>
          <w:sz w:val="24"/>
          <w:szCs w:val="24"/>
        </w:rPr>
        <w:t>1</w:t>
      </w:r>
      <w:r w:rsidR="009C7BA2" w:rsidRPr="00E72DDB">
        <w:rPr>
          <w:sz w:val="24"/>
          <w:szCs w:val="24"/>
        </w:rPr>
        <w:t xml:space="preserve"> </w:t>
      </w:r>
      <w:r w:rsidR="002A6C41" w:rsidRPr="00E72DDB">
        <w:rPr>
          <w:sz w:val="24"/>
          <w:szCs w:val="24"/>
        </w:rPr>
        <w:t>Порядка</w:t>
      </w:r>
      <w:r w:rsidR="003C755E" w:rsidRPr="00E72DDB">
        <w:rPr>
          <w:sz w:val="24"/>
          <w:szCs w:val="24"/>
        </w:rPr>
        <w:t>;</w:t>
      </w:r>
    </w:p>
    <w:p w14:paraId="359BEBCF" w14:textId="52A76F63" w:rsidR="0076317E" w:rsidRPr="00E72DDB" w:rsidRDefault="0076317E" w:rsidP="009C2D56">
      <w:pPr>
        <w:pStyle w:val="af8"/>
        <w:numPr>
          <w:ilvl w:val="0"/>
          <w:numId w:val="79"/>
        </w:numPr>
        <w:ind w:left="0" w:firstLine="426"/>
        <w:jc w:val="both"/>
        <w:rPr>
          <w:sz w:val="24"/>
          <w:szCs w:val="24"/>
        </w:rPr>
      </w:pPr>
      <w:r w:rsidRPr="00E72DDB">
        <w:rPr>
          <w:sz w:val="24"/>
          <w:szCs w:val="24"/>
        </w:rPr>
        <w:t xml:space="preserve">подачи </w:t>
      </w:r>
      <w:r w:rsidR="004A414B" w:rsidRPr="00E72DDB">
        <w:rPr>
          <w:sz w:val="24"/>
          <w:szCs w:val="24"/>
        </w:rPr>
        <w:t>тендерной заявки</w:t>
      </w:r>
      <w:r w:rsidRPr="00E72DDB">
        <w:rPr>
          <w:sz w:val="24"/>
          <w:szCs w:val="24"/>
        </w:rPr>
        <w:t xml:space="preserve"> потенциальным поставщиком, не </w:t>
      </w:r>
      <w:r w:rsidR="00AD7DFF" w:rsidRPr="00E72DDB">
        <w:rPr>
          <w:sz w:val="24"/>
          <w:szCs w:val="24"/>
        </w:rPr>
        <w:t>являющимся товаропроизводителем</w:t>
      </w:r>
      <w:r w:rsidR="00AF1FC4" w:rsidRPr="00E72DDB">
        <w:rPr>
          <w:sz w:val="24"/>
          <w:szCs w:val="24"/>
        </w:rPr>
        <w:t xml:space="preserve"> (в случае, указанном в подпункте 1) пункта </w:t>
      </w:r>
      <w:r w:rsidR="001F0860" w:rsidRPr="00E72DDB">
        <w:rPr>
          <w:sz w:val="24"/>
          <w:szCs w:val="24"/>
        </w:rPr>
        <w:t>4</w:t>
      </w:r>
      <w:r w:rsidR="00AF1FC4" w:rsidRPr="00E72DDB">
        <w:rPr>
          <w:sz w:val="24"/>
          <w:szCs w:val="24"/>
        </w:rPr>
        <w:t xml:space="preserve"> статьи 3</w:t>
      </w:r>
      <w:r w:rsidR="00416230" w:rsidRPr="00E72DDB">
        <w:rPr>
          <w:sz w:val="24"/>
          <w:szCs w:val="24"/>
        </w:rPr>
        <w:t>5</w:t>
      </w:r>
      <w:r w:rsidR="001F0860" w:rsidRPr="00E72DDB">
        <w:rPr>
          <w:sz w:val="24"/>
          <w:szCs w:val="24"/>
        </w:rPr>
        <w:t xml:space="preserve"> </w:t>
      </w:r>
      <w:r w:rsidR="002A6C41" w:rsidRPr="00E72DDB">
        <w:rPr>
          <w:sz w:val="24"/>
          <w:szCs w:val="24"/>
        </w:rPr>
        <w:t>Порядка</w:t>
      </w:r>
      <w:r w:rsidR="00AF1FC4" w:rsidRPr="00E72DDB">
        <w:rPr>
          <w:sz w:val="24"/>
          <w:szCs w:val="24"/>
        </w:rPr>
        <w:t xml:space="preserve">) или </w:t>
      </w:r>
      <w:r w:rsidR="00AD7DFF" w:rsidRPr="00E72DDB">
        <w:rPr>
          <w:sz w:val="24"/>
          <w:szCs w:val="24"/>
        </w:rPr>
        <w:t>не состоящим в</w:t>
      </w:r>
      <w:r w:rsidR="00AF1FC4" w:rsidRPr="00E72DDB">
        <w:rPr>
          <w:sz w:val="24"/>
          <w:szCs w:val="24"/>
        </w:rPr>
        <w:t xml:space="preserve"> Реестре ОИН (в случае, указанном в подпункте 2)</w:t>
      </w:r>
      <w:r w:rsidR="001F0860" w:rsidRPr="00E72DDB">
        <w:rPr>
          <w:sz w:val="24"/>
          <w:szCs w:val="24"/>
        </w:rPr>
        <w:t xml:space="preserve"> пункта 4</w:t>
      </w:r>
      <w:r w:rsidR="003C755E" w:rsidRPr="00E72DDB">
        <w:rPr>
          <w:sz w:val="24"/>
          <w:szCs w:val="24"/>
        </w:rPr>
        <w:t xml:space="preserve"> статьи 3</w:t>
      </w:r>
      <w:r w:rsidR="00416230" w:rsidRPr="00E72DDB">
        <w:rPr>
          <w:sz w:val="24"/>
          <w:szCs w:val="24"/>
        </w:rPr>
        <w:t>5</w:t>
      </w:r>
      <w:r w:rsidR="001F0860" w:rsidRPr="00E72DDB">
        <w:rPr>
          <w:sz w:val="24"/>
          <w:szCs w:val="24"/>
        </w:rPr>
        <w:t xml:space="preserve"> </w:t>
      </w:r>
      <w:r w:rsidR="002A6C41" w:rsidRPr="00E72DDB">
        <w:rPr>
          <w:sz w:val="24"/>
          <w:szCs w:val="24"/>
        </w:rPr>
        <w:t>Порядка</w:t>
      </w:r>
      <w:r w:rsidR="003C755E" w:rsidRPr="00E72DDB">
        <w:rPr>
          <w:sz w:val="24"/>
          <w:szCs w:val="24"/>
        </w:rPr>
        <w:t>).</w:t>
      </w:r>
    </w:p>
    <w:p w14:paraId="39B24528" w14:textId="77777777" w:rsidR="00B96611" w:rsidRPr="00E72DDB" w:rsidRDefault="00B96611" w:rsidP="009C2D56">
      <w:pPr>
        <w:pStyle w:val="31"/>
        <w:numPr>
          <w:ilvl w:val="0"/>
          <w:numId w:val="47"/>
        </w:numPr>
        <w:tabs>
          <w:tab w:val="clear" w:pos="567"/>
          <w:tab w:val="left" w:pos="709"/>
        </w:tabs>
        <w:ind w:left="0" w:right="-23" w:firstLine="0"/>
        <w:jc w:val="left"/>
        <w:rPr>
          <w:rFonts w:cs="Arial"/>
          <w:lang w:val="ru-RU"/>
        </w:rPr>
      </w:pPr>
      <w:bookmarkStart w:id="174" w:name="SUB4400"/>
      <w:bookmarkStart w:id="175" w:name="_Toc393286612"/>
      <w:bookmarkStart w:id="176" w:name="SUB4500"/>
      <w:bookmarkStart w:id="177" w:name="_Toc96707637"/>
      <w:bookmarkEnd w:id="174"/>
      <w:bookmarkEnd w:id="175"/>
      <w:bookmarkEnd w:id="176"/>
      <w:r w:rsidRPr="00E72DDB">
        <w:rPr>
          <w:rFonts w:cs="Arial"/>
          <w:lang w:val="ru-RU"/>
        </w:rPr>
        <w:t>Вскрытие тендерных заявок</w:t>
      </w:r>
      <w:bookmarkEnd w:id="177"/>
    </w:p>
    <w:p w14:paraId="0713EB06" w14:textId="6670B9B0" w:rsidR="00A86C21" w:rsidRPr="00E72DDB" w:rsidRDefault="00DC08E6"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Тендерные з</w:t>
      </w:r>
      <w:r w:rsidR="00A86C21" w:rsidRPr="00E72DDB">
        <w:rPr>
          <w:rFonts w:eastAsia="Arial" w:cs="Arial"/>
          <w:color w:val="000000"/>
          <w:sz w:val="24"/>
          <w:szCs w:val="24"/>
        </w:rPr>
        <w:t>аявки вскрываются после наступления даты и времени вскрытия. При этом формирует</w:t>
      </w:r>
      <w:r w:rsidR="006143C3" w:rsidRPr="00E72DDB">
        <w:rPr>
          <w:rFonts w:eastAsia="Arial" w:cs="Arial"/>
          <w:color w:val="000000"/>
          <w:sz w:val="24"/>
          <w:szCs w:val="24"/>
        </w:rPr>
        <w:t>ся</w:t>
      </w:r>
      <w:r w:rsidR="00A86C21" w:rsidRPr="00E72DDB">
        <w:rPr>
          <w:rFonts w:eastAsia="Arial" w:cs="Arial"/>
          <w:color w:val="000000"/>
          <w:sz w:val="24"/>
          <w:szCs w:val="24"/>
        </w:rPr>
        <w:t xml:space="preserve"> протокол вскрытия тендерных заявок.</w:t>
      </w:r>
    </w:p>
    <w:p w14:paraId="222BF057" w14:textId="0C336D8E" w:rsidR="00A6421D" w:rsidRPr="00E72DDB" w:rsidRDefault="00A6421D" w:rsidP="00F9677B">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Вскрытые тендерные заявки</w:t>
      </w:r>
      <w:r w:rsidR="00F9677B" w:rsidRPr="00E72DDB">
        <w:rPr>
          <w:rFonts w:eastAsia="Arial" w:cs="Arial"/>
          <w:color w:val="000000"/>
          <w:sz w:val="24"/>
          <w:szCs w:val="24"/>
        </w:rPr>
        <w:t xml:space="preserve"> (за исключением ценовых предложений, формируемых на веб-портале закупок)</w:t>
      </w:r>
      <w:r w:rsidRPr="00E72DDB">
        <w:rPr>
          <w:rFonts w:eastAsia="Arial" w:cs="Arial"/>
          <w:color w:val="000000"/>
          <w:sz w:val="24"/>
          <w:szCs w:val="24"/>
        </w:rPr>
        <w:t xml:space="preserve"> </w:t>
      </w:r>
      <w:r w:rsidR="007A71B7" w:rsidRPr="00E72DDB">
        <w:rPr>
          <w:rFonts w:eastAsia="Arial" w:cs="Arial"/>
          <w:color w:val="000000"/>
          <w:sz w:val="24"/>
          <w:szCs w:val="24"/>
        </w:rPr>
        <w:t xml:space="preserve">и протокол вскрытия </w:t>
      </w:r>
      <w:r w:rsidRPr="00E72DDB">
        <w:rPr>
          <w:rFonts w:eastAsia="Arial" w:cs="Arial"/>
          <w:color w:val="000000"/>
          <w:sz w:val="24"/>
          <w:szCs w:val="24"/>
        </w:rPr>
        <w:t xml:space="preserve">доступны для просмотра </w:t>
      </w:r>
      <w:r w:rsidR="00AF1FC4" w:rsidRPr="00E72DDB">
        <w:rPr>
          <w:rFonts w:eastAsia="Arial" w:cs="Arial"/>
          <w:color w:val="000000"/>
          <w:sz w:val="24"/>
          <w:szCs w:val="24"/>
        </w:rPr>
        <w:t>членам и секретарю тендерной комиссии,</w:t>
      </w:r>
      <w:r w:rsidR="007A71B7" w:rsidRPr="00E72DDB">
        <w:rPr>
          <w:rFonts w:eastAsia="Arial" w:cs="Arial"/>
          <w:color w:val="000000"/>
          <w:sz w:val="24"/>
          <w:szCs w:val="24"/>
        </w:rPr>
        <w:t xml:space="preserve"> </w:t>
      </w:r>
      <w:r w:rsidR="007A71B7" w:rsidRPr="00E72DDB">
        <w:rPr>
          <w:rFonts w:cs="Arial"/>
          <w:sz w:val="24"/>
          <w:szCs w:val="24"/>
          <w:lang w:eastAsia="ru-RU"/>
        </w:rPr>
        <w:t>централизованной службе по контролю за закупками</w:t>
      </w:r>
      <w:r w:rsidR="00087391" w:rsidRPr="00E72DDB">
        <w:rPr>
          <w:rFonts w:eastAsia="Arial" w:cs="Arial"/>
          <w:color w:val="000000"/>
          <w:sz w:val="24"/>
          <w:szCs w:val="24"/>
        </w:rPr>
        <w:t xml:space="preserve">, </w:t>
      </w:r>
      <w:r w:rsidR="00961179" w:rsidRPr="00E72DDB">
        <w:rPr>
          <w:rFonts w:eastAsia="Arial" w:cs="Arial"/>
          <w:color w:val="000000"/>
          <w:sz w:val="24"/>
          <w:szCs w:val="24"/>
        </w:rPr>
        <w:t>Наблюдателям</w:t>
      </w:r>
      <w:r w:rsidR="00087391" w:rsidRPr="00E72DDB">
        <w:rPr>
          <w:rFonts w:eastAsia="Arial" w:cs="Arial"/>
          <w:color w:val="000000"/>
          <w:sz w:val="24"/>
          <w:szCs w:val="24"/>
        </w:rPr>
        <w:t xml:space="preserve"> и ПК, которой прямо или косвенно принадлежит Заказчик</w:t>
      </w:r>
      <w:r w:rsidR="00EF0EAA" w:rsidRPr="00E72DDB">
        <w:rPr>
          <w:rFonts w:eastAsia="Arial" w:cs="Arial"/>
          <w:color w:val="000000"/>
          <w:sz w:val="24"/>
          <w:szCs w:val="24"/>
        </w:rPr>
        <w:t>.</w:t>
      </w:r>
    </w:p>
    <w:p w14:paraId="0AB00510" w14:textId="263B93E2" w:rsidR="00AF1FC4" w:rsidRPr="00E72DDB" w:rsidRDefault="00AF1FC4" w:rsidP="00AF1FC4">
      <w:pPr>
        <w:pStyle w:val="af8"/>
        <w:ind w:left="0" w:firstLine="567"/>
        <w:jc w:val="both"/>
        <w:rPr>
          <w:rFonts w:eastAsia="Arial" w:cs="Arial"/>
          <w:color w:val="000000"/>
          <w:sz w:val="24"/>
          <w:szCs w:val="24"/>
        </w:rPr>
      </w:pPr>
      <w:r w:rsidRPr="00E72DDB">
        <w:rPr>
          <w:rFonts w:eastAsia="Arial" w:cs="Arial"/>
          <w:color w:val="000000"/>
          <w:sz w:val="24"/>
          <w:szCs w:val="24"/>
        </w:rPr>
        <w:t>Потенциальным поставщикам, принявшим участие в данной закупке, указанный доступ предоставляется после публикации протокола итогов.</w:t>
      </w:r>
    </w:p>
    <w:p w14:paraId="1DBEE6EB" w14:textId="77777777" w:rsidR="004D2B38" w:rsidRPr="00E72DDB" w:rsidRDefault="004D2B38" w:rsidP="00AF1FC4">
      <w:pPr>
        <w:pStyle w:val="af8"/>
        <w:ind w:left="0" w:firstLine="567"/>
        <w:jc w:val="both"/>
        <w:rPr>
          <w:rFonts w:eastAsia="Arial" w:cs="Arial"/>
          <w:color w:val="000000"/>
          <w:sz w:val="24"/>
          <w:szCs w:val="24"/>
        </w:rPr>
      </w:pPr>
      <w:r w:rsidRPr="00E72DDB">
        <w:rPr>
          <w:rFonts w:eastAsia="Arial" w:cs="Arial"/>
          <w:color w:val="000000"/>
          <w:sz w:val="24"/>
          <w:szCs w:val="24"/>
        </w:rPr>
        <w:t>Потенциальным поставщикам, не внесшим обеспечение тендерной заявки либо внесшим его с нарушением требований, определенных в тендерной документации (в случае, если</w:t>
      </w:r>
      <w:r w:rsidR="00B8566C" w:rsidRPr="00E72DDB">
        <w:rPr>
          <w:rFonts w:eastAsia="Arial" w:cs="Arial"/>
          <w:color w:val="000000"/>
          <w:sz w:val="24"/>
          <w:szCs w:val="24"/>
        </w:rPr>
        <w:t xml:space="preserve"> потенциальный поставщик обязан внести обеспечение тендерной заявки в соответствии с требованиями</w:t>
      </w:r>
      <w:r w:rsidRPr="00E72DDB">
        <w:rPr>
          <w:rFonts w:eastAsia="Arial" w:cs="Arial"/>
          <w:color w:val="000000"/>
          <w:sz w:val="24"/>
          <w:szCs w:val="24"/>
        </w:rPr>
        <w:t xml:space="preserve"> тендерной документаци</w:t>
      </w:r>
      <w:r w:rsidR="00B8566C" w:rsidRPr="00E72DDB">
        <w:rPr>
          <w:rFonts w:eastAsia="Arial" w:cs="Arial"/>
          <w:color w:val="000000"/>
          <w:sz w:val="24"/>
          <w:szCs w:val="24"/>
        </w:rPr>
        <w:t>и</w:t>
      </w:r>
      <w:r w:rsidRPr="00E72DDB">
        <w:rPr>
          <w:rFonts w:eastAsia="Arial" w:cs="Arial"/>
          <w:color w:val="000000"/>
          <w:sz w:val="24"/>
          <w:szCs w:val="24"/>
        </w:rPr>
        <w:t xml:space="preserve">), доступ на просмотр тендерных заявок других потенциальных поставщиков, принимающих участие в </w:t>
      </w:r>
      <w:r w:rsidR="00142E04" w:rsidRPr="00E72DDB">
        <w:rPr>
          <w:rFonts w:eastAsia="Arial" w:cs="Arial"/>
          <w:color w:val="000000"/>
          <w:sz w:val="24"/>
          <w:szCs w:val="24"/>
        </w:rPr>
        <w:t xml:space="preserve">данном </w:t>
      </w:r>
      <w:r w:rsidRPr="00E72DDB">
        <w:rPr>
          <w:rFonts w:eastAsia="Arial" w:cs="Arial"/>
          <w:color w:val="000000"/>
          <w:sz w:val="24"/>
          <w:szCs w:val="24"/>
        </w:rPr>
        <w:t>тендере, не предоставляется.</w:t>
      </w:r>
    </w:p>
    <w:p w14:paraId="3FAD9060" w14:textId="12934F6C" w:rsidR="00A6421D" w:rsidRPr="00E72DDB" w:rsidRDefault="00A6421D"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В случае, если до даты и вр</w:t>
      </w:r>
      <w:r w:rsidR="00333E09" w:rsidRPr="00E72DDB">
        <w:rPr>
          <w:rFonts w:eastAsia="Arial" w:cs="Arial"/>
          <w:color w:val="000000"/>
          <w:sz w:val="24"/>
          <w:szCs w:val="24"/>
        </w:rPr>
        <w:t>емени вскрытия не поступило ни о</w:t>
      </w:r>
      <w:r w:rsidRPr="00E72DDB">
        <w:rPr>
          <w:rFonts w:eastAsia="Arial" w:cs="Arial"/>
          <w:color w:val="000000"/>
          <w:sz w:val="24"/>
          <w:szCs w:val="24"/>
        </w:rPr>
        <w:t>дн</w:t>
      </w:r>
      <w:r w:rsidR="00D876F2" w:rsidRPr="00E72DDB">
        <w:rPr>
          <w:rFonts w:eastAsia="Arial" w:cs="Arial"/>
          <w:color w:val="000000"/>
          <w:sz w:val="24"/>
          <w:szCs w:val="24"/>
        </w:rPr>
        <w:t>ой заявки на участие в тендере, закупки способом открытого тендера признаются несостоявшимися и</w:t>
      </w:r>
      <w:r w:rsidR="000B04D1" w:rsidRPr="00E72DDB">
        <w:rPr>
          <w:rFonts w:eastAsia="Arial" w:cs="Arial"/>
          <w:color w:val="000000"/>
          <w:sz w:val="24"/>
          <w:szCs w:val="24"/>
        </w:rPr>
        <w:t xml:space="preserve"> </w:t>
      </w:r>
      <w:r w:rsidR="00425184" w:rsidRPr="00E72DDB">
        <w:rPr>
          <w:rFonts w:eastAsia="Arial" w:cs="Arial"/>
          <w:color w:val="000000"/>
          <w:sz w:val="24"/>
          <w:szCs w:val="24"/>
        </w:rPr>
        <w:t>в</w:t>
      </w:r>
      <w:r w:rsidR="00845922" w:rsidRPr="00E72DDB">
        <w:rPr>
          <w:rFonts w:eastAsia="Arial" w:cs="Arial"/>
          <w:color w:val="000000"/>
          <w:sz w:val="24"/>
          <w:szCs w:val="24"/>
        </w:rPr>
        <w:t>еб-порталом закупок</w:t>
      </w:r>
      <w:r w:rsidR="00D876F2" w:rsidRPr="00E72DDB">
        <w:rPr>
          <w:rFonts w:eastAsia="Arial" w:cs="Arial"/>
          <w:color w:val="000000"/>
          <w:sz w:val="24"/>
          <w:szCs w:val="24"/>
        </w:rPr>
        <w:t xml:space="preserve"> </w:t>
      </w:r>
      <w:r w:rsidRPr="00E72DDB">
        <w:rPr>
          <w:rFonts w:eastAsia="Arial" w:cs="Arial"/>
          <w:color w:val="000000"/>
          <w:sz w:val="24"/>
          <w:szCs w:val="24"/>
        </w:rPr>
        <w:t>формирует</w:t>
      </w:r>
      <w:r w:rsidR="00D876F2" w:rsidRPr="00E72DDB">
        <w:rPr>
          <w:rFonts w:eastAsia="Arial" w:cs="Arial"/>
          <w:color w:val="000000"/>
          <w:sz w:val="24"/>
          <w:szCs w:val="24"/>
        </w:rPr>
        <w:t>ся</w:t>
      </w:r>
      <w:r w:rsidRPr="00E72DDB">
        <w:rPr>
          <w:rFonts w:eastAsia="Arial" w:cs="Arial"/>
          <w:color w:val="000000"/>
          <w:sz w:val="24"/>
          <w:szCs w:val="24"/>
        </w:rPr>
        <w:t xml:space="preserve"> протокол </w:t>
      </w:r>
      <w:r w:rsidR="00333E09" w:rsidRPr="00E72DDB">
        <w:rPr>
          <w:rFonts w:eastAsia="Arial" w:cs="Arial"/>
          <w:color w:val="000000"/>
          <w:sz w:val="24"/>
          <w:szCs w:val="24"/>
        </w:rPr>
        <w:t>итогов закупок</w:t>
      </w:r>
      <w:r w:rsidRPr="00E72DDB">
        <w:rPr>
          <w:rFonts w:eastAsia="Arial" w:cs="Arial"/>
          <w:color w:val="000000"/>
          <w:sz w:val="24"/>
          <w:szCs w:val="24"/>
        </w:rPr>
        <w:t>.</w:t>
      </w:r>
    </w:p>
    <w:p w14:paraId="008885E6" w14:textId="77777777" w:rsidR="00B96611" w:rsidRPr="00E72DDB" w:rsidRDefault="000B04D1" w:rsidP="009C2D56">
      <w:pPr>
        <w:pStyle w:val="31"/>
        <w:numPr>
          <w:ilvl w:val="0"/>
          <w:numId w:val="47"/>
        </w:numPr>
        <w:tabs>
          <w:tab w:val="clear" w:pos="567"/>
          <w:tab w:val="left" w:pos="709"/>
        </w:tabs>
        <w:ind w:left="0" w:right="-23" w:firstLine="0"/>
        <w:jc w:val="left"/>
        <w:rPr>
          <w:rFonts w:cs="Arial"/>
          <w:lang w:val="ru-RU"/>
        </w:rPr>
      </w:pPr>
      <w:bookmarkStart w:id="178" w:name="_Toc96707638"/>
      <w:r w:rsidRPr="00E72DDB">
        <w:rPr>
          <w:rFonts w:cs="Arial"/>
          <w:lang w:val="ru-RU"/>
        </w:rPr>
        <w:t>Рассмотрение тендерных заявок</w:t>
      </w:r>
      <w:bookmarkEnd w:id="178"/>
    </w:p>
    <w:p w14:paraId="108585ED" w14:textId="77777777" w:rsidR="00511C03" w:rsidRPr="00E72DDB" w:rsidRDefault="002357E3" w:rsidP="009C2D56">
      <w:pPr>
        <w:pStyle w:val="af8"/>
        <w:numPr>
          <w:ilvl w:val="3"/>
          <w:numId w:val="5"/>
        </w:numPr>
        <w:spacing w:after="0" w:line="240" w:lineRule="auto"/>
        <w:ind w:left="0" w:firstLine="425"/>
        <w:jc w:val="both"/>
        <w:rPr>
          <w:rFonts w:eastAsia="Arial" w:cs="Arial"/>
          <w:color w:val="000000"/>
          <w:sz w:val="24"/>
          <w:szCs w:val="24"/>
        </w:rPr>
      </w:pPr>
      <w:r w:rsidRPr="00E72DDB">
        <w:rPr>
          <w:rFonts w:eastAsia="Arial" w:cs="Arial"/>
          <w:color w:val="000000"/>
          <w:sz w:val="24"/>
          <w:szCs w:val="24"/>
        </w:rPr>
        <w:t xml:space="preserve">Тендерные </w:t>
      </w:r>
      <w:r w:rsidR="00511C03" w:rsidRPr="00E72DDB">
        <w:rPr>
          <w:rFonts w:eastAsia="Arial" w:cs="Arial"/>
          <w:color w:val="000000"/>
          <w:sz w:val="24"/>
          <w:szCs w:val="24"/>
        </w:rPr>
        <w:t xml:space="preserve">заявки оцениваются и сопоставляются тендерной комиссией </w:t>
      </w:r>
      <w:r w:rsidR="00C56ADD" w:rsidRPr="00E72DDB">
        <w:rPr>
          <w:rFonts w:eastAsia="Arial" w:cs="Arial"/>
          <w:color w:val="000000"/>
          <w:sz w:val="24"/>
          <w:szCs w:val="24"/>
        </w:rPr>
        <w:t>на соответствие</w:t>
      </w:r>
      <w:r w:rsidR="00511C03" w:rsidRPr="00E72DDB">
        <w:rPr>
          <w:rFonts w:eastAsia="Arial" w:cs="Arial"/>
          <w:color w:val="000000"/>
          <w:sz w:val="24"/>
          <w:szCs w:val="24"/>
        </w:rPr>
        <w:t xml:space="preserve"> </w:t>
      </w:r>
      <w:r w:rsidR="00736232" w:rsidRPr="00E72DDB">
        <w:rPr>
          <w:rFonts w:eastAsia="Arial" w:cs="Arial"/>
          <w:color w:val="000000"/>
          <w:sz w:val="24"/>
          <w:szCs w:val="24"/>
        </w:rPr>
        <w:t>требованиям, предусмотренным тендерной документацией</w:t>
      </w:r>
      <w:r w:rsidRPr="00E72DDB">
        <w:rPr>
          <w:rFonts w:eastAsia="Arial" w:cs="Arial"/>
          <w:color w:val="000000"/>
          <w:sz w:val="24"/>
          <w:szCs w:val="24"/>
        </w:rPr>
        <w:t>.</w:t>
      </w:r>
    </w:p>
    <w:p w14:paraId="6D6F7F81" w14:textId="77777777" w:rsidR="000B04D1" w:rsidRPr="00E72DDB" w:rsidRDefault="00163435" w:rsidP="009C2D56">
      <w:pPr>
        <w:pStyle w:val="af8"/>
        <w:numPr>
          <w:ilvl w:val="3"/>
          <w:numId w:val="5"/>
        </w:numPr>
        <w:spacing w:after="0" w:line="240" w:lineRule="auto"/>
        <w:ind w:left="0" w:firstLine="426"/>
        <w:jc w:val="both"/>
        <w:rPr>
          <w:rFonts w:eastAsia="Arial" w:cs="Arial"/>
          <w:color w:val="000000"/>
          <w:sz w:val="24"/>
          <w:szCs w:val="24"/>
        </w:rPr>
      </w:pPr>
      <w:r w:rsidRPr="00E72DDB">
        <w:rPr>
          <w:sz w:val="24"/>
          <w:szCs w:val="24"/>
        </w:rPr>
        <w:t>Заявки рассматриваются тендерной комиссией в срок не более 10 (десяти) рабочих дней со дня вскрытия тендерных заявок. При проведении закупок товаров, работ, услуг, имеющих сложные технические характеристики и спецификации, заявки рассматриваются тендерной комиссией с привлечением эксперта (экспертной комиссии) в срок не более 15 (пятнадцати) рабочих дней со дня вскрытия тендерных заявок.</w:t>
      </w:r>
      <w:r w:rsidR="000B04D1" w:rsidRPr="00E72DDB">
        <w:rPr>
          <w:rFonts w:eastAsia="Arial" w:cs="Arial"/>
          <w:color w:val="000000"/>
          <w:sz w:val="24"/>
          <w:szCs w:val="24"/>
        </w:rPr>
        <w:t xml:space="preserve"> </w:t>
      </w:r>
    </w:p>
    <w:p w14:paraId="697B7C39" w14:textId="77777777" w:rsidR="000B04D1" w:rsidRPr="00E72DDB" w:rsidRDefault="00F8404C" w:rsidP="000B04D1">
      <w:pPr>
        <w:spacing w:after="0" w:line="240" w:lineRule="auto"/>
        <w:ind w:firstLine="425"/>
        <w:jc w:val="both"/>
        <w:rPr>
          <w:rFonts w:eastAsia="Arial" w:cs="Arial"/>
          <w:color w:val="000000"/>
          <w:sz w:val="24"/>
          <w:szCs w:val="24"/>
        </w:rPr>
      </w:pPr>
      <w:r w:rsidRPr="00E72DDB">
        <w:rPr>
          <w:rFonts w:cs="Arial"/>
          <w:bCs/>
          <w:sz w:val="24"/>
          <w:szCs w:val="24"/>
        </w:rPr>
        <w:t xml:space="preserve">В случае проведения закупок товаров, по которым часть лотов или один лот требуют дополнительного рассмотрения, связанного с испытанием продукции, в связи с предложением потенциальным поставщиком альтернативных технических </w:t>
      </w:r>
      <w:r w:rsidRPr="00E72DDB">
        <w:rPr>
          <w:rFonts w:cs="Arial"/>
          <w:bCs/>
          <w:sz w:val="24"/>
          <w:szCs w:val="24"/>
        </w:rPr>
        <w:lastRenderedPageBreak/>
        <w:t>характеристик и (или) технологических решений при ее производстве, срок рассмотрения заявок по данному лоту (лотам) дополнительно продлевается до получения результатов испытаний, но не более чем на 20 (двадцать) рабочих дней.</w:t>
      </w:r>
    </w:p>
    <w:p w14:paraId="41597EC8" w14:textId="53BD3BD8" w:rsidR="000B04D1" w:rsidRPr="00E72DDB" w:rsidRDefault="000B04D1" w:rsidP="009C2D56">
      <w:pPr>
        <w:pStyle w:val="af8"/>
        <w:numPr>
          <w:ilvl w:val="3"/>
          <w:numId w:val="5"/>
        </w:numPr>
        <w:spacing w:after="0" w:line="240" w:lineRule="auto"/>
        <w:ind w:left="0" w:firstLine="425"/>
        <w:jc w:val="both"/>
        <w:rPr>
          <w:sz w:val="24"/>
          <w:szCs w:val="24"/>
        </w:rPr>
      </w:pPr>
      <w:r w:rsidRPr="00E72DDB">
        <w:rPr>
          <w:sz w:val="24"/>
          <w:szCs w:val="24"/>
        </w:rPr>
        <w:t xml:space="preserve">В случае выявления несоответствий заявок требованиям </w:t>
      </w:r>
      <w:r w:rsidR="00CA0091" w:rsidRPr="00E72DDB">
        <w:rPr>
          <w:sz w:val="24"/>
          <w:szCs w:val="24"/>
        </w:rPr>
        <w:t xml:space="preserve">Приложения № </w:t>
      </w:r>
      <w:r w:rsidR="00416230" w:rsidRPr="00E72DDB">
        <w:rPr>
          <w:sz w:val="24"/>
          <w:szCs w:val="24"/>
        </w:rPr>
        <w:t xml:space="preserve">6 </w:t>
      </w:r>
      <w:r w:rsidR="00CA0091" w:rsidRPr="00E72DDB">
        <w:rPr>
          <w:sz w:val="24"/>
          <w:szCs w:val="24"/>
        </w:rPr>
        <w:t>к</w:t>
      </w:r>
      <w:r w:rsidRPr="00E72DDB">
        <w:rPr>
          <w:sz w:val="24"/>
          <w:szCs w:val="24"/>
        </w:rPr>
        <w:t xml:space="preserve"> </w:t>
      </w:r>
      <w:r w:rsidR="002A6C41" w:rsidRPr="00E72DDB">
        <w:rPr>
          <w:sz w:val="24"/>
          <w:szCs w:val="24"/>
        </w:rPr>
        <w:t>Порядку</w:t>
      </w:r>
      <w:r w:rsidR="00F93C31" w:rsidRPr="00E72DDB">
        <w:rPr>
          <w:sz w:val="24"/>
          <w:szCs w:val="24"/>
        </w:rPr>
        <w:t xml:space="preserve">, </w:t>
      </w:r>
      <w:r w:rsidR="00E10AED" w:rsidRPr="00E72DDB">
        <w:rPr>
          <w:sz w:val="24"/>
          <w:szCs w:val="24"/>
        </w:rPr>
        <w:t>в сроки, указанные в пункте 2 настоящей статьи,</w:t>
      </w:r>
      <w:r w:rsidRPr="00E72DDB">
        <w:rPr>
          <w:sz w:val="24"/>
          <w:szCs w:val="24"/>
        </w:rPr>
        <w:t xml:space="preserve"> формируется протокол предварительного рассмотрения, с указанием исчерпывающего перечня выявленных несоответствий.</w:t>
      </w:r>
    </w:p>
    <w:p w14:paraId="2161A3F6" w14:textId="4BFEFA38" w:rsidR="000B04D1" w:rsidRPr="00E72DDB" w:rsidRDefault="000B04D1" w:rsidP="000B04D1">
      <w:pPr>
        <w:pStyle w:val="a1"/>
        <w:numPr>
          <w:ilvl w:val="0"/>
          <w:numId w:val="0"/>
        </w:numPr>
        <w:ind w:firstLine="567"/>
        <w:rPr>
          <w:bCs/>
        </w:rPr>
      </w:pPr>
      <w:r w:rsidRPr="00E72DDB">
        <w:t xml:space="preserve">Протокол предварительного </w:t>
      </w:r>
      <w:r w:rsidRPr="00E72DDB">
        <w:rPr>
          <w:bCs/>
        </w:rPr>
        <w:t>рассмотрения подписывается членами тендерной комиссии</w:t>
      </w:r>
      <w:r w:rsidR="00F93C31" w:rsidRPr="00E72DDB">
        <w:rPr>
          <w:bCs/>
        </w:rPr>
        <w:t xml:space="preserve"> </w:t>
      </w:r>
      <w:r w:rsidRPr="00E72DDB">
        <w:rPr>
          <w:bCs/>
        </w:rPr>
        <w:t>и ее секретарем.</w:t>
      </w:r>
    </w:p>
    <w:p w14:paraId="39DBDE06" w14:textId="0FD21847" w:rsidR="00281C08" w:rsidRPr="00E72DDB" w:rsidRDefault="00281C08" w:rsidP="000B04D1">
      <w:pPr>
        <w:pStyle w:val="a1"/>
        <w:numPr>
          <w:ilvl w:val="0"/>
          <w:numId w:val="0"/>
        </w:numPr>
        <w:ind w:firstLine="567"/>
        <w:rPr>
          <w:bCs/>
        </w:rPr>
      </w:pPr>
      <w:r w:rsidRPr="00E72DDB">
        <w:rPr>
          <w:bCs/>
        </w:rPr>
        <w:t xml:space="preserve">Потенциальные поставщики, в заявках которых были выявлены несоответствия, автоматически получают уведомления о выявленных в их тендерных заявках несоответствиях </w:t>
      </w:r>
      <w:r w:rsidR="00F35D22" w:rsidRPr="00E72DDB">
        <w:rPr>
          <w:bCs/>
        </w:rPr>
        <w:t>посредством веб-портала закупок</w:t>
      </w:r>
      <w:r w:rsidRPr="00E72DDB">
        <w:rPr>
          <w:bCs/>
        </w:rPr>
        <w:t xml:space="preserve"> после подписания протокола.</w:t>
      </w:r>
    </w:p>
    <w:p w14:paraId="42E154DC" w14:textId="77777777" w:rsidR="00281C08" w:rsidRPr="00E72DDB" w:rsidRDefault="00281C08" w:rsidP="000B04D1">
      <w:pPr>
        <w:pStyle w:val="a1"/>
        <w:numPr>
          <w:ilvl w:val="0"/>
          <w:numId w:val="0"/>
        </w:numPr>
        <w:ind w:firstLine="567"/>
        <w:rPr>
          <w:bCs/>
        </w:rPr>
      </w:pPr>
      <w:r w:rsidRPr="00E72DDB">
        <w:rPr>
          <w:bCs/>
        </w:rPr>
        <w:t>Протокол предварительного рассмотрения доступен для просмотра членам и секретарю тендерной комиссии, централизованной службе по контролю за закупками, Наблюдателям и ПК, которой прямо или косвенно принадлежит Заказчик.</w:t>
      </w:r>
    </w:p>
    <w:p w14:paraId="59815D1A" w14:textId="77777777" w:rsidR="00281C08" w:rsidRPr="00E72DDB" w:rsidRDefault="00281C08" w:rsidP="000B04D1">
      <w:pPr>
        <w:pStyle w:val="a1"/>
        <w:numPr>
          <w:ilvl w:val="0"/>
          <w:numId w:val="0"/>
        </w:numPr>
        <w:ind w:firstLine="567"/>
        <w:rPr>
          <w:bCs/>
        </w:rPr>
      </w:pPr>
      <w:r w:rsidRPr="00E72DDB">
        <w:rPr>
          <w:bCs/>
        </w:rPr>
        <w:t>При этом потенциальным поставщикам, принявшим участие в данной закупке, доступ к протоколу предварительного рассмотрения предоставляется после публикации протокола итогов.</w:t>
      </w:r>
    </w:p>
    <w:p w14:paraId="52DD9ED6" w14:textId="156A6648" w:rsidR="000B04D1" w:rsidRPr="00E72DDB" w:rsidRDefault="000B04D1" w:rsidP="009C2D56">
      <w:pPr>
        <w:pStyle w:val="a1"/>
        <w:numPr>
          <w:ilvl w:val="3"/>
          <w:numId w:val="5"/>
        </w:numPr>
        <w:tabs>
          <w:tab w:val="clear" w:pos="993"/>
          <w:tab w:val="left" w:pos="709"/>
        </w:tabs>
        <w:ind w:left="0" w:firstLine="426"/>
      </w:pPr>
      <w:r w:rsidRPr="00E72DDB">
        <w:rPr>
          <w:bCs/>
        </w:rPr>
        <w:t xml:space="preserve">Потенциальные поставщики, </w:t>
      </w:r>
      <w:r w:rsidRPr="00E72DDB">
        <w:t>в заявках которых были выявлены несоответствия, вправе в течение 2 (двух) рабочих дней</w:t>
      </w:r>
      <w:r w:rsidR="0045077E" w:rsidRPr="00E72DDB">
        <w:t>/5 (пяти) рабочих дней (в случае выявления несоответствий в представленных образцах товаров)</w:t>
      </w:r>
      <w:r w:rsidRPr="00E72DDB">
        <w:t xml:space="preserve"> с даты </w:t>
      </w:r>
      <w:r w:rsidR="005855DC" w:rsidRPr="00E72DDB">
        <w:t>получения уведомления о выявленных несоответствиях</w:t>
      </w:r>
      <w:r w:rsidRPr="00E72DDB">
        <w:t xml:space="preserve"> представить дополнения и/или изменения в </w:t>
      </w:r>
      <w:r w:rsidR="00F93C31" w:rsidRPr="00E72DDB">
        <w:t xml:space="preserve">тендерную </w:t>
      </w:r>
      <w:r w:rsidRPr="00E72DDB">
        <w:t>заявку</w:t>
      </w:r>
      <w:r w:rsidR="00F93C31" w:rsidRPr="00E72DDB">
        <w:t xml:space="preserve"> </w:t>
      </w:r>
      <w:r w:rsidRPr="00E72DDB">
        <w:t>с целью устранения выявленных несоответствий.</w:t>
      </w:r>
    </w:p>
    <w:p w14:paraId="1B236344" w14:textId="2AF2681F" w:rsidR="000B04D1" w:rsidRPr="00E72DDB" w:rsidRDefault="000B04D1" w:rsidP="000B04D1">
      <w:pPr>
        <w:pStyle w:val="a1"/>
        <w:numPr>
          <w:ilvl w:val="0"/>
          <w:numId w:val="0"/>
        </w:numPr>
        <w:ind w:firstLine="567"/>
        <w:rPr>
          <w:color w:val="000000"/>
        </w:rPr>
      </w:pPr>
      <w:r w:rsidRPr="00E72DDB">
        <w:t xml:space="preserve">При этом не </w:t>
      </w:r>
      <w:r w:rsidRPr="00E72DDB">
        <w:rPr>
          <w:color w:val="000000"/>
        </w:rPr>
        <w:t xml:space="preserve">допускается приведение </w:t>
      </w:r>
      <w:r w:rsidR="00F93C31" w:rsidRPr="00E72DDB">
        <w:rPr>
          <w:color w:val="000000"/>
        </w:rPr>
        <w:t>заявок</w:t>
      </w:r>
      <w:r w:rsidRPr="00E72DDB">
        <w:rPr>
          <w:color w:val="000000"/>
        </w:rPr>
        <w:t xml:space="preserve"> в соответствие с требованиями </w:t>
      </w:r>
      <w:r w:rsidR="00CA0091" w:rsidRPr="00E72DDB">
        <w:rPr>
          <w:color w:val="000000"/>
        </w:rPr>
        <w:t xml:space="preserve">Приложения № </w:t>
      </w:r>
      <w:r w:rsidR="00416230" w:rsidRPr="00E72DDB">
        <w:rPr>
          <w:color w:val="000000"/>
        </w:rPr>
        <w:t>6</w:t>
      </w:r>
      <w:r w:rsidR="00CA2667" w:rsidRPr="00E72DDB">
        <w:rPr>
          <w:color w:val="000000"/>
        </w:rPr>
        <w:t xml:space="preserve"> </w:t>
      </w:r>
      <w:r w:rsidR="00CA0091" w:rsidRPr="00E72DDB">
        <w:rPr>
          <w:color w:val="000000"/>
        </w:rPr>
        <w:t>к</w:t>
      </w:r>
      <w:r w:rsidR="00F93C31" w:rsidRPr="00E72DDB">
        <w:rPr>
          <w:color w:val="000000"/>
        </w:rPr>
        <w:t xml:space="preserve"> </w:t>
      </w:r>
      <w:r w:rsidR="002A6C41" w:rsidRPr="00E72DDB">
        <w:rPr>
          <w:color w:val="000000"/>
        </w:rPr>
        <w:t>Порядку</w:t>
      </w:r>
      <w:r w:rsidRPr="00E72DDB">
        <w:rPr>
          <w:color w:val="000000"/>
        </w:rPr>
        <w:t xml:space="preserve"> потенциальными поставщиками, не внесшими обеспечение </w:t>
      </w:r>
      <w:r w:rsidR="00F93C31" w:rsidRPr="00E72DDB">
        <w:rPr>
          <w:color w:val="000000"/>
        </w:rPr>
        <w:t xml:space="preserve">тендерной </w:t>
      </w:r>
      <w:r w:rsidRPr="00E72DDB">
        <w:rPr>
          <w:color w:val="000000"/>
        </w:rPr>
        <w:t>заявки либо внесшими его с нарушением требований, определенных в тендерной документации (в случае, если тендерной документацией предусматривается внесение обеспечения</w:t>
      </w:r>
      <w:r w:rsidR="00F93C31" w:rsidRPr="00E72DDB">
        <w:rPr>
          <w:color w:val="000000"/>
        </w:rPr>
        <w:t xml:space="preserve"> тендерной</w:t>
      </w:r>
      <w:r w:rsidRPr="00E72DDB">
        <w:rPr>
          <w:color w:val="000000"/>
        </w:rPr>
        <w:t xml:space="preserve"> заявки).</w:t>
      </w:r>
    </w:p>
    <w:p w14:paraId="37A3F448" w14:textId="77777777" w:rsidR="00850B9E" w:rsidRPr="00E72DDB" w:rsidRDefault="00850B9E" w:rsidP="000B04D1">
      <w:pPr>
        <w:pStyle w:val="a1"/>
        <w:numPr>
          <w:ilvl w:val="0"/>
          <w:numId w:val="0"/>
        </w:numPr>
        <w:ind w:firstLine="567"/>
        <w:rPr>
          <w:color w:val="000000"/>
        </w:rPr>
      </w:pPr>
      <w:r w:rsidRPr="00E72DDB">
        <w:rPr>
          <w:color w:val="000000"/>
        </w:rPr>
        <w:t>При представлении дополнений и/или изменений в тендерную заявку потенциальный поставщик в целях устранения выявленных несоответствий вправе привлечь на тендер субподрядчиков (соисполнителей), указав перечень субподрядчиков по выполнению работ (соисполнителей при оказании услуг), объем и виды передаваемых на субподряд (соисполнение) работ или услуг.</w:t>
      </w:r>
    </w:p>
    <w:p w14:paraId="27DF3A0F" w14:textId="77777777" w:rsidR="000B04D1" w:rsidRPr="00E72DDB" w:rsidRDefault="000B04D1" w:rsidP="009C2D56">
      <w:pPr>
        <w:pStyle w:val="a1"/>
        <w:numPr>
          <w:ilvl w:val="3"/>
          <w:numId w:val="5"/>
        </w:numPr>
        <w:tabs>
          <w:tab w:val="clear" w:pos="993"/>
          <w:tab w:val="left" w:pos="709"/>
        </w:tabs>
        <w:ind w:left="0" w:firstLine="426"/>
      </w:pPr>
      <w:r w:rsidRPr="00E72DDB">
        <w:t xml:space="preserve">В случае отсутствия у тендерной комиссии замечаний к </w:t>
      </w:r>
      <w:r w:rsidR="00F93C31" w:rsidRPr="00E72DDB">
        <w:t xml:space="preserve">тендерным </w:t>
      </w:r>
      <w:r w:rsidRPr="00E72DDB">
        <w:t>заявкам протокол предварительного рассмотрения не формируется.</w:t>
      </w:r>
    </w:p>
    <w:p w14:paraId="39C32B5D" w14:textId="77777777" w:rsidR="000B04D1" w:rsidRPr="00E72DDB" w:rsidRDefault="00163435"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Повторное рассмотрение тендерных заявок по итогам процедуры предварительного рассмотрения и предоставления дополнений и/или изменений в заявку на участие в тендере осуществляется в срок не более 5 (пяти) рабочих дней с даты истечения срока, предусмотренного абзацем первым пункта 4 настоящей статьи.</w:t>
      </w:r>
    </w:p>
    <w:p w14:paraId="0F63676E" w14:textId="77777777" w:rsidR="000B04D1" w:rsidRPr="00E72DDB" w:rsidRDefault="000B04D1"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 xml:space="preserve">Эксперты (экспертная комиссия) дают экспертное заключение на предмет соответствия предлагаемых товаров, работ, услуг требованиям технической спецификации, а также приемлемости альтернативных условий, и не имеют права голоса при принятии </w:t>
      </w:r>
      <w:r w:rsidRPr="00E72DDB">
        <w:rPr>
          <w:rFonts w:eastAsia="Arial" w:cs="Arial"/>
          <w:color w:val="000000"/>
          <w:sz w:val="24"/>
          <w:szCs w:val="24"/>
          <w:lang w:val="kk-KZ"/>
        </w:rPr>
        <w:t>т</w:t>
      </w:r>
      <w:r w:rsidRPr="00E72DDB">
        <w:rPr>
          <w:rFonts w:eastAsia="Arial" w:cs="Arial"/>
          <w:color w:val="000000"/>
          <w:sz w:val="24"/>
          <w:szCs w:val="24"/>
        </w:rPr>
        <w:t>ендерной комиссией решения. Заключение экспертов (экспертной комиссии) должно быть учтено тендерной комиссией только в случае, если оно составлено в пределах требований, предусмотренных тендерной документацией.</w:t>
      </w:r>
    </w:p>
    <w:p w14:paraId="738395DD" w14:textId="77777777" w:rsidR="000F32B1" w:rsidRPr="00E72DDB" w:rsidRDefault="000F32B1"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lastRenderedPageBreak/>
        <w:t>При рассмотрении заявок тендерная комиссия вправе с целью уточнения сведений, содержащихся в заявках, запросить необходимую информацию у соответствующих государственных органов, физических и юридических лиц.</w:t>
      </w:r>
    </w:p>
    <w:p w14:paraId="1E6C6CBE" w14:textId="2CD2C76B" w:rsidR="00157F8B" w:rsidRPr="00E72DDB" w:rsidRDefault="00157F8B" w:rsidP="00C05864">
      <w:pPr>
        <w:pStyle w:val="af8"/>
        <w:ind w:left="0" w:firstLine="567"/>
        <w:jc w:val="both"/>
        <w:rPr>
          <w:rFonts w:eastAsia="Arial" w:cs="Arial"/>
          <w:color w:val="000000"/>
          <w:sz w:val="24"/>
          <w:szCs w:val="24"/>
          <w:lang w:val="kk-KZ"/>
        </w:rPr>
      </w:pPr>
      <w:r w:rsidRPr="00E72DDB">
        <w:rPr>
          <w:rFonts w:eastAsia="Arial" w:cs="Arial"/>
          <w:color w:val="000000"/>
          <w:sz w:val="24"/>
          <w:szCs w:val="24"/>
        </w:rPr>
        <w:t>В случае направления запроса срок рассмотрения заявок дополнительно продлевается соразмерно сроку получения информации, но не более чем на 20 (двадцать) рабочих дней.</w:t>
      </w:r>
    </w:p>
    <w:p w14:paraId="1A193440" w14:textId="77777777" w:rsidR="00712B44" w:rsidRPr="00E72DDB" w:rsidRDefault="00F8404C"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Тендерная заявка потенциального поставщика подлежит отклонению в следующих случаях</w:t>
      </w:r>
      <w:r w:rsidR="00712B44" w:rsidRPr="00E72DDB">
        <w:rPr>
          <w:rFonts w:eastAsia="Arial" w:cs="Arial"/>
          <w:color w:val="000000"/>
          <w:sz w:val="24"/>
          <w:szCs w:val="24"/>
        </w:rPr>
        <w:t>:</w:t>
      </w:r>
    </w:p>
    <w:p w14:paraId="53F6438E" w14:textId="4E5379C9" w:rsidR="0004395A" w:rsidRPr="00E72DDB" w:rsidRDefault="0004395A" w:rsidP="009C2D56">
      <w:pPr>
        <w:widowControl w:val="0"/>
        <w:numPr>
          <w:ilvl w:val="0"/>
          <w:numId w:val="73"/>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 xml:space="preserve">признания тендерной заявки несоответствующей </w:t>
      </w:r>
      <w:r w:rsidR="004D53DC" w:rsidRPr="00E72DDB">
        <w:rPr>
          <w:rFonts w:eastAsia="Arial" w:cs="Arial"/>
          <w:color w:val="000000"/>
          <w:sz w:val="24"/>
          <w:szCs w:val="24"/>
        </w:rPr>
        <w:t>требованиям к содержанию тендерной заявки (Приложение №</w:t>
      </w:r>
      <w:r w:rsidR="00076861" w:rsidRPr="00E72DDB">
        <w:rPr>
          <w:rFonts w:eastAsia="Arial" w:cs="Arial"/>
          <w:color w:val="000000"/>
          <w:sz w:val="24"/>
          <w:szCs w:val="24"/>
        </w:rPr>
        <w:t xml:space="preserve"> </w:t>
      </w:r>
      <w:r w:rsidR="00416230" w:rsidRPr="00E72DDB">
        <w:rPr>
          <w:rFonts w:eastAsia="Arial" w:cs="Arial"/>
          <w:color w:val="000000"/>
          <w:sz w:val="24"/>
          <w:szCs w:val="24"/>
        </w:rPr>
        <w:t>6</w:t>
      </w:r>
      <w:r w:rsidR="00CA2667" w:rsidRPr="00E72DDB">
        <w:rPr>
          <w:rFonts w:eastAsia="Arial" w:cs="Arial"/>
          <w:color w:val="000000"/>
          <w:sz w:val="24"/>
          <w:szCs w:val="24"/>
        </w:rPr>
        <w:t xml:space="preserve"> </w:t>
      </w:r>
      <w:r w:rsidR="004D53DC" w:rsidRPr="00E72DDB">
        <w:rPr>
          <w:rFonts w:eastAsia="Arial" w:cs="Arial"/>
          <w:color w:val="000000"/>
          <w:sz w:val="24"/>
          <w:szCs w:val="24"/>
        </w:rPr>
        <w:t xml:space="preserve">к настоящему </w:t>
      </w:r>
      <w:r w:rsidR="002A6C41" w:rsidRPr="00E72DDB">
        <w:rPr>
          <w:rFonts w:eastAsia="Arial" w:cs="Arial"/>
          <w:color w:val="000000"/>
          <w:sz w:val="24"/>
          <w:szCs w:val="24"/>
          <w:lang w:val="kk-KZ"/>
        </w:rPr>
        <w:t>Порядку</w:t>
      </w:r>
      <w:r w:rsidR="004D53DC" w:rsidRPr="00E72DDB">
        <w:rPr>
          <w:rFonts w:eastAsia="Arial" w:cs="Arial"/>
          <w:color w:val="000000"/>
          <w:sz w:val="24"/>
          <w:szCs w:val="24"/>
        </w:rPr>
        <w:t>)</w:t>
      </w:r>
      <w:r w:rsidRPr="00E72DDB">
        <w:rPr>
          <w:rFonts w:cs="Arial"/>
          <w:bCs/>
          <w:sz w:val="24"/>
          <w:szCs w:val="24"/>
        </w:rPr>
        <w:t>, за исключением случаев несоответствия технической спецификации, когда потенциальный поставщик предлагает лучшие условия поставки товара, выполнения работ, оказания услуг, а также лучшие характеристики закупаемых товаров, работ, услуг;</w:t>
      </w:r>
    </w:p>
    <w:p w14:paraId="298A834B" w14:textId="77777777" w:rsidR="0004395A" w:rsidRPr="00E72DDB" w:rsidRDefault="0004395A" w:rsidP="009C2D56">
      <w:pPr>
        <w:widowControl w:val="0"/>
        <w:numPr>
          <w:ilvl w:val="0"/>
          <w:numId w:val="73"/>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если потенциальный поставщик является аффилированным лицом другого потенциального поставщика, подавшего заявку на участие в данном тендере (лоте);</w:t>
      </w:r>
    </w:p>
    <w:p w14:paraId="41DB8C84" w14:textId="2952F805" w:rsidR="0087177B" w:rsidRPr="00E72DDB" w:rsidRDefault="0087177B" w:rsidP="0087177B">
      <w:pPr>
        <w:widowControl w:val="0"/>
        <w:tabs>
          <w:tab w:val="left" w:pos="709"/>
        </w:tabs>
        <w:autoSpaceDE w:val="0"/>
        <w:autoSpaceDN w:val="0"/>
        <w:adjustRightInd w:val="0"/>
        <w:spacing w:after="0" w:line="240" w:lineRule="auto"/>
        <w:ind w:firstLine="426"/>
        <w:jc w:val="both"/>
        <w:rPr>
          <w:rFonts w:cs="Arial"/>
          <w:bCs/>
          <w:sz w:val="24"/>
          <w:szCs w:val="24"/>
          <w:lang w:val="kk-KZ"/>
        </w:rPr>
      </w:pPr>
      <w:r w:rsidRPr="00E72DDB">
        <w:rPr>
          <w:rFonts w:cs="Arial"/>
          <w:sz w:val="24"/>
          <w:szCs w:val="24"/>
        </w:rPr>
        <w:t xml:space="preserve">При определении аффилированности необходимо руководствоваться подпунктом </w:t>
      </w:r>
      <w:r w:rsidR="004861FF" w:rsidRPr="00E72DDB">
        <w:rPr>
          <w:rFonts w:cs="Arial"/>
          <w:sz w:val="24"/>
          <w:szCs w:val="24"/>
        </w:rPr>
        <w:t>1</w:t>
      </w:r>
      <w:r w:rsidRPr="00E72DDB">
        <w:rPr>
          <w:rFonts w:cs="Arial"/>
          <w:sz w:val="24"/>
          <w:szCs w:val="24"/>
        </w:rPr>
        <w:t xml:space="preserve">) пункта 1 статьи 2 </w:t>
      </w:r>
      <w:r w:rsidR="002A6C41" w:rsidRPr="00E72DDB">
        <w:rPr>
          <w:rFonts w:cs="Arial"/>
          <w:sz w:val="24"/>
          <w:szCs w:val="24"/>
        </w:rPr>
        <w:t>Порядка</w:t>
      </w:r>
      <w:r w:rsidRPr="00E72DDB">
        <w:rPr>
          <w:rFonts w:cs="Arial"/>
          <w:sz w:val="24"/>
          <w:szCs w:val="24"/>
        </w:rPr>
        <w:t xml:space="preserve"> и положениями законодательства Республики Казахстан;</w:t>
      </w:r>
    </w:p>
    <w:p w14:paraId="1EAA8D9B" w14:textId="77777777" w:rsidR="0004395A" w:rsidRPr="00E72DDB" w:rsidRDefault="0004395A" w:rsidP="009C2D56">
      <w:pPr>
        <w:widowControl w:val="0"/>
        <w:numPr>
          <w:ilvl w:val="0"/>
          <w:numId w:val="73"/>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ценовое предложение потенциального поставщика превышает сумму, выделенную для закупки;</w:t>
      </w:r>
    </w:p>
    <w:p w14:paraId="10072B22" w14:textId="77777777" w:rsidR="0004395A" w:rsidRPr="00E72DDB" w:rsidRDefault="0004395A" w:rsidP="009C2D56">
      <w:pPr>
        <w:widowControl w:val="0"/>
        <w:numPr>
          <w:ilvl w:val="0"/>
          <w:numId w:val="73"/>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ценовое предложение потенциального поставщика признано тендерной комиссией демпинговым;</w:t>
      </w:r>
    </w:p>
    <w:p w14:paraId="7E0E7730" w14:textId="3F709A01" w:rsidR="0004395A" w:rsidRPr="00E72DDB" w:rsidRDefault="004F7F5E" w:rsidP="009C2D56">
      <w:pPr>
        <w:widowControl w:val="0"/>
        <w:numPr>
          <w:ilvl w:val="0"/>
          <w:numId w:val="73"/>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 xml:space="preserve">в случаях, предусмотренных пунктом 1 статьи </w:t>
      </w:r>
      <w:r w:rsidR="009C7BA2" w:rsidRPr="00E72DDB">
        <w:rPr>
          <w:rFonts w:cs="Arial"/>
          <w:bCs/>
          <w:sz w:val="24"/>
          <w:szCs w:val="24"/>
        </w:rPr>
        <w:t>3</w:t>
      </w:r>
      <w:r w:rsidR="00416230" w:rsidRPr="00E72DDB">
        <w:rPr>
          <w:rFonts w:cs="Arial"/>
          <w:bCs/>
          <w:sz w:val="24"/>
          <w:szCs w:val="24"/>
        </w:rPr>
        <w:t>1</w:t>
      </w:r>
      <w:r w:rsidR="009C7BA2" w:rsidRPr="00E72DDB">
        <w:rPr>
          <w:rFonts w:cs="Arial"/>
          <w:bCs/>
          <w:sz w:val="24"/>
          <w:szCs w:val="24"/>
        </w:rPr>
        <w:t xml:space="preserve"> </w:t>
      </w:r>
      <w:r w:rsidR="002A6C41" w:rsidRPr="00E72DDB">
        <w:rPr>
          <w:rFonts w:cs="Arial"/>
          <w:bCs/>
          <w:sz w:val="24"/>
          <w:szCs w:val="24"/>
        </w:rPr>
        <w:t>Порядка</w:t>
      </w:r>
      <w:r w:rsidRPr="00E72DDB">
        <w:rPr>
          <w:rFonts w:cs="Arial"/>
          <w:bCs/>
          <w:sz w:val="24"/>
          <w:szCs w:val="24"/>
        </w:rPr>
        <w:t>.</w:t>
      </w:r>
    </w:p>
    <w:p w14:paraId="0BFF635A" w14:textId="77777777" w:rsidR="0004395A" w:rsidRPr="00E72DDB" w:rsidRDefault="0004395A" w:rsidP="00914C4F">
      <w:pPr>
        <w:tabs>
          <w:tab w:val="left" w:pos="709"/>
        </w:tabs>
        <w:autoSpaceDE w:val="0"/>
        <w:autoSpaceDN w:val="0"/>
        <w:spacing w:after="0" w:line="240" w:lineRule="auto"/>
        <w:ind w:firstLine="426"/>
        <w:jc w:val="both"/>
        <w:rPr>
          <w:rFonts w:cs="Arial"/>
          <w:bCs/>
          <w:sz w:val="24"/>
          <w:szCs w:val="24"/>
        </w:rPr>
      </w:pPr>
      <w:r w:rsidRPr="00E72DDB">
        <w:rPr>
          <w:rFonts w:cs="Arial"/>
          <w:bCs/>
          <w:sz w:val="24"/>
          <w:szCs w:val="24"/>
        </w:rPr>
        <w:t xml:space="preserve">Указанные основания для отклонения </w:t>
      </w:r>
      <w:r w:rsidR="004F7F5E" w:rsidRPr="00E72DDB">
        <w:rPr>
          <w:rFonts w:cs="Arial"/>
          <w:bCs/>
          <w:sz w:val="24"/>
          <w:szCs w:val="24"/>
        </w:rPr>
        <w:t xml:space="preserve">тендерных </w:t>
      </w:r>
      <w:r w:rsidRPr="00E72DDB">
        <w:rPr>
          <w:rFonts w:cs="Arial"/>
          <w:bCs/>
          <w:sz w:val="24"/>
          <w:szCs w:val="24"/>
        </w:rPr>
        <w:t>заявок потенциальных поставщиков являются исчерпывающими.</w:t>
      </w:r>
    </w:p>
    <w:p w14:paraId="5F93315C" w14:textId="77777777" w:rsidR="00D36F7E" w:rsidRPr="00E72DDB" w:rsidRDefault="00D36F7E" w:rsidP="00D36F7E">
      <w:pPr>
        <w:tabs>
          <w:tab w:val="left" w:pos="709"/>
        </w:tabs>
        <w:autoSpaceDE w:val="0"/>
        <w:autoSpaceDN w:val="0"/>
        <w:spacing w:after="0" w:line="240" w:lineRule="auto"/>
        <w:ind w:firstLine="426"/>
        <w:jc w:val="both"/>
        <w:rPr>
          <w:rFonts w:cs="Arial"/>
          <w:bCs/>
          <w:sz w:val="24"/>
          <w:szCs w:val="24"/>
        </w:rPr>
      </w:pPr>
      <w:r w:rsidRPr="00E72DDB">
        <w:rPr>
          <w:rFonts w:cs="Arial"/>
          <w:bCs/>
          <w:sz w:val="24"/>
          <w:szCs w:val="24"/>
        </w:rPr>
        <w:t>Не допускается отклонение тендерной заявки по формальным основаниям. Формальными основаниями являются случаи, не указанные в настоящем пункте.</w:t>
      </w:r>
    </w:p>
    <w:p w14:paraId="2CD98312" w14:textId="77777777" w:rsidR="00227AC5" w:rsidRPr="00E72DDB" w:rsidRDefault="0004313A" w:rsidP="009C2D56">
      <w:pPr>
        <w:pStyle w:val="af8"/>
        <w:numPr>
          <w:ilvl w:val="3"/>
          <w:numId w:val="5"/>
        </w:numPr>
        <w:tabs>
          <w:tab w:val="left" w:pos="709"/>
        </w:tabs>
        <w:spacing w:after="0" w:line="240" w:lineRule="auto"/>
        <w:ind w:left="0" w:firstLine="284"/>
        <w:jc w:val="both"/>
        <w:rPr>
          <w:rFonts w:eastAsia="Arial" w:cs="Arial"/>
          <w:color w:val="000000"/>
          <w:sz w:val="24"/>
          <w:szCs w:val="24"/>
        </w:rPr>
      </w:pPr>
      <w:r w:rsidRPr="00E72DDB">
        <w:rPr>
          <w:rFonts w:eastAsia="Arial" w:cs="Arial"/>
          <w:color w:val="000000"/>
          <w:sz w:val="24"/>
          <w:szCs w:val="24"/>
        </w:rPr>
        <w:t>Ценовое предложение призна</w:t>
      </w:r>
      <w:r w:rsidR="00D31ED4" w:rsidRPr="00E72DDB">
        <w:rPr>
          <w:rFonts w:eastAsia="Arial" w:cs="Arial"/>
          <w:color w:val="000000"/>
          <w:sz w:val="24"/>
          <w:szCs w:val="24"/>
        </w:rPr>
        <w:t>е</w:t>
      </w:r>
      <w:r w:rsidRPr="00E72DDB">
        <w:rPr>
          <w:rFonts w:eastAsia="Arial" w:cs="Arial"/>
          <w:color w:val="000000"/>
          <w:sz w:val="24"/>
          <w:szCs w:val="24"/>
        </w:rPr>
        <w:t>тся демпинговым в следующих случаях:</w:t>
      </w:r>
    </w:p>
    <w:p w14:paraId="2F860B8D" w14:textId="4588A05B" w:rsidR="00227AC5" w:rsidRPr="00E72DDB" w:rsidRDefault="00227AC5" w:rsidP="009C2D56">
      <w:pPr>
        <w:pStyle w:val="af8"/>
        <w:numPr>
          <w:ilvl w:val="0"/>
          <w:numId w:val="21"/>
        </w:numPr>
        <w:tabs>
          <w:tab w:val="left" w:pos="709"/>
          <w:tab w:val="left" w:pos="1276"/>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ценовое предложение на строительно-монтажные работы, по которым имеется сметная, предпроектная, проектная (проектно-сметная) документация, утвержденная в установленном порядке, комплексные работы,  признаётся демпинговым, если оно более чем на </w:t>
      </w:r>
      <w:r w:rsidR="00870A14" w:rsidRPr="00E72DDB">
        <w:rPr>
          <w:rFonts w:eastAsia="Arial" w:cs="Arial"/>
          <w:color w:val="000000"/>
          <w:sz w:val="24"/>
          <w:szCs w:val="24"/>
          <w:lang w:val="kk-KZ"/>
        </w:rPr>
        <w:t>5</w:t>
      </w:r>
      <w:r w:rsidRPr="00E72DDB">
        <w:rPr>
          <w:rFonts w:eastAsia="Arial" w:cs="Arial"/>
          <w:color w:val="000000"/>
          <w:sz w:val="24"/>
          <w:szCs w:val="24"/>
        </w:rPr>
        <w:t xml:space="preserve"> (</w:t>
      </w:r>
      <w:r w:rsidR="00870A14" w:rsidRPr="00E72DDB">
        <w:rPr>
          <w:rFonts w:eastAsia="Arial" w:cs="Arial"/>
          <w:color w:val="000000"/>
          <w:sz w:val="24"/>
          <w:szCs w:val="24"/>
        </w:rPr>
        <w:t>пять</w:t>
      </w:r>
      <w:r w:rsidRPr="00E72DDB">
        <w:rPr>
          <w:rFonts w:eastAsia="Arial" w:cs="Arial"/>
          <w:color w:val="000000"/>
          <w:sz w:val="24"/>
          <w:szCs w:val="24"/>
        </w:rPr>
        <w:t>) процентов ниже суммы, предусмотренной для закупки в плане закупок без учета НДС, на предпроектные, проектные и изыскательские работы, а также работы по проведению комплексной вневедомственной экспертизы проектов строительства и услуги по техническому надзору за строительством объектов, если оно более чем на 1</w:t>
      </w:r>
      <w:r w:rsidR="00870A14" w:rsidRPr="00E72DDB">
        <w:rPr>
          <w:rFonts w:eastAsia="Arial" w:cs="Arial"/>
          <w:color w:val="000000"/>
          <w:sz w:val="24"/>
          <w:szCs w:val="24"/>
        </w:rPr>
        <w:t>0</w:t>
      </w:r>
      <w:r w:rsidRPr="00E72DDB">
        <w:rPr>
          <w:rFonts w:eastAsia="Arial" w:cs="Arial"/>
          <w:color w:val="000000"/>
          <w:sz w:val="24"/>
          <w:szCs w:val="24"/>
        </w:rPr>
        <w:t xml:space="preserve"> (</w:t>
      </w:r>
      <w:r w:rsidR="00870A14" w:rsidRPr="00E72DDB">
        <w:rPr>
          <w:rFonts w:eastAsia="Arial" w:cs="Arial"/>
          <w:color w:val="000000"/>
          <w:sz w:val="24"/>
          <w:szCs w:val="24"/>
        </w:rPr>
        <w:t>деся</w:t>
      </w:r>
      <w:r w:rsidRPr="00E72DDB">
        <w:rPr>
          <w:rFonts w:eastAsia="Arial" w:cs="Arial"/>
          <w:color w:val="000000"/>
          <w:sz w:val="24"/>
          <w:szCs w:val="24"/>
        </w:rPr>
        <w:t>ть) процентов ниже суммы, предусмотренной для закупки в плане закупок без учета НДС;</w:t>
      </w:r>
    </w:p>
    <w:p w14:paraId="4475FB09" w14:textId="77777777" w:rsidR="00227AC5" w:rsidRPr="00E72DDB" w:rsidRDefault="00227AC5" w:rsidP="009C2D56">
      <w:pPr>
        <w:pStyle w:val="af8"/>
        <w:numPr>
          <w:ilvl w:val="0"/>
          <w:numId w:val="21"/>
        </w:numPr>
        <w:tabs>
          <w:tab w:val="left" w:pos="709"/>
          <w:tab w:val="left" w:pos="1276"/>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ценовое предложение на консультационные (консалтинговые) услуги признаётся демпинговым, если оно более чем на 70 (семьдесят) процентов ниже среднеарифметической цены всех представленных ценовых предложений, не превышающих сумму, предусмотренную для закупки в плане закупок без учета НДС;</w:t>
      </w:r>
    </w:p>
    <w:p w14:paraId="7D2C67CD" w14:textId="77777777" w:rsidR="00227AC5" w:rsidRPr="00E72DDB" w:rsidRDefault="00227AC5" w:rsidP="009C2D56">
      <w:pPr>
        <w:pStyle w:val="af8"/>
        <w:numPr>
          <w:ilvl w:val="0"/>
          <w:numId w:val="21"/>
        </w:numPr>
        <w:tabs>
          <w:tab w:val="left" w:pos="709"/>
          <w:tab w:val="left" w:pos="1276"/>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ценовое предложение на работы, не указанные в подпункте 1) настоящего пункта, услуги, не указанные в подпункте 2) настоящего пункта, в том числе комплексные услуги, признаётся демпинговым, если оно более чем на 20 (двадцать) процентов ниже среднеарифметической цены всех представленных ценовых предложений, не превышающих сумму, предусмотренную для закупки в плане закупок без учета НДС;</w:t>
      </w:r>
    </w:p>
    <w:p w14:paraId="2B971404" w14:textId="77777777" w:rsidR="00227AC5" w:rsidRPr="00E72DDB" w:rsidRDefault="00227AC5" w:rsidP="009C2D56">
      <w:pPr>
        <w:pStyle w:val="af8"/>
        <w:numPr>
          <w:ilvl w:val="0"/>
          <w:numId w:val="21"/>
        </w:numPr>
        <w:tabs>
          <w:tab w:val="left" w:pos="709"/>
          <w:tab w:val="left" w:pos="1276"/>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lastRenderedPageBreak/>
        <w:t>ценовое предложение на товары признаётся демпинговым, если оно более чем на 15 (пятнадцать) процентов ниже суммы, предусмотренной для закупки в плане закупок без учета НДС.</w:t>
      </w:r>
    </w:p>
    <w:p w14:paraId="5DE7B0B2" w14:textId="77777777" w:rsidR="00227AC5" w:rsidRPr="00E72DDB" w:rsidRDefault="00227AC5" w:rsidP="00227AC5">
      <w:pPr>
        <w:pStyle w:val="af8"/>
        <w:tabs>
          <w:tab w:val="left" w:pos="709"/>
          <w:tab w:val="left" w:pos="1276"/>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Положения настоящего пункта применяются к общей/итоговой цене, предложенной потенциальным поставщиком, а также к общей/итоговой цене, предложенной потенциальным поставщиком в случае, если тендерной комиссией приняты альтернативные условия.</w:t>
      </w:r>
    </w:p>
    <w:p w14:paraId="72D66F61" w14:textId="66198397" w:rsidR="00227AC5" w:rsidRPr="00E72DDB" w:rsidRDefault="00227AC5" w:rsidP="00C05864">
      <w:pPr>
        <w:pStyle w:val="af8"/>
        <w:tabs>
          <w:tab w:val="left" w:pos="709"/>
          <w:tab w:val="left" w:pos="1276"/>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Требование подпунктов 2) – 4) настоящего пункта не распространяются на закупки способом тендера с применением торгов на понижение, способом открытого тендера, проводимого в рамках закупочной категорийной стратегии с применением переговоров на понижение цены (совокупной стоимости владения).</w:t>
      </w:r>
    </w:p>
    <w:p w14:paraId="315C2225" w14:textId="17D42970" w:rsidR="00870A14" w:rsidRPr="00E72DDB" w:rsidRDefault="00870A14" w:rsidP="00C05864">
      <w:pPr>
        <w:pStyle w:val="af8"/>
        <w:tabs>
          <w:tab w:val="left" w:pos="709"/>
          <w:tab w:val="left" w:pos="1276"/>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При осуществлении долгосрочных закупок демпинг рассчитывается по каждому году отдельно, за исключением осуществления закупок строительно-монтажных работ, по которым имеется сметная, предпроектная, проектная (проектно-сметная) документация, утвержденная в установленном порядке.</w:t>
      </w:r>
    </w:p>
    <w:p w14:paraId="277BD639" w14:textId="77777777" w:rsidR="00435DAC" w:rsidRPr="00E72DDB" w:rsidRDefault="009C2C18" w:rsidP="009C2D56">
      <w:pPr>
        <w:pStyle w:val="a1"/>
        <w:numPr>
          <w:ilvl w:val="3"/>
          <w:numId w:val="5"/>
        </w:numPr>
        <w:tabs>
          <w:tab w:val="clear" w:pos="993"/>
          <w:tab w:val="left" w:pos="709"/>
          <w:tab w:val="left" w:pos="851"/>
          <w:tab w:val="left" w:pos="1134"/>
        </w:tabs>
        <w:autoSpaceDE w:val="0"/>
        <w:autoSpaceDN w:val="0"/>
        <w:ind w:left="0" w:firstLine="426"/>
      </w:pPr>
      <w:r w:rsidRPr="00E72DDB">
        <w:t xml:space="preserve">Победитель </w:t>
      </w:r>
      <w:r w:rsidR="00435DAC" w:rsidRPr="00E72DDB">
        <w:t>открытого тендера определяется среди потенциальных поставщиков, заявки которых не были отклонены, на основе наименьшей условной цены, рассчитываемой с учетом применения критериев, содержащихся в тендерной документации.</w:t>
      </w:r>
    </w:p>
    <w:p w14:paraId="54D61775" w14:textId="77777777" w:rsidR="00435DAC" w:rsidRPr="00E72DDB" w:rsidRDefault="00435DAC" w:rsidP="00435DAC">
      <w:pPr>
        <w:tabs>
          <w:tab w:val="left" w:pos="709"/>
          <w:tab w:val="left" w:pos="851"/>
        </w:tabs>
        <w:autoSpaceDE w:val="0"/>
        <w:autoSpaceDN w:val="0"/>
        <w:spacing w:after="0" w:line="240" w:lineRule="auto"/>
        <w:ind w:firstLine="426"/>
        <w:jc w:val="both"/>
        <w:rPr>
          <w:rFonts w:cs="Arial"/>
          <w:sz w:val="24"/>
          <w:szCs w:val="24"/>
        </w:rPr>
      </w:pPr>
      <w:r w:rsidRPr="00E72DDB">
        <w:rPr>
          <w:rFonts w:cs="Arial"/>
          <w:sz w:val="24"/>
          <w:szCs w:val="24"/>
        </w:rPr>
        <w:t>Потенциальный поставщик, занявший по итогам оценки и сопоставления второе место, определяется на основе цены, следующей после наименьшей условной цены, рассчитываемой с учетом применения критериев, содержащихся в тендерной документации.</w:t>
      </w:r>
    </w:p>
    <w:p w14:paraId="344EB9AC" w14:textId="77777777" w:rsidR="00435DAC" w:rsidRPr="00E72DDB" w:rsidRDefault="00435DAC" w:rsidP="001B36AF">
      <w:pPr>
        <w:tabs>
          <w:tab w:val="left" w:pos="709"/>
          <w:tab w:val="left" w:pos="851"/>
        </w:tabs>
        <w:autoSpaceDE w:val="0"/>
        <w:autoSpaceDN w:val="0"/>
        <w:spacing w:after="0" w:line="240" w:lineRule="auto"/>
        <w:ind w:firstLine="426"/>
        <w:jc w:val="both"/>
        <w:rPr>
          <w:rFonts w:cs="Arial"/>
          <w:sz w:val="24"/>
          <w:szCs w:val="24"/>
        </w:rPr>
      </w:pPr>
      <w:r w:rsidRPr="00E72DDB">
        <w:rPr>
          <w:rFonts w:cs="Arial"/>
          <w:sz w:val="24"/>
          <w:szCs w:val="24"/>
        </w:rPr>
        <w:t>При равенстве условных цен тендерных ценовых предложений победителем признается:</w:t>
      </w:r>
    </w:p>
    <w:p w14:paraId="6A9EEA53" w14:textId="49890295" w:rsidR="00435DAC" w:rsidRPr="00E72DDB" w:rsidRDefault="00435DAC" w:rsidP="001B36AF">
      <w:pPr>
        <w:pStyle w:val="af8"/>
        <w:numPr>
          <w:ilvl w:val="2"/>
          <w:numId w:val="2"/>
        </w:numPr>
        <w:tabs>
          <w:tab w:val="left" w:pos="709"/>
          <w:tab w:val="left" w:pos="851"/>
        </w:tabs>
        <w:autoSpaceDE w:val="0"/>
        <w:autoSpaceDN w:val="0"/>
        <w:spacing w:after="0" w:line="240" w:lineRule="auto"/>
        <w:ind w:left="0" w:firstLine="426"/>
        <w:jc w:val="both"/>
        <w:rPr>
          <w:rFonts w:cs="Arial"/>
          <w:sz w:val="24"/>
          <w:szCs w:val="24"/>
        </w:rPr>
      </w:pPr>
      <w:r w:rsidRPr="00E72DDB">
        <w:rPr>
          <w:rFonts w:cs="Arial"/>
          <w:sz w:val="24"/>
          <w:szCs w:val="24"/>
        </w:rPr>
        <w:t>товаропроизводитель закупаемого товара;</w:t>
      </w:r>
    </w:p>
    <w:p w14:paraId="080F2EF4" w14:textId="1C74D8B0" w:rsidR="001B36AF" w:rsidRPr="00E72DDB" w:rsidRDefault="001B36AF" w:rsidP="001B36AF">
      <w:pPr>
        <w:pStyle w:val="af8"/>
        <w:numPr>
          <w:ilvl w:val="2"/>
          <w:numId w:val="2"/>
        </w:numPr>
        <w:tabs>
          <w:tab w:val="left" w:pos="709"/>
          <w:tab w:val="left" w:pos="851"/>
        </w:tabs>
        <w:autoSpaceDE w:val="0"/>
        <w:autoSpaceDN w:val="0"/>
        <w:spacing w:after="0" w:line="240" w:lineRule="auto"/>
        <w:ind w:left="0" w:firstLine="426"/>
        <w:jc w:val="both"/>
        <w:rPr>
          <w:rFonts w:cs="Arial"/>
          <w:sz w:val="24"/>
          <w:szCs w:val="24"/>
        </w:rPr>
      </w:pPr>
      <w:r w:rsidRPr="00E72DDB">
        <w:rPr>
          <w:rFonts w:cs="Arial"/>
          <w:sz w:val="24"/>
          <w:szCs w:val="24"/>
        </w:rPr>
        <w:t>потенциальный поставщик, являющийся субъектом малого или среднего предпринимательства (в случае невозможности выявления победителя согласно подпункту 1) настоящего пункта);</w:t>
      </w:r>
    </w:p>
    <w:p w14:paraId="6D905462" w14:textId="6341B608" w:rsidR="00435DAC" w:rsidRPr="00E72DDB" w:rsidRDefault="00435DAC" w:rsidP="001B36AF">
      <w:pPr>
        <w:pStyle w:val="af8"/>
        <w:numPr>
          <w:ilvl w:val="2"/>
          <w:numId w:val="2"/>
        </w:numPr>
        <w:tabs>
          <w:tab w:val="left" w:pos="709"/>
          <w:tab w:val="left" w:pos="851"/>
        </w:tabs>
        <w:autoSpaceDE w:val="0"/>
        <w:autoSpaceDN w:val="0"/>
        <w:spacing w:after="0" w:line="240" w:lineRule="auto"/>
        <w:ind w:left="0" w:firstLine="426"/>
        <w:jc w:val="both"/>
        <w:rPr>
          <w:rFonts w:cs="Arial"/>
          <w:sz w:val="24"/>
          <w:szCs w:val="24"/>
        </w:rPr>
      </w:pPr>
      <w:r w:rsidRPr="00E72DDB">
        <w:rPr>
          <w:rFonts w:cs="Arial"/>
          <w:sz w:val="24"/>
          <w:szCs w:val="24"/>
        </w:rPr>
        <w:t xml:space="preserve">потенциальный поставщик, имеющий больший опыт работы на рынке закупаемых товаров, работ, услуг, являющихся предметом открытого тендера (в случае невозможности выявления победителя согласно подпункту </w:t>
      </w:r>
      <w:r w:rsidR="001B36AF" w:rsidRPr="00E72DDB">
        <w:rPr>
          <w:rFonts w:cs="Arial"/>
          <w:sz w:val="24"/>
          <w:szCs w:val="24"/>
        </w:rPr>
        <w:t>2</w:t>
      </w:r>
      <w:r w:rsidRPr="00E72DDB">
        <w:rPr>
          <w:rFonts w:cs="Arial"/>
          <w:sz w:val="24"/>
          <w:szCs w:val="24"/>
        </w:rPr>
        <w:t>) настоящего пункта);</w:t>
      </w:r>
    </w:p>
    <w:p w14:paraId="55021276" w14:textId="59E44D33" w:rsidR="00435DAC" w:rsidRPr="00E72DDB" w:rsidRDefault="00435DAC" w:rsidP="001B36AF">
      <w:pPr>
        <w:pStyle w:val="af8"/>
        <w:numPr>
          <w:ilvl w:val="2"/>
          <w:numId w:val="2"/>
        </w:numPr>
        <w:tabs>
          <w:tab w:val="left" w:pos="709"/>
          <w:tab w:val="left" w:pos="851"/>
        </w:tabs>
        <w:autoSpaceDE w:val="0"/>
        <w:autoSpaceDN w:val="0"/>
        <w:spacing w:after="0" w:line="240" w:lineRule="auto"/>
        <w:ind w:left="0" w:firstLine="426"/>
        <w:jc w:val="both"/>
        <w:rPr>
          <w:rFonts w:cs="Arial"/>
          <w:sz w:val="24"/>
          <w:szCs w:val="24"/>
        </w:rPr>
      </w:pPr>
      <w:r w:rsidRPr="00E72DDB">
        <w:rPr>
          <w:rFonts w:cs="Arial"/>
          <w:sz w:val="24"/>
          <w:szCs w:val="24"/>
        </w:rPr>
        <w:t xml:space="preserve">потенциальный поставщик, ранее предоставивший тендерную заявку, в которой не было выявлено несоответствий в соответствии с пунктом 3 </w:t>
      </w:r>
      <w:r w:rsidR="00446BF0" w:rsidRPr="00E72DDB">
        <w:rPr>
          <w:rFonts w:cs="Arial"/>
          <w:sz w:val="24"/>
          <w:szCs w:val="24"/>
        </w:rPr>
        <w:t>настоящей статьи</w:t>
      </w:r>
      <w:r w:rsidRPr="00E72DDB">
        <w:rPr>
          <w:rFonts w:cs="Arial"/>
          <w:sz w:val="24"/>
          <w:szCs w:val="24"/>
        </w:rPr>
        <w:t xml:space="preserve"> (в случае невозможности выявления победителя согласно подпункту </w:t>
      </w:r>
      <w:r w:rsidR="001B36AF" w:rsidRPr="00E72DDB">
        <w:rPr>
          <w:rFonts w:cs="Arial"/>
          <w:sz w:val="24"/>
          <w:szCs w:val="24"/>
        </w:rPr>
        <w:t>3</w:t>
      </w:r>
      <w:r w:rsidRPr="00E72DDB">
        <w:rPr>
          <w:rFonts w:cs="Arial"/>
          <w:sz w:val="24"/>
          <w:szCs w:val="24"/>
        </w:rPr>
        <w:t>) настоящего пункта);</w:t>
      </w:r>
    </w:p>
    <w:p w14:paraId="4B8B1135" w14:textId="1945EAED" w:rsidR="00435DAC" w:rsidRPr="00E72DDB" w:rsidRDefault="00435DAC" w:rsidP="001B36AF">
      <w:pPr>
        <w:pStyle w:val="af8"/>
        <w:numPr>
          <w:ilvl w:val="2"/>
          <w:numId w:val="2"/>
        </w:numPr>
        <w:tabs>
          <w:tab w:val="left" w:pos="709"/>
          <w:tab w:val="left" w:pos="851"/>
        </w:tabs>
        <w:autoSpaceDE w:val="0"/>
        <w:autoSpaceDN w:val="0"/>
        <w:spacing w:after="0" w:line="240" w:lineRule="auto"/>
        <w:ind w:left="0" w:firstLine="426"/>
        <w:jc w:val="both"/>
        <w:rPr>
          <w:rFonts w:cs="Arial"/>
          <w:sz w:val="24"/>
          <w:szCs w:val="24"/>
        </w:rPr>
      </w:pPr>
      <w:r w:rsidRPr="00E72DDB">
        <w:rPr>
          <w:rFonts w:cs="Arial"/>
          <w:sz w:val="24"/>
          <w:szCs w:val="24"/>
        </w:rPr>
        <w:t xml:space="preserve">потенциальный поставщик, ранее предоставивший тендерную заявку (в случае невозможности выявления победителя согласно подпункту </w:t>
      </w:r>
      <w:r w:rsidR="001B36AF" w:rsidRPr="00E72DDB">
        <w:rPr>
          <w:rFonts w:cs="Arial"/>
          <w:sz w:val="24"/>
          <w:szCs w:val="24"/>
        </w:rPr>
        <w:t>4</w:t>
      </w:r>
      <w:r w:rsidRPr="00E72DDB">
        <w:rPr>
          <w:rFonts w:cs="Arial"/>
          <w:sz w:val="24"/>
          <w:szCs w:val="24"/>
        </w:rPr>
        <w:t>) настоящего пункта).</w:t>
      </w:r>
    </w:p>
    <w:p w14:paraId="3360982D" w14:textId="2D36843A" w:rsidR="005C0048" w:rsidRPr="00E72DDB" w:rsidRDefault="005C0048" w:rsidP="009C2D56">
      <w:pPr>
        <w:pStyle w:val="af8"/>
        <w:numPr>
          <w:ilvl w:val="3"/>
          <w:numId w:val="5"/>
        </w:numPr>
        <w:tabs>
          <w:tab w:val="left" w:pos="709"/>
          <w:tab w:val="left" w:pos="851"/>
          <w:tab w:val="left" w:pos="1418"/>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В случае, если тендерная документация содержит особый порядок оценки тендерных заявок, предусмотренный пунктом </w:t>
      </w:r>
      <w:r w:rsidR="00AD1C4B" w:rsidRPr="00E72DDB">
        <w:rPr>
          <w:rFonts w:eastAsia="Arial" w:cs="Arial"/>
          <w:color w:val="000000"/>
          <w:sz w:val="24"/>
          <w:szCs w:val="24"/>
        </w:rPr>
        <w:t>9</w:t>
      </w:r>
      <w:r w:rsidRPr="00E72DDB">
        <w:rPr>
          <w:rFonts w:eastAsia="Arial" w:cs="Arial"/>
          <w:color w:val="000000"/>
          <w:sz w:val="24"/>
          <w:szCs w:val="24"/>
        </w:rPr>
        <w:t xml:space="preserve"> статьи </w:t>
      </w:r>
      <w:r w:rsidR="00DE4BC2" w:rsidRPr="00E72DDB">
        <w:rPr>
          <w:rFonts w:eastAsia="Arial" w:cs="Arial"/>
          <w:color w:val="000000"/>
          <w:sz w:val="24"/>
          <w:szCs w:val="24"/>
        </w:rPr>
        <w:t>3</w:t>
      </w:r>
      <w:r w:rsidR="00AD1C4B" w:rsidRPr="00E72DDB">
        <w:rPr>
          <w:rFonts w:eastAsia="Arial" w:cs="Arial"/>
          <w:color w:val="000000"/>
          <w:sz w:val="24"/>
          <w:szCs w:val="24"/>
        </w:rPr>
        <w:t>5</w:t>
      </w:r>
      <w:r w:rsidRPr="00E72DDB">
        <w:rPr>
          <w:rFonts w:eastAsia="Arial" w:cs="Arial"/>
          <w:color w:val="000000"/>
          <w:sz w:val="24"/>
          <w:szCs w:val="24"/>
        </w:rPr>
        <w:t xml:space="preserve"> настоящего </w:t>
      </w:r>
      <w:r w:rsidR="002A6C41" w:rsidRPr="00E72DDB">
        <w:rPr>
          <w:rFonts w:eastAsia="Arial" w:cs="Arial"/>
          <w:color w:val="000000"/>
          <w:sz w:val="24"/>
          <w:szCs w:val="24"/>
        </w:rPr>
        <w:t>Порядка</w:t>
      </w:r>
      <w:r w:rsidRPr="00E72DDB">
        <w:rPr>
          <w:rFonts w:eastAsia="Arial" w:cs="Arial"/>
          <w:color w:val="000000"/>
          <w:sz w:val="24"/>
          <w:szCs w:val="24"/>
        </w:rPr>
        <w:t xml:space="preserve">, </w:t>
      </w:r>
      <w:r w:rsidR="006E1EF4" w:rsidRPr="00E72DDB">
        <w:rPr>
          <w:rFonts w:eastAsia="Arial" w:cs="Arial"/>
          <w:color w:val="000000"/>
          <w:sz w:val="24"/>
          <w:szCs w:val="24"/>
        </w:rPr>
        <w:t>о</w:t>
      </w:r>
      <w:r w:rsidRPr="00E72DDB">
        <w:rPr>
          <w:rFonts w:eastAsia="Arial" w:cs="Arial"/>
          <w:color w:val="000000"/>
          <w:sz w:val="24"/>
          <w:szCs w:val="24"/>
        </w:rPr>
        <w:t>пределение победителя тендера осуществля</w:t>
      </w:r>
      <w:r w:rsidR="006E1EF4" w:rsidRPr="00E72DDB">
        <w:rPr>
          <w:rFonts w:eastAsia="Arial" w:cs="Arial"/>
          <w:color w:val="000000"/>
          <w:sz w:val="24"/>
          <w:szCs w:val="24"/>
        </w:rPr>
        <w:t>ет</w:t>
      </w:r>
      <w:r w:rsidRPr="00E72DDB">
        <w:rPr>
          <w:rFonts w:eastAsia="Arial" w:cs="Arial"/>
          <w:color w:val="000000"/>
          <w:sz w:val="24"/>
          <w:szCs w:val="24"/>
        </w:rPr>
        <w:t>ся в соответствии с данным особым порядком.</w:t>
      </w:r>
    </w:p>
    <w:p w14:paraId="1BBABD15" w14:textId="77777777" w:rsidR="00914C4F" w:rsidRPr="00E72DDB" w:rsidRDefault="00914C4F" w:rsidP="009C2D56">
      <w:pPr>
        <w:pStyle w:val="af8"/>
        <w:numPr>
          <w:ilvl w:val="3"/>
          <w:numId w:val="5"/>
        </w:numPr>
        <w:tabs>
          <w:tab w:val="left" w:pos="709"/>
          <w:tab w:val="left" w:pos="851"/>
          <w:tab w:val="left" w:pos="1418"/>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Победитель открытого тендера, проводимого среди квалифицированных потенциальных поставщиков, определяется среди квалифицированных потенциальных поставщиков, заявки которых не были отклонены, на основе наименьшей общей</w:t>
      </w:r>
      <w:r w:rsidR="002B3861" w:rsidRPr="00E72DDB">
        <w:rPr>
          <w:rFonts w:eastAsia="Arial" w:cs="Arial"/>
          <w:color w:val="000000"/>
          <w:sz w:val="24"/>
          <w:szCs w:val="24"/>
        </w:rPr>
        <w:t>/итоговой</w:t>
      </w:r>
      <w:r w:rsidRPr="00E72DDB">
        <w:rPr>
          <w:rFonts w:eastAsia="Arial" w:cs="Arial"/>
          <w:color w:val="000000"/>
          <w:sz w:val="24"/>
          <w:szCs w:val="24"/>
        </w:rPr>
        <w:t xml:space="preserve"> цены.</w:t>
      </w:r>
    </w:p>
    <w:p w14:paraId="65F49416" w14:textId="77777777" w:rsidR="005C0048" w:rsidRPr="00E72DDB" w:rsidRDefault="00717E49" w:rsidP="00D46971">
      <w:pPr>
        <w:tabs>
          <w:tab w:val="left" w:pos="709"/>
          <w:tab w:val="left" w:pos="851"/>
        </w:tabs>
        <w:autoSpaceDE w:val="0"/>
        <w:autoSpaceDN w:val="0"/>
        <w:spacing w:after="0" w:line="240" w:lineRule="auto"/>
        <w:ind w:firstLine="426"/>
        <w:jc w:val="both"/>
        <w:rPr>
          <w:rFonts w:cs="Arial"/>
          <w:sz w:val="24"/>
          <w:szCs w:val="24"/>
        </w:rPr>
      </w:pPr>
      <w:r w:rsidRPr="00E72DDB">
        <w:rPr>
          <w:rFonts w:cs="Arial"/>
          <w:sz w:val="24"/>
          <w:szCs w:val="24"/>
        </w:rPr>
        <w:lastRenderedPageBreak/>
        <w:t>При</w:t>
      </w:r>
      <w:r w:rsidR="005C0048" w:rsidRPr="00E72DDB">
        <w:rPr>
          <w:rFonts w:cs="Arial"/>
          <w:sz w:val="24"/>
          <w:szCs w:val="24"/>
        </w:rPr>
        <w:t xml:space="preserve"> равенств</w:t>
      </w:r>
      <w:r w:rsidRPr="00E72DDB">
        <w:rPr>
          <w:rFonts w:cs="Arial"/>
          <w:sz w:val="24"/>
          <w:szCs w:val="24"/>
        </w:rPr>
        <w:t>е</w:t>
      </w:r>
      <w:r w:rsidR="003F318F" w:rsidRPr="00E72DDB">
        <w:rPr>
          <w:rFonts w:cs="Arial"/>
          <w:sz w:val="24"/>
          <w:szCs w:val="24"/>
        </w:rPr>
        <w:t xml:space="preserve"> общих</w:t>
      </w:r>
      <w:r w:rsidR="005C0048" w:rsidRPr="00E72DDB">
        <w:rPr>
          <w:rFonts w:cs="Arial"/>
          <w:sz w:val="24"/>
          <w:szCs w:val="24"/>
        </w:rPr>
        <w:t xml:space="preserve"> цен</w:t>
      </w:r>
      <w:r w:rsidR="004A7D3C" w:rsidRPr="00E72DDB">
        <w:rPr>
          <w:rFonts w:cs="Arial"/>
          <w:sz w:val="24"/>
          <w:szCs w:val="24"/>
        </w:rPr>
        <w:t xml:space="preserve"> тендерных ценовых предложений</w:t>
      </w:r>
      <w:r w:rsidR="00914C4F" w:rsidRPr="00E72DDB">
        <w:rPr>
          <w:rFonts w:cs="Arial"/>
          <w:sz w:val="24"/>
          <w:szCs w:val="24"/>
        </w:rPr>
        <w:t>,</w:t>
      </w:r>
      <w:r w:rsidR="005C0048" w:rsidRPr="00E72DDB">
        <w:rPr>
          <w:rFonts w:cs="Arial"/>
          <w:sz w:val="24"/>
          <w:szCs w:val="24"/>
        </w:rPr>
        <w:t xml:space="preserve"> победителем</w:t>
      </w:r>
      <w:r w:rsidR="004A7D3C" w:rsidRPr="00E72DDB">
        <w:rPr>
          <w:rFonts w:cs="Arial"/>
          <w:sz w:val="24"/>
          <w:szCs w:val="24"/>
        </w:rPr>
        <w:t xml:space="preserve"> (или потенциальным поставщиком, занявшим по итогам </w:t>
      </w:r>
      <w:r w:rsidR="00914C4F" w:rsidRPr="00E72DDB">
        <w:rPr>
          <w:rFonts w:cs="Arial"/>
          <w:sz w:val="24"/>
          <w:szCs w:val="24"/>
        </w:rPr>
        <w:t>оценки и сопоставления</w:t>
      </w:r>
      <w:r w:rsidR="004A7D3C" w:rsidRPr="00E72DDB">
        <w:rPr>
          <w:rFonts w:cs="Arial"/>
          <w:sz w:val="24"/>
          <w:szCs w:val="24"/>
        </w:rPr>
        <w:t xml:space="preserve"> второе место)</w:t>
      </w:r>
      <w:r w:rsidR="005C0048" w:rsidRPr="00E72DDB">
        <w:rPr>
          <w:rFonts w:cs="Arial"/>
          <w:sz w:val="24"/>
          <w:szCs w:val="24"/>
        </w:rPr>
        <w:t xml:space="preserve"> признается потенциальный поставщик, </w:t>
      </w:r>
      <w:r w:rsidR="00914C4F" w:rsidRPr="00E72DDB">
        <w:rPr>
          <w:rFonts w:cs="Arial"/>
          <w:sz w:val="24"/>
          <w:szCs w:val="24"/>
        </w:rPr>
        <w:t>ранее предоставивший тендерную заявку.</w:t>
      </w:r>
    </w:p>
    <w:p w14:paraId="3410B7F0" w14:textId="77777777" w:rsidR="00D46971" w:rsidRPr="00E72DDB" w:rsidRDefault="00D46971" w:rsidP="009C2D56">
      <w:pPr>
        <w:pStyle w:val="af8"/>
        <w:numPr>
          <w:ilvl w:val="3"/>
          <w:numId w:val="5"/>
        </w:numPr>
        <w:tabs>
          <w:tab w:val="left" w:pos="709"/>
          <w:tab w:val="left" w:pos="851"/>
          <w:tab w:val="left" w:pos="1418"/>
        </w:tabs>
        <w:spacing w:after="0" w:line="240" w:lineRule="auto"/>
        <w:ind w:left="0" w:firstLine="426"/>
        <w:jc w:val="both"/>
        <w:rPr>
          <w:rFonts w:eastAsia="Arial" w:cs="Arial"/>
          <w:sz w:val="24"/>
          <w:szCs w:val="24"/>
        </w:rPr>
      </w:pPr>
      <w:r w:rsidRPr="00E72DDB">
        <w:rPr>
          <w:rFonts w:eastAsia="Arial" w:cs="Arial"/>
          <w:sz w:val="24"/>
          <w:szCs w:val="24"/>
        </w:rPr>
        <w:t>При закупках в рамках закупочной категорийной стратегии тендерная комиссия вправе направить потенциальным поставщикам, заявки которых не были отклонены, запрос о предоставлении дополнительного ценового предложения на понижение цены (совокупной стоимости владения) (в случае, если данная процедура предусмотрена тендерной документацией).</w:t>
      </w:r>
    </w:p>
    <w:p w14:paraId="006D3AF2" w14:textId="77777777" w:rsidR="00D46971" w:rsidRPr="00E72DDB" w:rsidRDefault="00D46971" w:rsidP="00C05864">
      <w:pPr>
        <w:pStyle w:val="af8"/>
        <w:tabs>
          <w:tab w:val="left" w:pos="709"/>
          <w:tab w:val="left" w:pos="851"/>
          <w:tab w:val="left" w:pos="1418"/>
        </w:tabs>
        <w:spacing w:after="0" w:line="240" w:lineRule="auto"/>
        <w:ind w:left="0" w:firstLine="426"/>
        <w:jc w:val="both"/>
        <w:rPr>
          <w:rFonts w:eastAsia="Arial" w:cs="Arial"/>
          <w:sz w:val="24"/>
          <w:szCs w:val="24"/>
        </w:rPr>
      </w:pPr>
      <w:r w:rsidRPr="00E72DDB">
        <w:rPr>
          <w:rFonts w:eastAsia="Arial" w:cs="Arial"/>
          <w:sz w:val="24"/>
          <w:szCs w:val="24"/>
        </w:rPr>
        <w:t>Запрос о предоставлении дополнительного ценового предложения направляется посредством веб-портала закупок каждому потенциальному поставщику отдельно.</w:t>
      </w:r>
    </w:p>
    <w:p w14:paraId="797B17B3" w14:textId="77777777" w:rsidR="00D46971" w:rsidRPr="00E72DDB" w:rsidRDefault="00D46971" w:rsidP="00C05864">
      <w:pPr>
        <w:pStyle w:val="af8"/>
        <w:tabs>
          <w:tab w:val="left" w:pos="709"/>
          <w:tab w:val="left" w:pos="851"/>
          <w:tab w:val="left" w:pos="1418"/>
        </w:tabs>
        <w:spacing w:after="0" w:line="240" w:lineRule="auto"/>
        <w:ind w:left="0" w:firstLine="426"/>
        <w:jc w:val="both"/>
        <w:rPr>
          <w:rFonts w:eastAsia="Arial" w:cs="Arial"/>
          <w:sz w:val="24"/>
          <w:szCs w:val="24"/>
        </w:rPr>
      </w:pPr>
      <w:r w:rsidRPr="00E72DDB">
        <w:rPr>
          <w:rFonts w:eastAsia="Arial" w:cs="Arial"/>
          <w:sz w:val="24"/>
          <w:szCs w:val="24"/>
        </w:rPr>
        <w:t>При этом в запросе устанавливается окончательный срок предоставления дополнительного ценового предложения, одинаковый для всех потенциальных поставщиков.</w:t>
      </w:r>
    </w:p>
    <w:p w14:paraId="02491A4E" w14:textId="77777777" w:rsidR="00D46971" w:rsidRPr="00E72DDB" w:rsidRDefault="00D46971" w:rsidP="00C05864">
      <w:pPr>
        <w:pStyle w:val="af8"/>
        <w:tabs>
          <w:tab w:val="left" w:pos="709"/>
          <w:tab w:val="left" w:pos="851"/>
          <w:tab w:val="left" w:pos="1418"/>
        </w:tabs>
        <w:spacing w:after="0" w:line="240" w:lineRule="auto"/>
        <w:ind w:left="0" w:firstLine="426"/>
        <w:jc w:val="both"/>
        <w:rPr>
          <w:rFonts w:eastAsia="Arial" w:cs="Arial"/>
          <w:sz w:val="24"/>
          <w:szCs w:val="24"/>
        </w:rPr>
      </w:pPr>
      <w:r w:rsidRPr="00E72DDB">
        <w:rPr>
          <w:rFonts w:eastAsia="Arial" w:cs="Arial"/>
          <w:sz w:val="24"/>
          <w:szCs w:val="24"/>
        </w:rPr>
        <w:t>Окончательный срок предоставления потенциальными поставщиками дополнительного ценового предложения устанавливается не ранее чем через 1 (один) рабочий день после направления запроса о предоставлении дополнительного ценового предложения.</w:t>
      </w:r>
    </w:p>
    <w:p w14:paraId="4982CD1F" w14:textId="5A741132" w:rsidR="00D46971" w:rsidRPr="00E72DDB" w:rsidRDefault="00D46971" w:rsidP="00C05864">
      <w:pPr>
        <w:pStyle w:val="af8"/>
        <w:tabs>
          <w:tab w:val="left" w:pos="709"/>
          <w:tab w:val="left" w:pos="851"/>
          <w:tab w:val="left" w:pos="1418"/>
        </w:tabs>
        <w:spacing w:after="0" w:line="240" w:lineRule="auto"/>
        <w:ind w:left="0" w:firstLine="426"/>
        <w:jc w:val="both"/>
        <w:rPr>
          <w:rFonts w:eastAsia="Arial" w:cs="Arial"/>
          <w:sz w:val="24"/>
          <w:szCs w:val="24"/>
        </w:rPr>
      </w:pPr>
      <w:r w:rsidRPr="00E72DDB">
        <w:rPr>
          <w:rFonts w:eastAsia="Arial" w:cs="Arial"/>
          <w:sz w:val="24"/>
          <w:szCs w:val="24"/>
        </w:rPr>
        <w:t>Дополнительное ценовое предложение на понижение цены (совокупной стоимости владения) предоставляется посредством веб-портала закупок.</w:t>
      </w:r>
    </w:p>
    <w:p w14:paraId="3A03ED3D" w14:textId="77777777" w:rsidR="00D46971" w:rsidRPr="00E72DDB" w:rsidRDefault="00D46971" w:rsidP="00C05864">
      <w:pPr>
        <w:pStyle w:val="af8"/>
        <w:tabs>
          <w:tab w:val="left" w:pos="709"/>
          <w:tab w:val="left" w:pos="851"/>
          <w:tab w:val="left" w:pos="1418"/>
        </w:tabs>
        <w:spacing w:after="0" w:line="240" w:lineRule="auto"/>
        <w:ind w:left="0" w:firstLine="426"/>
        <w:jc w:val="both"/>
        <w:rPr>
          <w:rFonts w:eastAsia="Arial" w:cs="Arial"/>
          <w:sz w:val="24"/>
          <w:szCs w:val="24"/>
        </w:rPr>
      </w:pPr>
      <w:r w:rsidRPr="00E72DDB">
        <w:rPr>
          <w:rFonts w:eastAsia="Arial" w:cs="Arial"/>
          <w:sz w:val="24"/>
          <w:szCs w:val="24"/>
        </w:rPr>
        <w:t>Дополнительные ценовые предложение, поданные после завершения окончательного срока предоставления дополнительного ценового предложения, не принимаются.</w:t>
      </w:r>
    </w:p>
    <w:p w14:paraId="4CF82C2C" w14:textId="7D99D67A" w:rsidR="00022AF1" w:rsidRPr="00E72DDB" w:rsidRDefault="00D46971" w:rsidP="00D46971">
      <w:pPr>
        <w:pStyle w:val="31"/>
        <w:numPr>
          <w:ilvl w:val="0"/>
          <w:numId w:val="0"/>
        </w:numPr>
        <w:tabs>
          <w:tab w:val="left" w:pos="1134"/>
        </w:tabs>
        <w:spacing w:before="0" w:after="0"/>
        <w:ind w:firstLine="426"/>
        <w:jc w:val="both"/>
        <w:outlineLvl w:val="9"/>
        <w:rPr>
          <w:rStyle w:val="s0"/>
          <w:rFonts w:ascii="Arial" w:hAnsi="Arial" w:cs="Arial"/>
          <w:b w:val="0"/>
          <w:sz w:val="24"/>
          <w:szCs w:val="24"/>
        </w:rPr>
      </w:pPr>
      <w:r w:rsidRPr="00E72DDB">
        <w:rPr>
          <w:rFonts w:eastAsia="Arial" w:cs="Arial"/>
          <w:b w:val="0"/>
        </w:rPr>
        <w:t>Не отклоненные заявки оцениваются и сопоставляются тендерной комиссией с учетом дополнительного ценового предложения на понижение цены (совокупной стоимости владения) в случае их наличия.</w:t>
      </w:r>
    </w:p>
    <w:p w14:paraId="67C35F6F" w14:textId="48AEA4D5" w:rsidR="002B3861" w:rsidRPr="00E72DDB" w:rsidRDefault="002B3861" w:rsidP="009C2D56">
      <w:pPr>
        <w:pStyle w:val="af8"/>
        <w:numPr>
          <w:ilvl w:val="3"/>
          <w:numId w:val="5"/>
        </w:numPr>
        <w:tabs>
          <w:tab w:val="left" w:pos="709"/>
          <w:tab w:val="left" w:pos="851"/>
          <w:tab w:val="left" w:pos="1418"/>
        </w:tabs>
        <w:spacing w:after="0" w:line="240" w:lineRule="auto"/>
        <w:ind w:left="0" w:firstLine="426"/>
        <w:jc w:val="both"/>
        <w:rPr>
          <w:rFonts w:eastAsia="Arial" w:cs="Arial"/>
          <w:sz w:val="24"/>
          <w:szCs w:val="24"/>
        </w:rPr>
      </w:pPr>
      <w:r w:rsidRPr="00E72DDB">
        <w:rPr>
          <w:rFonts w:eastAsia="Arial" w:cs="Arial"/>
          <w:color w:val="000000"/>
          <w:sz w:val="24"/>
          <w:szCs w:val="24"/>
        </w:rPr>
        <w:t xml:space="preserve">Победителем открытого тендера, проводимого в рамках закупочной категорийной стратегии, </w:t>
      </w:r>
      <w:r w:rsidRPr="00E72DDB">
        <w:rPr>
          <w:rFonts w:eastAsia="Arial" w:cs="Arial"/>
          <w:sz w:val="24"/>
          <w:szCs w:val="24"/>
        </w:rPr>
        <w:t>признается потенциальный поставщик, представивший наименьшее</w:t>
      </w:r>
      <w:r w:rsidR="000A6618" w:rsidRPr="00E72DDB">
        <w:rPr>
          <w:rFonts w:eastAsia="Arial" w:cs="Arial"/>
          <w:sz w:val="24"/>
          <w:szCs w:val="24"/>
        </w:rPr>
        <w:t xml:space="preserve"> </w:t>
      </w:r>
      <w:r w:rsidRPr="00E72DDB">
        <w:rPr>
          <w:rFonts w:eastAsia="Arial" w:cs="Arial"/>
          <w:sz w:val="24"/>
          <w:szCs w:val="24"/>
        </w:rPr>
        <w:t>ценовое предложение</w:t>
      </w:r>
      <w:r w:rsidR="000A6618" w:rsidRPr="00E72DDB">
        <w:rPr>
          <w:rFonts w:eastAsia="Arial" w:cs="Arial"/>
          <w:sz w:val="24"/>
          <w:szCs w:val="24"/>
        </w:rPr>
        <w:t xml:space="preserve"> (наименьшее ССВ)</w:t>
      </w:r>
      <w:r w:rsidRPr="00E72DDB">
        <w:rPr>
          <w:rFonts w:eastAsia="Arial" w:cs="Arial"/>
          <w:sz w:val="24"/>
          <w:szCs w:val="24"/>
        </w:rPr>
        <w:t xml:space="preserve"> на закупаемые товары, работы и услуги </w:t>
      </w:r>
      <w:r w:rsidR="000A6618" w:rsidRPr="00E72DDB">
        <w:rPr>
          <w:rFonts w:eastAsia="Arial" w:cs="Arial"/>
          <w:sz w:val="24"/>
          <w:szCs w:val="24"/>
        </w:rPr>
        <w:t>(дополнительное ценовое предложение, в случае наличия)</w:t>
      </w:r>
      <w:r w:rsidRPr="00E72DDB">
        <w:rPr>
          <w:rFonts w:eastAsia="Arial" w:cs="Arial"/>
          <w:sz w:val="24"/>
          <w:szCs w:val="24"/>
        </w:rPr>
        <w:t xml:space="preserve">. </w:t>
      </w:r>
    </w:p>
    <w:p w14:paraId="4D312227" w14:textId="77777777" w:rsidR="002B3861" w:rsidRPr="00E72DDB" w:rsidRDefault="002B3861" w:rsidP="002F2258">
      <w:pPr>
        <w:pStyle w:val="af8"/>
        <w:tabs>
          <w:tab w:val="left" w:pos="851"/>
        </w:tabs>
        <w:autoSpaceDE w:val="0"/>
        <w:autoSpaceDN w:val="0"/>
        <w:spacing w:after="0" w:line="240" w:lineRule="auto"/>
        <w:ind w:left="0" w:firstLine="426"/>
        <w:jc w:val="both"/>
        <w:rPr>
          <w:rStyle w:val="s0"/>
          <w:rFonts w:ascii="Arial" w:hAnsi="Arial" w:cs="Arial"/>
          <w:sz w:val="24"/>
          <w:szCs w:val="24"/>
        </w:rPr>
      </w:pPr>
      <w:r w:rsidRPr="00E72DDB">
        <w:rPr>
          <w:rStyle w:val="s0"/>
          <w:rFonts w:ascii="Arial" w:hAnsi="Arial" w:cs="Arial"/>
          <w:sz w:val="24"/>
          <w:szCs w:val="24"/>
        </w:rPr>
        <w:t xml:space="preserve">При равенстве наименьших ценовых предложений (в случае проведения закупок без применения ССВ) победитель тендера (лота) определяется в соответствии с пунктом </w:t>
      </w:r>
      <w:r w:rsidR="00370FD4" w:rsidRPr="00E72DDB">
        <w:rPr>
          <w:rStyle w:val="s0"/>
          <w:rFonts w:ascii="Arial" w:hAnsi="Arial" w:cs="Arial"/>
          <w:sz w:val="24"/>
          <w:szCs w:val="24"/>
        </w:rPr>
        <w:t>1</w:t>
      </w:r>
      <w:r w:rsidR="00E0292A" w:rsidRPr="00E72DDB">
        <w:rPr>
          <w:rStyle w:val="s0"/>
          <w:rFonts w:ascii="Arial" w:hAnsi="Arial" w:cs="Arial"/>
          <w:sz w:val="24"/>
          <w:szCs w:val="24"/>
        </w:rPr>
        <w:t>1</w:t>
      </w:r>
      <w:r w:rsidR="00370FD4" w:rsidRPr="00E72DDB">
        <w:rPr>
          <w:rStyle w:val="s0"/>
          <w:rFonts w:ascii="Arial" w:hAnsi="Arial" w:cs="Arial"/>
          <w:sz w:val="24"/>
          <w:szCs w:val="24"/>
        </w:rPr>
        <w:t xml:space="preserve"> настоящей статьи</w:t>
      </w:r>
      <w:r w:rsidRPr="00E72DDB">
        <w:rPr>
          <w:rStyle w:val="s0"/>
          <w:rFonts w:ascii="Arial" w:hAnsi="Arial" w:cs="Arial"/>
          <w:sz w:val="24"/>
          <w:szCs w:val="24"/>
        </w:rPr>
        <w:t>.</w:t>
      </w:r>
    </w:p>
    <w:p w14:paraId="70F82388" w14:textId="77777777" w:rsidR="002B3861" w:rsidRPr="00E72DDB" w:rsidRDefault="002B3861" w:rsidP="002F2258">
      <w:pPr>
        <w:tabs>
          <w:tab w:val="left" w:pos="709"/>
          <w:tab w:val="left" w:pos="851"/>
          <w:tab w:val="left" w:pos="1418"/>
        </w:tabs>
        <w:spacing w:after="0" w:line="240" w:lineRule="auto"/>
        <w:ind w:firstLine="426"/>
        <w:jc w:val="both"/>
        <w:rPr>
          <w:rStyle w:val="s0"/>
          <w:rFonts w:ascii="Arial" w:hAnsi="Arial" w:cs="Arial"/>
          <w:sz w:val="24"/>
          <w:szCs w:val="24"/>
        </w:rPr>
      </w:pPr>
      <w:r w:rsidRPr="00E72DDB">
        <w:rPr>
          <w:rStyle w:val="s0"/>
          <w:rFonts w:ascii="Arial" w:hAnsi="Arial" w:cs="Arial"/>
          <w:sz w:val="24"/>
          <w:szCs w:val="24"/>
        </w:rPr>
        <w:t xml:space="preserve">При равенстве наименьших значений ССВ победителем тендера (лота) признается потенциальный поставщик, </w:t>
      </w:r>
      <w:r w:rsidR="00CA0091" w:rsidRPr="00E72DDB">
        <w:rPr>
          <w:rStyle w:val="s0"/>
          <w:rFonts w:ascii="Arial" w:hAnsi="Arial" w:cs="Arial"/>
          <w:sz w:val="24"/>
          <w:szCs w:val="24"/>
        </w:rPr>
        <w:t>представивший наименьшее ценовое предложение на закупаемые товары, работ или услуги</w:t>
      </w:r>
      <w:r w:rsidRPr="00E72DDB">
        <w:rPr>
          <w:rStyle w:val="s0"/>
          <w:rFonts w:ascii="Arial" w:hAnsi="Arial" w:cs="Arial"/>
          <w:sz w:val="24"/>
          <w:szCs w:val="24"/>
        </w:rPr>
        <w:t>.</w:t>
      </w:r>
    </w:p>
    <w:p w14:paraId="6B4F561C" w14:textId="77777777" w:rsidR="00CA0091" w:rsidRPr="00E72DDB" w:rsidRDefault="00CA0091" w:rsidP="002F2258">
      <w:pPr>
        <w:tabs>
          <w:tab w:val="left" w:pos="709"/>
          <w:tab w:val="left" w:pos="851"/>
          <w:tab w:val="left" w:pos="1418"/>
        </w:tabs>
        <w:spacing w:after="0" w:line="240" w:lineRule="auto"/>
        <w:ind w:firstLine="426"/>
        <w:jc w:val="both"/>
        <w:rPr>
          <w:rStyle w:val="s0"/>
          <w:rFonts w:ascii="Arial" w:hAnsi="Arial" w:cs="Arial"/>
          <w:sz w:val="24"/>
          <w:szCs w:val="24"/>
        </w:rPr>
      </w:pPr>
      <w:r w:rsidRPr="00E72DDB">
        <w:rPr>
          <w:rStyle w:val="s0"/>
          <w:rFonts w:ascii="Arial" w:hAnsi="Arial" w:cs="Arial"/>
          <w:sz w:val="24"/>
          <w:szCs w:val="24"/>
        </w:rPr>
        <w:t xml:space="preserve">При равенстве наименьших значений ССВ и ценовых предложений </w:t>
      </w:r>
      <w:r w:rsidRPr="00E72DDB">
        <w:rPr>
          <w:rFonts w:cs="Arial"/>
          <w:sz w:val="24"/>
          <w:szCs w:val="24"/>
        </w:rPr>
        <w:t>победителем признается потенциальный поставщик, ранее представивший тендерную заявку.</w:t>
      </w:r>
    </w:p>
    <w:p w14:paraId="5DA76762" w14:textId="77777777" w:rsidR="002F2258" w:rsidRPr="00E72DDB" w:rsidRDefault="002F2258" w:rsidP="009C2D56">
      <w:pPr>
        <w:pStyle w:val="af8"/>
        <w:numPr>
          <w:ilvl w:val="3"/>
          <w:numId w:val="5"/>
        </w:numPr>
        <w:tabs>
          <w:tab w:val="left" w:pos="709"/>
          <w:tab w:val="left" w:pos="851"/>
          <w:tab w:val="left" w:pos="1418"/>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При осуществлении комплексной закупки товаров, комплексной закупки услуг победитель тендера и потенциальный поставщик, занявший по итогам тендера второе место, определяются на основе наименьшей общей суммы ценового предложения по всем лотам, включенным в комплексную закупку.</w:t>
      </w:r>
    </w:p>
    <w:p w14:paraId="7A35F423" w14:textId="6EF64F7A" w:rsidR="00717E49" w:rsidRPr="00E72DDB" w:rsidRDefault="00717E49" w:rsidP="009C2D56">
      <w:pPr>
        <w:pStyle w:val="af8"/>
        <w:numPr>
          <w:ilvl w:val="3"/>
          <w:numId w:val="5"/>
        </w:numPr>
        <w:tabs>
          <w:tab w:val="left" w:pos="709"/>
          <w:tab w:val="left" w:pos="851"/>
          <w:tab w:val="left" w:pos="1418"/>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Итоги процедуры </w:t>
      </w:r>
      <w:r w:rsidR="00914C4F" w:rsidRPr="00E72DDB">
        <w:rPr>
          <w:rFonts w:eastAsia="Arial" w:cs="Arial"/>
          <w:color w:val="000000"/>
          <w:sz w:val="24"/>
          <w:szCs w:val="24"/>
        </w:rPr>
        <w:t>рассмотрения</w:t>
      </w:r>
      <w:r w:rsidRPr="00E72DDB">
        <w:rPr>
          <w:rFonts w:eastAsia="Arial" w:cs="Arial"/>
          <w:color w:val="000000"/>
          <w:sz w:val="24"/>
          <w:szCs w:val="24"/>
        </w:rPr>
        <w:t xml:space="preserve"> тендерных заявок оформляются протоколом итогов закупок</w:t>
      </w:r>
      <w:r w:rsidR="00465561" w:rsidRPr="00E72DDB">
        <w:rPr>
          <w:rFonts w:eastAsia="Arial" w:cs="Arial"/>
          <w:color w:val="000000"/>
          <w:sz w:val="24"/>
          <w:szCs w:val="24"/>
        </w:rPr>
        <w:t xml:space="preserve"> по форме, определенной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w:t>
      </w:r>
    </w:p>
    <w:p w14:paraId="02E3E53E" w14:textId="77777777" w:rsidR="00B96611" w:rsidRPr="00E72DDB" w:rsidRDefault="00B96611" w:rsidP="009C2D56">
      <w:pPr>
        <w:pStyle w:val="31"/>
        <w:numPr>
          <w:ilvl w:val="0"/>
          <w:numId w:val="47"/>
        </w:numPr>
        <w:tabs>
          <w:tab w:val="clear" w:pos="567"/>
          <w:tab w:val="left" w:pos="709"/>
        </w:tabs>
        <w:ind w:left="0" w:right="-23" w:firstLine="0"/>
        <w:jc w:val="left"/>
        <w:rPr>
          <w:rFonts w:cs="Arial"/>
          <w:lang w:val="ru-RU"/>
        </w:rPr>
      </w:pPr>
      <w:bookmarkStart w:id="179" w:name="_Toc96707639"/>
      <w:r w:rsidRPr="00E72DDB">
        <w:rPr>
          <w:rFonts w:cs="Arial"/>
          <w:lang w:val="ru-RU"/>
        </w:rPr>
        <w:t>У</w:t>
      </w:r>
      <w:r w:rsidR="00B4786B" w:rsidRPr="00E72DDB">
        <w:rPr>
          <w:rFonts w:cs="Arial"/>
          <w:lang w:val="ru-RU"/>
        </w:rPr>
        <w:t>тверждение</w:t>
      </w:r>
      <w:r w:rsidRPr="00E72DDB">
        <w:rPr>
          <w:rFonts w:cs="Arial"/>
          <w:lang w:val="ru-RU"/>
        </w:rPr>
        <w:t xml:space="preserve"> итогов</w:t>
      </w:r>
      <w:r w:rsidR="00B4786B" w:rsidRPr="00E72DDB">
        <w:rPr>
          <w:rFonts w:cs="Arial"/>
          <w:lang w:val="ru-RU"/>
        </w:rPr>
        <w:t xml:space="preserve"> закупок способом</w:t>
      </w:r>
      <w:r w:rsidRPr="00E72DDB">
        <w:rPr>
          <w:rFonts w:cs="Arial"/>
          <w:lang w:val="ru-RU"/>
        </w:rPr>
        <w:t xml:space="preserve"> открытого тендера</w:t>
      </w:r>
      <w:bookmarkEnd w:id="179"/>
    </w:p>
    <w:p w14:paraId="7BDE3F2E" w14:textId="5F9B23FF" w:rsidR="0082439C" w:rsidRPr="00E72DDB" w:rsidRDefault="0082439C" w:rsidP="009C2D56">
      <w:pPr>
        <w:pStyle w:val="af8"/>
        <w:numPr>
          <w:ilvl w:val="3"/>
          <w:numId w:val="5"/>
        </w:numPr>
        <w:spacing w:after="0" w:line="240" w:lineRule="auto"/>
        <w:ind w:left="0" w:firstLine="426"/>
        <w:jc w:val="both"/>
        <w:rPr>
          <w:rFonts w:cs="Arial"/>
          <w:sz w:val="24"/>
          <w:szCs w:val="24"/>
        </w:rPr>
      </w:pPr>
      <w:r w:rsidRPr="00E72DDB">
        <w:rPr>
          <w:rFonts w:cs="Arial"/>
          <w:sz w:val="24"/>
          <w:szCs w:val="24"/>
        </w:rPr>
        <w:lastRenderedPageBreak/>
        <w:t xml:space="preserve">Протокол итогов утверждается </w:t>
      </w:r>
      <w:r w:rsidR="00F35D22" w:rsidRPr="00E72DDB">
        <w:rPr>
          <w:rFonts w:cs="Arial"/>
          <w:sz w:val="24"/>
          <w:szCs w:val="24"/>
        </w:rPr>
        <w:t>на веб-портале закупок</w:t>
      </w:r>
      <w:r w:rsidRPr="00E72DDB">
        <w:rPr>
          <w:rFonts w:cs="Arial"/>
          <w:sz w:val="24"/>
          <w:szCs w:val="24"/>
        </w:rPr>
        <w:t xml:space="preserve"> Заказчиком/организатором закупок в </w:t>
      </w:r>
      <w:r w:rsidR="00C46C42" w:rsidRPr="00E72DDB">
        <w:rPr>
          <w:rFonts w:cs="Arial"/>
          <w:sz w:val="24"/>
          <w:szCs w:val="24"/>
        </w:rPr>
        <w:t>срок, предусмотренный статьей 4</w:t>
      </w:r>
      <w:r w:rsidR="00AD1C4B" w:rsidRPr="00E72DDB">
        <w:rPr>
          <w:rFonts w:cs="Arial"/>
          <w:sz w:val="24"/>
          <w:szCs w:val="24"/>
        </w:rPr>
        <w:t>2</w:t>
      </w:r>
      <w:r w:rsidRPr="00E72DDB">
        <w:rPr>
          <w:rFonts w:cs="Arial"/>
          <w:sz w:val="24"/>
          <w:szCs w:val="24"/>
        </w:rPr>
        <w:t xml:space="preserve"> настоящего </w:t>
      </w:r>
      <w:r w:rsidR="002A6C41" w:rsidRPr="00E72DDB">
        <w:rPr>
          <w:rFonts w:cs="Arial"/>
          <w:sz w:val="24"/>
          <w:szCs w:val="24"/>
        </w:rPr>
        <w:t>Порядка</w:t>
      </w:r>
      <w:r w:rsidRPr="00E72DDB">
        <w:rPr>
          <w:rFonts w:cs="Arial"/>
          <w:sz w:val="24"/>
          <w:szCs w:val="24"/>
        </w:rPr>
        <w:t>. Протокол итогов подписывается ЭЦП членов тендерной комиссии и ее секретарем (за исключением случаев отсутствия тендерных заявок</w:t>
      </w:r>
      <w:r w:rsidR="00A5302E" w:rsidRPr="00E72DDB">
        <w:rPr>
          <w:rFonts w:cs="Arial"/>
          <w:sz w:val="24"/>
          <w:szCs w:val="24"/>
        </w:rPr>
        <w:t xml:space="preserve"> и проведения тендера на понижения</w:t>
      </w:r>
      <w:r w:rsidRPr="00E72DDB">
        <w:rPr>
          <w:rFonts w:cs="Arial"/>
          <w:sz w:val="24"/>
          <w:szCs w:val="24"/>
        </w:rPr>
        <w:t xml:space="preserve">), и автоматически публикуется </w:t>
      </w:r>
      <w:r w:rsidR="00F35D22" w:rsidRPr="00E72DDB">
        <w:rPr>
          <w:rFonts w:cs="Arial"/>
          <w:sz w:val="24"/>
          <w:szCs w:val="24"/>
        </w:rPr>
        <w:t>на веб-портале закупок</w:t>
      </w:r>
      <w:r w:rsidRPr="00E72DDB">
        <w:rPr>
          <w:rFonts w:cs="Arial"/>
          <w:sz w:val="24"/>
          <w:szCs w:val="24"/>
        </w:rPr>
        <w:t>.</w:t>
      </w:r>
    </w:p>
    <w:p w14:paraId="182AC8BE" w14:textId="7AAE2F64" w:rsidR="0082439C" w:rsidRPr="00E72DDB" w:rsidRDefault="0082439C" w:rsidP="0082439C">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В случае не предоставления потенциальными поставщиками тендерных заявок до даты и времени вскрытия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xml:space="preserve"> автоматически формируется и публикуется протокол итогов.</w:t>
      </w:r>
    </w:p>
    <w:p w14:paraId="3C63E356" w14:textId="77777777" w:rsidR="00C104FB" w:rsidRPr="00E72DDB" w:rsidRDefault="00C104FB" w:rsidP="009C2D56">
      <w:pPr>
        <w:pStyle w:val="af8"/>
        <w:numPr>
          <w:ilvl w:val="3"/>
          <w:numId w:val="5"/>
        </w:numPr>
        <w:spacing w:after="0" w:line="240" w:lineRule="auto"/>
        <w:ind w:left="0" w:firstLine="426"/>
        <w:jc w:val="both"/>
        <w:rPr>
          <w:rFonts w:cs="Arial"/>
          <w:sz w:val="24"/>
          <w:szCs w:val="24"/>
        </w:rPr>
      </w:pPr>
      <w:r w:rsidRPr="00E72DDB">
        <w:rPr>
          <w:rFonts w:cs="Arial"/>
          <w:sz w:val="24"/>
          <w:szCs w:val="24"/>
        </w:rPr>
        <w:t>Закупки способом тендера признаются несостоявшимися в случае:</w:t>
      </w:r>
    </w:p>
    <w:p w14:paraId="36132267" w14:textId="5B2FD3CB" w:rsidR="00F71A57" w:rsidRPr="00E72DDB" w:rsidRDefault="00F71A57" w:rsidP="009C2D56">
      <w:pPr>
        <w:pStyle w:val="af8"/>
        <w:numPr>
          <w:ilvl w:val="0"/>
          <w:numId w:val="12"/>
        </w:numPr>
        <w:spacing w:after="0" w:line="240" w:lineRule="auto"/>
        <w:ind w:left="0" w:firstLine="426"/>
        <w:jc w:val="both"/>
        <w:rPr>
          <w:rFonts w:cs="Arial"/>
          <w:sz w:val="24"/>
          <w:szCs w:val="24"/>
        </w:rPr>
      </w:pPr>
      <w:r w:rsidRPr="00E72DDB">
        <w:rPr>
          <w:rFonts w:cs="Arial"/>
          <w:sz w:val="24"/>
          <w:szCs w:val="24"/>
        </w:rPr>
        <w:t>отсутствия тендерных заявок</w:t>
      </w:r>
      <w:r w:rsidRPr="00E72DDB">
        <w:rPr>
          <w:rFonts w:cs="Arial"/>
          <w:sz w:val="24"/>
          <w:szCs w:val="24"/>
          <w:lang w:val="en-US"/>
        </w:rPr>
        <w:t>;</w:t>
      </w:r>
    </w:p>
    <w:p w14:paraId="5F152A90" w14:textId="77777777" w:rsidR="00530BBB" w:rsidRPr="00E72DDB" w:rsidRDefault="00530BBB" w:rsidP="009C2D56">
      <w:pPr>
        <w:pStyle w:val="af8"/>
        <w:numPr>
          <w:ilvl w:val="0"/>
          <w:numId w:val="12"/>
        </w:numPr>
        <w:spacing w:after="0" w:line="240" w:lineRule="auto"/>
        <w:ind w:left="0" w:firstLine="426"/>
        <w:jc w:val="both"/>
        <w:rPr>
          <w:rFonts w:cs="Arial"/>
          <w:sz w:val="24"/>
          <w:szCs w:val="24"/>
        </w:rPr>
      </w:pPr>
      <w:r w:rsidRPr="00E72DDB">
        <w:rPr>
          <w:rFonts w:cs="Arial"/>
          <w:sz w:val="24"/>
          <w:szCs w:val="24"/>
        </w:rPr>
        <w:t>представления менее двух заявок (за исключением случа</w:t>
      </w:r>
      <w:r w:rsidR="00E534C7" w:rsidRPr="00E72DDB">
        <w:rPr>
          <w:rFonts w:cs="Arial"/>
          <w:sz w:val="24"/>
          <w:szCs w:val="24"/>
        </w:rPr>
        <w:t xml:space="preserve">ев признания тендера состоявшимся в соответствии с </w:t>
      </w:r>
      <w:r w:rsidRPr="00E72DDB">
        <w:rPr>
          <w:rFonts w:cs="Arial"/>
          <w:sz w:val="24"/>
          <w:szCs w:val="24"/>
        </w:rPr>
        <w:t>пунктом 3 настоящей статьи);</w:t>
      </w:r>
    </w:p>
    <w:p w14:paraId="4A0ECBBA" w14:textId="77777777" w:rsidR="00530BBB" w:rsidRPr="00E72DDB" w:rsidRDefault="00530BBB" w:rsidP="009C2D56">
      <w:pPr>
        <w:pStyle w:val="af8"/>
        <w:numPr>
          <w:ilvl w:val="0"/>
          <w:numId w:val="12"/>
        </w:numPr>
        <w:spacing w:after="0" w:line="240" w:lineRule="auto"/>
        <w:ind w:left="0" w:firstLine="426"/>
        <w:jc w:val="both"/>
        <w:rPr>
          <w:rFonts w:cs="Arial"/>
          <w:sz w:val="24"/>
          <w:szCs w:val="24"/>
        </w:rPr>
      </w:pPr>
      <w:r w:rsidRPr="00E72DDB">
        <w:rPr>
          <w:rFonts w:cs="Arial"/>
          <w:sz w:val="24"/>
          <w:szCs w:val="24"/>
        </w:rPr>
        <w:t>все представленные тендерные заявки отклонены;</w:t>
      </w:r>
    </w:p>
    <w:p w14:paraId="34AA6A40" w14:textId="77777777" w:rsidR="00530BBB" w:rsidRPr="00E72DDB" w:rsidRDefault="00530BBB" w:rsidP="009C2D56">
      <w:pPr>
        <w:pStyle w:val="af8"/>
        <w:numPr>
          <w:ilvl w:val="0"/>
          <w:numId w:val="12"/>
        </w:numPr>
        <w:spacing w:after="0" w:line="240" w:lineRule="auto"/>
        <w:ind w:left="0" w:firstLine="426"/>
        <w:jc w:val="both"/>
        <w:rPr>
          <w:rFonts w:cs="Arial"/>
          <w:sz w:val="24"/>
          <w:szCs w:val="24"/>
        </w:rPr>
      </w:pPr>
      <w:r w:rsidRPr="00E72DDB">
        <w:rPr>
          <w:rFonts w:cs="Arial"/>
          <w:sz w:val="24"/>
          <w:szCs w:val="24"/>
        </w:rPr>
        <w:t>если по итогам рассмотрения тендерных заявок осталась одна тендерная заявка, признанная соответствующей (</w:t>
      </w:r>
      <w:r w:rsidR="00E534C7" w:rsidRPr="00E72DDB">
        <w:rPr>
          <w:rFonts w:cs="Arial"/>
          <w:sz w:val="24"/>
          <w:szCs w:val="24"/>
        </w:rPr>
        <w:t>за исключением случаев признания тендера состоявшимся в соответствии с пунктом 3 настоящей статьи</w:t>
      </w:r>
      <w:r w:rsidRPr="00E72DDB">
        <w:rPr>
          <w:rFonts w:cs="Arial"/>
          <w:sz w:val="24"/>
          <w:szCs w:val="24"/>
        </w:rPr>
        <w:t>);</w:t>
      </w:r>
    </w:p>
    <w:p w14:paraId="6AD3DAAE" w14:textId="49E7AB84" w:rsidR="00C104FB" w:rsidRPr="00E72DDB" w:rsidRDefault="00C104FB" w:rsidP="009C2D56">
      <w:pPr>
        <w:pStyle w:val="af8"/>
        <w:numPr>
          <w:ilvl w:val="0"/>
          <w:numId w:val="12"/>
        </w:numPr>
        <w:spacing w:after="0" w:line="240" w:lineRule="auto"/>
        <w:ind w:left="0" w:firstLine="426"/>
        <w:jc w:val="both"/>
        <w:rPr>
          <w:rFonts w:cs="Arial"/>
          <w:sz w:val="24"/>
          <w:szCs w:val="24"/>
        </w:rPr>
      </w:pPr>
      <w:r w:rsidRPr="00E72DDB">
        <w:rPr>
          <w:rFonts w:cs="Arial"/>
          <w:sz w:val="24"/>
          <w:szCs w:val="24"/>
        </w:rPr>
        <w:t xml:space="preserve">если </w:t>
      </w:r>
      <w:r w:rsidR="008C58D0" w:rsidRPr="00E72DDB">
        <w:rPr>
          <w:rFonts w:cs="Arial"/>
          <w:sz w:val="24"/>
          <w:szCs w:val="24"/>
        </w:rPr>
        <w:t>победитель тендера</w:t>
      </w:r>
      <w:r w:rsidRPr="00E72DDB">
        <w:rPr>
          <w:rFonts w:cs="Arial"/>
          <w:sz w:val="24"/>
          <w:szCs w:val="24"/>
        </w:rPr>
        <w:t xml:space="preserve"> и потенциальный поставщик, занявший</w:t>
      </w:r>
      <w:r w:rsidR="008C58D0" w:rsidRPr="00E72DDB">
        <w:rPr>
          <w:rFonts w:cs="Arial"/>
          <w:sz w:val="24"/>
          <w:szCs w:val="24"/>
        </w:rPr>
        <w:t xml:space="preserve"> по итогам тендера</w:t>
      </w:r>
      <w:r w:rsidRPr="00E72DDB">
        <w:rPr>
          <w:rFonts w:cs="Arial"/>
          <w:sz w:val="24"/>
          <w:szCs w:val="24"/>
        </w:rPr>
        <w:t xml:space="preserve"> второе место, уклонились от заключения договора о закупках</w:t>
      </w:r>
      <w:r w:rsidR="00784962" w:rsidRPr="00E72DDB">
        <w:rPr>
          <w:rFonts w:cs="Arial"/>
          <w:sz w:val="24"/>
          <w:szCs w:val="24"/>
        </w:rPr>
        <w:t xml:space="preserve"> или</w:t>
      </w:r>
      <w:r w:rsidR="008C58D0" w:rsidRPr="00E72DDB">
        <w:rPr>
          <w:rFonts w:cs="Arial"/>
          <w:sz w:val="24"/>
          <w:szCs w:val="24"/>
        </w:rPr>
        <w:t xml:space="preserve"> с момента вскрытия заявок до момента заключения договора</w:t>
      </w:r>
      <w:r w:rsidR="00784962" w:rsidRPr="00E72DDB">
        <w:rPr>
          <w:rFonts w:cs="Arial"/>
          <w:sz w:val="24"/>
          <w:szCs w:val="24"/>
        </w:rPr>
        <w:t xml:space="preserve"> были </w:t>
      </w:r>
      <w:r w:rsidR="008C58D0" w:rsidRPr="00E72DDB">
        <w:rPr>
          <w:rFonts w:cs="Arial"/>
          <w:sz w:val="24"/>
          <w:szCs w:val="24"/>
        </w:rPr>
        <w:t>внесены</w:t>
      </w:r>
      <w:r w:rsidR="00784962" w:rsidRPr="00E72DDB">
        <w:rPr>
          <w:rFonts w:cs="Arial"/>
          <w:sz w:val="24"/>
          <w:szCs w:val="24"/>
        </w:rPr>
        <w:t xml:space="preserve"> в переч</w:t>
      </w:r>
      <w:r w:rsidR="008C58D0" w:rsidRPr="00E72DDB">
        <w:rPr>
          <w:rFonts w:cs="Arial"/>
          <w:sz w:val="24"/>
          <w:szCs w:val="24"/>
        </w:rPr>
        <w:t>ень(ни)</w:t>
      </w:r>
      <w:r w:rsidR="00784962" w:rsidRPr="00E72DDB">
        <w:rPr>
          <w:rFonts w:cs="Arial"/>
          <w:sz w:val="24"/>
          <w:szCs w:val="24"/>
        </w:rPr>
        <w:t>, указанны</w:t>
      </w:r>
      <w:r w:rsidR="008C58D0" w:rsidRPr="00E72DDB">
        <w:rPr>
          <w:rFonts w:cs="Arial"/>
          <w:sz w:val="24"/>
          <w:szCs w:val="24"/>
        </w:rPr>
        <w:t>й(</w:t>
      </w:r>
      <w:r w:rsidR="00784962" w:rsidRPr="00E72DDB">
        <w:rPr>
          <w:rFonts w:cs="Arial"/>
          <w:sz w:val="24"/>
          <w:szCs w:val="24"/>
        </w:rPr>
        <w:t>е</w:t>
      </w:r>
      <w:r w:rsidR="008C58D0" w:rsidRPr="00E72DDB">
        <w:rPr>
          <w:rFonts w:cs="Arial"/>
          <w:sz w:val="24"/>
          <w:szCs w:val="24"/>
        </w:rPr>
        <w:t>)</w:t>
      </w:r>
      <w:r w:rsidR="00784962" w:rsidRPr="00E72DDB">
        <w:rPr>
          <w:rFonts w:cs="Arial"/>
          <w:sz w:val="24"/>
          <w:szCs w:val="24"/>
        </w:rPr>
        <w:t xml:space="preserve"> </w:t>
      </w:r>
      <w:r w:rsidR="00C30057" w:rsidRPr="00E72DDB">
        <w:rPr>
          <w:rFonts w:cs="Arial"/>
          <w:sz w:val="24"/>
          <w:szCs w:val="24"/>
        </w:rPr>
        <w:t xml:space="preserve">в пункте </w:t>
      </w:r>
      <w:r w:rsidR="00784962" w:rsidRPr="00E72DDB">
        <w:rPr>
          <w:rFonts w:cs="Arial"/>
          <w:sz w:val="24"/>
          <w:szCs w:val="24"/>
        </w:rPr>
        <w:t xml:space="preserve">1 статьи </w:t>
      </w:r>
      <w:r w:rsidR="009C7BA2" w:rsidRPr="00E72DDB">
        <w:rPr>
          <w:rFonts w:cs="Arial"/>
          <w:sz w:val="24"/>
          <w:szCs w:val="24"/>
        </w:rPr>
        <w:t>3</w:t>
      </w:r>
      <w:r w:rsidR="00AD1C4B" w:rsidRPr="00E72DDB">
        <w:rPr>
          <w:rFonts w:cs="Arial"/>
          <w:sz w:val="24"/>
          <w:szCs w:val="24"/>
        </w:rPr>
        <w:t>1</w:t>
      </w:r>
      <w:r w:rsidR="009C7BA2" w:rsidRPr="00E72DDB">
        <w:rPr>
          <w:rFonts w:cs="Arial"/>
          <w:sz w:val="24"/>
          <w:szCs w:val="24"/>
        </w:rPr>
        <w:t xml:space="preserve"> </w:t>
      </w:r>
      <w:r w:rsidR="002A6C41" w:rsidRPr="00E72DDB">
        <w:rPr>
          <w:rFonts w:cs="Arial"/>
          <w:sz w:val="24"/>
          <w:szCs w:val="24"/>
        </w:rPr>
        <w:t>Порядка</w:t>
      </w:r>
      <w:r w:rsidRPr="00E72DDB">
        <w:rPr>
          <w:rFonts w:cs="Arial"/>
          <w:sz w:val="24"/>
          <w:szCs w:val="24"/>
        </w:rPr>
        <w:t>;</w:t>
      </w:r>
    </w:p>
    <w:p w14:paraId="5C7924E5" w14:textId="77777777" w:rsidR="00C104FB" w:rsidRPr="00E72DDB" w:rsidRDefault="00C104FB" w:rsidP="009C2D56">
      <w:pPr>
        <w:pStyle w:val="af8"/>
        <w:numPr>
          <w:ilvl w:val="0"/>
          <w:numId w:val="12"/>
        </w:numPr>
        <w:spacing w:after="0" w:line="240" w:lineRule="auto"/>
        <w:ind w:left="0" w:firstLine="426"/>
        <w:jc w:val="both"/>
        <w:rPr>
          <w:rFonts w:cs="Arial"/>
          <w:sz w:val="24"/>
          <w:szCs w:val="24"/>
        </w:rPr>
      </w:pPr>
      <w:r w:rsidRPr="00E72DDB">
        <w:rPr>
          <w:rFonts w:cs="Arial"/>
          <w:sz w:val="24"/>
          <w:szCs w:val="24"/>
        </w:rPr>
        <w:t>непредставления победителем и потенциальным постав</w:t>
      </w:r>
      <w:r w:rsidR="007474AC" w:rsidRPr="00E72DDB">
        <w:rPr>
          <w:rFonts w:cs="Arial"/>
          <w:sz w:val="24"/>
          <w:szCs w:val="24"/>
        </w:rPr>
        <w:t xml:space="preserve">щиком, занявшим второе место, </w:t>
      </w:r>
      <w:r w:rsidRPr="00E72DDB">
        <w:rPr>
          <w:rFonts w:cs="Arial"/>
          <w:sz w:val="24"/>
          <w:szCs w:val="24"/>
        </w:rPr>
        <w:t>о</w:t>
      </w:r>
      <w:r w:rsidR="001263A0" w:rsidRPr="00E72DDB">
        <w:rPr>
          <w:rFonts w:cs="Arial"/>
          <w:sz w:val="24"/>
          <w:szCs w:val="24"/>
        </w:rPr>
        <w:t>беспечения исполнения договора</w:t>
      </w:r>
      <w:r w:rsidR="004957BC" w:rsidRPr="00E72DDB">
        <w:rPr>
          <w:rFonts w:cs="Arial"/>
          <w:sz w:val="24"/>
          <w:szCs w:val="24"/>
        </w:rPr>
        <w:t>;</w:t>
      </w:r>
    </w:p>
    <w:p w14:paraId="2E893D62" w14:textId="721028ED" w:rsidR="004957BC" w:rsidRPr="00E72DDB" w:rsidRDefault="004957BC" w:rsidP="00862822">
      <w:pPr>
        <w:pStyle w:val="af8"/>
        <w:numPr>
          <w:ilvl w:val="0"/>
          <w:numId w:val="12"/>
        </w:numPr>
        <w:spacing w:after="0" w:line="240" w:lineRule="auto"/>
        <w:ind w:left="0" w:firstLine="426"/>
        <w:jc w:val="both"/>
        <w:rPr>
          <w:rFonts w:cs="Arial"/>
          <w:sz w:val="24"/>
          <w:szCs w:val="24"/>
        </w:rPr>
      </w:pPr>
      <w:r w:rsidRPr="00E72DDB">
        <w:rPr>
          <w:rFonts w:cs="Arial"/>
          <w:sz w:val="24"/>
          <w:szCs w:val="24"/>
        </w:rPr>
        <w:t xml:space="preserve">если победитель тендера с момента вскрытия заявок и до момента заключения договора по итогам тендера, был внесен в </w:t>
      </w:r>
      <w:r w:rsidRPr="00E72DDB">
        <w:rPr>
          <w:sz w:val="24"/>
          <w:szCs w:val="24"/>
        </w:rPr>
        <w:t>переч</w:t>
      </w:r>
      <w:r w:rsidR="00084EFD" w:rsidRPr="00E72DDB">
        <w:rPr>
          <w:sz w:val="24"/>
          <w:szCs w:val="24"/>
        </w:rPr>
        <w:t>ень(</w:t>
      </w:r>
      <w:r w:rsidRPr="00E72DDB">
        <w:rPr>
          <w:sz w:val="24"/>
          <w:szCs w:val="24"/>
        </w:rPr>
        <w:t>ни</w:t>
      </w:r>
      <w:r w:rsidR="00084EFD" w:rsidRPr="00E72DDB">
        <w:rPr>
          <w:sz w:val="24"/>
          <w:szCs w:val="24"/>
        </w:rPr>
        <w:t>)</w:t>
      </w:r>
      <w:r w:rsidRPr="00E72DDB">
        <w:rPr>
          <w:sz w:val="24"/>
          <w:szCs w:val="24"/>
        </w:rPr>
        <w:t>, указанны</w:t>
      </w:r>
      <w:r w:rsidR="00084EFD" w:rsidRPr="00E72DDB">
        <w:rPr>
          <w:sz w:val="24"/>
          <w:szCs w:val="24"/>
        </w:rPr>
        <w:t>й(</w:t>
      </w:r>
      <w:r w:rsidRPr="00E72DDB">
        <w:rPr>
          <w:sz w:val="24"/>
          <w:szCs w:val="24"/>
        </w:rPr>
        <w:t>е</w:t>
      </w:r>
      <w:r w:rsidR="00084EFD" w:rsidRPr="00E72DDB">
        <w:rPr>
          <w:sz w:val="24"/>
          <w:szCs w:val="24"/>
        </w:rPr>
        <w:t>)</w:t>
      </w:r>
      <w:r w:rsidRPr="00E72DDB">
        <w:rPr>
          <w:sz w:val="24"/>
          <w:szCs w:val="24"/>
        </w:rPr>
        <w:t xml:space="preserve"> в пункт</w:t>
      </w:r>
      <w:r w:rsidR="00C30057" w:rsidRPr="00E72DDB">
        <w:rPr>
          <w:sz w:val="24"/>
          <w:szCs w:val="24"/>
        </w:rPr>
        <w:t>е</w:t>
      </w:r>
      <w:r w:rsidRPr="00E72DDB">
        <w:rPr>
          <w:sz w:val="24"/>
          <w:szCs w:val="24"/>
        </w:rPr>
        <w:t xml:space="preserve"> 1 статьи </w:t>
      </w:r>
      <w:r w:rsidR="009C7BA2" w:rsidRPr="00E72DDB">
        <w:rPr>
          <w:sz w:val="24"/>
          <w:szCs w:val="24"/>
        </w:rPr>
        <w:t>3</w:t>
      </w:r>
      <w:r w:rsidR="00AD1C4B" w:rsidRPr="00E72DDB">
        <w:rPr>
          <w:sz w:val="24"/>
          <w:szCs w:val="24"/>
        </w:rPr>
        <w:t>1</w:t>
      </w:r>
      <w:r w:rsidR="009C7BA2" w:rsidRPr="00E72DDB">
        <w:rPr>
          <w:sz w:val="24"/>
          <w:szCs w:val="24"/>
        </w:rPr>
        <w:t xml:space="preserve"> </w:t>
      </w:r>
      <w:r w:rsidR="002A6C41" w:rsidRPr="00E72DDB">
        <w:rPr>
          <w:sz w:val="24"/>
          <w:szCs w:val="24"/>
        </w:rPr>
        <w:t>Порядка</w:t>
      </w:r>
      <w:r w:rsidRPr="00E72DDB">
        <w:rPr>
          <w:sz w:val="24"/>
          <w:szCs w:val="24"/>
        </w:rPr>
        <w:t xml:space="preserve">, и </w:t>
      </w:r>
      <w:r w:rsidRPr="00E72DDB">
        <w:rPr>
          <w:rFonts w:cs="Arial"/>
          <w:sz w:val="24"/>
          <w:szCs w:val="24"/>
        </w:rPr>
        <w:t>потенциальный поставщик, занявший</w:t>
      </w:r>
      <w:r w:rsidR="00084EFD" w:rsidRPr="00E72DDB">
        <w:rPr>
          <w:rFonts w:cs="Arial"/>
          <w:sz w:val="24"/>
          <w:szCs w:val="24"/>
        </w:rPr>
        <w:t xml:space="preserve"> по итогам тендера</w:t>
      </w:r>
      <w:r w:rsidRPr="00E72DDB">
        <w:rPr>
          <w:rFonts w:cs="Arial"/>
          <w:sz w:val="24"/>
          <w:szCs w:val="24"/>
        </w:rPr>
        <w:t xml:space="preserve"> второе место, уклонился от заключения договора</w:t>
      </w:r>
      <w:r w:rsidR="00B47324" w:rsidRPr="00E72DDB">
        <w:rPr>
          <w:rFonts w:cs="Arial"/>
          <w:sz w:val="24"/>
          <w:szCs w:val="24"/>
        </w:rPr>
        <w:t xml:space="preserve"> или не внес обеспечение исполнение договора</w:t>
      </w:r>
      <w:r w:rsidRPr="00E72DDB">
        <w:rPr>
          <w:sz w:val="24"/>
          <w:szCs w:val="24"/>
        </w:rPr>
        <w:t>.</w:t>
      </w:r>
    </w:p>
    <w:p w14:paraId="427E64C7" w14:textId="66B989FF" w:rsidR="00862822" w:rsidRPr="00E72DDB" w:rsidRDefault="007960C8" w:rsidP="00862822">
      <w:pPr>
        <w:pStyle w:val="af8"/>
        <w:numPr>
          <w:ilvl w:val="3"/>
          <w:numId w:val="5"/>
        </w:numPr>
        <w:spacing w:after="0" w:line="240" w:lineRule="auto"/>
        <w:ind w:left="0" w:firstLine="426"/>
        <w:jc w:val="both"/>
        <w:rPr>
          <w:rFonts w:cs="Arial"/>
          <w:sz w:val="24"/>
          <w:szCs w:val="24"/>
        </w:rPr>
      </w:pPr>
      <w:bookmarkStart w:id="180" w:name="SUB343"/>
      <w:r w:rsidRPr="00E72DDB">
        <w:rPr>
          <w:rFonts w:cs="Arial"/>
          <w:sz w:val="24"/>
          <w:szCs w:val="24"/>
        </w:rPr>
        <w:t xml:space="preserve">В </w:t>
      </w:r>
      <w:bookmarkEnd w:id="180"/>
      <w:r w:rsidR="00862822" w:rsidRPr="00E72DDB">
        <w:rPr>
          <w:rFonts w:cs="Arial"/>
          <w:sz w:val="24"/>
          <w:szCs w:val="24"/>
        </w:rPr>
        <w:t>случае наличия одной тендерной заявки, признанной соответствующей требованиям тендерной документации, тендерная комиссия признает тендер состоявшимся при предоставлении потенциальным поставщиком дополнительного ценового предложения на понижение цены в течение 1 (одного) рабочего дня с даты публикации соответствующего протокола.</w:t>
      </w:r>
    </w:p>
    <w:p w14:paraId="05ED0CCC" w14:textId="77777777" w:rsidR="00862822" w:rsidRPr="00E72DDB" w:rsidRDefault="00862822" w:rsidP="00862822">
      <w:pPr>
        <w:pStyle w:val="af8"/>
        <w:spacing w:after="0" w:line="240" w:lineRule="auto"/>
        <w:ind w:left="0" w:firstLine="426"/>
        <w:jc w:val="both"/>
        <w:rPr>
          <w:rFonts w:cs="Arial"/>
          <w:sz w:val="24"/>
          <w:szCs w:val="24"/>
        </w:rPr>
      </w:pPr>
      <w:r w:rsidRPr="00E72DDB">
        <w:rPr>
          <w:rFonts w:cs="Arial"/>
          <w:sz w:val="24"/>
          <w:szCs w:val="24"/>
        </w:rPr>
        <w:t>В данном случае победителем закупок признается потенциальный поставщик, представивший тендерную заявку, соответствующую требованиям тендерной документации, и дополнительное ценовое предложение на понижение цены.</w:t>
      </w:r>
    </w:p>
    <w:p w14:paraId="7210B42A" w14:textId="77777777" w:rsidR="00862822" w:rsidRPr="00E72DDB" w:rsidRDefault="00862822" w:rsidP="00862822">
      <w:pPr>
        <w:pStyle w:val="af8"/>
        <w:spacing w:after="0" w:line="240" w:lineRule="auto"/>
        <w:ind w:left="0" w:firstLine="426"/>
        <w:jc w:val="both"/>
        <w:rPr>
          <w:rFonts w:cs="Arial"/>
          <w:sz w:val="24"/>
          <w:szCs w:val="24"/>
        </w:rPr>
      </w:pPr>
      <w:r w:rsidRPr="00E72DDB">
        <w:rPr>
          <w:rFonts w:cs="Arial"/>
          <w:sz w:val="24"/>
          <w:szCs w:val="24"/>
        </w:rPr>
        <w:t>В случае отсутствия ценового предложения на понижение цены закупка должна быть признана несостоявшейся.</w:t>
      </w:r>
    </w:p>
    <w:p w14:paraId="05DCA918" w14:textId="77777777" w:rsidR="00862822" w:rsidRPr="00E72DDB" w:rsidRDefault="00862822" w:rsidP="00862822">
      <w:pPr>
        <w:pStyle w:val="af8"/>
        <w:spacing w:after="0" w:line="240" w:lineRule="auto"/>
        <w:ind w:left="0" w:firstLine="426"/>
        <w:jc w:val="both"/>
        <w:rPr>
          <w:rFonts w:cs="Arial"/>
          <w:sz w:val="24"/>
          <w:szCs w:val="24"/>
        </w:rPr>
      </w:pPr>
      <w:r w:rsidRPr="00E72DDB">
        <w:rPr>
          <w:rFonts w:cs="Arial"/>
          <w:sz w:val="24"/>
          <w:szCs w:val="24"/>
        </w:rPr>
        <w:t>Тендерная комиссия принимает решение о признании тендера состоявшимся/несостоявшимся в течение 2 (двух) рабочих дней со дня истечения срока, указанного в абзаце первом настоящего пункта.</w:t>
      </w:r>
    </w:p>
    <w:p w14:paraId="12FB3A73" w14:textId="6491235C" w:rsidR="00862822" w:rsidRPr="00E72DDB" w:rsidRDefault="00862822" w:rsidP="00862822">
      <w:pPr>
        <w:pStyle w:val="af8"/>
        <w:spacing w:after="0" w:line="240" w:lineRule="auto"/>
        <w:ind w:left="0" w:firstLine="426"/>
        <w:jc w:val="both"/>
        <w:rPr>
          <w:rFonts w:cs="Arial"/>
          <w:sz w:val="24"/>
          <w:szCs w:val="24"/>
        </w:rPr>
      </w:pPr>
      <w:r w:rsidRPr="00E72DDB">
        <w:rPr>
          <w:rFonts w:cs="Arial"/>
          <w:sz w:val="24"/>
          <w:szCs w:val="24"/>
        </w:rPr>
        <w:t>В случае, если при осуществлении закупок способом открытого тендера среди товаропроизводителей закупаемого товара поступила единственная тендерная заявка товаропроизводителя закупаемого товара, соответствующая требованиям тендерной документации, то тендерная комиссия обязана признать закупку состоявшейся вне зависимости от наличия дополнительного ценового предложения на понижение цены.</w:t>
      </w:r>
    </w:p>
    <w:p w14:paraId="778293A9" w14:textId="10AE7A56" w:rsidR="00862822" w:rsidRPr="00E72DDB" w:rsidRDefault="00862822" w:rsidP="00862822">
      <w:pPr>
        <w:pStyle w:val="af8"/>
        <w:spacing w:after="0" w:line="240" w:lineRule="auto"/>
        <w:ind w:left="0" w:firstLine="284"/>
        <w:jc w:val="both"/>
        <w:rPr>
          <w:rFonts w:eastAsia="Arial" w:cs="Arial"/>
          <w:i/>
          <w:color w:val="FF0000"/>
          <w:szCs w:val="24"/>
        </w:rPr>
      </w:pPr>
      <w:r w:rsidRPr="00E72DDB">
        <w:rPr>
          <w:rFonts w:eastAsia="Arial" w:cs="Arial"/>
          <w:i/>
          <w:color w:val="FF0000"/>
          <w:szCs w:val="24"/>
          <w:lang w:val="kk-KZ"/>
        </w:rPr>
        <w:t xml:space="preserve">Изменение, внесенное в пункт </w:t>
      </w:r>
      <w:r w:rsidRPr="00E72DDB">
        <w:rPr>
          <w:rFonts w:eastAsia="Arial" w:cs="Arial"/>
          <w:i/>
          <w:color w:val="FF0000"/>
          <w:szCs w:val="24"/>
        </w:rPr>
        <w:t>3</w:t>
      </w:r>
      <w:r w:rsidRPr="00E72DDB">
        <w:rPr>
          <w:rFonts w:eastAsia="Arial" w:cs="Arial"/>
          <w:i/>
          <w:color w:val="FF0000"/>
          <w:szCs w:val="24"/>
          <w:lang w:val="kk-KZ"/>
        </w:rPr>
        <w:t xml:space="preserve"> настоящей статьи, вводится в действие с </w:t>
      </w:r>
      <w:r w:rsidRPr="00E72DDB">
        <w:rPr>
          <w:rFonts w:eastAsia="Arial" w:cs="Arial"/>
          <w:i/>
          <w:color w:val="FF0000"/>
          <w:szCs w:val="24"/>
        </w:rPr>
        <w:t xml:space="preserve">1 </w:t>
      </w:r>
      <w:r w:rsidRPr="00E72DDB">
        <w:rPr>
          <w:rFonts w:eastAsia="Arial" w:cs="Arial"/>
          <w:i/>
          <w:color w:val="FF0000"/>
          <w:szCs w:val="24"/>
          <w:lang w:val="kk-KZ"/>
        </w:rPr>
        <w:t>апреля 2023 года в соответствии с решением Совета директоров Фонда от 9 февраля 2023 года № 211.</w:t>
      </w:r>
    </w:p>
    <w:p w14:paraId="3035C6CE" w14:textId="53AAC191" w:rsidR="0049705C" w:rsidRPr="00E72DDB" w:rsidRDefault="0049705C" w:rsidP="00862822">
      <w:pPr>
        <w:pStyle w:val="af8"/>
        <w:numPr>
          <w:ilvl w:val="3"/>
          <w:numId w:val="5"/>
        </w:numPr>
        <w:spacing w:after="0" w:line="240" w:lineRule="auto"/>
        <w:ind w:left="0" w:firstLine="426"/>
        <w:jc w:val="both"/>
        <w:rPr>
          <w:rFonts w:cs="Arial"/>
          <w:sz w:val="24"/>
          <w:szCs w:val="24"/>
        </w:rPr>
      </w:pPr>
      <w:r w:rsidRPr="00E72DDB">
        <w:rPr>
          <w:rFonts w:cs="Arial"/>
          <w:sz w:val="24"/>
          <w:szCs w:val="24"/>
        </w:rPr>
        <w:t>Если закупки способом тендера признаны несостоявшимися, Заказчик вправе:</w:t>
      </w:r>
    </w:p>
    <w:p w14:paraId="1A18A33B" w14:textId="77777777" w:rsidR="0049705C" w:rsidRPr="00E72DDB" w:rsidRDefault="0049705C" w:rsidP="009C2D56">
      <w:pPr>
        <w:pStyle w:val="af8"/>
        <w:numPr>
          <w:ilvl w:val="0"/>
          <w:numId w:val="111"/>
        </w:numPr>
        <w:spacing w:after="0" w:line="240" w:lineRule="auto"/>
        <w:ind w:left="0" w:firstLine="426"/>
        <w:jc w:val="both"/>
        <w:rPr>
          <w:rFonts w:cs="Arial"/>
          <w:sz w:val="24"/>
          <w:szCs w:val="24"/>
        </w:rPr>
      </w:pPr>
      <w:r w:rsidRPr="00E72DDB">
        <w:rPr>
          <w:rFonts w:cs="Arial"/>
          <w:sz w:val="24"/>
          <w:szCs w:val="24"/>
        </w:rPr>
        <w:lastRenderedPageBreak/>
        <w:t>повторно провести закупки способом открытого тендера;</w:t>
      </w:r>
    </w:p>
    <w:p w14:paraId="3E3AD278" w14:textId="77777777" w:rsidR="00787182" w:rsidRPr="00E72DDB" w:rsidRDefault="0049705C" w:rsidP="009C2D56">
      <w:pPr>
        <w:pStyle w:val="af8"/>
        <w:numPr>
          <w:ilvl w:val="0"/>
          <w:numId w:val="111"/>
        </w:numPr>
        <w:spacing w:after="0" w:line="240" w:lineRule="auto"/>
        <w:ind w:left="0" w:firstLine="426"/>
        <w:jc w:val="both"/>
        <w:rPr>
          <w:rFonts w:cs="Arial"/>
          <w:sz w:val="24"/>
          <w:szCs w:val="24"/>
        </w:rPr>
      </w:pPr>
      <w:r w:rsidRPr="00E72DDB">
        <w:rPr>
          <w:rFonts w:cs="Arial"/>
          <w:sz w:val="24"/>
          <w:szCs w:val="24"/>
        </w:rPr>
        <w:t>изменить условия закупок и повторно провести закупки способом открытого тендера</w:t>
      </w:r>
      <w:r w:rsidR="00E84EAD" w:rsidRPr="00E72DDB">
        <w:rPr>
          <w:rFonts w:cs="Arial"/>
          <w:sz w:val="24"/>
          <w:szCs w:val="24"/>
        </w:rPr>
        <w:t>;</w:t>
      </w:r>
    </w:p>
    <w:p w14:paraId="71A91CBC" w14:textId="77777777" w:rsidR="0049705C" w:rsidRPr="00E72DDB" w:rsidRDefault="00787182" w:rsidP="009C2D56">
      <w:pPr>
        <w:pStyle w:val="af8"/>
        <w:numPr>
          <w:ilvl w:val="0"/>
          <w:numId w:val="111"/>
        </w:numPr>
        <w:spacing w:after="0" w:line="240" w:lineRule="auto"/>
        <w:ind w:left="0" w:firstLine="426"/>
        <w:jc w:val="both"/>
        <w:rPr>
          <w:rFonts w:cs="Arial"/>
          <w:sz w:val="24"/>
          <w:szCs w:val="24"/>
        </w:rPr>
      </w:pPr>
      <w:r w:rsidRPr="00E72DDB">
        <w:rPr>
          <w:rFonts w:cs="Arial"/>
          <w:bCs/>
          <w:sz w:val="24"/>
          <w:szCs w:val="24"/>
        </w:rPr>
        <w:t>провести тендер с ограниченным участием</w:t>
      </w:r>
      <w:r w:rsidR="00300B49" w:rsidRPr="00E72DDB">
        <w:rPr>
          <w:rFonts w:cs="Arial"/>
          <w:bCs/>
          <w:sz w:val="24"/>
          <w:szCs w:val="24"/>
        </w:rPr>
        <w:t xml:space="preserve"> на условиях проведенных закупок</w:t>
      </w:r>
      <w:r w:rsidRPr="00E72DDB">
        <w:rPr>
          <w:rFonts w:cs="Arial"/>
          <w:bCs/>
          <w:sz w:val="24"/>
          <w:szCs w:val="24"/>
        </w:rPr>
        <w:t>.</w:t>
      </w:r>
    </w:p>
    <w:p w14:paraId="7FC03BA6" w14:textId="77777777" w:rsidR="00787182" w:rsidRPr="00E72DDB" w:rsidRDefault="00787182" w:rsidP="00C05864">
      <w:pPr>
        <w:pStyle w:val="af8"/>
        <w:ind w:left="0" w:firstLine="426"/>
        <w:jc w:val="both"/>
        <w:rPr>
          <w:rFonts w:cs="Arial"/>
          <w:bCs/>
          <w:sz w:val="24"/>
          <w:szCs w:val="24"/>
        </w:rPr>
      </w:pPr>
      <w:r w:rsidRPr="00E72DDB">
        <w:rPr>
          <w:rFonts w:cs="Arial"/>
          <w:bCs/>
          <w:sz w:val="24"/>
          <w:szCs w:val="24"/>
        </w:rPr>
        <w:t>Решение, предусмотренное подпунктом 1) настоящего пункта, принимается Заказчиком в срок до 15 (пятнадцати) рабочих дней со дня, следующего за днем утверждения итогов закупок.</w:t>
      </w:r>
    </w:p>
    <w:p w14:paraId="0CBD4A1E" w14:textId="2C429785" w:rsidR="0078069D" w:rsidRPr="00E72DDB" w:rsidRDefault="00787182" w:rsidP="00787182">
      <w:pPr>
        <w:pStyle w:val="af8"/>
        <w:spacing w:after="0" w:line="240" w:lineRule="auto"/>
        <w:ind w:left="0" w:firstLine="426"/>
        <w:jc w:val="both"/>
        <w:rPr>
          <w:rFonts w:cs="Arial"/>
          <w:bCs/>
          <w:sz w:val="24"/>
          <w:szCs w:val="24"/>
        </w:rPr>
      </w:pPr>
      <w:r w:rsidRPr="00E72DDB">
        <w:rPr>
          <w:rFonts w:cs="Arial"/>
          <w:bCs/>
          <w:sz w:val="24"/>
          <w:szCs w:val="24"/>
        </w:rPr>
        <w:t xml:space="preserve">Закупки согласно подпункту 3) настоящего пункта проводятся в случае, если </w:t>
      </w:r>
      <w:r w:rsidR="00300B49" w:rsidRPr="00E72DDB">
        <w:rPr>
          <w:rFonts w:cs="Arial"/>
          <w:bCs/>
          <w:sz w:val="24"/>
          <w:szCs w:val="24"/>
        </w:rPr>
        <w:t xml:space="preserve">повторные </w:t>
      </w:r>
      <w:r w:rsidRPr="00E72DDB">
        <w:rPr>
          <w:rFonts w:cs="Arial"/>
          <w:bCs/>
          <w:sz w:val="24"/>
          <w:szCs w:val="24"/>
        </w:rPr>
        <w:t>закупки согласно подпункту 1) настоящего пункта признаны несостоявшимися</w:t>
      </w:r>
      <w:r w:rsidR="0078069D" w:rsidRPr="00E72DDB">
        <w:rPr>
          <w:rFonts w:cs="Arial"/>
          <w:bCs/>
          <w:sz w:val="24"/>
          <w:szCs w:val="24"/>
        </w:rPr>
        <w:t xml:space="preserve"> в соответствии с подпунктами 1) и </w:t>
      </w:r>
      <w:r w:rsidR="00F71A57" w:rsidRPr="00E72DDB">
        <w:rPr>
          <w:rFonts w:cs="Arial"/>
          <w:bCs/>
          <w:sz w:val="24"/>
          <w:szCs w:val="24"/>
        </w:rPr>
        <w:t>3</w:t>
      </w:r>
      <w:r w:rsidR="0078069D" w:rsidRPr="00E72DDB">
        <w:rPr>
          <w:rFonts w:cs="Arial"/>
          <w:bCs/>
          <w:sz w:val="24"/>
          <w:szCs w:val="24"/>
        </w:rPr>
        <w:t>) пункта 2 настоящей статьи.</w:t>
      </w:r>
    </w:p>
    <w:p w14:paraId="1CF3346F" w14:textId="77777777" w:rsidR="000C6A8F" w:rsidRPr="00E72DDB" w:rsidRDefault="000C6A8F"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Тендерная комиссия определяет победителем тендера потенциального поставщика, занявшего по итогам </w:t>
      </w:r>
      <w:r w:rsidR="00950DA9" w:rsidRPr="00E72DDB">
        <w:rPr>
          <w:rFonts w:eastAsia="Arial" w:cs="Arial"/>
          <w:color w:val="000000"/>
          <w:sz w:val="24"/>
          <w:szCs w:val="24"/>
        </w:rPr>
        <w:t>тендера</w:t>
      </w:r>
      <w:r w:rsidRPr="00E72DDB">
        <w:rPr>
          <w:rFonts w:eastAsia="Arial" w:cs="Arial"/>
          <w:color w:val="000000"/>
          <w:sz w:val="24"/>
          <w:szCs w:val="24"/>
        </w:rPr>
        <w:t xml:space="preserve"> второе место</w:t>
      </w:r>
      <w:r w:rsidR="00171F69" w:rsidRPr="00E72DDB">
        <w:rPr>
          <w:rFonts w:eastAsia="Arial" w:cs="Arial"/>
          <w:color w:val="000000"/>
          <w:sz w:val="24"/>
          <w:szCs w:val="24"/>
        </w:rPr>
        <w:t>,</w:t>
      </w:r>
      <w:r w:rsidR="00952CD7" w:rsidRPr="00E72DDB">
        <w:rPr>
          <w:rFonts w:eastAsia="Arial" w:cs="Arial"/>
          <w:color w:val="000000"/>
          <w:sz w:val="24"/>
          <w:szCs w:val="24"/>
        </w:rPr>
        <w:t xml:space="preserve"> по цене и на условиях, предложенных им в тендерной заявке,</w:t>
      </w:r>
      <w:r w:rsidR="00171F69" w:rsidRPr="00E72DDB">
        <w:rPr>
          <w:rFonts w:eastAsia="Arial" w:cs="Arial"/>
          <w:color w:val="000000"/>
          <w:sz w:val="24"/>
          <w:szCs w:val="24"/>
        </w:rPr>
        <w:t xml:space="preserve"> в течение </w:t>
      </w:r>
      <w:r w:rsidR="00B95F05" w:rsidRPr="00E72DDB">
        <w:rPr>
          <w:rFonts w:eastAsia="Arial" w:cs="Arial"/>
          <w:color w:val="000000"/>
          <w:sz w:val="24"/>
          <w:szCs w:val="24"/>
        </w:rPr>
        <w:t>5</w:t>
      </w:r>
      <w:r w:rsidR="00171F69" w:rsidRPr="00E72DDB">
        <w:rPr>
          <w:rFonts w:eastAsia="Arial" w:cs="Arial"/>
          <w:color w:val="000000"/>
          <w:sz w:val="24"/>
          <w:szCs w:val="24"/>
        </w:rPr>
        <w:t xml:space="preserve"> (</w:t>
      </w:r>
      <w:r w:rsidR="00B95F05" w:rsidRPr="00E72DDB">
        <w:rPr>
          <w:rFonts w:eastAsia="Arial" w:cs="Arial"/>
          <w:color w:val="000000"/>
          <w:sz w:val="24"/>
          <w:szCs w:val="24"/>
        </w:rPr>
        <w:t>пяти</w:t>
      </w:r>
      <w:r w:rsidR="00171F69" w:rsidRPr="00E72DDB">
        <w:rPr>
          <w:rFonts w:eastAsia="Arial" w:cs="Arial"/>
          <w:color w:val="000000"/>
          <w:sz w:val="24"/>
          <w:szCs w:val="24"/>
        </w:rPr>
        <w:t>) рабочих дней со дня наступления одного из следующих случаев</w:t>
      </w:r>
      <w:r w:rsidRPr="00E72DDB">
        <w:rPr>
          <w:rFonts w:eastAsia="Arial" w:cs="Arial"/>
          <w:color w:val="000000"/>
          <w:sz w:val="24"/>
          <w:szCs w:val="24"/>
        </w:rPr>
        <w:t>:</w:t>
      </w:r>
    </w:p>
    <w:p w14:paraId="392F438B" w14:textId="77777777" w:rsidR="000536D6" w:rsidRPr="00E72DDB" w:rsidRDefault="00E95138" w:rsidP="009C2D56">
      <w:pPr>
        <w:pStyle w:val="af8"/>
        <w:numPr>
          <w:ilvl w:val="0"/>
          <w:numId w:val="74"/>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победитель тендера не представил</w:t>
      </w:r>
      <w:r w:rsidR="00770A78" w:rsidRPr="00E72DDB">
        <w:rPr>
          <w:rFonts w:eastAsia="Arial" w:cs="Arial"/>
          <w:color w:val="000000"/>
          <w:sz w:val="24"/>
          <w:szCs w:val="24"/>
        </w:rPr>
        <w:t xml:space="preserve"> обеспечение исполнения договора в </w:t>
      </w:r>
      <w:r w:rsidR="00B47324" w:rsidRPr="00E72DDB">
        <w:rPr>
          <w:rFonts w:eastAsia="Arial" w:cs="Arial"/>
          <w:color w:val="000000"/>
          <w:sz w:val="24"/>
          <w:szCs w:val="24"/>
        </w:rPr>
        <w:t>течение</w:t>
      </w:r>
      <w:r w:rsidRPr="00E72DDB">
        <w:rPr>
          <w:rFonts w:eastAsia="Arial" w:cs="Arial"/>
          <w:color w:val="000000"/>
          <w:sz w:val="24"/>
          <w:szCs w:val="24"/>
        </w:rPr>
        <w:t xml:space="preserve"> 20 (двадцати) рабочих дней со дня заключения договора о закупках</w:t>
      </w:r>
      <w:r w:rsidR="00171F69" w:rsidRPr="00E72DDB">
        <w:rPr>
          <w:rFonts w:eastAsia="Arial" w:cs="Arial"/>
          <w:color w:val="000000"/>
          <w:sz w:val="24"/>
          <w:szCs w:val="24"/>
        </w:rPr>
        <w:t>.</w:t>
      </w:r>
    </w:p>
    <w:p w14:paraId="5AFF2615" w14:textId="558C7118" w:rsidR="00870A14" w:rsidRPr="00E72DDB" w:rsidRDefault="00870A14" w:rsidP="00952CD7">
      <w:pPr>
        <w:spacing w:after="0" w:line="240" w:lineRule="auto"/>
        <w:ind w:firstLine="426"/>
        <w:jc w:val="both"/>
        <w:rPr>
          <w:rFonts w:eastAsia="Arial" w:cs="Arial"/>
          <w:color w:val="000000"/>
          <w:sz w:val="24"/>
          <w:szCs w:val="24"/>
        </w:rPr>
      </w:pPr>
      <w:r w:rsidRPr="00E72DDB">
        <w:rPr>
          <w:rFonts w:eastAsia="Arial" w:cs="Arial"/>
          <w:color w:val="000000"/>
          <w:sz w:val="24"/>
          <w:szCs w:val="24"/>
        </w:rPr>
        <w:t>При этом Заказчик в одностороннем порядке отказывается от исполнения договора о закупках и удерживает обеспечение тендерной заявки. Исключение составляют случаи полного и надлежащего исполнения поставщиком своих обязательств по договору о закупках до истечения окончательного срока внесения обеспечения исполнения договора о закупках;</w:t>
      </w:r>
    </w:p>
    <w:p w14:paraId="3A4A0D9E" w14:textId="77777777" w:rsidR="000536D6" w:rsidRPr="00E72DDB" w:rsidRDefault="000536D6" w:rsidP="009C2D56">
      <w:pPr>
        <w:pStyle w:val="af8"/>
        <w:numPr>
          <w:ilvl w:val="0"/>
          <w:numId w:val="74"/>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победитель тендера в сроки, установленные протоколом </w:t>
      </w:r>
      <w:r w:rsidR="00171F69" w:rsidRPr="00E72DDB">
        <w:rPr>
          <w:rFonts w:eastAsia="Arial" w:cs="Arial"/>
          <w:color w:val="000000"/>
          <w:sz w:val="24"/>
          <w:szCs w:val="24"/>
        </w:rPr>
        <w:t>итогов</w:t>
      </w:r>
      <w:r w:rsidRPr="00E72DDB">
        <w:rPr>
          <w:rFonts w:eastAsia="Arial" w:cs="Arial"/>
          <w:color w:val="000000"/>
          <w:sz w:val="24"/>
          <w:szCs w:val="24"/>
        </w:rPr>
        <w:t xml:space="preserve"> тендера</w:t>
      </w:r>
      <w:r w:rsidR="00171F69" w:rsidRPr="00E72DDB">
        <w:rPr>
          <w:rFonts w:eastAsia="Arial" w:cs="Arial"/>
          <w:color w:val="000000"/>
          <w:sz w:val="24"/>
          <w:szCs w:val="24"/>
        </w:rPr>
        <w:t>,</w:t>
      </w:r>
      <w:r w:rsidRPr="00E72DDB">
        <w:rPr>
          <w:rFonts w:eastAsia="Arial" w:cs="Arial"/>
          <w:color w:val="000000"/>
          <w:sz w:val="24"/>
          <w:szCs w:val="24"/>
        </w:rPr>
        <w:t xml:space="preserve"> не представил Заказчику подписанный договор о закупка</w:t>
      </w:r>
      <w:r w:rsidR="00527008" w:rsidRPr="00E72DDB">
        <w:rPr>
          <w:rFonts w:eastAsia="Arial" w:cs="Arial"/>
          <w:color w:val="000000"/>
          <w:sz w:val="24"/>
          <w:szCs w:val="24"/>
        </w:rPr>
        <w:t>х. П</w:t>
      </w:r>
      <w:r w:rsidR="00527008" w:rsidRPr="00E72DDB">
        <w:rPr>
          <w:rFonts w:cs="Arial"/>
          <w:sz w:val="24"/>
          <w:szCs w:val="24"/>
        </w:rPr>
        <w:t>ри этом договор о закупках с потенциальным поставщиком, занявшим по итогам тендера второе место, заключается по цене, не превышающей предложенную им цену в тендерной заявке;</w:t>
      </w:r>
    </w:p>
    <w:p w14:paraId="45F93EF7" w14:textId="77777777" w:rsidR="000C6A8F" w:rsidRPr="00E72DDB" w:rsidRDefault="00171F69" w:rsidP="009C2D56">
      <w:pPr>
        <w:pStyle w:val="af8"/>
        <w:numPr>
          <w:ilvl w:val="0"/>
          <w:numId w:val="74"/>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е</w:t>
      </w:r>
      <w:r w:rsidR="000536D6" w:rsidRPr="00E72DDB">
        <w:rPr>
          <w:rFonts w:eastAsia="Arial" w:cs="Arial"/>
          <w:color w:val="000000"/>
          <w:sz w:val="24"/>
          <w:szCs w:val="24"/>
        </w:rPr>
        <w:t>сли на этапе исполнения договора договор о закупках был расторгнут по вине поставщика</w:t>
      </w:r>
      <w:r w:rsidRPr="00E72DDB">
        <w:rPr>
          <w:rFonts w:eastAsia="Arial" w:cs="Arial"/>
          <w:color w:val="000000"/>
          <w:sz w:val="24"/>
          <w:szCs w:val="24"/>
        </w:rPr>
        <w:t>.</w:t>
      </w:r>
      <w:r w:rsidR="00950DA9" w:rsidRPr="00E72DDB">
        <w:rPr>
          <w:rFonts w:eastAsia="Arial" w:cs="Arial"/>
          <w:color w:val="000000"/>
          <w:sz w:val="24"/>
          <w:szCs w:val="24"/>
        </w:rPr>
        <w:t xml:space="preserve"> В данном случае договор о закупках с потенциальным поставщиком, занявшим по итогам тендера второе место, заключается</w:t>
      </w:r>
      <w:r w:rsidR="00072221" w:rsidRPr="00E72DDB">
        <w:rPr>
          <w:rFonts w:eastAsia="Arial" w:cs="Arial"/>
          <w:color w:val="000000"/>
          <w:sz w:val="24"/>
          <w:szCs w:val="24"/>
        </w:rPr>
        <w:t xml:space="preserve"> по цене, не превышающей предложенную им цену в тендерной заявке,</w:t>
      </w:r>
      <w:r w:rsidR="00950DA9" w:rsidRPr="00E72DDB">
        <w:rPr>
          <w:rFonts w:eastAsia="Arial" w:cs="Arial"/>
          <w:color w:val="000000"/>
          <w:sz w:val="24"/>
          <w:szCs w:val="24"/>
        </w:rPr>
        <w:t xml:space="preserve"> с учетом стоимости обязательств, исполненных поставщиком и оплаченных Заказчиком</w:t>
      </w:r>
      <w:r w:rsidR="004957BC" w:rsidRPr="00E72DDB">
        <w:rPr>
          <w:rFonts w:eastAsia="Arial" w:cs="Arial"/>
          <w:color w:val="000000"/>
          <w:sz w:val="24"/>
          <w:szCs w:val="24"/>
        </w:rPr>
        <w:t>;</w:t>
      </w:r>
    </w:p>
    <w:p w14:paraId="05F15809" w14:textId="22E8534B" w:rsidR="004957BC" w:rsidRPr="00E72DDB" w:rsidRDefault="004957BC" w:rsidP="009C2D56">
      <w:pPr>
        <w:pStyle w:val="af8"/>
        <w:numPr>
          <w:ilvl w:val="0"/>
          <w:numId w:val="74"/>
        </w:numPr>
        <w:spacing w:after="0" w:line="240" w:lineRule="auto"/>
        <w:ind w:left="0" w:firstLine="426"/>
        <w:jc w:val="both"/>
        <w:rPr>
          <w:rFonts w:eastAsia="Arial" w:cs="Arial"/>
          <w:color w:val="000000"/>
          <w:sz w:val="24"/>
          <w:szCs w:val="24"/>
        </w:rPr>
      </w:pPr>
      <w:r w:rsidRPr="00E72DDB">
        <w:rPr>
          <w:rFonts w:cs="Arial"/>
          <w:sz w:val="24"/>
          <w:szCs w:val="24"/>
        </w:rPr>
        <w:t xml:space="preserve">если победитель тендера с момента вскрытия заявок и до момента заключения договора по итогам тендера, был внесен в </w:t>
      </w:r>
      <w:r w:rsidRPr="00E72DDB">
        <w:rPr>
          <w:sz w:val="24"/>
          <w:szCs w:val="24"/>
        </w:rPr>
        <w:t>переч</w:t>
      </w:r>
      <w:r w:rsidR="00084EFD" w:rsidRPr="00E72DDB">
        <w:rPr>
          <w:sz w:val="24"/>
          <w:szCs w:val="24"/>
        </w:rPr>
        <w:t>ень(</w:t>
      </w:r>
      <w:r w:rsidRPr="00E72DDB">
        <w:rPr>
          <w:sz w:val="24"/>
          <w:szCs w:val="24"/>
        </w:rPr>
        <w:t>ни</w:t>
      </w:r>
      <w:r w:rsidR="00084EFD" w:rsidRPr="00E72DDB">
        <w:rPr>
          <w:sz w:val="24"/>
          <w:szCs w:val="24"/>
        </w:rPr>
        <w:t>)</w:t>
      </w:r>
      <w:r w:rsidRPr="00E72DDB">
        <w:rPr>
          <w:sz w:val="24"/>
          <w:szCs w:val="24"/>
        </w:rPr>
        <w:t>, указанны</w:t>
      </w:r>
      <w:r w:rsidR="00084EFD" w:rsidRPr="00E72DDB">
        <w:rPr>
          <w:sz w:val="24"/>
          <w:szCs w:val="24"/>
        </w:rPr>
        <w:t>й(</w:t>
      </w:r>
      <w:r w:rsidRPr="00E72DDB">
        <w:rPr>
          <w:sz w:val="24"/>
          <w:szCs w:val="24"/>
        </w:rPr>
        <w:t>е</w:t>
      </w:r>
      <w:r w:rsidR="00084EFD" w:rsidRPr="00E72DDB">
        <w:rPr>
          <w:sz w:val="24"/>
          <w:szCs w:val="24"/>
        </w:rPr>
        <w:t>)</w:t>
      </w:r>
      <w:r w:rsidRPr="00E72DDB">
        <w:rPr>
          <w:sz w:val="24"/>
          <w:szCs w:val="24"/>
        </w:rPr>
        <w:t xml:space="preserve"> в пункт</w:t>
      </w:r>
      <w:r w:rsidR="00331C4D" w:rsidRPr="00E72DDB">
        <w:rPr>
          <w:sz w:val="24"/>
          <w:szCs w:val="24"/>
        </w:rPr>
        <w:t xml:space="preserve">е </w:t>
      </w:r>
      <w:r w:rsidRPr="00E72DDB">
        <w:rPr>
          <w:sz w:val="24"/>
          <w:szCs w:val="24"/>
        </w:rPr>
        <w:t xml:space="preserve">1 статьи </w:t>
      </w:r>
      <w:r w:rsidR="00DE4BC2" w:rsidRPr="00E72DDB">
        <w:rPr>
          <w:sz w:val="24"/>
          <w:szCs w:val="24"/>
        </w:rPr>
        <w:t>3</w:t>
      </w:r>
      <w:r w:rsidR="00EF00B0" w:rsidRPr="00E72DDB">
        <w:rPr>
          <w:sz w:val="24"/>
          <w:szCs w:val="24"/>
        </w:rPr>
        <w:t>1</w:t>
      </w:r>
      <w:r w:rsidRPr="00E72DDB">
        <w:rPr>
          <w:sz w:val="24"/>
          <w:szCs w:val="24"/>
        </w:rPr>
        <w:t xml:space="preserve"> </w:t>
      </w:r>
      <w:r w:rsidR="002A6C41" w:rsidRPr="00E72DDB">
        <w:rPr>
          <w:sz w:val="24"/>
          <w:szCs w:val="24"/>
        </w:rPr>
        <w:t>Порядка</w:t>
      </w:r>
      <w:r w:rsidRPr="00E72DDB">
        <w:rPr>
          <w:sz w:val="24"/>
          <w:szCs w:val="24"/>
        </w:rPr>
        <w:t>.</w:t>
      </w:r>
    </w:p>
    <w:p w14:paraId="16CAFDA1" w14:textId="14E98B8F" w:rsidR="00952CD7" w:rsidRPr="00E72DDB" w:rsidRDefault="00952CD7" w:rsidP="00950DA9">
      <w:pPr>
        <w:spacing w:after="0" w:line="240" w:lineRule="auto"/>
        <w:ind w:firstLine="567"/>
        <w:jc w:val="both"/>
        <w:rPr>
          <w:rFonts w:eastAsia="Arial" w:cs="Arial"/>
          <w:color w:val="000000"/>
          <w:sz w:val="24"/>
          <w:szCs w:val="24"/>
        </w:rPr>
      </w:pPr>
      <w:r w:rsidRPr="00E72DDB">
        <w:rPr>
          <w:rFonts w:eastAsia="Arial" w:cs="Arial"/>
          <w:color w:val="000000"/>
          <w:sz w:val="24"/>
          <w:szCs w:val="24"/>
        </w:rPr>
        <w:t xml:space="preserve">В случаях, предусмотренных настоящим пунктом, после признания победителем тендера потенциального поставщика, занявшего по итогам </w:t>
      </w:r>
      <w:r w:rsidR="00950DA9" w:rsidRPr="00E72DDB">
        <w:rPr>
          <w:rFonts w:eastAsia="Arial" w:cs="Arial"/>
          <w:color w:val="000000"/>
          <w:sz w:val="24"/>
          <w:szCs w:val="24"/>
        </w:rPr>
        <w:t>тендера</w:t>
      </w:r>
      <w:r w:rsidRPr="00E72DDB">
        <w:rPr>
          <w:rFonts w:eastAsia="Arial" w:cs="Arial"/>
          <w:color w:val="000000"/>
          <w:sz w:val="24"/>
          <w:szCs w:val="24"/>
        </w:rPr>
        <w:t xml:space="preserve"> второе место, Заказчик осуществляет процедуру заключения договора</w:t>
      </w:r>
      <w:r w:rsidR="00950DA9" w:rsidRPr="00E72DDB">
        <w:rPr>
          <w:rFonts w:eastAsia="Arial" w:cs="Arial"/>
          <w:color w:val="000000"/>
          <w:sz w:val="24"/>
          <w:szCs w:val="24"/>
        </w:rPr>
        <w:t xml:space="preserve"> с потенциальным поставщиком, занявшим второе место,</w:t>
      </w:r>
      <w:r w:rsidRPr="00E72DDB">
        <w:rPr>
          <w:rFonts w:eastAsia="Arial" w:cs="Arial"/>
          <w:color w:val="000000"/>
          <w:sz w:val="24"/>
          <w:szCs w:val="24"/>
        </w:rPr>
        <w:t xml:space="preserve"> в порядке и сроки, предусмотренные статьей </w:t>
      </w:r>
      <w:r w:rsidR="000B04F9" w:rsidRPr="00E72DDB">
        <w:rPr>
          <w:rFonts w:eastAsia="Arial" w:cs="Arial"/>
          <w:color w:val="000000"/>
          <w:sz w:val="24"/>
          <w:szCs w:val="24"/>
        </w:rPr>
        <w:t>6</w:t>
      </w:r>
      <w:r w:rsidR="00B37992" w:rsidRPr="00E72DDB">
        <w:rPr>
          <w:rFonts w:eastAsia="Arial" w:cs="Arial"/>
          <w:color w:val="000000"/>
          <w:sz w:val="24"/>
          <w:szCs w:val="24"/>
        </w:rPr>
        <w:t>1</w:t>
      </w:r>
      <w:r w:rsidRPr="00E72DDB">
        <w:rPr>
          <w:rFonts w:eastAsia="Arial" w:cs="Arial"/>
          <w:color w:val="000000"/>
          <w:sz w:val="24"/>
          <w:szCs w:val="24"/>
        </w:rPr>
        <w:t xml:space="preserve"> настоящего </w:t>
      </w:r>
      <w:r w:rsidR="002A6C41" w:rsidRPr="00E72DDB">
        <w:rPr>
          <w:rFonts w:eastAsia="Arial" w:cs="Arial"/>
          <w:color w:val="000000"/>
          <w:sz w:val="24"/>
          <w:szCs w:val="24"/>
        </w:rPr>
        <w:t>Порядка</w:t>
      </w:r>
      <w:r w:rsidRPr="00E72DDB">
        <w:rPr>
          <w:rFonts w:eastAsia="Arial" w:cs="Arial"/>
          <w:color w:val="000000"/>
          <w:sz w:val="24"/>
          <w:szCs w:val="24"/>
        </w:rPr>
        <w:t>.</w:t>
      </w:r>
    </w:p>
    <w:p w14:paraId="0470D159" w14:textId="77777777" w:rsidR="00952CD7" w:rsidRPr="00E72DDB" w:rsidRDefault="00952CD7" w:rsidP="00950DA9">
      <w:pPr>
        <w:spacing w:after="0" w:line="240" w:lineRule="auto"/>
        <w:ind w:firstLine="567"/>
        <w:jc w:val="both"/>
        <w:rPr>
          <w:rFonts w:eastAsia="Arial" w:cs="Arial"/>
          <w:color w:val="000000"/>
          <w:sz w:val="24"/>
          <w:szCs w:val="24"/>
        </w:rPr>
      </w:pPr>
      <w:r w:rsidRPr="00E72DDB">
        <w:rPr>
          <w:rFonts w:eastAsia="Arial" w:cs="Arial"/>
          <w:color w:val="000000"/>
          <w:sz w:val="24"/>
          <w:szCs w:val="24"/>
        </w:rPr>
        <w:t xml:space="preserve">В случае отказа от подписания договора о закупках или непредставление подписанного договора о закупках поставщиком, занявшим по итогам </w:t>
      </w:r>
      <w:r w:rsidR="00AC0181" w:rsidRPr="00E72DDB">
        <w:rPr>
          <w:rFonts w:eastAsia="Arial" w:cs="Arial"/>
          <w:color w:val="000000"/>
          <w:sz w:val="24"/>
          <w:szCs w:val="24"/>
        </w:rPr>
        <w:t>тендера</w:t>
      </w:r>
      <w:r w:rsidRPr="00E72DDB">
        <w:rPr>
          <w:rFonts w:eastAsia="Arial" w:cs="Arial"/>
          <w:color w:val="000000"/>
          <w:sz w:val="24"/>
          <w:szCs w:val="24"/>
        </w:rPr>
        <w:t xml:space="preserve"> второе место, закупки должны быть осуществлены повторно.</w:t>
      </w:r>
    </w:p>
    <w:p w14:paraId="771BFE39" w14:textId="77777777" w:rsidR="00952CD7" w:rsidRPr="00E72DDB" w:rsidRDefault="00952CD7"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Решение тендерной комиссии об определении победителем тендера потенциального поставщика, занявшего по итогам </w:t>
      </w:r>
      <w:r w:rsidR="00950DA9" w:rsidRPr="00E72DDB">
        <w:rPr>
          <w:rFonts w:eastAsia="Arial" w:cs="Arial"/>
          <w:color w:val="000000"/>
          <w:sz w:val="24"/>
          <w:szCs w:val="24"/>
        </w:rPr>
        <w:t>тендера</w:t>
      </w:r>
      <w:r w:rsidRPr="00E72DDB">
        <w:rPr>
          <w:rFonts w:eastAsia="Arial" w:cs="Arial"/>
          <w:color w:val="000000"/>
          <w:sz w:val="24"/>
          <w:szCs w:val="24"/>
        </w:rPr>
        <w:t xml:space="preserve"> второе место, оформляется протоколом об определении победителем тендера потенциального поставщика, занявшего по итогам </w:t>
      </w:r>
      <w:r w:rsidR="003A0C28" w:rsidRPr="00E72DDB">
        <w:rPr>
          <w:rFonts w:eastAsia="Arial" w:cs="Arial"/>
          <w:color w:val="000000"/>
          <w:sz w:val="24"/>
          <w:szCs w:val="24"/>
        </w:rPr>
        <w:t>тендера</w:t>
      </w:r>
      <w:r w:rsidRPr="00E72DDB">
        <w:rPr>
          <w:rFonts w:eastAsia="Arial" w:cs="Arial"/>
          <w:color w:val="000000"/>
          <w:sz w:val="24"/>
          <w:szCs w:val="24"/>
        </w:rPr>
        <w:t xml:space="preserve"> второе место, который должен содержать сумму и сроки </w:t>
      </w:r>
      <w:r w:rsidR="008A7219" w:rsidRPr="00E72DDB">
        <w:rPr>
          <w:rFonts w:eastAsia="Arial" w:cs="Arial"/>
          <w:color w:val="000000"/>
          <w:sz w:val="24"/>
          <w:szCs w:val="24"/>
        </w:rPr>
        <w:t>заключения договора о закупках.</w:t>
      </w:r>
    </w:p>
    <w:p w14:paraId="07F4C812" w14:textId="172F35CA" w:rsidR="00AC0181" w:rsidRPr="00E72DDB" w:rsidRDefault="00AC0181" w:rsidP="00AC0181">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lastRenderedPageBreak/>
        <w:t>В этом случае потенциальный поставщик, занявший по итогам тенде</w:t>
      </w:r>
      <w:r w:rsidR="00677DEE" w:rsidRPr="00E72DDB">
        <w:rPr>
          <w:rFonts w:eastAsia="Arial" w:cs="Arial"/>
          <w:color w:val="000000"/>
          <w:sz w:val="24"/>
          <w:szCs w:val="24"/>
        </w:rPr>
        <w:t>ра второе место, уведомляется о</w:t>
      </w:r>
      <w:r w:rsidRPr="00E72DDB">
        <w:rPr>
          <w:rFonts w:eastAsia="Arial" w:cs="Arial"/>
          <w:color w:val="000000"/>
          <w:sz w:val="24"/>
          <w:szCs w:val="24"/>
        </w:rPr>
        <w:t xml:space="preserve"> признании его победителем, и опубликовывается соответствующая информация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w:t>
      </w:r>
    </w:p>
    <w:p w14:paraId="13665C50" w14:textId="5D12D9DF" w:rsidR="00870A14" w:rsidRPr="00E72DDB" w:rsidRDefault="00870A14" w:rsidP="00870A14">
      <w:pPr>
        <w:pStyle w:val="af8"/>
        <w:numPr>
          <w:ilvl w:val="3"/>
          <w:numId w:val="5"/>
        </w:numPr>
        <w:tabs>
          <w:tab w:val="left" w:pos="709"/>
        </w:tabs>
        <w:spacing w:after="0" w:line="240" w:lineRule="auto"/>
        <w:ind w:left="0" w:firstLine="426"/>
        <w:jc w:val="both"/>
        <w:rPr>
          <w:rFonts w:cs="Arial"/>
          <w:sz w:val="24"/>
          <w:szCs w:val="24"/>
        </w:rPr>
      </w:pPr>
      <w:r w:rsidRPr="00E72DDB">
        <w:rPr>
          <w:rFonts w:cs="Arial"/>
          <w:sz w:val="24"/>
          <w:szCs w:val="24"/>
        </w:rPr>
        <w:t>Требование о представлении Заказчику обеспечения исполнения договора не распространяется на:</w:t>
      </w:r>
    </w:p>
    <w:p w14:paraId="58F01FAF" w14:textId="77777777" w:rsidR="00870A14" w:rsidRPr="00E72DDB" w:rsidRDefault="00870A14" w:rsidP="00870A14">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t>1)</w:t>
      </w:r>
      <w:r w:rsidRPr="00E72DDB">
        <w:rPr>
          <w:rFonts w:eastAsia="Arial" w:cs="Arial"/>
          <w:color w:val="000000"/>
          <w:sz w:val="24"/>
          <w:szCs w:val="24"/>
        </w:rPr>
        <w:tab/>
        <w:t>Фонд и организации Фонда;</w:t>
      </w:r>
    </w:p>
    <w:p w14:paraId="0EFC6660" w14:textId="77777777" w:rsidR="00870A14" w:rsidRPr="00E72DDB" w:rsidRDefault="00870A14" w:rsidP="00870A14">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t>2)</w:t>
      </w:r>
      <w:r w:rsidRPr="00E72DDB">
        <w:rPr>
          <w:rFonts w:eastAsia="Arial" w:cs="Arial"/>
          <w:color w:val="000000"/>
          <w:sz w:val="24"/>
          <w:szCs w:val="24"/>
        </w:rPr>
        <w:tab/>
        <w:t>организации инвалидов (физические лица – инвалиды, осуществляющие предпринимательскую деятельность);</w:t>
      </w:r>
    </w:p>
    <w:p w14:paraId="03F036A3" w14:textId="77777777" w:rsidR="00870A14" w:rsidRPr="00E72DDB" w:rsidRDefault="00870A14" w:rsidP="00870A14">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t>3)</w:t>
      </w:r>
      <w:r w:rsidRPr="00E72DDB">
        <w:rPr>
          <w:rFonts w:eastAsia="Arial" w:cs="Arial"/>
          <w:color w:val="000000"/>
          <w:sz w:val="24"/>
          <w:szCs w:val="24"/>
        </w:rPr>
        <w:tab/>
        <w:t>товаропроизводителей закупаемого товара (товаропроизводителей товаров, однородных с закупаемыми, на основании заявления (декларации), указанной в пункте 18 Приложения № 6 к Порядку);</w:t>
      </w:r>
    </w:p>
    <w:p w14:paraId="316CC2D0" w14:textId="77777777" w:rsidR="00870A14" w:rsidRPr="00E72DDB" w:rsidRDefault="00870A14" w:rsidP="00870A14">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t>4)</w:t>
      </w:r>
      <w:r w:rsidRPr="00E72DDB">
        <w:rPr>
          <w:rFonts w:eastAsia="Arial" w:cs="Arial"/>
          <w:color w:val="000000"/>
          <w:sz w:val="24"/>
          <w:szCs w:val="24"/>
        </w:rPr>
        <w:tab/>
        <w:t>случаи, когда иное предусмотрено закупочной категорийной стратегией, утвержденной на уровне Фонда.</w:t>
      </w:r>
    </w:p>
    <w:p w14:paraId="7375200D" w14:textId="76105D94" w:rsidR="00870A14" w:rsidRPr="00E72DDB" w:rsidRDefault="00870A14" w:rsidP="00870A14">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t>Положения настоящего пункта не распространяются на консорциумы (за исключением, если иное не предусмотрено закупочной категорийной стратегией, утвержденной на уровне Фонда).</w:t>
      </w:r>
    </w:p>
    <w:p w14:paraId="1E5B6FC2" w14:textId="77777777" w:rsidR="00E95138" w:rsidRPr="00E72DDB" w:rsidRDefault="00E95138" w:rsidP="009C2D56">
      <w:pPr>
        <w:pStyle w:val="af8"/>
        <w:numPr>
          <w:ilvl w:val="3"/>
          <w:numId w:val="25"/>
        </w:numPr>
        <w:tabs>
          <w:tab w:val="left" w:pos="709"/>
        </w:tabs>
        <w:spacing w:after="0" w:line="240" w:lineRule="auto"/>
        <w:ind w:left="0" w:firstLine="426"/>
        <w:jc w:val="both"/>
        <w:rPr>
          <w:rFonts w:cs="Arial"/>
          <w:sz w:val="24"/>
          <w:szCs w:val="24"/>
          <w:lang w:eastAsia="ru-RU"/>
        </w:rPr>
      </w:pPr>
      <w:r w:rsidRPr="00E72DDB">
        <w:rPr>
          <w:rFonts w:cs="Arial"/>
          <w:sz w:val="24"/>
          <w:szCs w:val="24"/>
        </w:rPr>
        <w:t>Требование о представлении Заказчику обеспечения возврата аванса (предоплаты) не распространяется на:</w:t>
      </w:r>
    </w:p>
    <w:p w14:paraId="34DB229E" w14:textId="39D500EE" w:rsidR="00647A78" w:rsidRPr="00E72DDB" w:rsidRDefault="007E0496" w:rsidP="009C2D56">
      <w:pPr>
        <w:pStyle w:val="a1"/>
        <w:numPr>
          <w:ilvl w:val="0"/>
          <w:numId w:val="27"/>
        </w:numPr>
        <w:tabs>
          <w:tab w:val="left" w:pos="709"/>
        </w:tabs>
        <w:ind w:left="0" w:firstLine="426"/>
      </w:pPr>
      <w:r w:rsidRPr="00E72DDB">
        <w:rPr>
          <w:lang w:val="kk-KZ"/>
        </w:rPr>
        <w:t>Фонд и организации Фонда</w:t>
      </w:r>
      <w:r w:rsidR="00647A78" w:rsidRPr="00E72DDB">
        <w:t>;</w:t>
      </w:r>
    </w:p>
    <w:p w14:paraId="55CBE9A1" w14:textId="77777777" w:rsidR="00647A78" w:rsidRPr="00E72DDB" w:rsidRDefault="00647A78" w:rsidP="009C2D56">
      <w:pPr>
        <w:pStyle w:val="a1"/>
        <w:numPr>
          <w:ilvl w:val="0"/>
          <w:numId w:val="27"/>
        </w:numPr>
        <w:tabs>
          <w:tab w:val="left" w:pos="709"/>
        </w:tabs>
        <w:ind w:left="0" w:firstLine="426"/>
      </w:pPr>
      <w:r w:rsidRPr="00E72DDB">
        <w:t>организации инвалидов (физические лица – инвалиды, осуществляющие предпринимательскую деятельность), производящие закупаемый товар;</w:t>
      </w:r>
    </w:p>
    <w:p w14:paraId="1CFE67E3" w14:textId="338C58C7" w:rsidR="00666DDA" w:rsidRPr="00E72DDB" w:rsidRDefault="00666DDA" w:rsidP="009C2D56">
      <w:pPr>
        <w:pStyle w:val="a1"/>
        <w:numPr>
          <w:ilvl w:val="0"/>
          <w:numId w:val="27"/>
        </w:numPr>
        <w:tabs>
          <w:tab w:val="left" w:pos="709"/>
        </w:tabs>
        <w:ind w:left="0" w:firstLine="426"/>
      </w:pPr>
      <w:r w:rsidRPr="00E72DDB">
        <w:rPr>
          <w:lang w:val="kk-KZ"/>
        </w:rPr>
        <w:t>товаропроизводителей закупаемого товара</w:t>
      </w:r>
      <w:r w:rsidR="00F83080" w:rsidRPr="00E72DDB">
        <w:t xml:space="preserve"> (товаропроизводителей товаров, однородных с закупаемыми, на основании заявления (декларации), указанной в пункте 18 Приложения № </w:t>
      </w:r>
      <w:r w:rsidR="00EF00B0" w:rsidRPr="00E72DDB">
        <w:t>6</w:t>
      </w:r>
      <w:r w:rsidR="00F83080" w:rsidRPr="00E72DDB">
        <w:t xml:space="preserve"> к Порядку)</w:t>
      </w:r>
      <w:r w:rsidRPr="00E72DDB">
        <w:t>;</w:t>
      </w:r>
    </w:p>
    <w:p w14:paraId="427D3C9D" w14:textId="0F85343D" w:rsidR="009D1A23" w:rsidRPr="00E72DDB" w:rsidRDefault="009D1A23" w:rsidP="009C2D56">
      <w:pPr>
        <w:pStyle w:val="a1"/>
        <w:numPr>
          <w:ilvl w:val="0"/>
          <w:numId w:val="27"/>
        </w:numPr>
        <w:tabs>
          <w:tab w:val="left" w:pos="709"/>
        </w:tabs>
        <w:ind w:left="0" w:firstLine="426"/>
      </w:pPr>
      <w:r w:rsidRPr="00E72DDB">
        <w:t>случаи, когда предметом закупок являются услуги страхования, работы по строительству газоперерабатывающего завода, твердое топливо, электрическая энергия или горюче-смазочные материалы (по решению Заказчика)</w:t>
      </w:r>
      <w:r w:rsidRPr="00E72DDB">
        <w:rPr>
          <w:lang w:val="en-US"/>
        </w:rPr>
        <w:t>;</w:t>
      </w:r>
    </w:p>
    <w:p w14:paraId="3483C286" w14:textId="598B31BE" w:rsidR="00647A78" w:rsidRPr="00E72DDB" w:rsidRDefault="00647A78" w:rsidP="009C2D56">
      <w:pPr>
        <w:pStyle w:val="a1"/>
        <w:numPr>
          <w:ilvl w:val="0"/>
          <w:numId w:val="27"/>
        </w:numPr>
        <w:tabs>
          <w:tab w:val="left" w:pos="709"/>
        </w:tabs>
        <w:ind w:left="0" w:firstLine="426"/>
      </w:pPr>
      <w:r w:rsidRPr="00E72DDB">
        <w:t>слу</w:t>
      </w:r>
      <w:r w:rsidR="00952CD7" w:rsidRPr="00E72DDB">
        <w:t xml:space="preserve">чаи, когда иное предусмотрено </w:t>
      </w:r>
      <w:r w:rsidRPr="00E72DDB">
        <w:t>закупочной категорийной стратегией.</w:t>
      </w:r>
    </w:p>
    <w:p w14:paraId="3DCA6080" w14:textId="77777777" w:rsidR="000C6A8F" w:rsidRPr="00E72DDB" w:rsidRDefault="000C6A8F" w:rsidP="009C2D56">
      <w:pPr>
        <w:pStyle w:val="31"/>
        <w:numPr>
          <w:ilvl w:val="0"/>
          <w:numId w:val="47"/>
        </w:numPr>
        <w:tabs>
          <w:tab w:val="clear" w:pos="567"/>
          <w:tab w:val="left" w:pos="709"/>
        </w:tabs>
        <w:ind w:left="0" w:right="-23" w:firstLine="0"/>
        <w:jc w:val="left"/>
        <w:rPr>
          <w:rFonts w:cs="Arial"/>
          <w:b w:val="0"/>
        </w:rPr>
      </w:pPr>
      <w:bookmarkStart w:id="181" w:name="_Toc96707640"/>
      <w:r w:rsidRPr="00E72DDB">
        <w:rPr>
          <w:rFonts w:cs="Arial"/>
          <w:lang w:val="ru-RU"/>
        </w:rPr>
        <w:t>Отмена/пересмотр итогов открытого тендера</w:t>
      </w:r>
      <w:bookmarkEnd w:id="181"/>
    </w:p>
    <w:p w14:paraId="17E4F5D4" w14:textId="77777777" w:rsidR="00D6321F" w:rsidRPr="00E72DDB" w:rsidRDefault="000C6A8F"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В случае обнаружения нарушений, влияющих на итоги открытого тендера (лота), в проводимом/проведенном открытом тендере (лоте) Заказчик/организатор закупок и (или) тендерная комиссия до момента заключения договора обязана отменить тендер (лот) или его итоги. При этом тендер (лот) должен быть пересмотрен (в том же составе тендерной комиссии с теми же потенциальными поставщиками, участвовавшими в тендере (лоте).</w:t>
      </w:r>
    </w:p>
    <w:p w14:paraId="45B78C00" w14:textId="552AB122" w:rsidR="00034BCF" w:rsidRPr="00E72DDB" w:rsidRDefault="00034BCF"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 xml:space="preserve">В случае обнаружения нарушений в тендерной документации, влияющих на итоги проводимого тендера (лота), Заказчик/организатор закупок до даты вскрытия тендерных заявок обязан отменить тендер (лот), привести в соответствие тендерную документацию и заново объявить тендер (лот). В случае поступления акта проверки/уведомления </w:t>
      </w:r>
      <w:r w:rsidR="00B76025" w:rsidRPr="00E72DDB">
        <w:rPr>
          <w:rFonts w:cs="Arial"/>
          <w:sz w:val="24"/>
          <w:szCs w:val="24"/>
        </w:rPr>
        <w:t>централизованной службы по контролю за закупками</w:t>
      </w:r>
      <w:r w:rsidRPr="00E72DDB">
        <w:rPr>
          <w:rFonts w:eastAsia="Arial" w:cs="Arial"/>
          <w:color w:val="000000"/>
          <w:sz w:val="24"/>
          <w:szCs w:val="24"/>
        </w:rPr>
        <w:t>, с указанием на нарушения в тендерной документации, влияющего на итоги проводимого/проведенного тендера (лота), Заказчик/организатор закупок до момента заключения договора обязан отменить тендер (лот), привести в соответствие тендерную документацию и заново объявить тендер (лот).</w:t>
      </w:r>
    </w:p>
    <w:p w14:paraId="2D82A881" w14:textId="3B9177B6" w:rsidR="00997540" w:rsidRPr="00E72DDB" w:rsidRDefault="00903CDC" w:rsidP="00034BCF">
      <w:pPr>
        <w:pStyle w:val="af8"/>
        <w:ind w:left="0" w:firstLine="426"/>
        <w:jc w:val="both"/>
        <w:rPr>
          <w:rFonts w:eastAsia="Arial" w:cs="Arial"/>
          <w:color w:val="000000"/>
          <w:sz w:val="24"/>
          <w:szCs w:val="24"/>
        </w:rPr>
      </w:pPr>
      <w:r w:rsidRPr="00E72DDB">
        <w:rPr>
          <w:rFonts w:eastAsia="Arial" w:cs="Arial"/>
          <w:color w:val="000000"/>
          <w:sz w:val="24"/>
          <w:szCs w:val="24"/>
        </w:rPr>
        <w:lastRenderedPageBreak/>
        <w:t xml:space="preserve">Не допускается отмена тендера (лота) с целью устранения нарушений в тендерной документации, влияющих на итоги проводимого тендера (лота), после даты вскрытия тендерных заявок без акта проверки/уведомления </w:t>
      </w:r>
      <w:r w:rsidR="00A0172F" w:rsidRPr="00E72DDB">
        <w:rPr>
          <w:rFonts w:cs="Arial"/>
          <w:sz w:val="24"/>
          <w:szCs w:val="24"/>
        </w:rPr>
        <w:t>централизованной службы по контролю за закупками</w:t>
      </w:r>
      <w:r w:rsidRPr="00E72DDB">
        <w:rPr>
          <w:rFonts w:eastAsia="Arial" w:cs="Arial"/>
          <w:color w:val="000000"/>
          <w:sz w:val="24"/>
          <w:szCs w:val="24"/>
        </w:rPr>
        <w:t>, который(ое) содержит требование об отмене тендера (лота).</w:t>
      </w:r>
    </w:p>
    <w:p w14:paraId="43286D25" w14:textId="2CC3570A" w:rsidR="00977DBB" w:rsidRPr="00E72DDB" w:rsidRDefault="000C6A8F" w:rsidP="009C2D56">
      <w:pPr>
        <w:pStyle w:val="af8"/>
        <w:numPr>
          <w:ilvl w:val="3"/>
          <w:numId w:val="5"/>
        </w:numPr>
        <w:ind w:left="0" w:firstLine="426"/>
        <w:jc w:val="both"/>
        <w:rPr>
          <w:rFonts w:eastAsia="Arial" w:cs="Arial"/>
        </w:rPr>
      </w:pPr>
      <w:r w:rsidRPr="00E72DDB">
        <w:rPr>
          <w:rFonts w:eastAsia="Arial" w:cs="Arial"/>
          <w:color w:val="000000"/>
          <w:sz w:val="24"/>
          <w:szCs w:val="24"/>
        </w:rPr>
        <w:t xml:space="preserve">Заказчик/организатор закупок в течение 2 (двух) рабочих дней со дня принятия решения об отмене тендера (лота) или его итогов обязан известить об этом лиц, участвовавших в проводимых закупках, и разместить соответствующее объявление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содержащее указание на допущенные нарушения.</w:t>
      </w:r>
    </w:p>
    <w:p w14:paraId="00EFFCB6" w14:textId="77777777" w:rsidR="00977DBB" w:rsidRPr="00E72DDB" w:rsidRDefault="00977DBB" w:rsidP="009C2D56">
      <w:pPr>
        <w:pStyle w:val="31"/>
        <w:numPr>
          <w:ilvl w:val="0"/>
          <w:numId w:val="110"/>
        </w:numPr>
        <w:tabs>
          <w:tab w:val="clear" w:pos="567"/>
          <w:tab w:val="left" w:pos="709"/>
        </w:tabs>
        <w:ind w:left="0" w:right="-23" w:firstLine="0"/>
        <w:jc w:val="left"/>
        <w:rPr>
          <w:rFonts w:cs="Arial"/>
          <w:lang w:val="ru-RU"/>
        </w:rPr>
      </w:pPr>
      <w:bookmarkStart w:id="182" w:name="_Toc96707641"/>
      <w:r w:rsidRPr="00E72DDB">
        <w:rPr>
          <w:rFonts w:cs="Arial"/>
          <w:lang w:val="ru-RU"/>
        </w:rPr>
        <w:t>Особенности проведения тендера с ограниченным участием</w:t>
      </w:r>
      <w:bookmarkEnd w:id="182"/>
    </w:p>
    <w:p w14:paraId="11BE848C" w14:textId="0AEAB90E" w:rsidR="00977DBB" w:rsidRPr="00E72DDB" w:rsidRDefault="00977DBB" w:rsidP="009C2D56">
      <w:pPr>
        <w:pStyle w:val="af8"/>
        <w:numPr>
          <w:ilvl w:val="3"/>
          <w:numId w:val="5"/>
        </w:numPr>
        <w:tabs>
          <w:tab w:val="left" w:pos="709"/>
          <w:tab w:val="left" w:pos="993"/>
        </w:tabs>
        <w:spacing w:line="240" w:lineRule="auto"/>
        <w:ind w:left="0" w:firstLine="426"/>
        <w:jc w:val="both"/>
        <w:rPr>
          <w:rFonts w:eastAsia="Arial" w:cs="Arial"/>
          <w:color w:val="000000"/>
          <w:sz w:val="24"/>
          <w:szCs w:val="24"/>
        </w:rPr>
      </w:pPr>
      <w:r w:rsidRPr="00E72DDB">
        <w:rPr>
          <w:rFonts w:eastAsia="Arial" w:cs="Arial"/>
          <w:color w:val="000000"/>
          <w:sz w:val="24"/>
          <w:szCs w:val="24"/>
        </w:rPr>
        <w:t xml:space="preserve">Проведение тендера с ограниченным участием допускается в случае признания </w:t>
      </w:r>
      <w:r w:rsidR="00FD4A63" w:rsidRPr="00E72DDB">
        <w:rPr>
          <w:rFonts w:eastAsia="Arial" w:cs="Arial"/>
          <w:color w:val="000000"/>
          <w:sz w:val="24"/>
          <w:szCs w:val="24"/>
        </w:rPr>
        <w:t xml:space="preserve">повторного </w:t>
      </w:r>
      <w:r w:rsidRPr="00E72DDB">
        <w:rPr>
          <w:rFonts w:eastAsia="Arial" w:cs="Arial"/>
          <w:color w:val="000000"/>
          <w:sz w:val="24"/>
          <w:szCs w:val="24"/>
        </w:rPr>
        <w:t>тендера несостоявшимся в соответствии с подпункт</w:t>
      </w:r>
      <w:r w:rsidR="00037D2E" w:rsidRPr="00E72DDB">
        <w:rPr>
          <w:rFonts w:eastAsia="Arial" w:cs="Arial"/>
          <w:color w:val="000000"/>
          <w:sz w:val="24"/>
          <w:szCs w:val="24"/>
        </w:rPr>
        <w:t>ами</w:t>
      </w:r>
      <w:r w:rsidRPr="00E72DDB">
        <w:rPr>
          <w:rFonts w:eastAsia="Arial" w:cs="Arial"/>
          <w:color w:val="000000"/>
          <w:sz w:val="24"/>
          <w:szCs w:val="24"/>
        </w:rPr>
        <w:t xml:space="preserve"> 1)</w:t>
      </w:r>
      <w:r w:rsidR="00037D2E" w:rsidRPr="00E72DDB">
        <w:rPr>
          <w:rFonts w:eastAsia="Arial" w:cs="Arial"/>
          <w:color w:val="000000"/>
          <w:sz w:val="24"/>
          <w:szCs w:val="24"/>
        </w:rPr>
        <w:t xml:space="preserve"> и </w:t>
      </w:r>
      <w:r w:rsidR="00F71A57" w:rsidRPr="00E72DDB">
        <w:rPr>
          <w:rFonts w:eastAsia="Arial" w:cs="Arial"/>
          <w:color w:val="000000"/>
          <w:sz w:val="24"/>
          <w:szCs w:val="24"/>
        </w:rPr>
        <w:t>3</w:t>
      </w:r>
      <w:r w:rsidR="00037D2E" w:rsidRPr="00E72DDB">
        <w:rPr>
          <w:rFonts w:eastAsia="Arial" w:cs="Arial"/>
          <w:color w:val="000000"/>
          <w:sz w:val="24"/>
          <w:szCs w:val="24"/>
        </w:rPr>
        <w:t>)</w:t>
      </w:r>
      <w:r w:rsidRPr="00E72DDB">
        <w:rPr>
          <w:rFonts w:eastAsia="Arial" w:cs="Arial"/>
          <w:color w:val="000000"/>
          <w:sz w:val="24"/>
          <w:szCs w:val="24"/>
        </w:rPr>
        <w:t xml:space="preserve"> пункта 2 статьи 4</w:t>
      </w:r>
      <w:r w:rsidR="00EF00B0" w:rsidRPr="00E72DDB">
        <w:rPr>
          <w:rFonts w:eastAsia="Arial" w:cs="Arial"/>
          <w:color w:val="000000"/>
          <w:sz w:val="24"/>
          <w:szCs w:val="24"/>
        </w:rPr>
        <w:t>3</w:t>
      </w:r>
      <w:r w:rsidRPr="00E72DDB">
        <w:rPr>
          <w:rFonts w:eastAsia="Arial" w:cs="Arial"/>
          <w:color w:val="000000"/>
          <w:sz w:val="24"/>
          <w:szCs w:val="24"/>
        </w:rPr>
        <w:t xml:space="preserve"> </w:t>
      </w:r>
      <w:r w:rsidR="002A6C41" w:rsidRPr="00E72DDB">
        <w:rPr>
          <w:rFonts w:eastAsia="Arial" w:cs="Arial"/>
          <w:color w:val="000000"/>
          <w:sz w:val="24"/>
          <w:szCs w:val="24"/>
        </w:rPr>
        <w:t>Порядка</w:t>
      </w:r>
      <w:r w:rsidRPr="00E72DDB">
        <w:rPr>
          <w:rFonts w:eastAsia="Arial" w:cs="Arial"/>
          <w:color w:val="000000"/>
          <w:sz w:val="24"/>
          <w:szCs w:val="24"/>
        </w:rPr>
        <w:t>.</w:t>
      </w:r>
    </w:p>
    <w:p w14:paraId="54EFABB4" w14:textId="77777777" w:rsidR="00977DBB" w:rsidRPr="00E72DDB" w:rsidRDefault="0078069D" w:rsidP="009C2D56">
      <w:pPr>
        <w:pStyle w:val="af8"/>
        <w:numPr>
          <w:ilvl w:val="3"/>
          <w:numId w:val="5"/>
        </w:numPr>
        <w:tabs>
          <w:tab w:val="left" w:pos="709"/>
          <w:tab w:val="left" w:pos="993"/>
        </w:tabs>
        <w:spacing w:line="240" w:lineRule="auto"/>
        <w:ind w:left="0" w:firstLine="426"/>
        <w:jc w:val="both"/>
        <w:rPr>
          <w:rFonts w:eastAsia="Arial" w:cs="Arial"/>
          <w:color w:val="000000"/>
          <w:sz w:val="24"/>
          <w:szCs w:val="24"/>
        </w:rPr>
      </w:pPr>
      <w:r w:rsidRPr="00E72DDB">
        <w:rPr>
          <w:rFonts w:eastAsia="Arial" w:cs="Arial"/>
          <w:color w:val="000000"/>
          <w:sz w:val="24"/>
          <w:szCs w:val="24"/>
        </w:rPr>
        <w:t xml:space="preserve">Процедура закупок способом </w:t>
      </w:r>
      <w:r w:rsidR="00977DBB" w:rsidRPr="00E72DDB">
        <w:rPr>
          <w:rFonts w:eastAsia="Arial" w:cs="Arial"/>
          <w:color w:val="000000"/>
          <w:sz w:val="24"/>
          <w:szCs w:val="24"/>
        </w:rPr>
        <w:t>тендера с ограниченным участием аналогична процедуре закупок способом открытого тендера за исключением особенностей, предусмотренных настоящей статьей.</w:t>
      </w:r>
    </w:p>
    <w:p w14:paraId="099AEA41" w14:textId="77777777" w:rsidR="0051769A" w:rsidRPr="00E72DDB" w:rsidRDefault="0051769A"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Процедура закупок способом тендера с ограниченным участием не предусматривает проведение торгов на понижение и процедуру предварительного рассмотрения тендерных заявок.</w:t>
      </w:r>
    </w:p>
    <w:p w14:paraId="171970EB" w14:textId="77777777" w:rsidR="00977DBB" w:rsidRPr="00E72DDB" w:rsidRDefault="00977DBB" w:rsidP="009C2D56">
      <w:pPr>
        <w:pStyle w:val="af8"/>
        <w:numPr>
          <w:ilvl w:val="3"/>
          <w:numId w:val="5"/>
        </w:numPr>
        <w:tabs>
          <w:tab w:val="left" w:pos="709"/>
          <w:tab w:val="left" w:pos="993"/>
        </w:tabs>
        <w:spacing w:after="0" w:line="240" w:lineRule="auto"/>
        <w:ind w:left="0" w:firstLine="425"/>
        <w:jc w:val="both"/>
        <w:rPr>
          <w:rFonts w:eastAsia="Arial" w:cs="Arial"/>
          <w:color w:val="000000"/>
          <w:sz w:val="24"/>
          <w:szCs w:val="24"/>
        </w:rPr>
      </w:pPr>
      <w:r w:rsidRPr="00E72DDB">
        <w:rPr>
          <w:rFonts w:eastAsia="Arial" w:cs="Arial"/>
          <w:color w:val="000000"/>
          <w:sz w:val="24"/>
          <w:szCs w:val="24"/>
        </w:rPr>
        <w:t>Для проведени</w:t>
      </w:r>
      <w:r w:rsidR="0078069D" w:rsidRPr="00E72DDB">
        <w:rPr>
          <w:rFonts w:eastAsia="Arial" w:cs="Arial"/>
          <w:color w:val="000000"/>
          <w:sz w:val="24"/>
          <w:szCs w:val="24"/>
        </w:rPr>
        <w:t xml:space="preserve">я </w:t>
      </w:r>
      <w:r w:rsidRPr="00E72DDB">
        <w:rPr>
          <w:rFonts w:eastAsia="Arial" w:cs="Arial"/>
          <w:color w:val="000000"/>
          <w:sz w:val="24"/>
          <w:szCs w:val="24"/>
        </w:rPr>
        <w:t>тендера с ограниченным участием Заказчик/организатор закупок утверждает</w:t>
      </w:r>
      <w:r w:rsidR="00D21597" w:rsidRPr="00E72DDB">
        <w:rPr>
          <w:rFonts w:eastAsia="Arial" w:cs="Arial"/>
          <w:color w:val="000000"/>
          <w:sz w:val="24"/>
          <w:szCs w:val="24"/>
        </w:rPr>
        <w:t xml:space="preserve"> на веб-портале</w:t>
      </w:r>
      <w:r w:rsidRPr="00E72DDB">
        <w:rPr>
          <w:rFonts w:eastAsia="Arial" w:cs="Arial"/>
          <w:color w:val="000000"/>
          <w:sz w:val="24"/>
          <w:szCs w:val="24"/>
        </w:rPr>
        <w:t xml:space="preserve"> список потенциальных поставщиков для участия в тендере</w:t>
      </w:r>
      <w:r w:rsidR="0078069D" w:rsidRPr="00E72DDB">
        <w:rPr>
          <w:rFonts w:eastAsia="Arial" w:cs="Arial"/>
          <w:color w:val="000000"/>
          <w:sz w:val="24"/>
          <w:szCs w:val="24"/>
        </w:rPr>
        <w:t>, тендерную документацию, состав тендерной комиссии</w:t>
      </w:r>
      <w:r w:rsidRPr="00E72DDB">
        <w:rPr>
          <w:rFonts w:eastAsia="Arial" w:cs="Arial"/>
          <w:color w:val="000000"/>
          <w:sz w:val="24"/>
          <w:szCs w:val="24"/>
        </w:rPr>
        <w:t>.</w:t>
      </w:r>
    </w:p>
    <w:p w14:paraId="460DAEC7" w14:textId="77777777" w:rsidR="009F4D60" w:rsidRPr="00E72DDB" w:rsidRDefault="009F4D60" w:rsidP="009C2D56">
      <w:pPr>
        <w:pStyle w:val="af8"/>
        <w:numPr>
          <w:ilvl w:val="3"/>
          <w:numId w:val="5"/>
        </w:numPr>
        <w:tabs>
          <w:tab w:val="left" w:pos="709"/>
          <w:tab w:val="left" w:pos="993"/>
        </w:tabs>
        <w:spacing w:after="0" w:line="240" w:lineRule="auto"/>
        <w:ind w:left="0" w:firstLine="425"/>
        <w:jc w:val="both"/>
        <w:rPr>
          <w:rFonts w:eastAsia="Arial" w:cs="Arial"/>
          <w:color w:val="000000"/>
          <w:sz w:val="24"/>
          <w:szCs w:val="24"/>
        </w:rPr>
      </w:pPr>
      <w:r w:rsidRPr="00E72DDB">
        <w:rPr>
          <w:rFonts w:eastAsia="Arial" w:cs="Arial"/>
          <w:color w:val="000000"/>
          <w:sz w:val="24"/>
          <w:szCs w:val="24"/>
        </w:rPr>
        <w:t>С</w:t>
      </w:r>
      <w:r w:rsidR="0078069D" w:rsidRPr="00E72DDB">
        <w:rPr>
          <w:rFonts w:eastAsia="Arial" w:cs="Arial"/>
          <w:color w:val="000000"/>
          <w:sz w:val="24"/>
          <w:szCs w:val="24"/>
        </w:rPr>
        <w:t>писок потенциальных поставщиков для участия в тендере</w:t>
      </w:r>
      <w:r w:rsidRPr="00E72DDB">
        <w:rPr>
          <w:rFonts w:eastAsia="Arial" w:cs="Arial"/>
          <w:color w:val="000000"/>
          <w:sz w:val="24"/>
          <w:szCs w:val="24"/>
        </w:rPr>
        <w:t xml:space="preserve"> должен состоять не менее чем из 2 (двух) потенциальных поставщиков</w:t>
      </w:r>
      <w:r w:rsidR="00BA15E6" w:rsidRPr="00E72DDB">
        <w:rPr>
          <w:rFonts w:cs="Arial"/>
          <w:sz w:val="24"/>
          <w:szCs w:val="24"/>
        </w:rPr>
        <w:t xml:space="preserve">, за исключением случаев, указанных в пункте </w:t>
      </w:r>
      <w:r w:rsidR="00FD4A63" w:rsidRPr="00E72DDB">
        <w:rPr>
          <w:rFonts w:cs="Arial"/>
          <w:sz w:val="24"/>
          <w:szCs w:val="24"/>
        </w:rPr>
        <w:t>7</w:t>
      </w:r>
      <w:r w:rsidR="00BA15E6" w:rsidRPr="00E72DDB">
        <w:rPr>
          <w:rFonts w:cs="Arial"/>
          <w:sz w:val="24"/>
          <w:szCs w:val="24"/>
        </w:rPr>
        <w:t xml:space="preserve"> настоящей статьи.</w:t>
      </w:r>
    </w:p>
    <w:p w14:paraId="15F6E61B" w14:textId="77777777" w:rsidR="0078069D" w:rsidRPr="00E72DDB" w:rsidRDefault="0078069D" w:rsidP="009C2D56">
      <w:pPr>
        <w:pStyle w:val="af8"/>
        <w:numPr>
          <w:ilvl w:val="3"/>
          <w:numId w:val="5"/>
        </w:numPr>
        <w:tabs>
          <w:tab w:val="left" w:pos="709"/>
          <w:tab w:val="left" w:pos="993"/>
        </w:tabs>
        <w:spacing w:after="0" w:line="240" w:lineRule="auto"/>
        <w:ind w:left="0" w:firstLine="425"/>
        <w:jc w:val="both"/>
        <w:rPr>
          <w:rFonts w:eastAsia="Arial" w:cs="Arial"/>
          <w:color w:val="000000"/>
          <w:sz w:val="24"/>
          <w:szCs w:val="24"/>
        </w:rPr>
      </w:pPr>
      <w:r w:rsidRPr="00E72DDB">
        <w:rPr>
          <w:rFonts w:eastAsia="Arial" w:cs="Arial"/>
          <w:color w:val="000000"/>
          <w:sz w:val="24"/>
          <w:szCs w:val="24"/>
        </w:rPr>
        <w:t>Тендерная документация для закупок способом тендера с ограниченным участием формируется на основе тендерной документации повторного тендера, признанного несостоявшимся, с учетом особенностей, предусмотренных настоящей статьей, за исключением положений о внесении обеспечения тендерной заявки.</w:t>
      </w:r>
    </w:p>
    <w:p w14:paraId="3BE65D2B" w14:textId="77777777" w:rsidR="00B21F9D" w:rsidRPr="00E72DDB" w:rsidRDefault="00B21F9D" w:rsidP="00EF00B0">
      <w:pPr>
        <w:pStyle w:val="af8"/>
        <w:spacing w:line="240" w:lineRule="auto"/>
        <w:ind w:left="0" w:firstLine="426"/>
        <w:jc w:val="both"/>
        <w:rPr>
          <w:rFonts w:eastAsia="Arial" w:cs="Arial"/>
          <w:color w:val="000000"/>
          <w:sz w:val="24"/>
          <w:szCs w:val="24"/>
        </w:rPr>
      </w:pPr>
      <w:r w:rsidRPr="00E72DDB">
        <w:rPr>
          <w:rFonts w:eastAsia="Arial" w:cs="Arial"/>
          <w:color w:val="000000"/>
          <w:sz w:val="24"/>
          <w:szCs w:val="24"/>
        </w:rPr>
        <w:t>Заказчик/организатор закупок при закупках способом тендера с ограниченным участием вправе загрузить на веб-портал закупок тендерную документацию в виде электронной копии.</w:t>
      </w:r>
    </w:p>
    <w:p w14:paraId="0F911FC7" w14:textId="77777777" w:rsidR="00977DBB" w:rsidRPr="00E72DDB" w:rsidRDefault="00977DBB" w:rsidP="009C2D56">
      <w:pPr>
        <w:pStyle w:val="af8"/>
        <w:numPr>
          <w:ilvl w:val="3"/>
          <w:numId w:val="5"/>
        </w:numPr>
        <w:tabs>
          <w:tab w:val="left" w:pos="709"/>
          <w:tab w:val="left" w:pos="993"/>
        </w:tabs>
        <w:spacing w:after="0" w:line="240" w:lineRule="auto"/>
        <w:ind w:left="0" w:firstLine="425"/>
        <w:jc w:val="both"/>
        <w:rPr>
          <w:rFonts w:eastAsia="Arial" w:cs="Arial"/>
          <w:color w:val="000000"/>
          <w:sz w:val="24"/>
          <w:szCs w:val="24"/>
        </w:rPr>
      </w:pPr>
      <w:r w:rsidRPr="00E72DDB">
        <w:rPr>
          <w:rFonts w:eastAsia="Arial" w:cs="Arial"/>
          <w:color w:val="000000"/>
          <w:sz w:val="24"/>
          <w:szCs w:val="24"/>
        </w:rPr>
        <w:t>При проведении тендера с ограниченным участием по итогам несостоявшихся закупок способом тендера, проведенных среди товаропроизводителей закупаемого товара/организаций инвалидов (физических лиц - инвалидов, осуществляющих предпринимательскую деятельность), производящих закупаемый товар, в список потенциальных поставщиков для участия в тендере должны быть включены все товаропроизводители закупаемого товара/организации инвалидов (физические лица - инвалиды, осуществляющие предпринимательскую деятельность), производящие закупаемый товар.</w:t>
      </w:r>
    </w:p>
    <w:p w14:paraId="4D7CD103" w14:textId="77777777" w:rsidR="00977DBB" w:rsidRPr="00E72DDB" w:rsidRDefault="0078069D"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При проведении </w:t>
      </w:r>
      <w:r w:rsidR="00977DBB" w:rsidRPr="00E72DDB">
        <w:rPr>
          <w:rFonts w:eastAsia="Arial" w:cs="Arial"/>
          <w:color w:val="000000"/>
          <w:sz w:val="24"/>
          <w:szCs w:val="24"/>
        </w:rPr>
        <w:t>тендера с ограниченным участием</w:t>
      </w:r>
      <w:r w:rsidR="0051769A" w:rsidRPr="00E72DDB">
        <w:rPr>
          <w:rFonts w:eastAsia="Arial" w:cs="Arial"/>
          <w:color w:val="000000"/>
          <w:sz w:val="24"/>
          <w:szCs w:val="24"/>
        </w:rPr>
        <w:t xml:space="preserve"> Заказчиком/организатором закупок </w:t>
      </w:r>
      <w:r w:rsidR="00432726" w:rsidRPr="00E72DDB">
        <w:rPr>
          <w:rFonts w:eastAsia="Arial" w:cs="Arial"/>
          <w:color w:val="000000"/>
          <w:sz w:val="24"/>
          <w:szCs w:val="24"/>
        </w:rPr>
        <w:t xml:space="preserve">после публикации объявления о закупках </w:t>
      </w:r>
      <w:r w:rsidR="0051769A" w:rsidRPr="00E72DDB">
        <w:rPr>
          <w:rFonts w:eastAsia="Arial" w:cs="Arial"/>
          <w:color w:val="000000"/>
          <w:sz w:val="24"/>
          <w:szCs w:val="24"/>
        </w:rPr>
        <w:t>направляется</w:t>
      </w:r>
      <w:r w:rsidR="00977DBB" w:rsidRPr="00E72DDB">
        <w:rPr>
          <w:rFonts w:eastAsia="Arial" w:cs="Arial"/>
          <w:color w:val="000000"/>
          <w:sz w:val="24"/>
          <w:szCs w:val="24"/>
        </w:rPr>
        <w:t xml:space="preserve"> приглашение к участию в тендере потенциальным поставщикам, включенным в список потенциальных по</w:t>
      </w:r>
      <w:r w:rsidR="00432726" w:rsidRPr="00E72DDB">
        <w:rPr>
          <w:rFonts w:eastAsia="Arial" w:cs="Arial"/>
          <w:color w:val="000000"/>
          <w:sz w:val="24"/>
          <w:szCs w:val="24"/>
        </w:rPr>
        <w:t>ставщиков для участия в тендере.</w:t>
      </w:r>
    </w:p>
    <w:p w14:paraId="486B3103" w14:textId="281A4109" w:rsidR="0051769A" w:rsidRPr="00E72DDB" w:rsidRDefault="0051769A"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Представленные тендерные заявки рассматриваются в порядке и сроки, установленн</w:t>
      </w:r>
      <w:r w:rsidR="00446BF0" w:rsidRPr="00E72DDB">
        <w:rPr>
          <w:rFonts w:eastAsia="Arial" w:cs="Arial"/>
          <w:color w:val="000000"/>
          <w:sz w:val="24"/>
          <w:szCs w:val="24"/>
        </w:rPr>
        <w:t>ые статьей 4</w:t>
      </w:r>
      <w:r w:rsidR="00EF00B0" w:rsidRPr="00E72DDB">
        <w:rPr>
          <w:rFonts w:eastAsia="Arial" w:cs="Arial"/>
          <w:color w:val="000000"/>
          <w:sz w:val="24"/>
          <w:szCs w:val="24"/>
        </w:rPr>
        <w:t>2</w:t>
      </w:r>
      <w:r w:rsidRPr="00E72DDB">
        <w:rPr>
          <w:rFonts w:eastAsia="Arial" w:cs="Arial"/>
          <w:color w:val="000000"/>
          <w:sz w:val="24"/>
          <w:szCs w:val="24"/>
        </w:rPr>
        <w:t xml:space="preserve"> </w:t>
      </w:r>
      <w:r w:rsidR="002A6C41" w:rsidRPr="00E72DDB">
        <w:rPr>
          <w:rFonts w:eastAsia="Arial" w:cs="Arial"/>
          <w:color w:val="000000"/>
          <w:sz w:val="24"/>
          <w:szCs w:val="24"/>
        </w:rPr>
        <w:t>Порядка</w:t>
      </w:r>
      <w:r w:rsidRPr="00E72DDB">
        <w:rPr>
          <w:rFonts w:eastAsia="Arial" w:cs="Arial"/>
          <w:color w:val="000000"/>
          <w:sz w:val="24"/>
          <w:szCs w:val="24"/>
        </w:rPr>
        <w:t>.</w:t>
      </w:r>
    </w:p>
    <w:p w14:paraId="53442086" w14:textId="00FE22D2" w:rsidR="00857A64" w:rsidRPr="00E72DDB" w:rsidRDefault="00857A64" w:rsidP="009C2D56">
      <w:pPr>
        <w:pStyle w:val="af8"/>
        <w:numPr>
          <w:ilvl w:val="3"/>
          <w:numId w:val="5"/>
        </w:numPr>
        <w:tabs>
          <w:tab w:val="left" w:pos="709"/>
          <w:tab w:val="left" w:pos="851"/>
          <w:tab w:val="left" w:pos="1418"/>
        </w:tabs>
        <w:spacing w:after="0" w:line="240" w:lineRule="auto"/>
        <w:ind w:left="0" w:firstLine="426"/>
        <w:jc w:val="both"/>
        <w:rPr>
          <w:rFonts w:cs="Arial"/>
          <w:sz w:val="24"/>
          <w:szCs w:val="24"/>
        </w:rPr>
      </w:pPr>
      <w:r w:rsidRPr="00E72DDB">
        <w:rPr>
          <w:rFonts w:eastAsia="Arial" w:cs="Arial"/>
          <w:color w:val="000000"/>
          <w:sz w:val="24"/>
          <w:szCs w:val="24"/>
        </w:rPr>
        <w:lastRenderedPageBreak/>
        <w:t xml:space="preserve">Итоги тендера оформляются протоколом итогов закупок, который </w:t>
      </w:r>
      <w:r w:rsidRPr="00E72DDB">
        <w:rPr>
          <w:rFonts w:cs="Arial"/>
          <w:sz w:val="24"/>
          <w:szCs w:val="24"/>
        </w:rPr>
        <w:t xml:space="preserve">подписывается ЭЦП членов тендерной комиссии и ее секретарем, и автоматически публикуется </w:t>
      </w:r>
      <w:r w:rsidR="00F35D22" w:rsidRPr="00E72DDB">
        <w:rPr>
          <w:rFonts w:cs="Arial"/>
          <w:sz w:val="24"/>
          <w:szCs w:val="24"/>
        </w:rPr>
        <w:t>на веб-портале закупок</w:t>
      </w:r>
      <w:r w:rsidRPr="00E72DDB">
        <w:rPr>
          <w:rFonts w:cs="Arial"/>
          <w:sz w:val="24"/>
          <w:szCs w:val="24"/>
        </w:rPr>
        <w:t>.</w:t>
      </w:r>
    </w:p>
    <w:p w14:paraId="77A085C0" w14:textId="308A7668" w:rsidR="00857A64" w:rsidRPr="00E72DDB" w:rsidRDefault="00857A64" w:rsidP="009C2D56">
      <w:pPr>
        <w:pStyle w:val="af8"/>
        <w:numPr>
          <w:ilvl w:val="3"/>
          <w:numId w:val="5"/>
        </w:numPr>
        <w:tabs>
          <w:tab w:val="left" w:pos="709"/>
          <w:tab w:val="left" w:pos="851"/>
          <w:tab w:val="left" w:pos="1418"/>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При формировании протокола итогов закупок секретарь тендерной комиссии размещает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xml:space="preserve"> содержимое тендерных заявок, представленных потенциальными поставщиками, приглашенными для участия в тендере.</w:t>
      </w:r>
    </w:p>
    <w:p w14:paraId="6438051E" w14:textId="77777777" w:rsidR="00977DBB" w:rsidRPr="00E72DDB" w:rsidRDefault="00977DBB" w:rsidP="009C2D56">
      <w:pPr>
        <w:numPr>
          <w:ilvl w:val="3"/>
          <w:numId w:val="5"/>
        </w:numPr>
        <w:tabs>
          <w:tab w:val="left" w:pos="284"/>
          <w:tab w:val="left" w:pos="709"/>
          <w:tab w:val="left" w:pos="851"/>
          <w:tab w:val="left" w:pos="1134"/>
        </w:tabs>
        <w:spacing w:after="0" w:line="240" w:lineRule="auto"/>
        <w:ind w:left="0" w:firstLine="425"/>
        <w:contextualSpacing/>
        <w:jc w:val="both"/>
        <w:rPr>
          <w:rFonts w:cs="Arial"/>
          <w:bCs/>
          <w:sz w:val="24"/>
          <w:szCs w:val="24"/>
        </w:rPr>
      </w:pPr>
      <w:r w:rsidRPr="00E72DDB">
        <w:rPr>
          <w:rFonts w:cs="Arial"/>
          <w:bCs/>
          <w:sz w:val="24"/>
          <w:szCs w:val="24"/>
        </w:rPr>
        <w:t>Закупки способом тендера с ограниченным участием признаются несостоявшимися в случае:</w:t>
      </w:r>
    </w:p>
    <w:p w14:paraId="54293F2B" w14:textId="77777777" w:rsidR="00977DBB" w:rsidRPr="00E72DDB" w:rsidRDefault="00977DBB" w:rsidP="009C2D56">
      <w:pPr>
        <w:pStyle w:val="af8"/>
        <w:numPr>
          <w:ilvl w:val="0"/>
          <w:numId w:val="118"/>
        </w:numPr>
        <w:tabs>
          <w:tab w:val="left" w:pos="709"/>
          <w:tab w:val="left" w:pos="851"/>
        </w:tabs>
        <w:spacing w:after="0" w:line="240" w:lineRule="auto"/>
        <w:ind w:left="0" w:firstLine="425"/>
        <w:jc w:val="both"/>
        <w:rPr>
          <w:rFonts w:cs="Arial"/>
          <w:bCs/>
          <w:sz w:val="24"/>
          <w:szCs w:val="24"/>
        </w:rPr>
      </w:pPr>
      <w:r w:rsidRPr="00E72DDB">
        <w:rPr>
          <w:rFonts w:cs="Arial"/>
          <w:bCs/>
          <w:sz w:val="24"/>
          <w:szCs w:val="24"/>
        </w:rPr>
        <w:t>отсутствия тендерных заявок;</w:t>
      </w:r>
    </w:p>
    <w:p w14:paraId="4D692458" w14:textId="77777777" w:rsidR="00977DBB" w:rsidRPr="00E72DDB" w:rsidRDefault="00977DBB" w:rsidP="009C2D56">
      <w:pPr>
        <w:pStyle w:val="af8"/>
        <w:numPr>
          <w:ilvl w:val="0"/>
          <w:numId w:val="118"/>
        </w:numPr>
        <w:tabs>
          <w:tab w:val="left" w:pos="709"/>
          <w:tab w:val="left" w:pos="851"/>
        </w:tabs>
        <w:spacing w:after="0" w:line="240" w:lineRule="auto"/>
        <w:ind w:left="0" w:firstLine="425"/>
        <w:jc w:val="both"/>
        <w:rPr>
          <w:rFonts w:cs="Arial"/>
          <w:bCs/>
          <w:sz w:val="24"/>
          <w:szCs w:val="24"/>
        </w:rPr>
      </w:pPr>
      <w:r w:rsidRPr="00E72DDB">
        <w:rPr>
          <w:rFonts w:cs="Arial"/>
          <w:bCs/>
          <w:sz w:val="24"/>
          <w:szCs w:val="24"/>
        </w:rPr>
        <w:t>если победитель тендера уклонился (отказался) от заключения договора о закупках;</w:t>
      </w:r>
    </w:p>
    <w:p w14:paraId="55A427FF" w14:textId="77777777" w:rsidR="00937CAC" w:rsidRPr="00E72DDB" w:rsidRDefault="00977DBB" w:rsidP="009C2D56">
      <w:pPr>
        <w:pStyle w:val="af8"/>
        <w:numPr>
          <w:ilvl w:val="0"/>
          <w:numId w:val="118"/>
        </w:numPr>
        <w:tabs>
          <w:tab w:val="left" w:pos="709"/>
          <w:tab w:val="left" w:pos="851"/>
        </w:tabs>
        <w:spacing w:after="0" w:line="240" w:lineRule="auto"/>
        <w:ind w:left="0" w:firstLine="425"/>
        <w:jc w:val="both"/>
        <w:rPr>
          <w:rFonts w:cs="Arial"/>
          <w:bCs/>
          <w:sz w:val="24"/>
          <w:szCs w:val="24"/>
        </w:rPr>
      </w:pPr>
      <w:r w:rsidRPr="00E72DDB">
        <w:rPr>
          <w:rFonts w:cs="Arial"/>
          <w:bCs/>
          <w:sz w:val="24"/>
          <w:szCs w:val="24"/>
        </w:rPr>
        <w:t>если все представленные тендерные заявки не соответствуют требованиям тендерной документации</w:t>
      </w:r>
      <w:r w:rsidR="00937CAC" w:rsidRPr="00E72DDB">
        <w:rPr>
          <w:rFonts w:cs="Arial"/>
          <w:bCs/>
          <w:sz w:val="24"/>
          <w:szCs w:val="24"/>
        </w:rPr>
        <w:t>;</w:t>
      </w:r>
    </w:p>
    <w:p w14:paraId="159F4E49" w14:textId="77777777" w:rsidR="00937CAC" w:rsidRPr="00E72DDB" w:rsidRDefault="00937CAC" w:rsidP="009C2D56">
      <w:pPr>
        <w:pStyle w:val="af8"/>
        <w:numPr>
          <w:ilvl w:val="0"/>
          <w:numId w:val="118"/>
        </w:numPr>
        <w:tabs>
          <w:tab w:val="left" w:pos="709"/>
          <w:tab w:val="left" w:pos="851"/>
        </w:tabs>
        <w:spacing w:after="0" w:line="240" w:lineRule="auto"/>
        <w:ind w:left="0" w:firstLine="425"/>
        <w:jc w:val="both"/>
        <w:rPr>
          <w:rFonts w:cs="Arial"/>
          <w:bCs/>
          <w:sz w:val="24"/>
          <w:szCs w:val="24"/>
        </w:rPr>
      </w:pPr>
      <w:r w:rsidRPr="00E72DDB">
        <w:rPr>
          <w:rFonts w:cs="Arial"/>
          <w:sz w:val="24"/>
          <w:szCs w:val="24"/>
        </w:rPr>
        <w:t>непредставления победителем и потенциальным поставщиком, занявшим второе место, обеспечения исполнения договора;</w:t>
      </w:r>
    </w:p>
    <w:p w14:paraId="1B8B0889" w14:textId="6848D523" w:rsidR="00977DBB" w:rsidRPr="00E72DDB" w:rsidRDefault="00937CAC" w:rsidP="009C2D56">
      <w:pPr>
        <w:pStyle w:val="af8"/>
        <w:numPr>
          <w:ilvl w:val="0"/>
          <w:numId w:val="118"/>
        </w:numPr>
        <w:tabs>
          <w:tab w:val="left" w:pos="709"/>
          <w:tab w:val="left" w:pos="851"/>
        </w:tabs>
        <w:spacing w:after="0" w:line="240" w:lineRule="auto"/>
        <w:ind w:left="0" w:firstLine="425"/>
        <w:jc w:val="both"/>
        <w:rPr>
          <w:rFonts w:cs="Arial"/>
          <w:bCs/>
          <w:sz w:val="24"/>
          <w:szCs w:val="24"/>
        </w:rPr>
      </w:pPr>
      <w:r w:rsidRPr="00E72DDB">
        <w:rPr>
          <w:rFonts w:cs="Arial"/>
          <w:bCs/>
          <w:sz w:val="24"/>
          <w:szCs w:val="24"/>
        </w:rPr>
        <w:t>если победитель тендера и потенциальный поставщик, занявший по итогам тендера второе место, уклонились от заключения договора о закупках или с момента вскрытия заявок до момента заключения договора были внесены в перечень(ни), указанный(е) в пункт</w:t>
      </w:r>
      <w:r w:rsidR="00331C4D" w:rsidRPr="00E72DDB">
        <w:rPr>
          <w:rFonts w:cs="Arial"/>
          <w:bCs/>
          <w:sz w:val="24"/>
          <w:szCs w:val="24"/>
        </w:rPr>
        <w:t>е</w:t>
      </w:r>
      <w:r w:rsidRPr="00E72DDB">
        <w:rPr>
          <w:rFonts w:cs="Arial"/>
          <w:bCs/>
          <w:sz w:val="24"/>
          <w:szCs w:val="24"/>
        </w:rPr>
        <w:t xml:space="preserve"> 1 статьи 3</w:t>
      </w:r>
      <w:r w:rsidR="00EF00B0" w:rsidRPr="00E72DDB">
        <w:rPr>
          <w:rFonts w:cs="Arial"/>
          <w:bCs/>
          <w:sz w:val="24"/>
          <w:szCs w:val="24"/>
        </w:rPr>
        <w:t>1</w:t>
      </w:r>
      <w:r w:rsidRPr="00E72DDB">
        <w:rPr>
          <w:rFonts w:cs="Arial"/>
          <w:bCs/>
          <w:sz w:val="24"/>
          <w:szCs w:val="24"/>
        </w:rPr>
        <w:t xml:space="preserve"> настоящего </w:t>
      </w:r>
      <w:r w:rsidR="002A6C41" w:rsidRPr="00E72DDB">
        <w:rPr>
          <w:rFonts w:cs="Arial"/>
          <w:bCs/>
          <w:sz w:val="24"/>
          <w:szCs w:val="24"/>
        </w:rPr>
        <w:t>Порядка</w:t>
      </w:r>
      <w:r w:rsidR="00977DBB" w:rsidRPr="00E72DDB">
        <w:rPr>
          <w:rFonts w:cs="Arial"/>
          <w:bCs/>
          <w:sz w:val="24"/>
          <w:szCs w:val="24"/>
        </w:rPr>
        <w:t>.</w:t>
      </w:r>
    </w:p>
    <w:p w14:paraId="3FD32438" w14:textId="77777777" w:rsidR="00977DBB" w:rsidRPr="00E72DDB" w:rsidRDefault="00977DBB" w:rsidP="009C2D56">
      <w:pPr>
        <w:numPr>
          <w:ilvl w:val="3"/>
          <w:numId w:val="5"/>
        </w:numPr>
        <w:tabs>
          <w:tab w:val="left" w:pos="284"/>
          <w:tab w:val="left" w:pos="709"/>
          <w:tab w:val="left" w:pos="851"/>
        </w:tabs>
        <w:spacing w:after="0" w:line="240" w:lineRule="auto"/>
        <w:ind w:left="0" w:firstLine="425"/>
        <w:contextualSpacing/>
        <w:jc w:val="both"/>
        <w:rPr>
          <w:rFonts w:cs="Arial"/>
          <w:bCs/>
          <w:sz w:val="24"/>
          <w:szCs w:val="24"/>
        </w:rPr>
      </w:pPr>
      <w:r w:rsidRPr="00E72DDB">
        <w:rPr>
          <w:rFonts w:cs="Arial"/>
          <w:bCs/>
          <w:sz w:val="24"/>
          <w:szCs w:val="24"/>
        </w:rPr>
        <w:t>Если закупки признаны несостоявшимися, Заказчик вправе:</w:t>
      </w:r>
    </w:p>
    <w:p w14:paraId="222157E1" w14:textId="77777777" w:rsidR="00977DBB" w:rsidRPr="00E72DDB" w:rsidRDefault="00977DBB" w:rsidP="00EF00B0">
      <w:pPr>
        <w:tabs>
          <w:tab w:val="left" w:pos="709"/>
          <w:tab w:val="left" w:pos="851"/>
        </w:tabs>
        <w:spacing w:after="0" w:line="240" w:lineRule="auto"/>
        <w:ind w:firstLine="425"/>
        <w:contextualSpacing/>
        <w:jc w:val="both"/>
        <w:rPr>
          <w:rFonts w:cs="Arial"/>
          <w:bCs/>
          <w:sz w:val="24"/>
          <w:szCs w:val="24"/>
        </w:rPr>
      </w:pPr>
      <w:r w:rsidRPr="00E72DDB">
        <w:rPr>
          <w:rFonts w:cs="Arial"/>
          <w:bCs/>
          <w:sz w:val="24"/>
          <w:szCs w:val="24"/>
        </w:rPr>
        <w:t>1)</w:t>
      </w:r>
      <w:r w:rsidRPr="00E72DDB">
        <w:rPr>
          <w:rFonts w:cs="Arial"/>
          <w:bCs/>
          <w:sz w:val="24"/>
          <w:szCs w:val="24"/>
        </w:rPr>
        <w:tab/>
      </w:r>
      <w:r w:rsidR="0078069D" w:rsidRPr="00E72DDB">
        <w:rPr>
          <w:rFonts w:cs="Arial"/>
          <w:bCs/>
          <w:sz w:val="24"/>
          <w:szCs w:val="24"/>
        </w:rPr>
        <w:t xml:space="preserve">повторно </w:t>
      </w:r>
      <w:r w:rsidRPr="00E72DDB">
        <w:rPr>
          <w:rFonts w:cs="Arial"/>
          <w:bCs/>
          <w:sz w:val="24"/>
          <w:szCs w:val="24"/>
        </w:rPr>
        <w:t>провести закупки способом тендера с ограниченным участием;</w:t>
      </w:r>
    </w:p>
    <w:p w14:paraId="74351CEA" w14:textId="7CB3FC18" w:rsidR="00977DBB" w:rsidRPr="00E72DDB" w:rsidRDefault="00EB1EC8" w:rsidP="00EF00B0">
      <w:pPr>
        <w:tabs>
          <w:tab w:val="left" w:pos="709"/>
          <w:tab w:val="left" w:pos="851"/>
        </w:tabs>
        <w:spacing w:after="0" w:line="240" w:lineRule="auto"/>
        <w:ind w:firstLine="425"/>
        <w:contextualSpacing/>
        <w:jc w:val="both"/>
        <w:rPr>
          <w:rFonts w:cs="Arial"/>
          <w:bCs/>
        </w:rPr>
      </w:pPr>
      <w:r w:rsidRPr="00E72DDB">
        <w:rPr>
          <w:rFonts w:cs="Arial"/>
          <w:bCs/>
          <w:sz w:val="24"/>
          <w:szCs w:val="24"/>
        </w:rPr>
        <w:t>2</w:t>
      </w:r>
      <w:r w:rsidR="00977DBB" w:rsidRPr="00E72DDB">
        <w:rPr>
          <w:rFonts w:cs="Arial"/>
          <w:bCs/>
          <w:sz w:val="24"/>
          <w:szCs w:val="24"/>
        </w:rPr>
        <w:t>)</w:t>
      </w:r>
      <w:r w:rsidR="00977DBB" w:rsidRPr="00E72DDB">
        <w:rPr>
          <w:rFonts w:cs="Arial"/>
          <w:bCs/>
          <w:sz w:val="24"/>
          <w:szCs w:val="24"/>
        </w:rPr>
        <w:tab/>
        <w:t>осуществить закупки в соответствии с Порядком.</w:t>
      </w:r>
    </w:p>
    <w:p w14:paraId="746D5E00" w14:textId="650AEE68" w:rsidR="00A6421D" w:rsidRPr="00E72DDB" w:rsidRDefault="00A6421D" w:rsidP="00216A08">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183" w:name="_Toc89020247"/>
      <w:bookmarkStart w:id="184" w:name="_Toc89156990"/>
      <w:bookmarkStart w:id="185" w:name="_Toc89680586"/>
      <w:bookmarkStart w:id="186" w:name="_Toc89680893"/>
      <w:bookmarkStart w:id="187" w:name="_Toc89681198"/>
      <w:bookmarkStart w:id="188" w:name="_Toc89709400"/>
      <w:bookmarkStart w:id="189" w:name="_Toc90975746"/>
      <w:bookmarkStart w:id="190" w:name="_Toc91579759"/>
      <w:bookmarkStart w:id="191" w:name="_Toc96707642"/>
      <w:bookmarkEnd w:id="183"/>
      <w:bookmarkEnd w:id="184"/>
      <w:bookmarkEnd w:id="185"/>
      <w:bookmarkEnd w:id="186"/>
      <w:bookmarkEnd w:id="187"/>
      <w:bookmarkEnd w:id="188"/>
      <w:bookmarkEnd w:id="189"/>
      <w:bookmarkEnd w:id="190"/>
      <w:r w:rsidRPr="00E72DDB">
        <w:rPr>
          <w:rFonts w:cs="Arial"/>
          <w:b/>
          <w:sz w:val="24"/>
          <w:szCs w:val="24"/>
          <w:lang w:val="kk-KZ"/>
        </w:rPr>
        <w:t>Закупки способом открытого тендера на понижение</w:t>
      </w:r>
      <w:bookmarkEnd w:id="191"/>
    </w:p>
    <w:p w14:paraId="22BC1FFC" w14:textId="77777777" w:rsidR="00B4786B" w:rsidRPr="00E72DDB" w:rsidRDefault="00B4786B" w:rsidP="009C2D56">
      <w:pPr>
        <w:pStyle w:val="31"/>
        <w:numPr>
          <w:ilvl w:val="0"/>
          <w:numId w:val="47"/>
        </w:numPr>
        <w:tabs>
          <w:tab w:val="clear" w:pos="567"/>
          <w:tab w:val="left" w:pos="709"/>
        </w:tabs>
        <w:ind w:left="0" w:right="-23" w:firstLine="0"/>
        <w:jc w:val="left"/>
        <w:rPr>
          <w:rFonts w:cs="Arial"/>
          <w:lang w:val="ru-RU"/>
        </w:rPr>
      </w:pPr>
      <w:bookmarkStart w:id="192" w:name="_Toc96707643"/>
      <w:r w:rsidRPr="00E72DDB">
        <w:rPr>
          <w:rFonts w:cs="Arial"/>
          <w:lang w:val="ru-RU"/>
        </w:rPr>
        <w:t>Порядок проведения открытого тендера</w:t>
      </w:r>
      <w:r w:rsidR="00F552DD" w:rsidRPr="00E72DDB">
        <w:rPr>
          <w:rFonts w:cs="Arial"/>
          <w:lang w:val="ru-RU"/>
        </w:rPr>
        <w:t xml:space="preserve"> на понижение</w:t>
      </w:r>
      <w:bookmarkEnd w:id="192"/>
    </w:p>
    <w:p w14:paraId="2623D54C" w14:textId="4DEE8AFC" w:rsidR="00B4786B" w:rsidRPr="00E72DDB" w:rsidRDefault="00EF0037" w:rsidP="009C2D56">
      <w:pPr>
        <w:pStyle w:val="af8"/>
        <w:numPr>
          <w:ilvl w:val="3"/>
          <w:numId w:val="5"/>
        </w:numPr>
        <w:ind w:left="0" w:firstLine="426"/>
        <w:jc w:val="both"/>
        <w:rPr>
          <w:rFonts w:cs="Arial"/>
          <w:sz w:val="24"/>
          <w:szCs w:val="24"/>
        </w:rPr>
      </w:pPr>
      <w:r w:rsidRPr="00E72DDB">
        <w:rPr>
          <w:rFonts w:eastAsia="Arial" w:cs="Arial"/>
          <w:color w:val="000000"/>
          <w:sz w:val="24"/>
          <w:szCs w:val="24"/>
        </w:rPr>
        <w:t>Применение способа</w:t>
      </w:r>
      <w:r w:rsidR="00C25383" w:rsidRPr="00E72DDB">
        <w:rPr>
          <w:rFonts w:eastAsia="Arial" w:cs="Arial"/>
          <w:color w:val="000000"/>
          <w:sz w:val="24"/>
          <w:szCs w:val="24"/>
        </w:rPr>
        <w:t xml:space="preserve"> открытого тендера на понижение</w:t>
      </w:r>
      <w:r w:rsidR="007917DB" w:rsidRPr="00E72DDB">
        <w:rPr>
          <w:rFonts w:eastAsia="Arial" w:cs="Arial"/>
          <w:color w:val="000000"/>
          <w:sz w:val="24"/>
          <w:szCs w:val="24"/>
        </w:rPr>
        <w:t xml:space="preserve"> не</w:t>
      </w:r>
      <w:r w:rsidR="00B4786B" w:rsidRPr="00E72DDB">
        <w:rPr>
          <w:rFonts w:eastAsia="Arial" w:cs="Arial"/>
          <w:color w:val="000000"/>
          <w:sz w:val="24"/>
          <w:szCs w:val="24"/>
        </w:rPr>
        <w:t xml:space="preserve"> </w:t>
      </w:r>
      <w:r w:rsidRPr="00E72DDB">
        <w:rPr>
          <w:rFonts w:eastAsia="Arial" w:cs="Arial"/>
          <w:color w:val="000000"/>
          <w:sz w:val="24"/>
          <w:szCs w:val="24"/>
        </w:rPr>
        <w:t>допускается</w:t>
      </w:r>
      <w:r w:rsidR="00C20959" w:rsidRPr="00E72DDB">
        <w:rPr>
          <w:rFonts w:eastAsia="Arial" w:cs="Arial"/>
          <w:color w:val="000000"/>
          <w:sz w:val="24"/>
          <w:szCs w:val="24"/>
        </w:rPr>
        <w:t xml:space="preserve"> при осуществлении долгосрочных закупок, закупок двухэтапными тендерами, приобретении предпроектных, проектных и изыскательских работ, строительно-монтажных работ, по которым имеется сметная, предпроектная, проектная (проектно-сметная) документация, утвержденная в установленном порядке</w:t>
      </w:r>
      <w:r w:rsidR="0034300D" w:rsidRPr="00E72DDB">
        <w:rPr>
          <w:rFonts w:eastAsia="Arial" w:cs="Arial"/>
          <w:color w:val="000000"/>
          <w:sz w:val="24"/>
          <w:szCs w:val="24"/>
        </w:rPr>
        <w:t>,</w:t>
      </w:r>
      <w:r w:rsidR="00CF5328" w:rsidRPr="00E72DDB">
        <w:rPr>
          <w:rFonts w:eastAsia="Arial" w:cs="Arial"/>
          <w:color w:val="000000"/>
          <w:sz w:val="24"/>
          <w:szCs w:val="24"/>
        </w:rPr>
        <w:t xml:space="preserve"> </w:t>
      </w:r>
      <w:r w:rsidR="0034300D" w:rsidRPr="00E72DDB">
        <w:rPr>
          <w:rFonts w:eastAsia="Arial" w:cs="Arial"/>
          <w:color w:val="000000"/>
          <w:sz w:val="24"/>
          <w:szCs w:val="24"/>
        </w:rPr>
        <w:t>а также</w:t>
      </w:r>
      <w:r w:rsidR="00CF5328" w:rsidRPr="00E72DDB">
        <w:rPr>
          <w:rFonts w:eastAsia="Arial" w:cs="Arial"/>
          <w:color w:val="000000"/>
          <w:sz w:val="24"/>
          <w:szCs w:val="24"/>
        </w:rPr>
        <w:t xml:space="preserve"> комплексных работ,  </w:t>
      </w:r>
      <w:r w:rsidR="0034300D" w:rsidRPr="00E72DDB">
        <w:rPr>
          <w:rFonts w:eastAsia="Arial" w:cs="Arial"/>
          <w:color w:val="000000"/>
          <w:sz w:val="24"/>
          <w:szCs w:val="24"/>
        </w:rPr>
        <w:t>работ по комплексной вневедомственной экспертизе проектов строительства</w:t>
      </w:r>
      <w:r w:rsidR="00CB78DF" w:rsidRPr="00E72DDB">
        <w:rPr>
          <w:rFonts w:eastAsia="Arial" w:cs="Arial"/>
          <w:color w:val="000000"/>
          <w:sz w:val="24"/>
          <w:szCs w:val="24"/>
        </w:rPr>
        <w:t>,</w:t>
      </w:r>
      <w:r w:rsidR="0034300D" w:rsidRPr="00E72DDB">
        <w:rPr>
          <w:rFonts w:eastAsia="Arial" w:cs="Arial"/>
          <w:color w:val="000000"/>
          <w:sz w:val="24"/>
          <w:szCs w:val="24"/>
        </w:rPr>
        <w:t xml:space="preserve"> услуг по техническому надзору за строительством объектов</w:t>
      </w:r>
      <w:r w:rsidR="00CB78DF" w:rsidRPr="00E72DDB">
        <w:rPr>
          <w:rFonts w:eastAsia="Arial" w:cs="Arial"/>
          <w:color w:val="000000"/>
          <w:sz w:val="24"/>
          <w:szCs w:val="24"/>
        </w:rPr>
        <w:t xml:space="preserve">, товаров, работ, услуг, закупаемых в рамках </w:t>
      </w:r>
      <w:r w:rsidR="00CB78DF" w:rsidRPr="00E72DDB">
        <w:rPr>
          <w:rFonts w:cs="Arial"/>
          <w:sz w:val="24"/>
          <w:szCs w:val="24"/>
        </w:rPr>
        <w:t>принятия мер по сохранению и (или) восстановлению стабильности социальной обстановки</w:t>
      </w:r>
      <w:r w:rsidR="00C20959" w:rsidRPr="00E72DDB">
        <w:rPr>
          <w:rFonts w:eastAsia="Arial" w:cs="Arial"/>
          <w:color w:val="000000"/>
          <w:sz w:val="24"/>
          <w:szCs w:val="24"/>
        </w:rPr>
        <w:t>.</w:t>
      </w:r>
    </w:p>
    <w:p w14:paraId="47BA9AC7" w14:textId="10E4A320" w:rsidR="00A63DC0" w:rsidRPr="00E72DDB" w:rsidRDefault="00A63DC0"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Процедура закупок способом</w:t>
      </w:r>
      <w:r w:rsidRPr="00E72DDB">
        <w:rPr>
          <w:rFonts w:eastAsia="Arial" w:cs="Arial"/>
          <w:color w:val="000000"/>
          <w:sz w:val="24"/>
          <w:szCs w:val="24"/>
          <w:lang w:val="kk-KZ"/>
        </w:rPr>
        <w:t xml:space="preserve"> открытого</w:t>
      </w:r>
      <w:r w:rsidRPr="00E72DDB">
        <w:rPr>
          <w:rFonts w:eastAsia="Arial" w:cs="Arial"/>
          <w:color w:val="000000"/>
          <w:sz w:val="24"/>
          <w:szCs w:val="24"/>
        </w:rPr>
        <w:t xml:space="preserve"> тендера на понижение </w:t>
      </w:r>
      <w:r w:rsidRPr="00E72DDB">
        <w:rPr>
          <w:rFonts w:eastAsia="Arial" w:cs="Arial"/>
          <w:color w:val="000000"/>
          <w:sz w:val="24"/>
          <w:szCs w:val="24"/>
          <w:lang w:val="kk-KZ"/>
        </w:rPr>
        <w:t xml:space="preserve">аналогична процедуре закупок способом открытого тендера за исключением </w:t>
      </w:r>
      <w:r w:rsidR="00CD59C0" w:rsidRPr="00E72DDB">
        <w:rPr>
          <w:rFonts w:eastAsia="Arial" w:cs="Arial"/>
          <w:color w:val="000000"/>
          <w:sz w:val="24"/>
          <w:szCs w:val="24"/>
          <w:lang w:val="kk-KZ"/>
        </w:rPr>
        <w:t>особенностей</w:t>
      </w:r>
      <w:r w:rsidR="00646052" w:rsidRPr="00E72DDB">
        <w:rPr>
          <w:rFonts w:eastAsia="Arial" w:cs="Arial"/>
          <w:color w:val="000000"/>
          <w:sz w:val="24"/>
          <w:szCs w:val="24"/>
          <w:lang w:val="kk-KZ"/>
        </w:rPr>
        <w:t>, предусмотренных пунктами 3</w:t>
      </w:r>
      <w:r w:rsidR="00CD59C0" w:rsidRPr="00E72DDB">
        <w:rPr>
          <w:rFonts w:eastAsia="Arial" w:cs="Arial"/>
          <w:color w:val="000000"/>
          <w:sz w:val="24"/>
          <w:szCs w:val="24"/>
          <w:lang w:val="kk-KZ"/>
        </w:rPr>
        <w:t xml:space="preserve"> - 6</w:t>
      </w:r>
      <w:r w:rsidR="004E7DEF" w:rsidRPr="00E72DDB">
        <w:rPr>
          <w:rFonts w:eastAsia="Arial" w:cs="Arial"/>
          <w:color w:val="000000"/>
          <w:sz w:val="24"/>
          <w:szCs w:val="24"/>
          <w:lang w:val="kk-KZ"/>
        </w:rPr>
        <w:t xml:space="preserve"> </w:t>
      </w:r>
      <w:r w:rsidR="00646052" w:rsidRPr="00E72DDB">
        <w:rPr>
          <w:rFonts w:eastAsia="Arial" w:cs="Arial"/>
          <w:color w:val="000000"/>
          <w:sz w:val="24"/>
          <w:szCs w:val="24"/>
          <w:lang w:val="kk-KZ"/>
        </w:rPr>
        <w:t>настоящей статьи</w:t>
      </w:r>
      <w:r w:rsidRPr="00E72DDB">
        <w:rPr>
          <w:rFonts w:eastAsia="Arial" w:cs="Arial"/>
          <w:color w:val="000000"/>
          <w:sz w:val="24"/>
          <w:szCs w:val="24"/>
        </w:rPr>
        <w:t>.</w:t>
      </w:r>
    </w:p>
    <w:p w14:paraId="5CD099C9" w14:textId="00E249C7" w:rsidR="00A63DC0" w:rsidRPr="00E72DDB" w:rsidRDefault="000A15B7"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П</w:t>
      </w:r>
      <w:r w:rsidR="00A63DC0" w:rsidRPr="00E72DDB">
        <w:rPr>
          <w:rFonts w:eastAsia="Arial" w:cs="Arial"/>
          <w:color w:val="000000"/>
          <w:sz w:val="24"/>
          <w:szCs w:val="24"/>
        </w:rPr>
        <w:t xml:space="preserve">о итогам процедуры </w:t>
      </w:r>
      <w:r w:rsidR="00F56750" w:rsidRPr="00E72DDB">
        <w:rPr>
          <w:rFonts w:eastAsia="Arial" w:cs="Arial"/>
          <w:color w:val="000000"/>
          <w:sz w:val="24"/>
          <w:szCs w:val="24"/>
        </w:rPr>
        <w:t>рассмотрения</w:t>
      </w:r>
      <w:r w:rsidR="00A63DC0" w:rsidRPr="00E72DDB">
        <w:rPr>
          <w:rFonts w:eastAsia="Arial" w:cs="Arial"/>
          <w:color w:val="000000"/>
          <w:sz w:val="24"/>
          <w:szCs w:val="24"/>
        </w:rPr>
        <w:t xml:space="preserve"> тендерных заявок </w:t>
      </w:r>
      <w:r w:rsidR="00F552DD" w:rsidRPr="00E72DDB">
        <w:rPr>
          <w:rFonts w:eastAsia="Arial" w:cs="Arial"/>
          <w:color w:val="000000"/>
          <w:sz w:val="24"/>
          <w:szCs w:val="24"/>
        </w:rPr>
        <w:t>при закупках способом открытого тендера на понижение</w:t>
      </w:r>
      <w:r w:rsidR="00D067B8" w:rsidRPr="00E72DDB">
        <w:rPr>
          <w:rFonts w:eastAsia="Arial" w:cs="Arial"/>
          <w:color w:val="000000"/>
          <w:sz w:val="24"/>
          <w:szCs w:val="24"/>
        </w:rPr>
        <w:t xml:space="preserve"> Заказчиком/организатором</w:t>
      </w:r>
      <w:r w:rsidR="00F552DD" w:rsidRPr="00E72DDB">
        <w:rPr>
          <w:rFonts w:eastAsia="Arial" w:cs="Arial"/>
          <w:color w:val="000000"/>
          <w:sz w:val="24"/>
          <w:szCs w:val="24"/>
        </w:rPr>
        <w:t xml:space="preserve"> </w:t>
      </w:r>
      <w:r w:rsidR="00D067B8" w:rsidRPr="00E72DDB">
        <w:rPr>
          <w:rFonts w:eastAsia="Arial" w:cs="Arial"/>
          <w:color w:val="000000"/>
          <w:sz w:val="24"/>
          <w:szCs w:val="24"/>
        </w:rPr>
        <w:t>формируется и утверждается</w:t>
      </w:r>
      <w:r w:rsidR="00A73591" w:rsidRPr="00E72DDB">
        <w:rPr>
          <w:rFonts w:eastAsia="Arial" w:cs="Arial"/>
          <w:color w:val="000000"/>
          <w:sz w:val="24"/>
          <w:szCs w:val="24"/>
        </w:rPr>
        <w:t xml:space="preserve"> протокол допуска в сроки, предусмотренные </w:t>
      </w:r>
      <w:r w:rsidR="00D067B8" w:rsidRPr="00E72DDB">
        <w:rPr>
          <w:rFonts w:eastAsia="Arial" w:cs="Arial"/>
          <w:color w:val="000000"/>
          <w:sz w:val="24"/>
          <w:szCs w:val="24"/>
        </w:rPr>
        <w:t>стать</w:t>
      </w:r>
      <w:r w:rsidRPr="00E72DDB">
        <w:rPr>
          <w:rFonts w:eastAsia="Arial" w:cs="Arial"/>
          <w:color w:val="000000"/>
          <w:sz w:val="24"/>
          <w:szCs w:val="24"/>
        </w:rPr>
        <w:t>ей</w:t>
      </w:r>
      <w:r w:rsidR="00AC0181" w:rsidRPr="00E72DDB">
        <w:rPr>
          <w:rFonts w:eastAsia="Arial" w:cs="Arial"/>
          <w:color w:val="000000"/>
          <w:sz w:val="24"/>
          <w:szCs w:val="24"/>
        </w:rPr>
        <w:t xml:space="preserve"> 4</w:t>
      </w:r>
      <w:r w:rsidR="00F117B6" w:rsidRPr="00E72DDB">
        <w:rPr>
          <w:rFonts w:eastAsia="Arial" w:cs="Arial"/>
          <w:color w:val="000000"/>
          <w:sz w:val="24"/>
          <w:szCs w:val="24"/>
        </w:rPr>
        <w:t>2</w:t>
      </w:r>
      <w:r w:rsidR="00F56750" w:rsidRPr="00E72DDB">
        <w:rPr>
          <w:rFonts w:eastAsia="Arial" w:cs="Arial"/>
          <w:color w:val="000000"/>
          <w:sz w:val="24"/>
          <w:szCs w:val="24"/>
        </w:rPr>
        <w:t xml:space="preserve"> </w:t>
      </w:r>
      <w:r w:rsidR="00D067B8" w:rsidRPr="00E72DDB">
        <w:rPr>
          <w:rFonts w:eastAsia="Arial" w:cs="Arial"/>
          <w:color w:val="000000"/>
          <w:sz w:val="24"/>
          <w:szCs w:val="24"/>
        </w:rPr>
        <w:t xml:space="preserve">настоящего </w:t>
      </w:r>
      <w:r w:rsidR="002A6C41" w:rsidRPr="00E72DDB">
        <w:rPr>
          <w:rFonts w:eastAsia="Arial" w:cs="Arial"/>
          <w:color w:val="000000"/>
          <w:sz w:val="24"/>
          <w:szCs w:val="24"/>
        </w:rPr>
        <w:t>Порядка</w:t>
      </w:r>
      <w:r w:rsidR="00646052" w:rsidRPr="00E72DDB">
        <w:rPr>
          <w:rFonts w:eastAsia="Arial" w:cs="Arial"/>
          <w:color w:val="000000"/>
          <w:sz w:val="24"/>
          <w:szCs w:val="24"/>
        </w:rPr>
        <w:t>.</w:t>
      </w:r>
      <w:r w:rsidR="00D067B8" w:rsidRPr="00E72DDB">
        <w:rPr>
          <w:rFonts w:eastAsia="Arial" w:cs="Arial"/>
          <w:color w:val="000000"/>
          <w:sz w:val="24"/>
          <w:szCs w:val="24"/>
        </w:rPr>
        <w:t xml:space="preserve"> Протокол допуска подписывается </w:t>
      </w:r>
      <w:r w:rsidR="00F56750" w:rsidRPr="00E72DDB">
        <w:rPr>
          <w:rFonts w:eastAsia="Arial" w:cs="Arial"/>
          <w:color w:val="000000"/>
          <w:sz w:val="24"/>
          <w:szCs w:val="24"/>
        </w:rPr>
        <w:t>ЭЦП членов тендерной комиссии, а также</w:t>
      </w:r>
      <w:r w:rsidR="00D067B8" w:rsidRPr="00E72DDB">
        <w:rPr>
          <w:rFonts w:eastAsia="Arial" w:cs="Arial"/>
          <w:color w:val="000000"/>
          <w:sz w:val="24"/>
          <w:szCs w:val="24"/>
        </w:rPr>
        <w:t xml:space="preserve"> ее секретарем.</w:t>
      </w:r>
    </w:p>
    <w:p w14:paraId="49A89786" w14:textId="037D6723" w:rsidR="005855DC" w:rsidRPr="00E72DDB" w:rsidRDefault="005855DC" w:rsidP="009C2D56">
      <w:pPr>
        <w:pStyle w:val="af8"/>
        <w:numPr>
          <w:ilvl w:val="3"/>
          <w:numId w:val="5"/>
        </w:numPr>
        <w:ind w:left="0" w:firstLine="426"/>
        <w:jc w:val="both"/>
        <w:rPr>
          <w:rFonts w:eastAsia="Arial" w:cs="Arial"/>
        </w:rPr>
      </w:pPr>
      <w:r w:rsidRPr="00E72DDB">
        <w:rPr>
          <w:rFonts w:eastAsia="Arial" w:cs="Arial"/>
          <w:color w:val="000000"/>
          <w:sz w:val="24"/>
          <w:szCs w:val="24"/>
        </w:rPr>
        <w:t>Потенциальные поставщики, допущенные к</w:t>
      </w:r>
      <w:r w:rsidR="004136B7" w:rsidRPr="00E72DDB">
        <w:rPr>
          <w:rFonts w:eastAsia="Arial" w:cs="Arial"/>
          <w:color w:val="000000"/>
          <w:sz w:val="24"/>
          <w:szCs w:val="24"/>
        </w:rPr>
        <w:t xml:space="preserve"> участию в</w:t>
      </w:r>
      <w:r w:rsidRPr="00E72DDB">
        <w:rPr>
          <w:rFonts w:eastAsia="Arial" w:cs="Arial"/>
          <w:color w:val="000000"/>
          <w:sz w:val="24"/>
          <w:szCs w:val="24"/>
        </w:rPr>
        <w:t xml:space="preserve"> торга</w:t>
      </w:r>
      <w:r w:rsidR="004136B7" w:rsidRPr="00E72DDB">
        <w:rPr>
          <w:rFonts w:eastAsia="Arial" w:cs="Arial"/>
          <w:color w:val="000000"/>
          <w:sz w:val="24"/>
          <w:szCs w:val="24"/>
        </w:rPr>
        <w:t>х</w:t>
      </w:r>
      <w:r w:rsidRPr="00E72DDB">
        <w:rPr>
          <w:rFonts w:eastAsia="Arial" w:cs="Arial"/>
          <w:color w:val="000000"/>
          <w:sz w:val="24"/>
          <w:szCs w:val="24"/>
        </w:rPr>
        <w:t xml:space="preserve"> на понижение, автоматически получают уведомления о проведении торгов на понижение с указанием </w:t>
      </w:r>
      <w:r w:rsidRPr="00E72DDB">
        <w:rPr>
          <w:rFonts w:eastAsia="Arial" w:cs="Arial"/>
          <w:color w:val="000000"/>
          <w:sz w:val="24"/>
          <w:szCs w:val="24"/>
        </w:rPr>
        <w:lastRenderedPageBreak/>
        <w:t xml:space="preserve">основного времени, даты начала и завершения проведения торгов на понижение </w:t>
      </w:r>
      <w:r w:rsidR="00F35D22" w:rsidRPr="00E72DDB">
        <w:rPr>
          <w:rFonts w:eastAsia="Arial" w:cs="Arial"/>
          <w:color w:val="000000"/>
          <w:sz w:val="24"/>
          <w:szCs w:val="24"/>
        </w:rPr>
        <w:t>посредством веб-портала закупок</w:t>
      </w:r>
      <w:r w:rsidRPr="00E72DDB">
        <w:rPr>
          <w:rFonts w:eastAsia="Arial" w:cs="Arial"/>
          <w:color w:val="000000"/>
          <w:sz w:val="24"/>
          <w:szCs w:val="24"/>
        </w:rPr>
        <w:t xml:space="preserve"> после подписания протокола</w:t>
      </w:r>
      <w:r w:rsidR="004136B7" w:rsidRPr="00E72DDB">
        <w:rPr>
          <w:rFonts w:eastAsia="Arial" w:cs="Arial"/>
          <w:color w:val="000000"/>
          <w:sz w:val="24"/>
          <w:szCs w:val="24"/>
        </w:rPr>
        <w:t>, за исключением случаев, пред</w:t>
      </w:r>
      <w:r w:rsidR="00446BF0" w:rsidRPr="00E72DDB">
        <w:rPr>
          <w:rFonts w:eastAsia="Arial" w:cs="Arial"/>
          <w:color w:val="000000"/>
          <w:sz w:val="24"/>
          <w:szCs w:val="24"/>
        </w:rPr>
        <w:t>усмотренных пунктом 13 статьи 4</w:t>
      </w:r>
      <w:r w:rsidR="00F117B6" w:rsidRPr="00E72DDB">
        <w:rPr>
          <w:rFonts w:eastAsia="Arial" w:cs="Arial"/>
          <w:color w:val="000000"/>
          <w:sz w:val="24"/>
          <w:szCs w:val="24"/>
        </w:rPr>
        <w:t>7</w:t>
      </w:r>
      <w:r w:rsidR="004136B7" w:rsidRPr="00E72DDB">
        <w:rPr>
          <w:rFonts w:eastAsia="Arial" w:cs="Arial"/>
          <w:color w:val="000000"/>
          <w:sz w:val="24"/>
          <w:szCs w:val="24"/>
        </w:rPr>
        <w:t xml:space="preserve"> </w:t>
      </w:r>
      <w:r w:rsidR="002A6C41" w:rsidRPr="00E72DDB">
        <w:rPr>
          <w:rFonts w:eastAsia="Arial" w:cs="Arial"/>
          <w:color w:val="000000"/>
          <w:sz w:val="24"/>
          <w:szCs w:val="24"/>
        </w:rPr>
        <w:t>Порядка</w:t>
      </w:r>
      <w:r w:rsidRPr="00E72DDB">
        <w:rPr>
          <w:rFonts w:eastAsia="Arial" w:cs="Arial"/>
          <w:color w:val="000000"/>
          <w:sz w:val="24"/>
          <w:szCs w:val="24"/>
        </w:rPr>
        <w:t>.</w:t>
      </w:r>
    </w:p>
    <w:p w14:paraId="63C9D1E9" w14:textId="77777777" w:rsidR="004136B7" w:rsidRPr="00E72DDB" w:rsidRDefault="004136B7" w:rsidP="009C2D56">
      <w:pPr>
        <w:pStyle w:val="af8"/>
        <w:numPr>
          <w:ilvl w:val="3"/>
          <w:numId w:val="5"/>
        </w:numPr>
        <w:ind w:left="0" w:firstLine="426"/>
        <w:jc w:val="both"/>
        <w:rPr>
          <w:rFonts w:eastAsia="Arial" w:cs="Arial"/>
        </w:rPr>
      </w:pPr>
      <w:r w:rsidRPr="00E72DDB">
        <w:rPr>
          <w:rFonts w:eastAsia="Arial" w:cs="Arial"/>
          <w:color w:val="000000"/>
          <w:sz w:val="24"/>
          <w:szCs w:val="24"/>
        </w:rPr>
        <w:t>Протокол допуска доступен для просмотра членам и секретарю тендерной комиссии, централизованной службе по контролю за закупками, Наблюдателям и ПК, которой прямо или косвенно принадлежит Заказчик.</w:t>
      </w:r>
    </w:p>
    <w:p w14:paraId="5086B681" w14:textId="77777777" w:rsidR="004136B7" w:rsidRPr="00E72DDB" w:rsidRDefault="004136B7" w:rsidP="00C05864">
      <w:pPr>
        <w:pStyle w:val="af8"/>
        <w:ind w:left="0" w:firstLine="426"/>
        <w:jc w:val="both"/>
        <w:rPr>
          <w:rFonts w:eastAsia="Arial" w:cs="Arial"/>
        </w:rPr>
      </w:pPr>
      <w:r w:rsidRPr="00E72DDB">
        <w:rPr>
          <w:rFonts w:eastAsia="Arial" w:cs="Arial"/>
          <w:color w:val="000000"/>
          <w:sz w:val="24"/>
          <w:szCs w:val="24"/>
        </w:rPr>
        <w:t>При этом потенциальным поставщикам, принявшим участие в данной закупке, доступ к протоколу допуска предоставляется после публикации протокола итогов.</w:t>
      </w:r>
    </w:p>
    <w:p w14:paraId="349029E9" w14:textId="477443FE" w:rsidR="0065315B" w:rsidRPr="00E72DDB" w:rsidRDefault="004136B7" w:rsidP="009C2D56">
      <w:pPr>
        <w:pStyle w:val="af8"/>
        <w:numPr>
          <w:ilvl w:val="3"/>
          <w:numId w:val="5"/>
        </w:numPr>
        <w:ind w:left="0" w:firstLine="426"/>
        <w:jc w:val="both"/>
        <w:rPr>
          <w:rFonts w:eastAsia="Arial" w:cs="Arial"/>
          <w:color w:val="000000"/>
          <w:sz w:val="24"/>
          <w:szCs w:val="24"/>
        </w:rPr>
      </w:pPr>
      <w:r w:rsidRPr="00E72DDB">
        <w:rPr>
          <w:sz w:val="24"/>
          <w:szCs w:val="24"/>
        </w:rPr>
        <w:t>Цена за единицу и общая цена товаров, работ, услуг формируемые потенциальным поставщиком в соответствии с пунктом 1</w:t>
      </w:r>
      <w:r w:rsidR="00CD59C0" w:rsidRPr="00E72DDB">
        <w:rPr>
          <w:sz w:val="24"/>
          <w:szCs w:val="24"/>
        </w:rPr>
        <w:t>7</w:t>
      </w:r>
      <w:r w:rsidRPr="00E72DDB">
        <w:rPr>
          <w:sz w:val="24"/>
          <w:szCs w:val="24"/>
        </w:rPr>
        <w:t xml:space="preserve"> Приложения № </w:t>
      </w:r>
      <w:r w:rsidR="00F117B6" w:rsidRPr="00E72DDB">
        <w:rPr>
          <w:sz w:val="24"/>
          <w:szCs w:val="24"/>
        </w:rPr>
        <w:t>5</w:t>
      </w:r>
      <w:r w:rsidRPr="00E72DDB">
        <w:rPr>
          <w:sz w:val="24"/>
          <w:szCs w:val="24"/>
        </w:rPr>
        <w:t xml:space="preserve"> к </w:t>
      </w:r>
      <w:r w:rsidR="002A6C41" w:rsidRPr="00E72DDB">
        <w:rPr>
          <w:sz w:val="24"/>
          <w:szCs w:val="24"/>
        </w:rPr>
        <w:t>Порядку</w:t>
      </w:r>
      <w:r w:rsidRPr="00E72DDB">
        <w:rPr>
          <w:sz w:val="24"/>
          <w:szCs w:val="24"/>
        </w:rPr>
        <w:t>, не должны быть ниже 3 (трех) максимальных шагов на понижение от цены за единицу и суммы, выделенных для закупки, без учета НДС.</w:t>
      </w:r>
      <w:bookmarkStart w:id="193" w:name="_Toc89020250"/>
      <w:bookmarkStart w:id="194" w:name="_Toc89156993"/>
      <w:bookmarkStart w:id="195" w:name="_Toc89680589"/>
      <w:bookmarkStart w:id="196" w:name="_Toc89680896"/>
      <w:bookmarkStart w:id="197" w:name="_Toc89681201"/>
      <w:bookmarkStart w:id="198" w:name="_Toc89709403"/>
      <w:bookmarkStart w:id="199" w:name="_Toc89020251"/>
      <w:bookmarkStart w:id="200" w:name="_Toc89156994"/>
      <w:bookmarkStart w:id="201" w:name="_Toc89680590"/>
      <w:bookmarkStart w:id="202" w:name="_Toc89680897"/>
      <w:bookmarkStart w:id="203" w:name="_Toc89681202"/>
      <w:bookmarkStart w:id="204" w:name="_Toc89709404"/>
      <w:bookmarkEnd w:id="193"/>
      <w:bookmarkEnd w:id="194"/>
      <w:bookmarkEnd w:id="195"/>
      <w:bookmarkEnd w:id="196"/>
      <w:bookmarkEnd w:id="197"/>
      <w:bookmarkEnd w:id="198"/>
      <w:bookmarkEnd w:id="199"/>
      <w:bookmarkEnd w:id="200"/>
      <w:bookmarkEnd w:id="201"/>
      <w:bookmarkEnd w:id="202"/>
      <w:bookmarkEnd w:id="203"/>
      <w:bookmarkEnd w:id="204"/>
    </w:p>
    <w:p w14:paraId="594C76A7" w14:textId="77777777" w:rsidR="00F552DD" w:rsidRPr="00E72DDB" w:rsidRDefault="00F552DD" w:rsidP="009C2D56">
      <w:pPr>
        <w:pStyle w:val="31"/>
        <w:numPr>
          <w:ilvl w:val="0"/>
          <w:numId w:val="47"/>
        </w:numPr>
        <w:tabs>
          <w:tab w:val="clear" w:pos="567"/>
          <w:tab w:val="left" w:pos="709"/>
        </w:tabs>
        <w:ind w:left="0" w:right="-23" w:firstLine="0"/>
        <w:jc w:val="left"/>
        <w:rPr>
          <w:rFonts w:cs="Arial"/>
          <w:lang w:val="ru-RU"/>
        </w:rPr>
      </w:pPr>
      <w:bookmarkStart w:id="205" w:name="_Toc89020252"/>
      <w:bookmarkStart w:id="206" w:name="_Toc89156995"/>
      <w:bookmarkStart w:id="207" w:name="_Toc89680591"/>
      <w:bookmarkStart w:id="208" w:name="_Toc89680898"/>
      <w:bookmarkStart w:id="209" w:name="_Toc89681203"/>
      <w:bookmarkStart w:id="210" w:name="_Toc89709405"/>
      <w:bookmarkStart w:id="211" w:name="_Toc90975749"/>
      <w:bookmarkStart w:id="212" w:name="_Toc91579762"/>
      <w:bookmarkStart w:id="213" w:name="_Toc96707644"/>
      <w:bookmarkEnd w:id="205"/>
      <w:bookmarkEnd w:id="206"/>
      <w:bookmarkEnd w:id="207"/>
      <w:bookmarkEnd w:id="208"/>
      <w:bookmarkEnd w:id="209"/>
      <w:bookmarkEnd w:id="210"/>
      <w:bookmarkEnd w:id="211"/>
      <w:bookmarkEnd w:id="212"/>
      <w:r w:rsidRPr="00E72DDB">
        <w:rPr>
          <w:rFonts w:cs="Arial"/>
          <w:lang w:val="ru-RU"/>
        </w:rPr>
        <w:t>Проведение торгов на понижение и определение победителя тендера на понижение</w:t>
      </w:r>
      <w:bookmarkEnd w:id="213"/>
    </w:p>
    <w:p w14:paraId="6570D788" w14:textId="77777777" w:rsidR="00C015C9" w:rsidRPr="00E72DDB" w:rsidRDefault="00C015C9" w:rsidP="009C2D56">
      <w:pPr>
        <w:pStyle w:val="af8"/>
        <w:numPr>
          <w:ilvl w:val="3"/>
          <w:numId w:val="5"/>
        </w:numPr>
        <w:spacing w:line="240" w:lineRule="auto"/>
        <w:ind w:left="0" w:firstLine="426"/>
        <w:jc w:val="both"/>
        <w:rPr>
          <w:rFonts w:eastAsia="Arial" w:cs="Arial"/>
          <w:color w:val="000000"/>
          <w:sz w:val="24"/>
          <w:szCs w:val="24"/>
        </w:rPr>
      </w:pPr>
      <w:r w:rsidRPr="00E72DDB">
        <w:rPr>
          <w:sz w:val="24"/>
          <w:szCs w:val="24"/>
        </w:rPr>
        <w:t>К торгам на понижение допускаются потенциальные поставщики, тендерные заявки которых не были отклонены.</w:t>
      </w:r>
    </w:p>
    <w:p w14:paraId="350967B4" w14:textId="77777777" w:rsidR="007A6215" w:rsidRPr="00E72DDB" w:rsidRDefault="00F552DD"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Дат</w:t>
      </w:r>
      <w:r w:rsidR="00B70113" w:rsidRPr="00E72DDB">
        <w:rPr>
          <w:rFonts w:eastAsia="Arial" w:cs="Arial"/>
          <w:color w:val="000000"/>
          <w:sz w:val="24"/>
          <w:szCs w:val="24"/>
        </w:rPr>
        <w:t>а</w:t>
      </w:r>
      <w:r w:rsidRPr="00E72DDB">
        <w:rPr>
          <w:rFonts w:eastAsia="Arial" w:cs="Arial"/>
          <w:color w:val="000000"/>
          <w:sz w:val="24"/>
          <w:szCs w:val="24"/>
        </w:rPr>
        <w:t xml:space="preserve"> </w:t>
      </w:r>
      <w:r w:rsidR="00B70113" w:rsidRPr="00E72DDB">
        <w:rPr>
          <w:rFonts w:eastAsia="Arial" w:cs="Arial"/>
          <w:color w:val="000000"/>
          <w:sz w:val="24"/>
          <w:szCs w:val="24"/>
        </w:rPr>
        <w:t>проведения торгов на понижение определяется на следующий рабочий день со дня опубликования информации о проведении торгов на понижение.</w:t>
      </w:r>
    </w:p>
    <w:p w14:paraId="44DC426D" w14:textId="687E47A0" w:rsidR="0069680C" w:rsidRPr="00E72DDB" w:rsidRDefault="00F552DD" w:rsidP="00F117B6">
      <w:pPr>
        <w:pStyle w:val="af8"/>
        <w:spacing w:line="240" w:lineRule="auto"/>
        <w:ind w:left="0" w:firstLine="426"/>
        <w:jc w:val="both"/>
        <w:rPr>
          <w:rFonts w:eastAsia="Arial" w:cs="Arial"/>
          <w:color w:val="000000"/>
          <w:sz w:val="24"/>
          <w:szCs w:val="24"/>
        </w:rPr>
      </w:pPr>
      <w:r w:rsidRPr="00E72DDB">
        <w:rPr>
          <w:rFonts w:eastAsia="Arial" w:cs="Arial"/>
          <w:color w:val="000000"/>
          <w:sz w:val="24"/>
          <w:szCs w:val="24"/>
        </w:rPr>
        <w:t>Время начала и завершения проведения торгов на понижение определяет</w:t>
      </w:r>
      <w:r w:rsidR="007A6215" w:rsidRPr="00E72DDB">
        <w:rPr>
          <w:rFonts w:eastAsia="Arial" w:cs="Arial"/>
          <w:color w:val="000000"/>
          <w:sz w:val="24"/>
          <w:szCs w:val="24"/>
        </w:rPr>
        <w:t>ся</w:t>
      </w:r>
      <w:r w:rsidRPr="00E72DDB">
        <w:rPr>
          <w:rFonts w:eastAsia="Arial" w:cs="Arial"/>
          <w:color w:val="000000"/>
          <w:sz w:val="24"/>
          <w:szCs w:val="24"/>
        </w:rPr>
        <w:t xml:space="preserve"> </w:t>
      </w:r>
      <w:r w:rsidR="009A5B77" w:rsidRPr="00E72DDB">
        <w:rPr>
          <w:rFonts w:eastAsia="Arial" w:cs="Arial"/>
          <w:color w:val="000000"/>
          <w:sz w:val="24"/>
          <w:szCs w:val="24"/>
        </w:rPr>
        <w:t>в</w:t>
      </w:r>
      <w:r w:rsidR="00845922" w:rsidRPr="00E72DDB">
        <w:rPr>
          <w:rFonts w:eastAsia="Arial" w:cs="Arial"/>
          <w:color w:val="000000"/>
          <w:sz w:val="24"/>
          <w:szCs w:val="24"/>
        </w:rPr>
        <w:t>еб-порталом закупок</w:t>
      </w:r>
      <w:r w:rsidR="0069680C" w:rsidRPr="00E72DDB">
        <w:rPr>
          <w:rFonts w:eastAsia="Arial" w:cs="Arial"/>
          <w:color w:val="000000"/>
          <w:sz w:val="24"/>
          <w:szCs w:val="24"/>
        </w:rPr>
        <w:t xml:space="preserve"> в период с 10:00 до 18:00 часов времени </w:t>
      </w:r>
      <w:r w:rsidR="00AC0181" w:rsidRPr="00E72DDB">
        <w:rPr>
          <w:rFonts w:eastAsia="Arial" w:cs="Arial"/>
          <w:color w:val="000000"/>
          <w:sz w:val="24"/>
          <w:szCs w:val="24"/>
        </w:rPr>
        <w:t>г.</w:t>
      </w:r>
      <w:r w:rsidR="00B70113" w:rsidRPr="00E72DDB">
        <w:rPr>
          <w:rFonts w:eastAsia="Arial" w:cs="Arial"/>
          <w:color w:val="000000"/>
          <w:sz w:val="24"/>
          <w:szCs w:val="24"/>
        </w:rPr>
        <w:t>Нур-Султан</w:t>
      </w:r>
      <w:r w:rsidR="0069680C" w:rsidRPr="00E72DDB">
        <w:rPr>
          <w:rFonts w:eastAsia="Arial" w:cs="Arial"/>
          <w:color w:val="000000"/>
          <w:sz w:val="24"/>
          <w:szCs w:val="24"/>
        </w:rPr>
        <w:t xml:space="preserve"> в соответствии со следующими условиями:</w:t>
      </w:r>
    </w:p>
    <w:p w14:paraId="50ED27DD" w14:textId="77777777" w:rsidR="007A6215" w:rsidRPr="00E72DDB" w:rsidRDefault="007A6215" w:rsidP="009C2D56">
      <w:pPr>
        <w:pStyle w:val="af8"/>
        <w:numPr>
          <w:ilvl w:val="0"/>
          <w:numId w:val="67"/>
        </w:numPr>
        <w:spacing w:line="240" w:lineRule="auto"/>
        <w:ind w:left="0" w:firstLine="426"/>
        <w:jc w:val="both"/>
        <w:rPr>
          <w:rFonts w:eastAsia="Arial" w:cs="Arial"/>
          <w:color w:val="000000"/>
          <w:sz w:val="24"/>
          <w:szCs w:val="24"/>
          <w:lang w:val="kk-KZ"/>
        </w:rPr>
      </w:pPr>
      <w:r w:rsidRPr="00E72DDB">
        <w:rPr>
          <w:rFonts w:eastAsia="Arial" w:cs="Arial"/>
          <w:color w:val="000000"/>
          <w:sz w:val="24"/>
          <w:szCs w:val="24"/>
          <w:lang w:val="kk-KZ"/>
        </w:rPr>
        <w:t>в случае</w:t>
      </w:r>
      <w:r w:rsidR="00B70113" w:rsidRPr="00E72DDB">
        <w:rPr>
          <w:rFonts w:eastAsia="Arial" w:cs="Arial"/>
          <w:color w:val="000000"/>
          <w:sz w:val="24"/>
          <w:szCs w:val="24"/>
          <w:lang w:val="kk-KZ"/>
        </w:rPr>
        <w:t>,</w:t>
      </w:r>
      <w:r w:rsidRPr="00E72DDB">
        <w:rPr>
          <w:rFonts w:eastAsia="Arial" w:cs="Arial"/>
          <w:color w:val="000000"/>
          <w:sz w:val="24"/>
          <w:szCs w:val="24"/>
          <w:lang w:val="kk-KZ"/>
        </w:rPr>
        <w:t xml:space="preserve"> если тендерная документация содержит от 1 до 50 лотов (включительно), то основное время торгов составляет 1 (один) непрерывный час;</w:t>
      </w:r>
    </w:p>
    <w:p w14:paraId="351F2214" w14:textId="77777777" w:rsidR="007A6215" w:rsidRPr="00E72DDB" w:rsidRDefault="007A6215" w:rsidP="009C2D56">
      <w:pPr>
        <w:pStyle w:val="af8"/>
        <w:numPr>
          <w:ilvl w:val="0"/>
          <w:numId w:val="67"/>
        </w:numPr>
        <w:spacing w:line="240" w:lineRule="auto"/>
        <w:ind w:left="0" w:firstLine="426"/>
        <w:jc w:val="both"/>
        <w:rPr>
          <w:rFonts w:eastAsia="Arial" w:cs="Arial"/>
          <w:color w:val="000000"/>
          <w:sz w:val="24"/>
          <w:szCs w:val="24"/>
          <w:lang w:val="kk-KZ"/>
        </w:rPr>
      </w:pPr>
      <w:r w:rsidRPr="00E72DDB">
        <w:rPr>
          <w:rFonts w:eastAsia="Arial" w:cs="Arial"/>
          <w:color w:val="000000"/>
          <w:sz w:val="24"/>
          <w:szCs w:val="24"/>
          <w:lang w:val="kk-KZ"/>
        </w:rPr>
        <w:t>в случае</w:t>
      </w:r>
      <w:r w:rsidR="00B70113" w:rsidRPr="00E72DDB">
        <w:rPr>
          <w:rFonts w:eastAsia="Arial" w:cs="Arial"/>
          <w:color w:val="000000"/>
          <w:sz w:val="24"/>
          <w:szCs w:val="24"/>
          <w:lang w:val="kk-KZ"/>
        </w:rPr>
        <w:t>,</w:t>
      </w:r>
      <w:r w:rsidRPr="00E72DDB">
        <w:rPr>
          <w:rFonts w:eastAsia="Arial" w:cs="Arial"/>
          <w:color w:val="000000"/>
          <w:sz w:val="24"/>
          <w:szCs w:val="24"/>
          <w:lang w:val="kk-KZ"/>
        </w:rPr>
        <w:t xml:space="preserve"> если тендерная документация содержит от 51 до 100 лотов (включительно), то основное время торгов составляет 2 (два) непрерывных часа.</w:t>
      </w:r>
    </w:p>
    <w:p w14:paraId="066B161C" w14:textId="77777777" w:rsidR="007A6215" w:rsidRPr="00E72DDB" w:rsidRDefault="007A6215"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Начальной ценой торгов на понижение является наименьшая условная цена, рассчитываемая с уч</w:t>
      </w:r>
      <w:r w:rsidR="004E7DEF" w:rsidRPr="00E72DDB">
        <w:rPr>
          <w:rFonts w:eastAsia="Arial" w:cs="Arial"/>
          <w:color w:val="000000"/>
          <w:sz w:val="24"/>
          <w:szCs w:val="24"/>
        </w:rPr>
        <w:t>е</w:t>
      </w:r>
      <w:r w:rsidRPr="00E72DDB">
        <w:rPr>
          <w:rFonts w:eastAsia="Arial" w:cs="Arial"/>
          <w:color w:val="000000"/>
          <w:sz w:val="24"/>
          <w:szCs w:val="24"/>
        </w:rPr>
        <w:t>том применения критериев, содержащихся в тендерной документации.</w:t>
      </w:r>
    </w:p>
    <w:p w14:paraId="553BF687" w14:textId="2F8EC338" w:rsidR="00F552DD" w:rsidRPr="00E72DDB" w:rsidRDefault="007A6215" w:rsidP="009C2D56">
      <w:pPr>
        <w:pStyle w:val="af8"/>
        <w:numPr>
          <w:ilvl w:val="3"/>
          <w:numId w:val="5"/>
        </w:numPr>
        <w:spacing w:line="240" w:lineRule="auto"/>
        <w:ind w:left="0" w:firstLine="426"/>
        <w:jc w:val="both"/>
        <w:rPr>
          <w:rFonts w:eastAsia="Arial" w:cs="Arial"/>
          <w:color w:val="000000"/>
          <w:sz w:val="28"/>
          <w:szCs w:val="24"/>
        </w:rPr>
      </w:pPr>
      <w:r w:rsidRPr="00E72DDB">
        <w:rPr>
          <w:sz w:val="24"/>
        </w:rPr>
        <w:t xml:space="preserve">Потенциальные поставщики представляют предложения на понижение цены в пределах шага на понижение, устанавливаемого </w:t>
      </w:r>
      <w:r w:rsidR="00CD59C0" w:rsidRPr="00E72DDB">
        <w:rPr>
          <w:sz w:val="24"/>
        </w:rPr>
        <w:t>в</w:t>
      </w:r>
      <w:r w:rsidR="00845922" w:rsidRPr="00E72DDB">
        <w:rPr>
          <w:sz w:val="24"/>
        </w:rPr>
        <w:t>еб-порталом закупок</w:t>
      </w:r>
      <w:r w:rsidRPr="00E72DDB">
        <w:rPr>
          <w:sz w:val="24"/>
        </w:rPr>
        <w:t xml:space="preserve"> от начальной цены торгов на понижение, с учетом условной скидки</w:t>
      </w:r>
      <w:r w:rsidR="00122BF9" w:rsidRPr="00E72DDB">
        <w:rPr>
          <w:sz w:val="24"/>
        </w:rPr>
        <w:t xml:space="preserve"> (при закупках способом тендера)</w:t>
      </w:r>
      <w:r w:rsidRPr="00E72DDB">
        <w:rPr>
          <w:sz w:val="24"/>
        </w:rPr>
        <w:t>, присвоенной по итогам процедуры допуска к торгам на понижение, без ограничения количества представляемых предложений.</w:t>
      </w:r>
    </w:p>
    <w:p w14:paraId="786D8862" w14:textId="77777777" w:rsidR="007A6215" w:rsidRPr="00E72DDB" w:rsidRDefault="007A6215"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Каждое предложение потенциального поставщика на понижение цены должно быть подписано ЭЦП Пользователя потенциального поставщика. Предложение потенциального поставщика на понижение цены должно быть ниже текущей наименьшей цены торгов на понижение в пределах шага на понижение и не может быть отозвано или изменено в сторону увеличения.</w:t>
      </w:r>
    </w:p>
    <w:p w14:paraId="1D1614A9" w14:textId="77777777" w:rsidR="00F552DD" w:rsidRPr="00E72DDB" w:rsidRDefault="00AD2B44"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П</w:t>
      </w:r>
      <w:r w:rsidR="00F552DD" w:rsidRPr="00E72DDB">
        <w:rPr>
          <w:rFonts w:eastAsia="Arial" w:cs="Arial"/>
          <w:color w:val="000000"/>
          <w:sz w:val="24"/>
          <w:szCs w:val="24"/>
        </w:rPr>
        <w:t>отенциальный поставщик не вправе предоставлять предложение на понижение цены, если его ценовое предложение является текущей наименьшей ценой торгов на понижение.</w:t>
      </w:r>
    </w:p>
    <w:p w14:paraId="73235103" w14:textId="12E4115D" w:rsidR="007A6215" w:rsidRPr="00E72DDB" w:rsidRDefault="007A6215"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 xml:space="preserve">В качестве подтверждения приема предложения на понижение цены, для потенциального поставщика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xml:space="preserve"> автоматически отражается соответствующая информация.</w:t>
      </w:r>
    </w:p>
    <w:p w14:paraId="2CE7D415" w14:textId="77777777" w:rsidR="00F552DD" w:rsidRPr="00E72DDB" w:rsidRDefault="00F552DD"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lastRenderedPageBreak/>
        <w:t>В ходе торгов на понижение отображается информация только о текущей наименьшей цене торгов на понижение, без указания сведений о потенциальном поставщике,</w:t>
      </w:r>
      <w:r w:rsidR="00456862" w:rsidRPr="00E72DDB">
        <w:rPr>
          <w:rFonts w:eastAsia="Arial" w:cs="Arial"/>
          <w:color w:val="000000"/>
          <w:sz w:val="24"/>
          <w:szCs w:val="24"/>
        </w:rPr>
        <w:t xml:space="preserve"> представившем наименьшую цену.</w:t>
      </w:r>
    </w:p>
    <w:p w14:paraId="54BFE3FF" w14:textId="77777777" w:rsidR="00F552DD" w:rsidRPr="00E72DDB" w:rsidRDefault="007A6215"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Если потенциальный поставщик представляет предложение на понижение цены по лоту(-ам) в течение последних пятнадцати минут основного времени торгов, установленного пунктом 2 настоящей статьи, то время торгов по лоту(-ам) на понижение автоматически продлевается на пятнадцать минут. При этом каждое предложение на понижение цены по лоту(-ам), представленное потенциальным поставщиком в продленное время, автоматически продлевает общее время торгов по лоту(-ам) на понижение на пятнадцать минут.</w:t>
      </w:r>
    </w:p>
    <w:p w14:paraId="609A9A95" w14:textId="77777777" w:rsidR="00CF18D5" w:rsidRPr="00E72DDB" w:rsidRDefault="00CF18D5" w:rsidP="00CF18D5">
      <w:pPr>
        <w:pStyle w:val="af8"/>
        <w:tabs>
          <w:tab w:val="left" w:pos="567"/>
        </w:tabs>
        <w:ind w:left="0" w:firstLine="567"/>
        <w:jc w:val="both"/>
        <w:rPr>
          <w:rFonts w:eastAsia="Arial" w:cs="Arial"/>
          <w:color w:val="000000"/>
          <w:sz w:val="24"/>
          <w:szCs w:val="24"/>
        </w:rPr>
      </w:pPr>
      <w:r w:rsidRPr="00E72DDB">
        <w:rPr>
          <w:rFonts w:eastAsia="Arial" w:cs="Arial"/>
          <w:color w:val="000000"/>
          <w:sz w:val="24"/>
          <w:szCs w:val="24"/>
        </w:rPr>
        <w:t>Торги на понижение завершаются, если в течение основного времени торгов или последнего продления времени торгов ни одного предложения на понижение цены не поступило.</w:t>
      </w:r>
    </w:p>
    <w:p w14:paraId="26292404" w14:textId="77777777" w:rsidR="00CF18D5" w:rsidRPr="00E72DDB" w:rsidRDefault="00CF18D5" w:rsidP="00CF18D5">
      <w:pPr>
        <w:pStyle w:val="af8"/>
        <w:tabs>
          <w:tab w:val="left" w:pos="567"/>
        </w:tabs>
        <w:ind w:left="0" w:firstLine="567"/>
        <w:jc w:val="both"/>
        <w:rPr>
          <w:rFonts w:eastAsia="Arial" w:cs="Arial"/>
          <w:color w:val="000000"/>
          <w:sz w:val="24"/>
          <w:szCs w:val="24"/>
        </w:rPr>
      </w:pPr>
      <w:r w:rsidRPr="00E72DDB">
        <w:rPr>
          <w:rFonts w:eastAsia="Arial" w:cs="Arial"/>
          <w:color w:val="000000"/>
          <w:sz w:val="24"/>
          <w:szCs w:val="24"/>
        </w:rPr>
        <w:t xml:space="preserve">Торги на понижение, не завершенные до 19:00 часов времени </w:t>
      </w:r>
      <w:r w:rsidR="00AC0181" w:rsidRPr="00E72DDB">
        <w:rPr>
          <w:rFonts w:eastAsia="Arial" w:cs="Arial"/>
          <w:color w:val="000000"/>
          <w:sz w:val="24"/>
          <w:szCs w:val="24"/>
        </w:rPr>
        <w:t>г.Нур-Султан</w:t>
      </w:r>
      <w:r w:rsidRPr="00E72DDB">
        <w:rPr>
          <w:rFonts w:eastAsia="Arial" w:cs="Arial"/>
          <w:color w:val="000000"/>
          <w:sz w:val="24"/>
          <w:szCs w:val="24"/>
        </w:rPr>
        <w:t xml:space="preserve">, приостанавливаются и возобновляются с 10:00 часов времени </w:t>
      </w:r>
      <w:r w:rsidR="00AC0181" w:rsidRPr="00E72DDB">
        <w:rPr>
          <w:rFonts w:eastAsia="Arial" w:cs="Arial"/>
          <w:color w:val="000000"/>
          <w:sz w:val="24"/>
          <w:szCs w:val="24"/>
        </w:rPr>
        <w:t>г.</w:t>
      </w:r>
      <w:r w:rsidRPr="00E72DDB">
        <w:rPr>
          <w:rFonts w:eastAsia="Arial" w:cs="Arial"/>
          <w:color w:val="000000"/>
          <w:sz w:val="24"/>
          <w:szCs w:val="24"/>
        </w:rPr>
        <w:t>Нур-Султан следующего рабочего дня. При этом участникам торгов на понижение направляется соответствующее уведомление.</w:t>
      </w:r>
    </w:p>
    <w:p w14:paraId="135777C9" w14:textId="77777777" w:rsidR="0050037C" w:rsidRPr="00E72DDB" w:rsidRDefault="0050037C" w:rsidP="009C2D56">
      <w:pPr>
        <w:pStyle w:val="af8"/>
        <w:numPr>
          <w:ilvl w:val="3"/>
          <w:numId w:val="5"/>
        </w:numPr>
        <w:tabs>
          <w:tab w:val="left" w:pos="709"/>
        </w:tabs>
        <w:ind w:left="0" w:firstLine="284"/>
        <w:jc w:val="both"/>
        <w:rPr>
          <w:rFonts w:eastAsia="Arial" w:cs="Arial"/>
          <w:color w:val="000000"/>
          <w:sz w:val="24"/>
          <w:szCs w:val="24"/>
        </w:rPr>
      </w:pPr>
      <w:r w:rsidRPr="00E72DDB">
        <w:rPr>
          <w:rFonts w:eastAsia="Arial" w:cs="Arial"/>
          <w:color w:val="000000"/>
          <w:sz w:val="24"/>
          <w:szCs w:val="24"/>
        </w:rPr>
        <w:t>Победитель закупок способом открытого тендера на понижение определяется на основе наименьшей условной цены, представленной по итогам торгов на понижение, рассчитываемой с учетом применения критериев, содержащихся в тендерной документации.</w:t>
      </w:r>
    </w:p>
    <w:p w14:paraId="1D9B14B1" w14:textId="77777777" w:rsidR="0050037C" w:rsidRPr="00E72DDB" w:rsidRDefault="0050037C" w:rsidP="0050037C">
      <w:pPr>
        <w:pStyle w:val="af8"/>
        <w:tabs>
          <w:tab w:val="left" w:pos="709"/>
        </w:tabs>
        <w:ind w:left="0" w:firstLine="567"/>
        <w:jc w:val="both"/>
        <w:rPr>
          <w:rFonts w:eastAsia="Arial" w:cs="Arial"/>
          <w:color w:val="000000"/>
          <w:sz w:val="24"/>
          <w:szCs w:val="24"/>
        </w:rPr>
      </w:pPr>
      <w:r w:rsidRPr="00E72DDB">
        <w:rPr>
          <w:rFonts w:eastAsia="Arial" w:cs="Arial"/>
          <w:color w:val="000000"/>
          <w:sz w:val="24"/>
          <w:szCs w:val="24"/>
        </w:rPr>
        <w:t xml:space="preserve">Потенциальный поставщик, занявший </w:t>
      </w:r>
      <w:r w:rsidR="00AC0181" w:rsidRPr="00E72DDB">
        <w:rPr>
          <w:rFonts w:eastAsia="Arial" w:cs="Arial"/>
          <w:color w:val="000000"/>
          <w:sz w:val="24"/>
          <w:szCs w:val="24"/>
        </w:rPr>
        <w:t xml:space="preserve">по итогам тендера </w:t>
      </w:r>
      <w:r w:rsidRPr="00E72DDB">
        <w:rPr>
          <w:rFonts w:eastAsia="Arial" w:cs="Arial"/>
          <w:color w:val="000000"/>
          <w:sz w:val="24"/>
          <w:szCs w:val="24"/>
        </w:rPr>
        <w:t>второе место, определяется на основе цены, следующей после наименьшей условной цены, представленной по итогам торгов на понижение, рассчитываемой с уч</w:t>
      </w:r>
      <w:r w:rsidR="001E4638" w:rsidRPr="00E72DDB">
        <w:rPr>
          <w:rFonts w:eastAsia="Arial" w:cs="Arial"/>
          <w:color w:val="000000"/>
          <w:sz w:val="24"/>
          <w:szCs w:val="24"/>
        </w:rPr>
        <w:t>е</w:t>
      </w:r>
      <w:r w:rsidRPr="00E72DDB">
        <w:rPr>
          <w:rFonts w:eastAsia="Arial" w:cs="Arial"/>
          <w:color w:val="000000"/>
          <w:sz w:val="24"/>
          <w:szCs w:val="24"/>
        </w:rPr>
        <w:t>том применения критериев, содержащихся в тендерной документации.</w:t>
      </w:r>
    </w:p>
    <w:p w14:paraId="61758664" w14:textId="77777777" w:rsidR="00F552DD" w:rsidRPr="00E72DDB" w:rsidRDefault="005B63B2" w:rsidP="009C2D56">
      <w:pPr>
        <w:pStyle w:val="af8"/>
        <w:numPr>
          <w:ilvl w:val="3"/>
          <w:numId w:val="5"/>
        </w:numPr>
        <w:tabs>
          <w:tab w:val="left" w:pos="709"/>
        </w:tabs>
        <w:ind w:left="0" w:firstLine="284"/>
        <w:jc w:val="both"/>
        <w:rPr>
          <w:rFonts w:eastAsia="Arial" w:cs="Arial"/>
          <w:color w:val="000000"/>
          <w:sz w:val="24"/>
          <w:szCs w:val="24"/>
        </w:rPr>
      </w:pPr>
      <w:r w:rsidRPr="00E72DDB">
        <w:rPr>
          <w:rFonts w:eastAsia="Arial" w:cs="Arial"/>
          <w:color w:val="000000"/>
          <w:sz w:val="24"/>
          <w:szCs w:val="24"/>
        </w:rPr>
        <w:t xml:space="preserve">В случае, </w:t>
      </w:r>
      <w:r w:rsidR="00F552DD" w:rsidRPr="00E72DDB">
        <w:rPr>
          <w:rFonts w:eastAsia="Arial" w:cs="Arial"/>
          <w:color w:val="000000"/>
          <w:sz w:val="24"/>
          <w:szCs w:val="24"/>
        </w:rPr>
        <w:t>если в ходе торгов на понижение не поступило ни одного предложения на понижение цены, победителем признается потенциальный поставщик, предложивший наименьшую цену из потенциальных поставщиков, допущенных на участие в торгах на понижение.</w:t>
      </w:r>
    </w:p>
    <w:p w14:paraId="74B19E17" w14:textId="4E3CA74B" w:rsidR="00B4786B" w:rsidRPr="00E72DDB" w:rsidRDefault="00F552DD" w:rsidP="009C2D56">
      <w:pPr>
        <w:pStyle w:val="af8"/>
        <w:numPr>
          <w:ilvl w:val="3"/>
          <w:numId w:val="5"/>
        </w:numPr>
        <w:tabs>
          <w:tab w:val="left" w:pos="709"/>
        </w:tabs>
        <w:ind w:left="0" w:firstLine="284"/>
        <w:jc w:val="both"/>
        <w:rPr>
          <w:rFonts w:eastAsia="Arial" w:cs="Arial"/>
          <w:color w:val="000000"/>
          <w:sz w:val="24"/>
          <w:szCs w:val="24"/>
        </w:rPr>
      </w:pPr>
      <w:r w:rsidRPr="00E72DDB">
        <w:rPr>
          <w:rFonts w:eastAsia="Arial" w:cs="Arial"/>
          <w:color w:val="000000"/>
          <w:sz w:val="24"/>
          <w:szCs w:val="24"/>
        </w:rPr>
        <w:t>После истечения времени завершения торгов на понижение автоматически формируется протокол итогов закупок</w:t>
      </w:r>
      <w:r w:rsidR="003D53D6" w:rsidRPr="00E72DDB">
        <w:rPr>
          <w:rFonts w:eastAsia="Arial" w:cs="Arial"/>
          <w:color w:val="000000"/>
          <w:sz w:val="24"/>
          <w:szCs w:val="24"/>
        </w:rPr>
        <w:t xml:space="preserve"> (за исключением случая, предусмотренного пунктом 3 статьи </w:t>
      </w:r>
      <w:r w:rsidR="00446BF0" w:rsidRPr="00E72DDB">
        <w:rPr>
          <w:rFonts w:eastAsia="Arial" w:cs="Arial"/>
          <w:color w:val="000000"/>
          <w:sz w:val="24"/>
          <w:szCs w:val="24"/>
        </w:rPr>
        <w:t>4</w:t>
      </w:r>
      <w:r w:rsidR="00F117B6" w:rsidRPr="00E72DDB">
        <w:rPr>
          <w:rFonts w:eastAsia="Arial" w:cs="Arial"/>
          <w:color w:val="000000"/>
          <w:sz w:val="24"/>
          <w:szCs w:val="24"/>
        </w:rPr>
        <w:t>2</w:t>
      </w:r>
      <w:r w:rsidR="00446BF0" w:rsidRPr="00E72DDB">
        <w:rPr>
          <w:rFonts w:eastAsia="Arial" w:cs="Arial"/>
          <w:color w:val="000000"/>
          <w:sz w:val="24"/>
          <w:szCs w:val="24"/>
        </w:rPr>
        <w:t xml:space="preserve"> </w:t>
      </w:r>
      <w:r w:rsidR="002A6C41" w:rsidRPr="00E72DDB">
        <w:rPr>
          <w:rFonts w:eastAsia="Arial" w:cs="Arial"/>
          <w:color w:val="000000"/>
          <w:sz w:val="24"/>
          <w:szCs w:val="24"/>
        </w:rPr>
        <w:t>Порядка</w:t>
      </w:r>
      <w:r w:rsidR="003D53D6" w:rsidRPr="00E72DDB">
        <w:rPr>
          <w:rFonts w:eastAsia="Arial" w:cs="Arial"/>
          <w:color w:val="000000"/>
          <w:sz w:val="24"/>
          <w:szCs w:val="24"/>
        </w:rPr>
        <w:t>)</w:t>
      </w:r>
      <w:r w:rsidR="005A2C62" w:rsidRPr="00E72DDB">
        <w:rPr>
          <w:rFonts w:eastAsia="Arial" w:cs="Arial"/>
          <w:color w:val="000000"/>
          <w:sz w:val="24"/>
          <w:szCs w:val="24"/>
        </w:rPr>
        <w:t xml:space="preserve"> </w:t>
      </w:r>
      <w:r w:rsidR="0050037C" w:rsidRPr="00E72DDB">
        <w:rPr>
          <w:rFonts w:eastAsia="Arial" w:cs="Arial"/>
          <w:color w:val="000000"/>
          <w:sz w:val="24"/>
          <w:szCs w:val="24"/>
        </w:rPr>
        <w:t xml:space="preserve">по </w:t>
      </w:r>
      <w:r w:rsidR="005A2C62" w:rsidRPr="00E72DDB">
        <w:rPr>
          <w:rFonts w:eastAsia="Arial" w:cs="Arial"/>
          <w:color w:val="000000"/>
          <w:sz w:val="24"/>
          <w:szCs w:val="24"/>
        </w:rPr>
        <w:t>форм</w:t>
      </w:r>
      <w:r w:rsidR="0050037C" w:rsidRPr="00E72DDB">
        <w:rPr>
          <w:rFonts w:eastAsia="Arial" w:cs="Arial"/>
          <w:color w:val="000000"/>
          <w:sz w:val="24"/>
          <w:szCs w:val="24"/>
        </w:rPr>
        <w:t xml:space="preserve">е, определенной </w:t>
      </w:r>
      <w:r w:rsidR="00F35D22" w:rsidRPr="00E72DDB">
        <w:rPr>
          <w:rFonts w:eastAsia="Arial" w:cs="Arial"/>
          <w:color w:val="000000"/>
          <w:sz w:val="24"/>
          <w:szCs w:val="24"/>
        </w:rPr>
        <w:t>на веб-портале закупок</w:t>
      </w:r>
      <w:r w:rsidR="005A2C62" w:rsidRPr="00E72DDB">
        <w:rPr>
          <w:rFonts w:eastAsia="Arial" w:cs="Arial"/>
          <w:color w:val="000000"/>
          <w:sz w:val="24"/>
          <w:szCs w:val="24"/>
        </w:rPr>
        <w:t>.</w:t>
      </w:r>
    </w:p>
    <w:p w14:paraId="5D0ACA8B" w14:textId="77777777" w:rsidR="00C015C9" w:rsidRPr="00E72DDB" w:rsidRDefault="00C015C9" w:rsidP="009C2D56">
      <w:pPr>
        <w:pStyle w:val="af8"/>
        <w:numPr>
          <w:ilvl w:val="3"/>
          <w:numId w:val="5"/>
        </w:numPr>
        <w:ind w:left="0" w:firstLine="284"/>
        <w:jc w:val="both"/>
        <w:rPr>
          <w:rFonts w:eastAsia="Arial" w:cs="Arial"/>
          <w:color w:val="000000"/>
          <w:sz w:val="24"/>
          <w:szCs w:val="24"/>
        </w:rPr>
      </w:pPr>
      <w:r w:rsidRPr="00E72DDB">
        <w:rPr>
          <w:rFonts w:eastAsia="Arial" w:cs="Arial"/>
          <w:color w:val="000000"/>
          <w:sz w:val="24"/>
          <w:szCs w:val="24"/>
        </w:rPr>
        <w:t>Торги на понижение не проводятся в следующих случаях:</w:t>
      </w:r>
    </w:p>
    <w:p w14:paraId="02092FCF" w14:textId="77777777" w:rsidR="00C015C9" w:rsidRPr="00E72DDB" w:rsidRDefault="001E4638" w:rsidP="009C2D56">
      <w:pPr>
        <w:pStyle w:val="af8"/>
        <w:numPr>
          <w:ilvl w:val="0"/>
          <w:numId w:val="28"/>
        </w:numPr>
        <w:ind w:left="0" w:firstLine="426"/>
        <w:jc w:val="both"/>
        <w:rPr>
          <w:rFonts w:eastAsia="Arial" w:cs="Arial"/>
          <w:color w:val="000000"/>
          <w:sz w:val="24"/>
          <w:szCs w:val="24"/>
        </w:rPr>
      </w:pPr>
      <w:r w:rsidRPr="00E72DDB">
        <w:rPr>
          <w:rFonts w:eastAsia="Arial" w:cs="Arial"/>
          <w:color w:val="000000"/>
          <w:sz w:val="24"/>
          <w:szCs w:val="24"/>
        </w:rPr>
        <w:t>пр</w:t>
      </w:r>
      <w:r w:rsidR="00C015C9" w:rsidRPr="00E72DDB">
        <w:rPr>
          <w:rFonts w:eastAsia="Arial" w:cs="Arial"/>
          <w:color w:val="000000"/>
          <w:sz w:val="24"/>
          <w:szCs w:val="24"/>
        </w:rPr>
        <w:t>едставления менее двух тендерных заявок;</w:t>
      </w:r>
    </w:p>
    <w:p w14:paraId="357BCE99" w14:textId="77777777" w:rsidR="00C015C9" w:rsidRPr="00E72DDB" w:rsidRDefault="00C015C9" w:rsidP="009C2D56">
      <w:pPr>
        <w:pStyle w:val="af8"/>
        <w:numPr>
          <w:ilvl w:val="0"/>
          <w:numId w:val="28"/>
        </w:numPr>
        <w:ind w:left="0" w:firstLine="426"/>
        <w:jc w:val="both"/>
        <w:rPr>
          <w:rFonts w:eastAsia="Arial" w:cs="Arial"/>
          <w:color w:val="000000"/>
          <w:sz w:val="24"/>
          <w:szCs w:val="24"/>
        </w:rPr>
      </w:pPr>
      <w:r w:rsidRPr="00E72DDB">
        <w:rPr>
          <w:rFonts w:eastAsia="Arial" w:cs="Arial"/>
          <w:color w:val="000000"/>
          <w:sz w:val="24"/>
          <w:szCs w:val="24"/>
          <w:lang w:val="kk-KZ"/>
        </w:rPr>
        <w:t>п</w:t>
      </w:r>
      <w:r w:rsidRPr="00E72DDB">
        <w:rPr>
          <w:rFonts w:eastAsia="Arial" w:cs="Arial"/>
          <w:color w:val="000000"/>
          <w:sz w:val="24"/>
          <w:szCs w:val="24"/>
        </w:rPr>
        <w:t>осле отклонения осталось менее двух тендерных заявок.</w:t>
      </w:r>
    </w:p>
    <w:p w14:paraId="5A530872" w14:textId="77777777" w:rsidR="00DA6FD8" w:rsidRPr="00E72DDB" w:rsidRDefault="00DA6FD8" w:rsidP="00216A08">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214" w:name="_Toc89020254"/>
      <w:bookmarkStart w:id="215" w:name="_Toc89156997"/>
      <w:bookmarkStart w:id="216" w:name="_Toc89680593"/>
      <w:bookmarkStart w:id="217" w:name="_Toc89680900"/>
      <w:bookmarkStart w:id="218" w:name="_Toc89681205"/>
      <w:bookmarkStart w:id="219" w:name="_Toc89709407"/>
      <w:bookmarkStart w:id="220" w:name="_Toc90975751"/>
      <w:bookmarkStart w:id="221" w:name="_Toc91579764"/>
      <w:bookmarkStart w:id="222" w:name="_Toc89020256"/>
      <w:bookmarkStart w:id="223" w:name="_Toc89156999"/>
      <w:bookmarkStart w:id="224" w:name="_Toc89680595"/>
      <w:bookmarkStart w:id="225" w:name="_Toc89680902"/>
      <w:bookmarkStart w:id="226" w:name="_Toc89681207"/>
      <w:bookmarkStart w:id="227" w:name="_Toc89709409"/>
      <w:bookmarkStart w:id="228" w:name="_Toc90975753"/>
      <w:bookmarkStart w:id="229" w:name="_Toc91579766"/>
      <w:bookmarkStart w:id="230" w:name="_Toc89020257"/>
      <w:bookmarkStart w:id="231" w:name="_Toc89157000"/>
      <w:bookmarkStart w:id="232" w:name="_Toc89680596"/>
      <w:bookmarkStart w:id="233" w:name="_Toc89680903"/>
      <w:bookmarkStart w:id="234" w:name="_Toc89681208"/>
      <w:bookmarkStart w:id="235" w:name="_Toc89709410"/>
      <w:bookmarkStart w:id="236" w:name="_Toc90975754"/>
      <w:bookmarkStart w:id="237" w:name="_Toc91579767"/>
      <w:bookmarkStart w:id="238" w:name="_Toc96707645"/>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E72DDB">
        <w:rPr>
          <w:rFonts w:cs="Arial"/>
          <w:b/>
          <w:sz w:val="24"/>
          <w:szCs w:val="24"/>
          <w:lang w:val="kk-KZ"/>
        </w:rPr>
        <w:t>Закупки способом двухэтапного тендера</w:t>
      </w:r>
      <w:bookmarkEnd w:id="238"/>
    </w:p>
    <w:p w14:paraId="3E77D9E0" w14:textId="77777777" w:rsidR="00DA6FD8" w:rsidRPr="00E72DDB" w:rsidRDefault="00DA6FD8" w:rsidP="009C2D56">
      <w:pPr>
        <w:pStyle w:val="31"/>
        <w:numPr>
          <w:ilvl w:val="0"/>
          <w:numId w:val="47"/>
        </w:numPr>
        <w:tabs>
          <w:tab w:val="clear" w:pos="567"/>
          <w:tab w:val="left" w:pos="709"/>
        </w:tabs>
        <w:ind w:left="0" w:right="-23" w:firstLine="0"/>
        <w:jc w:val="left"/>
        <w:rPr>
          <w:rFonts w:cs="Arial"/>
          <w:lang w:val="ru-RU"/>
        </w:rPr>
      </w:pPr>
      <w:bookmarkStart w:id="239" w:name="_Toc96707646"/>
      <w:r w:rsidRPr="00E72DDB">
        <w:rPr>
          <w:rFonts w:cs="Arial"/>
          <w:lang w:val="ru-RU"/>
        </w:rPr>
        <w:t>Порядок проведения двухэтапного тендера</w:t>
      </w:r>
      <w:bookmarkEnd w:id="239"/>
    </w:p>
    <w:p w14:paraId="16EE45C3" w14:textId="77777777" w:rsidR="00DA6FD8" w:rsidRPr="00E72DDB" w:rsidRDefault="00EA0DD0" w:rsidP="009C2D56">
      <w:pPr>
        <w:pStyle w:val="af8"/>
        <w:numPr>
          <w:ilvl w:val="3"/>
          <w:numId w:val="5"/>
        </w:numPr>
        <w:tabs>
          <w:tab w:val="left" w:pos="709"/>
        </w:tabs>
        <w:ind w:left="0" w:firstLine="426"/>
        <w:jc w:val="both"/>
        <w:rPr>
          <w:rFonts w:eastAsia="Arial" w:cs="Arial"/>
          <w:color w:val="000000"/>
          <w:sz w:val="24"/>
          <w:szCs w:val="24"/>
        </w:rPr>
      </w:pPr>
      <w:r w:rsidRPr="00E72DDB">
        <w:rPr>
          <w:rFonts w:eastAsia="Arial" w:cs="Arial"/>
          <w:color w:val="000000"/>
          <w:sz w:val="24"/>
          <w:szCs w:val="24"/>
        </w:rPr>
        <w:t>Применение</w:t>
      </w:r>
      <w:r w:rsidR="00F87709" w:rsidRPr="00E72DDB">
        <w:rPr>
          <w:rFonts w:eastAsia="Arial" w:cs="Arial"/>
          <w:color w:val="000000"/>
          <w:sz w:val="24"/>
          <w:szCs w:val="24"/>
        </w:rPr>
        <w:t xml:space="preserve"> способа</w:t>
      </w:r>
      <w:r w:rsidR="00DA6FD8" w:rsidRPr="00E72DDB">
        <w:rPr>
          <w:rFonts w:eastAsia="Arial" w:cs="Arial"/>
          <w:color w:val="000000"/>
          <w:sz w:val="24"/>
          <w:szCs w:val="24"/>
        </w:rPr>
        <w:t xml:space="preserve"> двухэтапного тендера </w:t>
      </w:r>
      <w:r w:rsidR="00F87709" w:rsidRPr="00E72DDB">
        <w:rPr>
          <w:rFonts w:eastAsia="Arial" w:cs="Arial"/>
          <w:color w:val="000000"/>
          <w:sz w:val="24"/>
          <w:szCs w:val="24"/>
        </w:rPr>
        <w:t>допускается</w:t>
      </w:r>
      <w:r w:rsidR="00DA6FD8" w:rsidRPr="00E72DDB">
        <w:rPr>
          <w:rFonts w:eastAsia="Arial" w:cs="Arial"/>
          <w:color w:val="000000"/>
          <w:sz w:val="24"/>
          <w:szCs w:val="24"/>
        </w:rPr>
        <w:t xml:space="preserve"> при наличии следующих взаимосвязанных условий:</w:t>
      </w:r>
    </w:p>
    <w:p w14:paraId="4DF70615" w14:textId="77777777" w:rsidR="00DA6FD8" w:rsidRPr="00E72DDB" w:rsidRDefault="00DA6FD8" w:rsidP="009C2D56">
      <w:pPr>
        <w:pStyle w:val="af8"/>
        <w:numPr>
          <w:ilvl w:val="0"/>
          <w:numId w:val="13"/>
        </w:numPr>
        <w:ind w:left="0" w:firstLine="426"/>
        <w:jc w:val="both"/>
        <w:rPr>
          <w:rFonts w:cs="Arial"/>
          <w:sz w:val="24"/>
          <w:szCs w:val="24"/>
        </w:rPr>
      </w:pPr>
      <w:r w:rsidRPr="00E72DDB">
        <w:rPr>
          <w:rFonts w:cs="Arial"/>
          <w:sz w:val="24"/>
          <w:szCs w:val="24"/>
        </w:rPr>
        <w:t>сложно сформулировать технические характеристики и спецификации закупаемых товаров, работ, услуг;</w:t>
      </w:r>
    </w:p>
    <w:p w14:paraId="18B12EF8" w14:textId="77777777" w:rsidR="006C0714" w:rsidRPr="00E72DDB" w:rsidRDefault="00DA6FD8" w:rsidP="009C2D56">
      <w:pPr>
        <w:pStyle w:val="af8"/>
        <w:numPr>
          <w:ilvl w:val="0"/>
          <w:numId w:val="13"/>
        </w:numPr>
        <w:ind w:left="0" w:firstLine="426"/>
        <w:jc w:val="both"/>
        <w:rPr>
          <w:rFonts w:cs="Arial"/>
          <w:sz w:val="24"/>
          <w:szCs w:val="24"/>
        </w:rPr>
      </w:pPr>
      <w:r w:rsidRPr="00E72DDB">
        <w:rPr>
          <w:rFonts w:cs="Arial"/>
          <w:sz w:val="24"/>
          <w:szCs w:val="24"/>
        </w:rPr>
        <w:lastRenderedPageBreak/>
        <w:t>имеется необходимость ознакомиться с возможными путями удовлетворения потребностей и выбрать наилучший из них.</w:t>
      </w:r>
    </w:p>
    <w:p w14:paraId="6063A3AD" w14:textId="77777777" w:rsidR="006C0714" w:rsidRPr="00E72DDB" w:rsidRDefault="006C0714" w:rsidP="009C2D56">
      <w:pPr>
        <w:pStyle w:val="af8"/>
        <w:numPr>
          <w:ilvl w:val="3"/>
          <w:numId w:val="5"/>
        </w:numPr>
        <w:tabs>
          <w:tab w:val="left" w:pos="709"/>
          <w:tab w:val="left" w:pos="993"/>
        </w:tabs>
        <w:ind w:left="0" w:firstLine="426"/>
        <w:jc w:val="both"/>
        <w:rPr>
          <w:rFonts w:eastAsia="Arial" w:cs="Arial"/>
          <w:color w:val="000000"/>
          <w:sz w:val="24"/>
          <w:szCs w:val="24"/>
        </w:rPr>
      </w:pPr>
      <w:r w:rsidRPr="00E72DDB">
        <w:rPr>
          <w:rFonts w:eastAsia="Arial" w:cs="Arial"/>
          <w:color w:val="000000"/>
          <w:sz w:val="24"/>
          <w:szCs w:val="24"/>
        </w:rPr>
        <w:t>Процедура закупок способом двухэтапного тендера предусматривает проведение следующих последовательных мероприятий:</w:t>
      </w:r>
    </w:p>
    <w:p w14:paraId="698B1DE7" w14:textId="77777777" w:rsidR="006C0714" w:rsidRPr="00E72DDB" w:rsidRDefault="006C0714" w:rsidP="009C2D56">
      <w:pPr>
        <w:pStyle w:val="af8"/>
        <w:numPr>
          <w:ilvl w:val="0"/>
          <w:numId w:val="14"/>
        </w:numPr>
        <w:tabs>
          <w:tab w:val="left" w:pos="709"/>
        </w:tabs>
        <w:ind w:left="0" w:firstLine="426"/>
        <w:jc w:val="both"/>
        <w:rPr>
          <w:rFonts w:cs="Arial"/>
          <w:sz w:val="24"/>
          <w:szCs w:val="24"/>
        </w:rPr>
      </w:pPr>
      <w:r w:rsidRPr="00E72DDB">
        <w:rPr>
          <w:rFonts w:cs="Arial"/>
          <w:sz w:val="24"/>
          <w:szCs w:val="24"/>
        </w:rPr>
        <w:t>на первом этапе осуществляются следующие мероприятия:</w:t>
      </w:r>
    </w:p>
    <w:p w14:paraId="19072300" w14:textId="77777777" w:rsidR="006C0714" w:rsidRPr="00E72DDB" w:rsidRDefault="006C0714" w:rsidP="009C2D56">
      <w:pPr>
        <w:pStyle w:val="af8"/>
        <w:numPr>
          <w:ilvl w:val="1"/>
          <w:numId w:val="77"/>
        </w:numPr>
        <w:tabs>
          <w:tab w:val="left" w:pos="709"/>
        </w:tabs>
        <w:ind w:left="0" w:firstLine="426"/>
        <w:jc w:val="both"/>
        <w:rPr>
          <w:rFonts w:cs="Arial"/>
          <w:sz w:val="24"/>
          <w:szCs w:val="24"/>
        </w:rPr>
      </w:pPr>
      <w:r w:rsidRPr="00E72DDB">
        <w:rPr>
          <w:rFonts w:cs="Arial"/>
          <w:sz w:val="24"/>
          <w:szCs w:val="24"/>
        </w:rPr>
        <w:t>публикация объявления о</w:t>
      </w:r>
      <w:r w:rsidR="00EF5DC0" w:rsidRPr="00E72DDB">
        <w:rPr>
          <w:rFonts w:cs="Arial"/>
          <w:sz w:val="24"/>
          <w:szCs w:val="24"/>
        </w:rPr>
        <w:t xml:space="preserve"> проведении закупок способом</w:t>
      </w:r>
      <w:r w:rsidRPr="00E72DDB">
        <w:rPr>
          <w:rFonts w:cs="Arial"/>
          <w:sz w:val="24"/>
          <w:szCs w:val="24"/>
        </w:rPr>
        <w:t xml:space="preserve"> </w:t>
      </w:r>
      <w:r w:rsidR="00EF5DC0" w:rsidRPr="00E72DDB">
        <w:rPr>
          <w:rFonts w:cs="Arial"/>
          <w:sz w:val="24"/>
          <w:szCs w:val="24"/>
        </w:rPr>
        <w:t>двухэтапного</w:t>
      </w:r>
      <w:r w:rsidRPr="00E72DDB">
        <w:rPr>
          <w:rFonts w:cs="Arial"/>
          <w:sz w:val="24"/>
          <w:szCs w:val="24"/>
        </w:rPr>
        <w:t xml:space="preserve"> тендер</w:t>
      </w:r>
      <w:r w:rsidR="00EF5DC0" w:rsidRPr="00E72DDB">
        <w:rPr>
          <w:rFonts w:cs="Arial"/>
          <w:sz w:val="24"/>
          <w:szCs w:val="24"/>
        </w:rPr>
        <w:t>а</w:t>
      </w:r>
      <w:r w:rsidRPr="00E72DDB">
        <w:rPr>
          <w:rFonts w:cs="Arial"/>
          <w:sz w:val="24"/>
          <w:szCs w:val="24"/>
        </w:rPr>
        <w:t>;</w:t>
      </w:r>
    </w:p>
    <w:p w14:paraId="41D6890C" w14:textId="77777777" w:rsidR="006C0714" w:rsidRPr="00E72DDB" w:rsidRDefault="006C0714" w:rsidP="009C2D56">
      <w:pPr>
        <w:pStyle w:val="af8"/>
        <w:numPr>
          <w:ilvl w:val="1"/>
          <w:numId w:val="77"/>
        </w:numPr>
        <w:tabs>
          <w:tab w:val="left" w:pos="709"/>
        </w:tabs>
        <w:ind w:left="0" w:firstLine="426"/>
        <w:jc w:val="both"/>
        <w:rPr>
          <w:rFonts w:cs="Arial"/>
          <w:sz w:val="24"/>
          <w:szCs w:val="24"/>
        </w:rPr>
      </w:pPr>
      <w:r w:rsidRPr="00E72DDB">
        <w:rPr>
          <w:rFonts w:cs="Arial"/>
          <w:sz w:val="24"/>
          <w:szCs w:val="24"/>
        </w:rPr>
        <w:t>вскрытие тендерных заявок первого этапа</w:t>
      </w:r>
      <w:r w:rsidR="00EF5DC0" w:rsidRPr="00E72DDB">
        <w:rPr>
          <w:rFonts w:cs="Arial"/>
          <w:sz w:val="24"/>
          <w:szCs w:val="24"/>
        </w:rPr>
        <w:t>. Заявки на участие в первом этапе двухэтапного тендера представляются без ценовых предложений;</w:t>
      </w:r>
    </w:p>
    <w:p w14:paraId="5E54673A" w14:textId="77777777" w:rsidR="006C0714" w:rsidRPr="00E72DDB" w:rsidRDefault="006C0714" w:rsidP="009C2D56">
      <w:pPr>
        <w:pStyle w:val="af8"/>
        <w:numPr>
          <w:ilvl w:val="1"/>
          <w:numId w:val="77"/>
        </w:numPr>
        <w:tabs>
          <w:tab w:val="left" w:pos="709"/>
        </w:tabs>
        <w:ind w:left="0" w:firstLine="426"/>
        <w:jc w:val="both"/>
        <w:rPr>
          <w:rFonts w:cs="Arial"/>
          <w:sz w:val="24"/>
          <w:szCs w:val="24"/>
        </w:rPr>
      </w:pPr>
      <w:r w:rsidRPr="00E72DDB">
        <w:rPr>
          <w:rFonts w:cs="Arial"/>
          <w:sz w:val="24"/>
          <w:szCs w:val="24"/>
        </w:rPr>
        <w:t>рассмотрение тендерных заявок первого этапа;</w:t>
      </w:r>
    </w:p>
    <w:p w14:paraId="6708FC0D" w14:textId="77777777" w:rsidR="006C0714" w:rsidRPr="00E72DDB" w:rsidRDefault="006C0714" w:rsidP="009C2D56">
      <w:pPr>
        <w:pStyle w:val="af8"/>
        <w:numPr>
          <w:ilvl w:val="1"/>
          <w:numId w:val="77"/>
        </w:numPr>
        <w:tabs>
          <w:tab w:val="left" w:pos="709"/>
        </w:tabs>
        <w:ind w:left="0" w:firstLine="426"/>
        <w:jc w:val="both"/>
        <w:rPr>
          <w:rFonts w:cs="Arial"/>
          <w:sz w:val="24"/>
          <w:szCs w:val="24"/>
        </w:rPr>
      </w:pPr>
      <w:r w:rsidRPr="00E72DDB">
        <w:rPr>
          <w:rFonts w:cs="Arial"/>
          <w:sz w:val="24"/>
          <w:szCs w:val="24"/>
        </w:rPr>
        <w:t>утверждение и публикация протокола итогов первого этапа закупок способом двухэтапного тендера.</w:t>
      </w:r>
    </w:p>
    <w:p w14:paraId="5EBA72B6" w14:textId="77777777" w:rsidR="007530A5" w:rsidRPr="00E72DDB" w:rsidRDefault="006C0714" w:rsidP="009C2D56">
      <w:pPr>
        <w:pStyle w:val="af8"/>
        <w:numPr>
          <w:ilvl w:val="0"/>
          <w:numId w:val="14"/>
        </w:numPr>
        <w:tabs>
          <w:tab w:val="left" w:pos="709"/>
        </w:tabs>
        <w:ind w:left="0" w:firstLine="426"/>
        <w:jc w:val="both"/>
        <w:rPr>
          <w:rFonts w:cs="Arial"/>
          <w:sz w:val="24"/>
          <w:szCs w:val="24"/>
        </w:rPr>
      </w:pPr>
      <w:r w:rsidRPr="00E72DDB">
        <w:rPr>
          <w:rFonts w:cs="Arial"/>
          <w:sz w:val="24"/>
          <w:szCs w:val="24"/>
        </w:rPr>
        <w:t>на втором этапе осуществляются следующие мероприятия:</w:t>
      </w:r>
    </w:p>
    <w:p w14:paraId="31CF90DA" w14:textId="32A9BF1F" w:rsidR="006C0714" w:rsidRPr="00E72DDB" w:rsidRDefault="006C0714" w:rsidP="009C2D56">
      <w:pPr>
        <w:pStyle w:val="af8"/>
        <w:numPr>
          <w:ilvl w:val="1"/>
          <w:numId w:val="77"/>
        </w:numPr>
        <w:tabs>
          <w:tab w:val="left" w:pos="709"/>
        </w:tabs>
        <w:ind w:left="0" w:firstLine="426"/>
        <w:jc w:val="both"/>
        <w:rPr>
          <w:rFonts w:cs="Arial"/>
          <w:sz w:val="24"/>
          <w:szCs w:val="24"/>
        </w:rPr>
      </w:pPr>
      <w:r w:rsidRPr="00E72DDB">
        <w:rPr>
          <w:rFonts w:cs="Arial"/>
          <w:sz w:val="24"/>
          <w:szCs w:val="24"/>
        </w:rPr>
        <w:t>при необходимости, внесение изменений</w:t>
      </w:r>
      <w:r w:rsidR="00E0166F" w:rsidRPr="00E72DDB">
        <w:rPr>
          <w:rFonts w:cs="Arial"/>
          <w:sz w:val="24"/>
          <w:szCs w:val="24"/>
        </w:rPr>
        <w:t xml:space="preserve"> и/или дополнений</w:t>
      </w:r>
      <w:r w:rsidRPr="00E72DDB">
        <w:rPr>
          <w:rFonts w:cs="Arial"/>
          <w:sz w:val="24"/>
          <w:szCs w:val="24"/>
        </w:rPr>
        <w:t xml:space="preserve"> в тендерную документацию, включая техническ</w:t>
      </w:r>
      <w:r w:rsidR="0064735B" w:rsidRPr="00E72DDB">
        <w:rPr>
          <w:rFonts w:cs="Arial"/>
          <w:sz w:val="24"/>
          <w:szCs w:val="24"/>
        </w:rPr>
        <w:t xml:space="preserve">ую спецификацию </w:t>
      </w:r>
      <w:r w:rsidR="00EF5DC0" w:rsidRPr="00E72DDB">
        <w:rPr>
          <w:rFonts w:cs="Arial"/>
          <w:sz w:val="24"/>
          <w:szCs w:val="24"/>
        </w:rPr>
        <w:t>(</w:t>
      </w:r>
      <w:r w:rsidR="0064735B" w:rsidRPr="00E72DDB">
        <w:rPr>
          <w:rFonts w:cs="Arial"/>
          <w:sz w:val="24"/>
          <w:szCs w:val="24"/>
        </w:rPr>
        <w:t xml:space="preserve">техническое </w:t>
      </w:r>
      <w:r w:rsidR="00EF5DC0" w:rsidRPr="00E72DDB">
        <w:rPr>
          <w:rFonts w:cs="Arial"/>
          <w:sz w:val="24"/>
          <w:szCs w:val="24"/>
        </w:rPr>
        <w:t>задани</w:t>
      </w:r>
      <w:r w:rsidR="0064735B" w:rsidRPr="00E72DDB">
        <w:rPr>
          <w:rFonts w:cs="Arial"/>
          <w:sz w:val="24"/>
          <w:szCs w:val="24"/>
        </w:rPr>
        <w:t>е</w:t>
      </w:r>
      <w:r w:rsidR="00EF5DC0" w:rsidRPr="00E72DDB">
        <w:rPr>
          <w:rFonts w:cs="Arial"/>
          <w:sz w:val="24"/>
          <w:szCs w:val="24"/>
        </w:rPr>
        <w:t>);</w:t>
      </w:r>
    </w:p>
    <w:p w14:paraId="02F4C1C8" w14:textId="77777777" w:rsidR="006C0714" w:rsidRPr="00E72DDB" w:rsidRDefault="006C0714" w:rsidP="009C2D56">
      <w:pPr>
        <w:pStyle w:val="af8"/>
        <w:numPr>
          <w:ilvl w:val="1"/>
          <w:numId w:val="77"/>
        </w:numPr>
        <w:tabs>
          <w:tab w:val="left" w:pos="709"/>
        </w:tabs>
        <w:ind w:left="0" w:firstLine="426"/>
        <w:jc w:val="both"/>
        <w:rPr>
          <w:rFonts w:cs="Arial"/>
          <w:sz w:val="24"/>
          <w:szCs w:val="24"/>
        </w:rPr>
      </w:pPr>
      <w:r w:rsidRPr="00E72DDB">
        <w:rPr>
          <w:rFonts w:cs="Arial"/>
          <w:sz w:val="24"/>
          <w:szCs w:val="24"/>
        </w:rPr>
        <w:t>направление участникам второго этапа тендера уточн</w:t>
      </w:r>
      <w:r w:rsidR="00896D68" w:rsidRPr="00E72DDB">
        <w:rPr>
          <w:rFonts w:cs="Arial"/>
          <w:sz w:val="24"/>
          <w:szCs w:val="24"/>
        </w:rPr>
        <w:t>е</w:t>
      </w:r>
      <w:r w:rsidRPr="00E72DDB">
        <w:rPr>
          <w:rFonts w:cs="Arial"/>
          <w:sz w:val="24"/>
          <w:szCs w:val="24"/>
        </w:rPr>
        <w:t>нной тендерной документации и (или) технической спецификации (технического задания) и приглашения подать ценовые предложения и в случае необходимости, уточненные технические спецификации;</w:t>
      </w:r>
    </w:p>
    <w:p w14:paraId="02BACD2F" w14:textId="77777777" w:rsidR="006C0714" w:rsidRPr="00E72DDB" w:rsidRDefault="007530A5" w:rsidP="009C2D56">
      <w:pPr>
        <w:pStyle w:val="af8"/>
        <w:numPr>
          <w:ilvl w:val="1"/>
          <w:numId w:val="77"/>
        </w:numPr>
        <w:tabs>
          <w:tab w:val="left" w:pos="709"/>
        </w:tabs>
        <w:ind w:left="0" w:firstLine="426"/>
        <w:jc w:val="both"/>
        <w:rPr>
          <w:rFonts w:cs="Arial"/>
          <w:sz w:val="24"/>
          <w:szCs w:val="24"/>
        </w:rPr>
      </w:pPr>
      <w:r w:rsidRPr="00E72DDB">
        <w:rPr>
          <w:rFonts w:cs="Arial"/>
          <w:sz w:val="24"/>
          <w:szCs w:val="24"/>
        </w:rPr>
        <w:t>рассмотрение</w:t>
      </w:r>
      <w:r w:rsidR="006C0714" w:rsidRPr="00E72DDB">
        <w:rPr>
          <w:rFonts w:cs="Arial"/>
          <w:sz w:val="24"/>
          <w:szCs w:val="24"/>
        </w:rPr>
        <w:t xml:space="preserve"> </w:t>
      </w:r>
      <w:r w:rsidR="00896D68" w:rsidRPr="00E72DDB">
        <w:rPr>
          <w:rFonts w:cs="Arial"/>
          <w:sz w:val="24"/>
          <w:szCs w:val="24"/>
        </w:rPr>
        <w:t>ценовых предложений и уточненных технических спецификаций (в случае наличия) участников</w:t>
      </w:r>
      <w:r w:rsidR="00E0166F" w:rsidRPr="00E72DDB">
        <w:rPr>
          <w:rFonts w:cs="Arial"/>
          <w:sz w:val="24"/>
          <w:szCs w:val="24"/>
        </w:rPr>
        <w:t xml:space="preserve"> второго этапа;</w:t>
      </w:r>
    </w:p>
    <w:p w14:paraId="535E280B" w14:textId="77777777" w:rsidR="00E0166F" w:rsidRPr="00E72DDB" w:rsidRDefault="00E0166F" w:rsidP="009C2D56">
      <w:pPr>
        <w:pStyle w:val="af8"/>
        <w:numPr>
          <w:ilvl w:val="1"/>
          <w:numId w:val="77"/>
        </w:numPr>
        <w:tabs>
          <w:tab w:val="left" w:pos="709"/>
        </w:tabs>
        <w:ind w:left="0" w:firstLine="426"/>
        <w:jc w:val="both"/>
        <w:rPr>
          <w:rFonts w:cs="Arial"/>
          <w:sz w:val="24"/>
          <w:szCs w:val="24"/>
        </w:rPr>
      </w:pPr>
      <w:r w:rsidRPr="00E72DDB">
        <w:rPr>
          <w:rFonts w:cs="Arial"/>
          <w:sz w:val="24"/>
          <w:szCs w:val="24"/>
        </w:rPr>
        <w:t xml:space="preserve">утверждение </w:t>
      </w:r>
      <w:r w:rsidR="00EA0DD0" w:rsidRPr="00E72DDB">
        <w:rPr>
          <w:rFonts w:cs="Arial"/>
          <w:sz w:val="24"/>
          <w:szCs w:val="24"/>
        </w:rPr>
        <w:t xml:space="preserve">и публикация протокола </w:t>
      </w:r>
      <w:r w:rsidRPr="00E72DDB">
        <w:rPr>
          <w:rFonts w:cs="Arial"/>
          <w:sz w:val="24"/>
          <w:szCs w:val="24"/>
        </w:rPr>
        <w:t>итогов закупок способом двухэтапного тендера.</w:t>
      </w:r>
    </w:p>
    <w:p w14:paraId="5E32FFA9" w14:textId="77777777" w:rsidR="006C0714" w:rsidRPr="00E72DDB" w:rsidRDefault="006C0714" w:rsidP="009C2D56">
      <w:pPr>
        <w:pStyle w:val="af8"/>
        <w:numPr>
          <w:ilvl w:val="3"/>
          <w:numId w:val="5"/>
        </w:numPr>
        <w:tabs>
          <w:tab w:val="left" w:pos="709"/>
          <w:tab w:val="left" w:pos="993"/>
        </w:tabs>
        <w:ind w:left="0" w:firstLine="426"/>
        <w:jc w:val="both"/>
        <w:rPr>
          <w:rFonts w:eastAsia="Arial" w:cs="Arial"/>
          <w:color w:val="000000"/>
          <w:sz w:val="24"/>
          <w:szCs w:val="24"/>
        </w:rPr>
      </w:pPr>
      <w:r w:rsidRPr="00E72DDB">
        <w:rPr>
          <w:rFonts w:eastAsia="Arial" w:cs="Arial"/>
          <w:color w:val="000000"/>
          <w:sz w:val="24"/>
          <w:szCs w:val="24"/>
        </w:rPr>
        <w:t>Срок начала проведения второго этапа двухэтапного тендера не должен превышать 60 (шестьдесят) календарных дней с даты п</w:t>
      </w:r>
      <w:r w:rsidR="00E5435E" w:rsidRPr="00E72DDB">
        <w:rPr>
          <w:rFonts w:eastAsia="Arial" w:cs="Arial"/>
          <w:color w:val="000000"/>
          <w:sz w:val="24"/>
          <w:szCs w:val="24"/>
        </w:rPr>
        <w:t xml:space="preserve">одведения итогов первого этапа </w:t>
      </w:r>
      <w:r w:rsidRPr="00E72DDB">
        <w:rPr>
          <w:rFonts w:eastAsia="Arial" w:cs="Arial"/>
          <w:color w:val="000000"/>
          <w:sz w:val="24"/>
          <w:szCs w:val="24"/>
        </w:rPr>
        <w:t>двухэтапного тендера.</w:t>
      </w:r>
    </w:p>
    <w:p w14:paraId="6586EE81" w14:textId="101B1D71" w:rsidR="006C0714" w:rsidRPr="00E72DDB" w:rsidRDefault="006C0714" w:rsidP="009C2D56">
      <w:pPr>
        <w:pStyle w:val="af8"/>
        <w:numPr>
          <w:ilvl w:val="3"/>
          <w:numId w:val="5"/>
        </w:numPr>
        <w:tabs>
          <w:tab w:val="left" w:pos="709"/>
          <w:tab w:val="left" w:pos="993"/>
        </w:tabs>
        <w:ind w:left="0" w:firstLine="426"/>
        <w:jc w:val="both"/>
        <w:rPr>
          <w:rFonts w:eastAsia="Arial" w:cs="Arial"/>
          <w:color w:val="000000"/>
          <w:sz w:val="24"/>
          <w:szCs w:val="24"/>
        </w:rPr>
      </w:pPr>
      <w:r w:rsidRPr="00E72DDB">
        <w:rPr>
          <w:rFonts w:eastAsia="Arial" w:cs="Arial"/>
          <w:color w:val="000000"/>
          <w:sz w:val="24"/>
          <w:szCs w:val="24"/>
        </w:rPr>
        <w:t>Если иное не предусмотрено</w:t>
      </w:r>
      <w:r w:rsidR="0064735B" w:rsidRPr="00E72DDB">
        <w:rPr>
          <w:rFonts w:eastAsia="Arial" w:cs="Arial"/>
          <w:color w:val="000000"/>
          <w:sz w:val="24"/>
          <w:szCs w:val="24"/>
        </w:rPr>
        <w:t xml:space="preserve"> Порядком</w:t>
      </w:r>
      <w:r w:rsidRPr="00E72DDB">
        <w:rPr>
          <w:rFonts w:eastAsia="Arial" w:cs="Arial"/>
          <w:color w:val="000000"/>
          <w:sz w:val="24"/>
          <w:szCs w:val="24"/>
        </w:rPr>
        <w:t>, при проведении двухэтапного тендера используются применимые процедуры открытого тендера.</w:t>
      </w:r>
    </w:p>
    <w:p w14:paraId="0478AB3A" w14:textId="77777777" w:rsidR="00AC443A" w:rsidRPr="00E72DDB" w:rsidRDefault="00AC443A" w:rsidP="00AC443A">
      <w:pPr>
        <w:pStyle w:val="af8"/>
        <w:tabs>
          <w:tab w:val="left" w:pos="709"/>
          <w:tab w:val="left" w:pos="993"/>
        </w:tabs>
        <w:ind w:left="426"/>
        <w:jc w:val="both"/>
        <w:rPr>
          <w:rFonts w:eastAsia="Arial" w:cs="Arial"/>
          <w:color w:val="000000"/>
          <w:sz w:val="24"/>
          <w:szCs w:val="24"/>
        </w:rPr>
      </w:pPr>
    </w:p>
    <w:p w14:paraId="119E6602" w14:textId="77777777" w:rsidR="00964EAE" w:rsidRPr="00E72DDB" w:rsidRDefault="00964EAE" w:rsidP="00216A08">
      <w:pPr>
        <w:pStyle w:val="af8"/>
        <w:numPr>
          <w:ilvl w:val="0"/>
          <w:numId w:val="2"/>
        </w:numPr>
        <w:tabs>
          <w:tab w:val="left" w:pos="1134"/>
        </w:tabs>
        <w:spacing w:before="240" w:after="240" w:line="240" w:lineRule="auto"/>
        <w:ind w:left="0" w:firstLine="0"/>
        <w:contextualSpacing w:val="0"/>
        <w:jc w:val="center"/>
        <w:outlineLvl w:val="1"/>
        <w:rPr>
          <w:rFonts w:cs="Arial"/>
        </w:rPr>
      </w:pPr>
      <w:bookmarkStart w:id="240" w:name="_Toc89020297"/>
      <w:bookmarkStart w:id="241" w:name="_Toc89157040"/>
      <w:bookmarkStart w:id="242" w:name="_Toc89680636"/>
      <w:bookmarkStart w:id="243" w:name="_Toc89680943"/>
      <w:bookmarkStart w:id="244" w:name="_Toc89681248"/>
      <w:bookmarkStart w:id="245" w:name="_Toc89709450"/>
      <w:bookmarkStart w:id="246" w:name="_Toc90975794"/>
      <w:bookmarkStart w:id="247" w:name="_Toc91579807"/>
      <w:bookmarkStart w:id="248" w:name="_Toc89020301"/>
      <w:bookmarkStart w:id="249" w:name="_Toc89157044"/>
      <w:bookmarkStart w:id="250" w:name="_Toc89680640"/>
      <w:bookmarkStart w:id="251" w:name="_Toc89680947"/>
      <w:bookmarkStart w:id="252" w:name="_Toc89681252"/>
      <w:bookmarkStart w:id="253" w:name="_Toc89709454"/>
      <w:bookmarkStart w:id="254" w:name="_Toc90975798"/>
      <w:bookmarkStart w:id="255" w:name="_Toc91579811"/>
      <w:bookmarkStart w:id="256" w:name="_Toc89020309"/>
      <w:bookmarkStart w:id="257" w:name="_Toc89157052"/>
      <w:bookmarkStart w:id="258" w:name="_Toc89680648"/>
      <w:bookmarkStart w:id="259" w:name="_Toc89680955"/>
      <w:bookmarkStart w:id="260" w:name="_Toc89681260"/>
      <w:bookmarkStart w:id="261" w:name="_Toc89709462"/>
      <w:bookmarkStart w:id="262" w:name="_Toc90975806"/>
      <w:bookmarkStart w:id="263" w:name="_Toc91579819"/>
      <w:bookmarkStart w:id="264" w:name="_Toc89020319"/>
      <w:bookmarkStart w:id="265" w:name="_Toc89157062"/>
      <w:bookmarkStart w:id="266" w:name="_Toc89680658"/>
      <w:bookmarkStart w:id="267" w:name="_Toc89680965"/>
      <w:bookmarkStart w:id="268" w:name="_Toc89681270"/>
      <w:bookmarkStart w:id="269" w:name="_Toc89709472"/>
      <w:bookmarkStart w:id="270" w:name="_Toc90975816"/>
      <w:bookmarkStart w:id="271" w:name="_Toc91579829"/>
      <w:bookmarkStart w:id="272" w:name="_Toc89020348"/>
      <w:bookmarkStart w:id="273" w:name="_Toc89157091"/>
      <w:bookmarkStart w:id="274" w:name="_Toc89680687"/>
      <w:bookmarkStart w:id="275" w:name="_Toc89680994"/>
      <w:bookmarkStart w:id="276" w:name="_Toc89681299"/>
      <w:bookmarkStart w:id="277" w:name="_Toc89709501"/>
      <w:bookmarkStart w:id="278" w:name="_Toc90975845"/>
      <w:bookmarkStart w:id="279" w:name="_Toc91579858"/>
      <w:bookmarkStart w:id="280" w:name="_Toc89020349"/>
      <w:bookmarkStart w:id="281" w:name="_Toc89157092"/>
      <w:bookmarkStart w:id="282" w:name="_Toc89680688"/>
      <w:bookmarkStart w:id="283" w:name="_Toc89680995"/>
      <w:bookmarkStart w:id="284" w:name="_Toc89681300"/>
      <w:bookmarkStart w:id="285" w:name="_Toc89709502"/>
      <w:bookmarkStart w:id="286" w:name="_Toc90975846"/>
      <w:bookmarkStart w:id="287" w:name="_Toc91579859"/>
      <w:bookmarkStart w:id="288" w:name="_Toc96707647"/>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E72DDB">
        <w:rPr>
          <w:rFonts w:cs="Arial"/>
          <w:b/>
          <w:sz w:val="24"/>
          <w:szCs w:val="24"/>
          <w:lang w:val="kk-KZ"/>
        </w:rPr>
        <w:t>Закупки способом запроса ценовых предложений</w:t>
      </w:r>
      <w:bookmarkEnd w:id="288"/>
    </w:p>
    <w:p w14:paraId="04BC1267" w14:textId="77777777" w:rsidR="00964EAE" w:rsidRPr="00E72DDB" w:rsidRDefault="00964EAE" w:rsidP="009C2D56">
      <w:pPr>
        <w:pStyle w:val="31"/>
        <w:numPr>
          <w:ilvl w:val="0"/>
          <w:numId w:val="47"/>
        </w:numPr>
        <w:tabs>
          <w:tab w:val="clear" w:pos="567"/>
          <w:tab w:val="left" w:pos="709"/>
        </w:tabs>
        <w:ind w:left="0" w:right="-23" w:firstLine="0"/>
        <w:jc w:val="left"/>
        <w:rPr>
          <w:rFonts w:cs="Arial"/>
          <w:lang w:val="ru-RU"/>
        </w:rPr>
      </w:pPr>
      <w:bookmarkStart w:id="289" w:name="_Toc96707648"/>
      <w:r w:rsidRPr="00E72DDB">
        <w:rPr>
          <w:rFonts w:cs="Arial"/>
          <w:lang w:val="ru-RU"/>
        </w:rPr>
        <w:t>Порядок проведения закупок способом запроса ценовых предложений</w:t>
      </w:r>
      <w:bookmarkEnd w:id="289"/>
    </w:p>
    <w:p w14:paraId="3E1AAB52" w14:textId="77777777" w:rsidR="000F7658" w:rsidRPr="00E72DDB" w:rsidRDefault="000F7658" w:rsidP="009C2D56">
      <w:pPr>
        <w:pStyle w:val="af8"/>
        <w:numPr>
          <w:ilvl w:val="6"/>
          <w:numId w:val="47"/>
        </w:numPr>
        <w:tabs>
          <w:tab w:val="left" w:pos="284"/>
          <w:tab w:val="left" w:pos="709"/>
          <w:tab w:val="left" w:pos="993"/>
        </w:tabs>
        <w:spacing w:after="0" w:line="240" w:lineRule="auto"/>
        <w:ind w:left="0" w:firstLine="426"/>
        <w:jc w:val="both"/>
        <w:rPr>
          <w:rFonts w:cs="Arial"/>
          <w:sz w:val="24"/>
          <w:szCs w:val="24"/>
        </w:rPr>
      </w:pPr>
      <w:r w:rsidRPr="00E72DDB">
        <w:rPr>
          <w:rFonts w:cs="Arial"/>
          <w:sz w:val="24"/>
          <w:szCs w:val="24"/>
        </w:rPr>
        <w:t>Применение способа запроса ценовых предложений допускается в случаях:</w:t>
      </w:r>
    </w:p>
    <w:p w14:paraId="4E3737DD" w14:textId="367DFC43" w:rsidR="00870A14" w:rsidRPr="00E72DDB" w:rsidRDefault="00870A14" w:rsidP="00F117B6">
      <w:pPr>
        <w:pStyle w:val="af8"/>
        <w:tabs>
          <w:tab w:val="left" w:pos="284"/>
          <w:tab w:val="left" w:pos="709"/>
          <w:tab w:val="left" w:pos="993"/>
        </w:tabs>
        <w:spacing w:after="0" w:line="240" w:lineRule="auto"/>
        <w:ind w:left="0" w:firstLine="426"/>
        <w:jc w:val="both"/>
        <w:rPr>
          <w:rFonts w:cs="Arial"/>
          <w:sz w:val="24"/>
          <w:szCs w:val="24"/>
        </w:rPr>
      </w:pPr>
      <w:r w:rsidRPr="00E72DDB">
        <w:rPr>
          <w:rFonts w:cs="Arial"/>
          <w:sz w:val="24"/>
          <w:szCs w:val="24"/>
        </w:rPr>
        <w:t>1) осуществления закупки товаров, работ и услуг, если сумма, предусмотренная для их закупки планом закупок Заказчика на соответствующий календарный год без учета НДС, не превышает 10 000 МРП;</w:t>
      </w:r>
    </w:p>
    <w:p w14:paraId="367FADF9" w14:textId="2C3298F0" w:rsidR="00E568BF" w:rsidRPr="00E72DDB" w:rsidRDefault="00901274" w:rsidP="00F117B6">
      <w:pPr>
        <w:pStyle w:val="af8"/>
        <w:tabs>
          <w:tab w:val="left" w:pos="284"/>
          <w:tab w:val="left" w:pos="709"/>
          <w:tab w:val="left" w:pos="993"/>
        </w:tabs>
        <w:spacing w:after="0" w:line="240" w:lineRule="auto"/>
        <w:ind w:left="0" w:firstLine="426"/>
        <w:jc w:val="both"/>
        <w:rPr>
          <w:rFonts w:cs="Arial"/>
          <w:sz w:val="24"/>
          <w:szCs w:val="24"/>
        </w:rPr>
      </w:pPr>
      <w:r w:rsidRPr="00E72DDB">
        <w:rPr>
          <w:rFonts w:cs="Arial"/>
          <w:sz w:val="24"/>
          <w:szCs w:val="24"/>
        </w:rPr>
        <w:t>2) приобретения товаров «экономики простых вещей»</w:t>
      </w:r>
      <w:r w:rsidR="00E568BF" w:rsidRPr="00E72DDB">
        <w:rPr>
          <w:rFonts w:cs="Arial"/>
          <w:sz w:val="24"/>
          <w:szCs w:val="24"/>
        </w:rPr>
        <w:t>;</w:t>
      </w:r>
    </w:p>
    <w:p w14:paraId="5B41EFD0" w14:textId="610C8686" w:rsidR="00901274" w:rsidRPr="00E72DDB" w:rsidRDefault="00E568BF" w:rsidP="00F117B6">
      <w:pPr>
        <w:pStyle w:val="af8"/>
        <w:tabs>
          <w:tab w:val="left" w:pos="284"/>
          <w:tab w:val="left" w:pos="709"/>
          <w:tab w:val="left" w:pos="993"/>
        </w:tabs>
        <w:spacing w:after="0" w:line="240" w:lineRule="auto"/>
        <w:ind w:left="0" w:firstLine="426"/>
        <w:jc w:val="both"/>
        <w:rPr>
          <w:rFonts w:cs="Arial"/>
          <w:sz w:val="24"/>
          <w:szCs w:val="24"/>
        </w:rPr>
      </w:pPr>
      <w:r w:rsidRPr="00E72DDB">
        <w:rPr>
          <w:rFonts w:cs="Arial"/>
          <w:sz w:val="24"/>
          <w:szCs w:val="24"/>
        </w:rPr>
        <w:t xml:space="preserve">3) приобретения </w:t>
      </w:r>
      <w:r w:rsidR="00901274" w:rsidRPr="00E72DDB">
        <w:rPr>
          <w:rFonts w:cs="Arial"/>
          <w:sz w:val="24"/>
          <w:szCs w:val="24"/>
        </w:rPr>
        <w:t>товаров</w:t>
      </w:r>
      <w:r w:rsidR="00B96D33" w:rsidRPr="00E72DDB">
        <w:rPr>
          <w:rFonts w:cs="Arial"/>
          <w:sz w:val="24"/>
          <w:szCs w:val="24"/>
        </w:rPr>
        <w:t xml:space="preserve"> и информационно-коммуникационных услуг</w:t>
      </w:r>
      <w:r w:rsidR="00901274" w:rsidRPr="00E72DDB">
        <w:rPr>
          <w:rFonts w:cs="Arial"/>
          <w:sz w:val="24"/>
          <w:szCs w:val="24"/>
        </w:rPr>
        <w:t>, относящихся к категориям программного обеспечения и продукции электронной промышленности, включенным в реестр доверенного программного обеспечения и продукции электронной промышленности, формируемого уполномоченным органом в сфере электронной промыш</w:t>
      </w:r>
      <w:r w:rsidR="00186285" w:rsidRPr="00E72DDB">
        <w:rPr>
          <w:rFonts w:cs="Arial"/>
          <w:sz w:val="24"/>
          <w:szCs w:val="24"/>
        </w:rPr>
        <w:t>л</w:t>
      </w:r>
      <w:r w:rsidR="00901274" w:rsidRPr="00E72DDB">
        <w:rPr>
          <w:rFonts w:cs="Arial"/>
          <w:sz w:val="24"/>
          <w:szCs w:val="24"/>
        </w:rPr>
        <w:t>енности</w:t>
      </w:r>
      <w:r w:rsidR="00CB78DF" w:rsidRPr="00E72DDB">
        <w:rPr>
          <w:rFonts w:cs="Arial"/>
          <w:sz w:val="24"/>
          <w:szCs w:val="24"/>
        </w:rPr>
        <w:t>.</w:t>
      </w:r>
    </w:p>
    <w:p w14:paraId="24B1D7CF" w14:textId="5CB89942" w:rsidR="000F7658" w:rsidRPr="00E72DDB" w:rsidRDefault="000F7658" w:rsidP="009C2D56">
      <w:pPr>
        <w:pStyle w:val="af8"/>
        <w:numPr>
          <w:ilvl w:val="3"/>
          <w:numId w:val="5"/>
        </w:numPr>
        <w:spacing w:line="240" w:lineRule="auto"/>
        <w:ind w:left="0" w:firstLine="426"/>
        <w:jc w:val="both"/>
        <w:rPr>
          <w:rFonts w:cs="Arial"/>
          <w:sz w:val="24"/>
          <w:szCs w:val="24"/>
        </w:rPr>
      </w:pPr>
      <w:r w:rsidRPr="00E72DDB">
        <w:rPr>
          <w:rFonts w:cs="Arial"/>
          <w:sz w:val="24"/>
          <w:szCs w:val="24"/>
        </w:rPr>
        <w:t xml:space="preserve">Не допускается в целях применения способа запроса ценовых предложений по подпункту 1) пункта 1 настоящей статьи дробление объемов закупок однородных товаров, работ, услуг, запланированных на соответствующий финансовый год, на части, </w:t>
      </w:r>
      <w:r w:rsidRPr="00E72DDB">
        <w:rPr>
          <w:rFonts w:cs="Arial"/>
          <w:sz w:val="24"/>
          <w:szCs w:val="24"/>
        </w:rPr>
        <w:lastRenderedPageBreak/>
        <w:t xml:space="preserve">не превышающие </w:t>
      </w:r>
      <w:r w:rsidR="00870A14" w:rsidRPr="00E72DDB">
        <w:rPr>
          <w:rFonts w:cs="Arial"/>
          <w:sz w:val="24"/>
          <w:szCs w:val="24"/>
        </w:rPr>
        <w:t>10 000 МРП</w:t>
      </w:r>
      <w:r w:rsidRPr="00E72DDB">
        <w:rPr>
          <w:rFonts w:cs="Arial"/>
          <w:sz w:val="24"/>
          <w:szCs w:val="24"/>
        </w:rPr>
        <w:t xml:space="preserve">. Данное требование не распространяется на случаи, когда заказчик осуществляет закупки товаров, работ, услуг, необходимых для обеспечения деятельности его филиала (представительства), при условии осуществления таких закупок от имени заказчика непосредственно филиалом (представительством) заказчика. При этом общая сумма однородных товаров, работ и услуг, закупаемых данным филиалом (представительством) в соответствующем финансовом году, не должна превышать </w:t>
      </w:r>
      <w:r w:rsidR="000E5A81">
        <w:rPr>
          <w:rFonts w:cs="Arial"/>
          <w:sz w:val="24"/>
          <w:szCs w:val="24"/>
        </w:rPr>
        <w:t>10 000 МРП</w:t>
      </w:r>
      <w:bookmarkStart w:id="290" w:name="_GoBack"/>
      <w:bookmarkEnd w:id="290"/>
      <w:r w:rsidRPr="00E72DDB">
        <w:rPr>
          <w:rFonts w:cs="Arial"/>
          <w:sz w:val="24"/>
          <w:szCs w:val="24"/>
        </w:rPr>
        <w:t>.</w:t>
      </w:r>
    </w:p>
    <w:p w14:paraId="4B7346A2" w14:textId="0F70826F" w:rsidR="0023560E" w:rsidRPr="00E72DDB" w:rsidRDefault="0023560E" w:rsidP="009C2D56">
      <w:pPr>
        <w:pStyle w:val="af8"/>
        <w:numPr>
          <w:ilvl w:val="3"/>
          <w:numId w:val="5"/>
        </w:numPr>
        <w:spacing w:line="240" w:lineRule="auto"/>
        <w:ind w:left="0" w:firstLine="426"/>
        <w:jc w:val="both"/>
        <w:rPr>
          <w:rFonts w:cs="Arial"/>
          <w:sz w:val="24"/>
          <w:szCs w:val="24"/>
        </w:rPr>
      </w:pPr>
      <w:r w:rsidRPr="00E72DDB">
        <w:rPr>
          <w:rFonts w:cs="Arial"/>
          <w:sz w:val="24"/>
          <w:szCs w:val="24"/>
        </w:rPr>
        <w:t xml:space="preserve">Применение способа запроса ценовых предложений не допускается при осуществлении закупок строительно-монтажных работ, по которым имеется </w:t>
      </w:r>
      <w:r w:rsidR="00B72216" w:rsidRPr="00E72DDB">
        <w:rPr>
          <w:rFonts w:cs="Arial"/>
          <w:sz w:val="24"/>
          <w:szCs w:val="24"/>
        </w:rPr>
        <w:t xml:space="preserve">сметная, предпроектная, </w:t>
      </w:r>
      <w:r w:rsidRPr="00E72DDB">
        <w:rPr>
          <w:rFonts w:cs="Arial"/>
          <w:sz w:val="24"/>
          <w:szCs w:val="24"/>
        </w:rPr>
        <w:t>проектная (проектно-сметная) документация, утвержденная в установленном порядке</w:t>
      </w:r>
      <w:r w:rsidR="00B940CC" w:rsidRPr="00E72DDB">
        <w:rPr>
          <w:rFonts w:cs="Arial"/>
          <w:sz w:val="24"/>
          <w:szCs w:val="24"/>
        </w:rPr>
        <w:t>, а также комплексных работ</w:t>
      </w:r>
      <w:r w:rsidRPr="00E72DDB">
        <w:rPr>
          <w:rFonts w:cs="Arial"/>
          <w:sz w:val="24"/>
          <w:szCs w:val="24"/>
        </w:rPr>
        <w:t>.</w:t>
      </w:r>
    </w:p>
    <w:p w14:paraId="206993CA" w14:textId="77777777" w:rsidR="002E37E8" w:rsidRPr="00E72DDB" w:rsidRDefault="002E37E8" w:rsidP="009C2D56">
      <w:pPr>
        <w:pStyle w:val="af8"/>
        <w:numPr>
          <w:ilvl w:val="3"/>
          <w:numId w:val="5"/>
        </w:numPr>
        <w:spacing w:line="240" w:lineRule="auto"/>
        <w:ind w:left="0" w:firstLine="426"/>
        <w:jc w:val="both"/>
        <w:rPr>
          <w:rFonts w:cs="Arial"/>
          <w:sz w:val="24"/>
          <w:szCs w:val="24"/>
        </w:rPr>
      </w:pPr>
      <w:r w:rsidRPr="00E72DDB">
        <w:rPr>
          <w:rFonts w:cs="Arial"/>
          <w:sz w:val="24"/>
          <w:szCs w:val="24"/>
        </w:rPr>
        <w:t>Процедура закупок способом запроса ценовых предложений предусматривает проведение следующих последовательных мероприятий:</w:t>
      </w:r>
    </w:p>
    <w:p w14:paraId="6CD16369" w14:textId="555BC263" w:rsidR="002E37E8" w:rsidRPr="00E72DDB" w:rsidRDefault="006216DC" w:rsidP="00F117B6">
      <w:pPr>
        <w:pStyle w:val="af8"/>
        <w:tabs>
          <w:tab w:val="left" w:pos="284"/>
          <w:tab w:val="left" w:pos="709"/>
          <w:tab w:val="left" w:pos="993"/>
        </w:tabs>
        <w:spacing w:after="0" w:line="240" w:lineRule="auto"/>
        <w:ind w:left="0" w:firstLine="426"/>
        <w:jc w:val="both"/>
        <w:rPr>
          <w:rFonts w:cs="Arial"/>
          <w:sz w:val="24"/>
          <w:szCs w:val="24"/>
        </w:rPr>
      </w:pPr>
      <w:r w:rsidRPr="00E72DDB">
        <w:rPr>
          <w:rFonts w:cs="Arial"/>
          <w:sz w:val="24"/>
          <w:szCs w:val="24"/>
        </w:rPr>
        <w:t>1</w:t>
      </w:r>
      <w:r w:rsidR="002E37E8" w:rsidRPr="00E72DDB">
        <w:rPr>
          <w:rFonts w:cs="Arial"/>
          <w:sz w:val="24"/>
          <w:szCs w:val="24"/>
        </w:rPr>
        <w:t>)</w:t>
      </w:r>
      <w:r w:rsidR="002E37E8" w:rsidRPr="00E72DDB">
        <w:rPr>
          <w:rFonts w:cs="Arial"/>
          <w:sz w:val="24"/>
          <w:szCs w:val="24"/>
        </w:rPr>
        <w:tab/>
        <w:t>публикация объявления;</w:t>
      </w:r>
    </w:p>
    <w:p w14:paraId="37DF9AD9" w14:textId="367FD951" w:rsidR="002E37E8" w:rsidRPr="00E72DDB" w:rsidRDefault="006216DC" w:rsidP="00F117B6">
      <w:pPr>
        <w:pStyle w:val="af8"/>
        <w:tabs>
          <w:tab w:val="left" w:pos="284"/>
          <w:tab w:val="left" w:pos="709"/>
          <w:tab w:val="left" w:pos="993"/>
        </w:tabs>
        <w:spacing w:after="0" w:line="240" w:lineRule="auto"/>
        <w:ind w:left="0" w:firstLine="426"/>
        <w:jc w:val="both"/>
        <w:rPr>
          <w:rFonts w:cs="Arial"/>
          <w:sz w:val="24"/>
          <w:szCs w:val="24"/>
        </w:rPr>
      </w:pPr>
      <w:r w:rsidRPr="00E72DDB">
        <w:rPr>
          <w:rFonts w:cs="Arial"/>
          <w:sz w:val="24"/>
          <w:szCs w:val="24"/>
        </w:rPr>
        <w:t>2</w:t>
      </w:r>
      <w:r w:rsidR="002E37E8" w:rsidRPr="00E72DDB">
        <w:rPr>
          <w:rFonts w:cs="Arial"/>
          <w:sz w:val="24"/>
          <w:szCs w:val="24"/>
        </w:rPr>
        <w:t>)</w:t>
      </w:r>
      <w:r w:rsidR="002E37E8" w:rsidRPr="00E72DDB">
        <w:rPr>
          <w:rFonts w:cs="Arial"/>
          <w:sz w:val="24"/>
          <w:szCs w:val="24"/>
        </w:rPr>
        <w:tab/>
        <w:t>вскрытие и рассмотрение ценовых предложений;</w:t>
      </w:r>
    </w:p>
    <w:p w14:paraId="1844394C" w14:textId="3E9F9D3F" w:rsidR="002E37E8" w:rsidRPr="00E72DDB" w:rsidRDefault="006216DC" w:rsidP="00F117B6">
      <w:pPr>
        <w:pStyle w:val="af8"/>
        <w:tabs>
          <w:tab w:val="left" w:pos="284"/>
          <w:tab w:val="left" w:pos="709"/>
          <w:tab w:val="left" w:pos="993"/>
        </w:tabs>
        <w:spacing w:after="0" w:line="240" w:lineRule="auto"/>
        <w:ind w:left="0" w:firstLine="426"/>
        <w:jc w:val="both"/>
        <w:rPr>
          <w:rFonts w:cs="Arial"/>
          <w:sz w:val="24"/>
          <w:szCs w:val="24"/>
        </w:rPr>
      </w:pPr>
      <w:r w:rsidRPr="00E72DDB">
        <w:rPr>
          <w:rFonts w:cs="Arial"/>
          <w:sz w:val="24"/>
          <w:szCs w:val="24"/>
        </w:rPr>
        <w:t>3</w:t>
      </w:r>
      <w:r w:rsidR="002E37E8" w:rsidRPr="00E72DDB">
        <w:rPr>
          <w:rFonts w:cs="Arial"/>
          <w:sz w:val="24"/>
          <w:szCs w:val="24"/>
        </w:rPr>
        <w:t>)</w:t>
      </w:r>
      <w:r w:rsidR="002E37E8" w:rsidRPr="00E72DDB">
        <w:rPr>
          <w:rFonts w:cs="Arial"/>
          <w:sz w:val="24"/>
          <w:szCs w:val="24"/>
        </w:rPr>
        <w:tab/>
        <w:t>проведение торгов (в случае проведения закупок с применением торгов на понижение);</w:t>
      </w:r>
    </w:p>
    <w:p w14:paraId="0C56D082" w14:textId="63231EA6" w:rsidR="002E37E8" w:rsidRPr="00E72DDB" w:rsidRDefault="006216DC" w:rsidP="00F117B6">
      <w:pPr>
        <w:pStyle w:val="af8"/>
        <w:tabs>
          <w:tab w:val="left" w:pos="284"/>
          <w:tab w:val="left" w:pos="709"/>
          <w:tab w:val="left" w:pos="993"/>
        </w:tabs>
        <w:spacing w:after="0" w:line="240" w:lineRule="auto"/>
        <w:ind w:left="0" w:firstLine="426"/>
        <w:contextualSpacing w:val="0"/>
        <w:jc w:val="both"/>
        <w:rPr>
          <w:rFonts w:cs="Arial"/>
          <w:sz w:val="24"/>
          <w:szCs w:val="24"/>
        </w:rPr>
      </w:pPr>
      <w:r w:rsidRPr="00E72DDB">
        <w:rPr>
          <w:rFonts w:cs="Arial"/>
          <w:sz w:val="24"/>
          <w:szCs w:val="24"/>
        </w:rPr>
        <w:t>4</w:t>
      </w:r>
      <w:r w:rsidR="002E37E8" w:rsidRPr="00E72DDB">
        <w:rPr>
          <w:rFonts w:cs="Arial"/>
          <w:sz w:val="24"/>
          <w:szCs w:val="24"/>
        </w:rPr>
        <w:t>)</w:t>
      </w:r>
      <w:r w:rsidR="002E37E8" w:rsidRPr="00E72DDB">
        <w:rPr>
          <w:rFonts w:cs="Arial"/>
          <w:sz w:val="24"/>
          <w:szCs w:val="24"/>
        </w:rPr>
        <w:tab/>
        <w:t>утверждение итогов закупок способом запроса ценовых предложений.</w:t>
      </w:r>
    </w:p>
    <w:p w14:paraId="03A68FAD" w14:textId="77777777" w:rsidR="006A227B" w:rsidRPr="00E72DDB" w:rsidRDefault="00B570A5" w:rsidP="009C2D56">
      <w:pPr>
        <w:pStyle w:val="31"/>
        <w:numPr>
          <w:ilvl w:val="0"/>
          <w:numId w:val="47"/>
        </w:numPr>
        <w:tabs>
          <w:tab w:val="clear" w:pos="567"/>
          <w:tab w:val="left" w:pos="709"/>
        </w:tabs>
        <w:ind w:left="0" w:right="-23" w:firstLine="0"/>
        <w:jc w:val="left"/>
        <w:rPr>
          <w:rFonts w:cs="Arial"/>
          <w:lang w:val="ru-RU"/>
        </w:rPr>
      </w:pPr>
      <w:bookmarkStart w:id="291" w:name="_Toc89020352"/>
      <w:bookmarkStart w:id="292" w:name="_Toc89157095"/>
      <w:bookmarkStart w:id="293" w:name="_Toc89680691"/>
      <w:bookmarkStart w:id="294" w:name="_Toc89680998"/>
      <w:bookmarkStart w:id="295" w:name="_Toc89681303"/>
      <w:bookmarkStart w:id="296" w:name="_Toc89709505"/>
      <w:bookmarkStart w:id="297" w:name="_Toc90975849"/>
      <w:bookmarkStart w:id="298" w:name="_Toc91579862"/>
      <w:bookmarkStart w:id="299" w:name="_Toc89020355"/>
      <w:bookmarkStart w:id="300" w:name="_Toc89157098"/>
      <w:bookmarkStart w:id="301" w:name="_Toc89680694"/>
      <w:bookmarkStart w:id="302" w:name="_Toc89681001"/>
      <w:bookmarkStart w:id="303" w:name="_Toc89681306"/>
      <w:bookmarkStart w:id="304" w:name="_Toc89709508"/>
      <w:bookmarkStart w:id="305" w:name="_Toc90975852"/>
      <w:bookmarkStart w:id="306" w:name="_Toc91579865"/>
      <w:bookmarkStart w:id="307" w:name="_Toc96707649"/>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sidRPr="00E72DDB">
        <w:rPr>
          <w:rFonts w:cs="Arial"/>
          <w:lang w:val="ru-RU"/>
        </w:rPr>
        <w:t>Публикация о</w:t>
      </w:r>
      <w:r w:rsidR="006A227B" w:rsidRPr="00E72DDB">
        <w:rPr>
          <w:rFonts w:cs="Arial"/>
          <w:lang w:val="ru-RU"/>
        </w:rPr>
        <w:t>бъявлени</w:t>
      </w:r>
      <w:r w:rsidRPr="00E72DDB">
        <w:rPr>
          <w:rFonts w:cs="Arial"/>
          <w:lang w:val="ru-RU"/>
        </w:rPr>
        <w:t>я</w:t>
      </w:r>
      <w:r w:rsidR="006A227B" w:rsidRPr="00E72DDB">
        <w:rPr>
          <w:rFonts w:cs="Arial"/>
          <w:lang w:val="ru-RU"/>
        </w:rPr>
        <w:t xml:space="preserve"> о </w:t>
      </w:r>
      <w:r w:rsidRPr="00E72DDB">
        <w:rPr>
          <w:rFonts w:cs="Arial"/>
          <w:lang w:val="ru-RU"/>
        </w:rPr>
        <w:t>закупках</w:t>
      </w:r>
      <w:r w:rsidR="006A227B" w:rsidRPr="00E72DDB">
        <w:rPr>
          <w:rFonts w:cs="Arial"/>
          <w:lang w:val="ru-RU"/>
        </w:rPr>
        <w:t xml:space="preserve"> способом запроса ценовых предложений</w:t>
      </w:r>
      <w:bookmarkEnd w:id="307"/>
    </w:p>
    <w:p w14:paraId="27E2A455" w14:textId="77777777" w:rsidR="00073FAC" w:rsidRPr="00E72DDB" w:rsidRDefault="006A227B"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Объявление о закупках способом запроса ценовых предложений </w:t>
      </w:r>
      <w:r w:rsidR="00C80BCD" w:rsidRPr="00E72DDB">
        <w:rPr>
          <w:rFonts w:eastAsia="Arial" w:cs="Arial"/>
          <w:color w:val="000000"/>
          <w:sz w:val="24"/>
          <w:szCs w:val="24"/>
        </w:rPr>
        <w:t>публикуется</w:t>
      </w:r>
      <w:r w:rsidRPr="00E72DDB">
        <w:rPr>
          <w:rFonts w:eastAsia="Arial" w:cs="Arial"/>
          <w:color w:val="000000"/>
          <w:sz w:val="24"/>
          <w:szCs w:val="24"/>
        </w:rPr>
        <w:t xml:space="preserve"> не менее чем за 5 (пять) рабочих дней до даты вскрытия ценовых предложений.</w:t>
      </w:r>
    </w:p>
    <w:p w14:paraId="3CC72B78" w14:textId="77777777" w:rsidR="00890E53" w:rsidRPr="00E72DDB" w:rsidRDefault="00890E53" w:rsidP="00F117B6">
      <w:pPr>
        <w:pStyle w:val="31"/>
        <w:numPr>
          <w:ilvl w:val="0"/>
          <w:numId w:val="0"/>
        </w:numPr>
        <w:spacing w:before="0" w:after="0"/>
        <w:ind w:firstLine="426"/>
        <w:jc w:val="both"/>
        <w:outlineLvl w:val="9"/>
        <w:rPr>
          <w:rFonts w:eastAsia="Arial" w:cs="Arial"/>
          <w:b w:val="0"/>
        </w:rPr>
      </w:pPr>
      <w:r w:rsidRPr="00E72DDB">
        <w:rPr>
          <w:rFonts w:eastAsia="Arial" w:cs="Arial"/>
          <w:b w:val="0"/>
        </w:rPr>
        <w:t xml:space="preserve">В случае проведения повторных закупок (в том числе при проведении </w:t>
      </w:r>
      <w:r w:rsidRPr="00E72DDB">
        <w:rPr>
          <w:rFonts w:eastAsia="Arial" w:cs="Arial"/>
          <w:b w:val="0"/>
          <w:lang w:val="ru-RU"/>
        </w:rPr>
        <w:t xml:space="preserve">закупок способом запроса ценовых предложений </w:t>
      </w:r>
      <w:r w:rsidRPr="00E72DDB">
        <w:rPr>
          <w:rFonts w:eastAsia="Arial" w:cs="Arial"/>
          <w:b w:val="0"/>
        </w:rPr>
        <w:t xml:space="preserve">с ограниченным участием) после признания первоначальных закупок несостоявшимися объявление о закупках </w:t>
      </w:r>
      <w:r w:rsidR="007A6F2B" w:rsidRPr="00E72DDB">
        <w:rPr>
          <w:rFonts w:eastAsia="Arial" w:cs="Arial"/>
          <w:b w:val="0"/>
          <w:lang w:val="ru-RU"/>
        </w:rPr>
        <w:t>запроса ценовых предложений</w:t>
      </w:r>
      <w:r w:rsidRPr="00E72DDB">
        <w:rPr>
          <w:rFonts w:eastAsia="Arial" w:cs="Arial"/>
          <w:b w:val="0"/>
        </w:rPr>
        <w:t xml:space="preserve"> формируется и публикуется на веб-портале закупок не менее чем за </w:t>
      </w:r>
      <w:r w:rsidRPr="00E72DDB">
        <w:rPr>
          <w:rFonts w:eastAsia="Arial" w:cs="Arial"/>
          <w:b w:val="0"/>
          <w:lang w:val="ru-RU"/>
        </w:rPr>
        <w:t>3</w:t>
      </w:r>
      <w:r w:rsidRPr="00E72DDB">
        <w:rPr>
          <w:rFonts w:eastAsia="Arial" w:cs="Arial"/>
          <w:b w:val="0"/>
        </w:rPr>
        <w:t xml:space="preserve"> (</w:t>
      </w:r>
      <w:r w:rsidRPr="00E72DDB">
        <w:rPr>
          <w:rFonts w:eastAsia="Arial" w:cs="Arial"/>
          <w:b w:val="0"/>
          <w:lang w:val="ru-RU"/>
        </w:rPr>
        <w:t>три</w:t>
      </w:r>
      <w:r w:rsidRPr="00E72DDB">
        <w:rPr>
          <w:rFonts w:eastAsia="Arial" w:cs="Arial"/>
          <w:b w:val="0"/>
        </w:rPr>
        <w:t xml:space="preserve">) </w:t>
      </w:r>
      <w:r w:rsidRPr="00E72DDB">
        <w:rPr>
          <w:rFonts w:eastAsia="Arial" w:cs="Arial"/>
          <w:b w:val="0"/>
          <w:lang w:val="ru-RU"/>
        </w:rPr>
        <w:t>рабочих дня</w:t>
      </w:r>
      <w:r w:rsidRPr="00E72DDB">
        <w:rPr>
          <w:rFonts w:eastAsia="Arial" w:cs="Arial"/>
          <w:b w:val="0"/>
        </w:rPr>
        <w:t xml:space="preserve"> до даты вскрытия </w:t>
      </w:r>
      <w:r w:rsidRPr="00E72DDB">
        <w:rPr>
          <w:rFonts w:eastAsia="Arial" w:cs="Arial"/>
          <w:b w:val="0"/>
          <w:lang w:val="ru-RU"/>
        </w:rPr>
        <w:t>ценовых предложений</w:t>
      </w:r>
      <w:r w:rsidRPr="00E72DDB">
        <w:rPr>
          <w:rFonts w:eastAsia="Arial" w:cs="Arial"/>
          <w:b w:val="0"/>
        </w:rPr>
        <w:t>.</w:t>
      </w:r>
    </w:p>
    <w:p w14:paraId="5EC7123F" w14:textId="77777777" w:rsidR="006A227B" w:rsidRPr="00E72DDB" w:rsidRDefault="006A227B"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Опубликованное </w:t>
      </w:r>
      <w:r w:rsidR="00CC0227" w:rsidRPr="00E72DDB">
        <w:rPr>
          <w:rFonts w:eastAsia="Arial" w:cs="Arial"/>
          <w:color w:val="000000"/>
          <w:sz w:val="24"/>
          <w:szCs w:val="24"/>
        </w:rPr>
        <w:t>объявление о закупках способом запроса ценовых предложений, в том числе техническая спецификация на закупаемые товары, работы, услуги (при наличии), доступны для просмотра всем заинтересованным лицам</w:t>
      </w:r>
      <w:r w:rsidRPr="00E72DDB">
        <w:rPr>
          <w:rFonts w:eastAsia="Arial" w:cs="Arial"/>
          <w:color w:val="000000"/>
          <w:sz w:val="24"/>
          <w:szCs w:val="24"/>
        </w:rPr>
        <w:t>.</w:t>
      </w:r>
    </w:p>
    <w:p w14:paraId="1613F339" w14:textId="428D8AB5" w:rsidR="00D256F6" w:rsidRPr="00E72DDB" w:rsidRDefault="00D256F6" w:rsidP="009C2D56">
      <w:pPr>
        <w:pStyle w:val="af8"/>
        <w:numPr>
          <w:ilvl w:val="3"/>
          <w:numId w:val="5"/>
        </w:numPr>
        <w:spacing w:line="240" w:lineRule="auto"/>
        <w:ind w:left="0" w:firstLine="426"/>
        <w:jc w:val="both"/>
        <w:rPr>
          <w:rFonts w:cs="Arial"/>
          <w:sz w:val="24"/>
          <w:szCs w:val="24"/>
        </w:rPr>
      </w:pPr>
      <w:r w:rsidRPr="00E72DDB">
        <w:rPr>
          <w:rFonts w:eastAsia="Arial" w:cs="Arial"/>
          <w:color w:val="000000"/>
          <w:sz w:val="24"/>
          <w:szCs w:val="24"/>
        </w:rPr>
        <w:t>Ценовые предложения формируются в виде электронных документов в соответствии с типовой формой (согласно Приложению №</w:t>
      </w:r>
      <w:r w:rsidR="00444662" w:rsidRPr="00E72DDB">
        <w:rPr>
          <w:rFonts w:eastAsia="Arial" w:cs="Arial"/>
          <w:color w:val="000000"/>
          <w:sz w:val="24"/>
          <w:szCs w:val="24"/>
        </w:rPr>
        <w:t xml:space="preserve"> </w:t>
      </w:r>
      <w:r w:rsidR="00F117B6" w:rsidRPr="00E72DDB">
        <w:rPr>
          <w:rFonts w:eastAsia="Arial" w:cs="Arial"/>
          <w:color w:val="000000"/>
          <w:sz w:val="24"/>
          <w:szCs w:val="24"/>
        </w:rPr>
        <w:t>11</w:t>
      </w:r>
      <w:r w:rsidR="00CA2667" w:rsidRPr="00E72DDB">
        <w:rPr>
          <w:rFonts w:eastAsia="Arial" w:cs="Arial"/>
          <w:color w:val="000000"/>
          <w:sz w:val="24"/>
          <w:szCs w:val="24"/>
        </w:rPr>
        <w:t xml:space="preserve"> </w:t>
      </w:r>
      <w:r w:rsidRPr="00E72DDB">
        <w:rPr>
          <w:rFonts w:eastAsia="Arial" w:cs="Arial"/>
          <w:color w:val="000000"/>
          <w:sz w:val="24"/>
          <w:szCs w:val="24"/>
        </w:rPr>
        <w:t xml:space="preserve">к </w:t>
      </w:r>
      <w:r w:rsidR="002A6C41" w:rsidRPr="00E72DDB">
        <w:rPr>
          <w:rFonts w:eastAsia="Arial" w:cs="Arial"/>
          <w:color w:val="000000"/>
          <w:sz w:val="24"/>
          <w:szCs w:val="24"/>
        </w:rPr>
        <w:t>Порядку</w:t>
      </w:r>
      <w:r w:rsidRPr="00E72DDB">
        <w:rPr>
          <w:rFonts w:eastAsia="Arial" w:cs="Arial"/>
          <w:color w:val="000000"/>
          <w:sz w:val="24"/>
          <w:szCs w:val="24"/>
        </w:rPr>
        <w:t xml:space="preserve">), и предоставляются потенциальными поставщиками до истечения времени и даты вскрытия ценовых предложений, указанных в объявлении. Потенциальные поставщики вправе до наступления времени и даты вскрытия отзывать поданные ценовые предложения. </w:t>
      </w:r>
      <w:r w:rsidRPr="00E72DDB">
        <w:rPr>
          <w:rFonts w:eastAsia="Arial" w:cs="Arial"/>
          <w:color w:val="000000"/>
          <w:sz w:val="24"/>
        </w:rPr>
        <w:t>Каждый потенциальный поставщик подает только одно ценовое предложение.</w:t>
      </w:r>
    </w:p>
    <w:p w14:paraId="1666A09C" w14:textId="77777777" w:rsidR="00E96BC0" w:rsidRPr="00E72DDB" w:rsidRDefault="00E96BC0" w:rsidP="00F117B6">
      <w:pPr>
        <w:pStyle w:val="af8"/>
        <w:spacing w:line="240" w:lineRule="auto"/>
        <w:ind w:left="0" w:firstLine="567"/>
        <w:jc w:val="both"/>
        <w:rPr>
          <w:rFonts w:cs="Arial"/>
          <w:sz w:val="24"/>
          <w:szCs w:val="24"/>
        </w:rPr>
      </w:pPr>
      <w:r w:rsidRPr="00E72DDB">
        <w:rPr>
          <w:rFonts w:cs="Arial"/>
          <w:sz w:val="24"/>
          <w:szCs w:val="24"/>
        </w:rPr>
        <w:t>Ценовое предложение является формой выражения согласия потенциального поставщика осуществить поставку товаров, выполнить работы, оказать услуги в соответствии с требованиями и условиями, установленными объявлением о закупках способом запроса ценовых предложений.</w:t>
      </w:r>
    </w:p>
    <w:p w14:paraId="7A2C3E69" w14:textId="6C6D9593" w:rsidR="00A3473C" w:rsidRPr="00E72DDB" w:rsidRDefault="00A3473C" w:rsidP="009C2D56">
      <w:pPr>
        <w:pStyle w:val="af8"/>
        <w:numPr>
          <w:ilvl w:val="3"/>
          <w:numId w:val="5"/>
        </w:numPr>
        <w:spacing w:line="240" w:lineRule="auto"/>
        <w:ind w:left="0" w:firstLine="426"/>
        <w:jc w:val="both"/>
        <w:rPr>
          <w:rFonts w:cs="Arial"/>
          <w:sz w:val="24"/>
          <w:szCs w:val="24"/>
        </w:rPr>
      </w:pPr>
      <w:r w:rsidRPr="00E72DDB">
        <w:rPr>
          <w:rFonts w:cs="Arial"/>
          <w:sz w:val="24"/>
          <w:szCs w:val="24"/>
        </w:rPr>
        <w:t xml:space="preserve">Ценовые предложения, поданные потенциальными поставщиками, автоматически регистрируются </w:t>
      </w:r>
      <w:r w:rsidR="00F35D22" w:rsidRPr="00E72DDB">
        <w:rPr>
          <w:rFonts w:cs="Arial"/>
          <w:sz w:val="24"/>
          <w:szCs w:val="24"/>
        </w:rPr>
        <w:t>на веб-портале закупок</w:t>
      </w:r>
      <w:r w:rsidRPr="00E72DDB">
        <w:rPr>
          <w:rFonts w:cs="Arial"/>
          <w:sz w:val="24"/>
          <w:szCs w:val="24"/>
        </w:rPr>
        <w:t>. В качестве подтверждения приема или отказа в приеме ценового предложения потенциальному поставщику, подавшему ценовое предложение, направляется соответствующее уведомление.</w:t>
      </w:r>
    </w:p>
    <w:p w14:paraId="0E6335C3" w14:textId="5E79AE0D" w:rsidR="004E03B5" w:rsidRPr="00E72DDB" w:rsidRDefault="004E03B5" w:rsidP="009C2D56">
      <w:pPr>
        <w:pStyle w:val="af8"/>
        <w:numPr>
          <w:ilvl w:val="3"/>
          <w:numId w:val="5"/>
        </w:numPr>
        <w:spacing w:line="240" w:lineRule="auto"/>
        <w:ind w:left="0" w:firstLine="426"/>
        <w:jc w:val="both"/>
        <w:rPr>
          <w:rFonts w:cs="Arial"/>
          <w:sz w:val="24"/>
          <w:szCs w:val="24"/>
        </w:rPr>
      </w:pPr>
      <w:r w:rsidRPr="00E72DDB">
        <w:rPr>
          <w:rFonts w:cs="Arial"/>
          <w:sz w:val="24"/>
          <w:szCs w:val="24"/>
        </w:rPr>
        <w:lastRenderedPageBreak/>
        <w:t xml:space="preserve">Отказ в приеме ценового предложения </w:t>
      </w:r>
      <w:r w:rsidR="00FA15C0" w:rsidRPr="00E72DDB">
        <w:rPr>
          <w:rFonts w:cs="Arial"/>
          <w:sz w:val="24"/>
          <w:szCs w:val="24"/>
        </w:rPr>
        <w:t>в</w:t>
      </w:r>
      <w:r w:rsidR="00845922" w:rsidRPr="00E72DDB">
        <w:rPr>
          <w:rFonts w:cs="Arial"/>
          <w:sz w:val="24"/>
          <w:szCs w:val="24"/>
        </w:rPr>
        <w:t>еб-порталом закупок</w:t>
      </w:r>
      <w:r w:rsidRPr="00E72DDB">
        <w:rPr>
          <w:rFonts w:cs="Arial"/>
          <w:sz w:val="24"/>
          <w:szCs w:val="24"/>
        </w:rPr>
        <w:t xml:space="preserve"> производится в случаях:</w:t>
      </w:r>
    </w:p>
    <w:p w14:paraId="0F1237CF" w14:textId="77777777" w:rsidR="004E03B5" w:rsidRPr="00E72DDB" w:rsidRDefault="004E03B5" w:rsidP="009C2D56">
      <w:pPr>
        <w:pStyle w:val="af8"/>
        <w:numPr>
          <w:ilvl w:val="0"/>
          <w:numId w:val="80"/>
        </w:numPr>
        <w:spacing w:line="240" w:lineRule="auto"/>
        <w:ind w:left="0" w:firstLine="426"/>
        <w:jc w:val="both"/>
        <w:rPr>
          <w:rFonts w:cs="Arial"/>
          <w:sz w:val="24"/>
          <w:szCs w:val="24"/>
        </w:rPr>
      </w:pPr>
      <w:r w:rsidRPr="00E72DDB">
        <w:rPr>
          <w:rFonts w:cs="Arial"/>
          <w:sz w:val="24"/>
          <w:szCs w:val="24"/>
        </w:rPr>
        <w:t xml:space="preserve">подачи потенциальным поставщиком ценового предложения, выраженного в тенге, превышающего сумму, выделенную для закупки; </w:t>
      </w:r>
    </w:p>
    <w:p w14:paraId="48F3BBFE" w14:textId="77777777" w:rsidR="004E03B5" w:rsidRPr="00E72DDB" w:rsidRDefault="004E03B5" w:rsidP="009C2D56">
      <w:pPr>
        <w:pStyle w:val="af8"/>
        <w:numPr>
          <w:ilvl w:val="0"/>
          <w:numId w:val="80"/>
        </w:numPr>
        <w:spacing w:line="240" w:lineRule="auto"/>
        <w:ind w:left="0" w:firstLine="426"/>
        <w:jc w:val="both"/>
        <w:rPr>
          <w:rFonts w:cs="Arial"/>
          <w:sz w:val="24"/>
          <w:szCs w:val="24"/>
        </w:rPr>
      </w:pPr>
      <w:r w:rsidRPr="00E72DDB">
        <w:rPr>
          <w:rFonts w:cs="Arial"/>
          <w:sz w:val="24"/>
          <w:szCs w:val="24"/>
        </w:rPr>
        <w:t xml:space="preserve">подачи потенциальным поставщиком ценового предложения после наступления даты и времени вскрытия; </w:t>
      </w:r>
    </w:p>
    <w:p w14:paraId="497FD72A" w14:textId="77777777" w:rsidR="004E03B5" w:rsidRPr="00E72DDB" w:rsidRDefault="004E03B5" w:rsidP="009C2D56">
      <w:pPr>
        <w:pStyle w:val="af8"/>
        <w:numPr>
          <w:ilvl w:val="0"/>
          <w:numId w:val="80"/>
        </w:numPr>
        <w:spacing w:line="240" w:lineRule="auto"/>
        <w:ind w:left="0" w:firstLine="426"/>
        <w:jc w:val="both"/>
        <w:rPr>
          <w:rFonts w:cs="Arial"/>
          <w:sz w:val="24"/>
          <w:szCs w:val="24"/>
        </w:rPr>
      </w:pPr>
      <w:r w:rsidRPr="00E72DDB">
        <w:rPr>
          <w:rFonts w:cs="Arial"/>
          <w:sz w:val="24"/>
          <w:szCs w:val="24"/>
        </w:rPr>
        <w:t>подачи потенциальным поставщиком более одного ценового предложения;</w:t>
      </w:r>
    </w:p>
    <w:p w14:paraId="486E4292" w14:textId="23FD9EF3" w:rsidR="004E03B5" w:rsidRPr="00E72DDB" w:rsidRDefault="004E03B5" w:rsidP="009C2D56">
      <w:pPr>
        <w:pStyle w:val="af8"/>
        <w:numPr>
          <w:ilvl w:val="0"/>
          <w:numId w:val="80"/>
        </w:numPr>
        <w:spacing w:line="240" w:lineRule="auto"/>
        <w:ind w:left="0" w:firstLine="426"/>
        <w:jc w:val="both"/>
        <w:rPr>
          <w:rFonts w:cs="Arial"/>
          <w:sz w:val="24"/>
          <w:szCs w:val="24"/>
        </w:rPr>
      </w:pPr>
      <w:r w:rsidRPr="00E72DDB">
        <w:rPr>
          <w:rFonts w:cs="Arial"/>
          <w:sz w:val="24"/>
          <w:szCs w:val="24"/>
        </w:rPr>
        <w:t>подачи ценового предложения потенциальным поставщиком, состоящим в перечн</w:t>
      </w:r>
      <w:r w:rsidR="00084EFD" w:rsidRPr="00E72DDB">
        <w:rPr>
          <w:rFonts w:cs="Arial"/>
          <w:sz w:val="24"/>
          <w:szCs w:val="24"/>
        </w:rPr>
        <w:t>е(</w:t>
      </w:r>
      <w:r w:rsidRPr="00E72DDB">
        <w:rPr>
          <w:rFonts w:cs="Arial"/>
          <w:sz w:val="24"/>
          <w:szCs w:val="24"/>
        </w:rPr>
        <w:t>ях</w:t>
      </w:r>
      <w:r w:rsidR="00084EFD" w:rsidRPr="00E72DDB">
        <w:rPr>
          <w:rFonts w:cs="Arial"/>
          <w:sz w:val="24"/>
          <w:szCs w:val="24"/>
        </w:rPr>
        <w:t>)</w:t>
      </w:r>
      <w:r w:rsidRPr="00E72DDB">
        <w:rPr>
          <w:rFonts w:cs="Arial"/>
          <w:sz w:val="24"/>
          <w:szCs w:val="24"/>
        </w:rPr>
        <w:t>, указанн</w:t>
      </w:r>
      <w:r w:rsidR="00084EFD" w:rsidRPr="00E72DDB">
        <w:rPr>
          <w:rFonts w:cs="Arial"/>
          <w:sz w:val="24"/>
          <w:szCs w:val="24"/>
        </w:rPr>
        <w:t>ом(</w:t>
      </w:r>
      <w:r w:rsidRPr="00E72DDB">
        <w:rPr>
          <w:rFonts w:cs="Arial"/>
          <w:sz w:val="24"/>
          <w:szCs w:val="24"/>
        </w:rPr>
        <w:t>ых</w:t>
      </w:r>
      <w:r w:rsidR="00084EFD" w:rsidRPr="00E72DDB">
        <w:rPr>
          <w:rFonts w:cs="Arial"/>
          <w:sz w:val="24"/>
          <w:szCs w:val="24"/>
        </w:rPr>
        <w:t>)</w:t>
      </w:r>
      <w:r w:rsidRPr="00E72DDB">
        <w:rPr>
          <w:rFonts w:cs="Arial"/>
          <w:sz w:val="24"/>
          <w:szCs w:val="24"/>
        </w:rPr>
        <w:t xml:space="preserve"> в подпункте 1) пункта 1 статьи </w:t>
      </w:r>
      <w:r w:rsidR="009C7BA2" w:rsidRPr="00E72DDB">
        <w:rPr>
          <w:rFonts w:cs="Arial"/>
          <w:sz w:val="24"/>
          <w:szCs w:val="24"/>
        </w:rPr>
        <w:t>3</w:t>
      </w:r>
      <w:r w:rsidR="00F117B6" w:rsidRPr="00E72DDB">
        <w:rPr>
          <w:rFonts w:cs="Arial"/>
          <w:sz w:val="24"/>
          <w:szCs w:val="24"/>
        </w:rPr>
        <w:t xml:space="preserve">1 </w:t>
      </w:r>
      <w:r w:rsidR="002A6C41" w:rsidRPr="00E72DDB">
        <w:rPr>
          <w:rFonts w:cs="Arial"/>
          <w:sz w:val="24"/>
          <w:szCs w:val="24"/>
        </w:rPr>
        <w:t>Порядка</w:t>
      </w:r>
      <w:r w:rsidRPr="00E72DDB">
        <w:rPr>
          <w:rFonts w:cs="Arial"/>
          <w:sz w:val="24"/>
          <w:szCs w:val="24"/>
        </w:rPr>
        <w:t xml:space="preserve">; </w:t>
      </w:r>
    </w:p>
    <w:p w14:paraId="48FCAC7C" w14:textId="72796C57" w:rsidR="004E03B5" w:rsidRPr="00E72DDB" w:rsidRDefault="004E03B5" w:rsidP="009C2D56">
      <w:pPr>
        <w:pStyle w:val="af8"/>
        <w:numPr>
          <w:ilvl w:val="0"/>
          <w:numId w:val="80"/>
        </w:numPr>
        <w:spacing w:line="240" w:lineRule="auto"/>
        <w:ind w:left="0" w:firstLine="426"/>
        <w:jc w:val="both"/>
        <w:rPr>
          <w:rFonts w:cs="Arial"/>
          <w:sz w:val="24"/>
          <w:szCs w:val="24"/>
        </w:rPr>
      </w:pPr>
      <w:r w:rsidRPr="00E72DDB">
        <w:rPr>
          <w:rFonts w:cs="Arial"/>
          <w:sz w:val="24"/>
          <w:szCs w:val="24"/>
        </w:rPr>
        <w:t>подачи ценового предложения потенциальным поставщиком</w:t>
      </w:r>
      <w:r w:rsidR="00B95F05" w:rsidRPr="00E72DDB">
        <w:rPr>
          <w:rFonts w:cs="Arial"/>
          <w:sz w:val="24"/>
          <w:szCs w:val="24"/>
        </w:rPr>
        <w:t xml:space="preserve">, не </w:t>
      </w:r>
      <w:r w:rsidR="00AD7DFF" w:rsidRPr="00E72DDB">
        <w:rPr>
          <w:rFonts w:cs="Arial"/>
          <w:sz w:val="24"/>
          <w:szCs w:val="24"/>
        </w:rPr>
        <w:t xml:space="preserve">являющимся товаропроизводителем </w:t>
      </w:r>
      <w:r w:rsidR="00B95F05" w:rsidRPr="00E72DDB">
        <w:rPr>
          <w:rFonts w:cs="Arial"/>
          <w:sz w:val="24"/>
          <w:szCs w:val="24"/>
        </w:rPr>
        <w:t xml:space="preserve">(в случае, указанном в подпункте 1) пункта </w:t>
      </w:r>
      <w:r w:rsidR="0098597F" w:rsidRPr="00E72DDB">
        <w:rPr>
          <w:rFonts w:cs="Arial"/>
          <w:sz w:val="24"/>
          <w:szCs w:val="24"/>
        </w:rPr>
        <w:t>4</w:t>
      </w:r>
      <w:r w:rsidR="00B95F05" w:rsidRPr="00E72DDB">
        <w:rPr>
          <w:rFonts w:cs="Arial"/>
          <w:sz w:val="24"/>
          <w:szCs w:val="24"/>
        </w:rPr>
        <w:t xml:space="preserve"> статьи 3</w:t>
      </w:r>
      <w:r w:rsidR="00F117B6" w:rsidRPr="00E72DDB">
        <w:rPr>
          <w:rFonts w:cs="Arial"/>
          <w:sz w:val="24"/>
          <w:szCs w:val="24"/>
        </w:rPr>
        <w:t>7</w:t>
      </w:r>
      <w:r w:rsidR="00B95F05" w:rsidRPr="00E72DDB">
        <w:rPr>
          <w:rFonts w:cs="Arial"/>
          <w:sz w:val="24"/>
          <w:szCs w:val="24"/>
        </w:rPr>
        <w:t xml:space="preserve"> </w:t>
      </w:r>
      <w:r w:rsidR="002A6C41" w:rsidRPr="00E72DDB">
        <w:rPr>
          <w:rFonts w:cs="Arial"/>
          <w:sz w:val="24"/>
          <w:szCs w:val="24"/>
        </w:rPr>
        <w:t>Порядка</w:t>
      </w:r>
      <w:r w:rsidR="00B95F05" w:rsidRPr="00E72DDB">
        <w:rPr>
          <w:rFonts w:cs="Arial"/>
          <w:sz w:val="24"/>
          <w:szCs w:val="24"/>
        </w:rPr>
        <w:t xml:space="preserve">) или </w:t>
      </w:r>
      <w:r w:rsidR="00AD7DFF" w:rsidRPr="00E72DDB">
        <w:rPr>
          <w:rFonts w:cs="Arial"/>
          <w:sz w:val="24"/>
          <w:szCs w:val="24"/>
        </w:rPr>
        <w:t xml:space="preserve">не состоящим </w:t>
      </w:r>
      <w:r w:rsidR="00B95F05" w:rsidRPr="00E72DDB">
        <w:rPr>
          <w:rFonts w:cs="Arial"/>
          <w:sz w:val="24"/>
          <w:szCs w:val="24"/>
        </w:rPr>
        <w:t xml:space="preserve">в Реестре ОИН (в случае, указанном в подпункте 2) пункта </w:t>
      </w:r>
      <w:r w:rsidR="0098597F" w:rsidRPr="00E72DDB">
        <w:rPr>
          <w:rFonts w:cs="Arial"/>
          <w:sz w:val="24"/>
          <w:szCs w:val="24"/>
        </w:rPr>
        <w:t>4</w:t>
      </w:r>
      <w:r w:rsidR="00B95F05" w:rsidRPr="00E72DDB">
        <w:rPr>
          <w:rFonts w:cs="Arial"/>
          <w:sz w:val="24"/>
          <w:szCs w:val="24"/>
        </w:rPr>
        <w:t xml:space="preserve"> статьи 3</w:t>
      </w:r>
      <w:r w:rsidR="00F117B6" w:rsidRPr="00E72DDB">
        <w:rPr>
          <w:rFonts w:cs="Arial"/>
          <w:sz w:val="24"/>
          <w:szCs w:val="24"/>
        </w:rPr>
        <w:t>7</w:t>
      </w:r>
      <w:r w:rsidR="00FF5897" w:rsidRPr="00E72DDB">
        <w:rPr>
          <w:rFonts w:cs="Arial"/>
          <w:sz w:val="24"/>
          <w:szCs w:val="24"/>
        </w:rPr>
        <w:t xml:space="preserve"> </w:t>
      </w:r>
      <w:r w:rsidR="002A6C41" w:rsidRPr="00E72DDB">
        <w:rPr>
          <w:rFonts w:cs="Arial"/>
          <w:sz w:val="24"/>
          <w:szCs w:val="24"/>
        </w:rPr>
        <w:t>Порядка</w:t>
      </w:r>
      <w:r w:rsidR="00FF5897" w:rsidRPr="00E72DDB">
        <w:rPr>
          <w:rFonts w:cs="Arial"/>
          <w:sz w:val="24"/>
          <w:szCs w:val="24"/>
        </w:rPr>
        <w:t>).</w:t>
      </w:r>
    </w:p>
    <w:p w14:paraId="2071FBE6" w14:textId="3974C7D2" w:rsidR="00A3473C" w:rsidRPr="00E72DDB" w:rsidRDefault="00A3473C" w:rsidP="009C2D56">
      <w:pPr>
        <w:pStyle w:val="af8"/>
        <w:numPr>
          <w:ilvl w:val="3"/>
          <w:numId w:val="5"/>
        </w:numPr>
        <w:spacing w:line="240" w:lineRule="auto"/>
        <w:ind w:left="0" w:firstLine="426"/>
        <w:jc w:val="both"/>
        <w:rPr>
          <w:rFonts w:cs="Arial"/>
          <w:sz w:val="24"/>
          <w:szCs w:val="24"/>
        </w:rPr>
      </w:pPr>
      <w:r w:rsidRPr="00E72DDB">
        <w:rPr>
          <w:rFonts w:cs="Arial"/>
          <w:sz w:val="24"/>
          <w:szCs w:val="24"/>
        </w:rPr>
        <w:t xml:space="preserve">Поступившие ценовые предложения недоступны для просмотра </w:t>
      </w:r>
      <w:r w:rsidR="00FF5897" w:rsidRPr="00E72DDB">
        <w:rPr>
          <w:rFonts w:cs="Arial"/>
          <w:sz w:val="24"/>
          <w:szCs w:val="24"/>
        </w:rPr>
        <w:t xml:space="preserve">Заказчику </w:t>
      </w:r>
      <w:r w:rsidRPr="00E72DDB">
        <w:rPr>
          <w:rFonts w:cs="Arial"/>
          <w:sz w:val="24"/>
          <w:szCs w:val="24"/>
        </w:rPr>
        <w:t>до наступления даты и времени вскрытия ценовых предложений потенциальных поставщиков, указанных в объявлении.</w:t>
      </w:r>
    </w:p>
    <w:p w14:paraId="4FD95AC7" w14:textId="77777777" w:rsidR="00A3473C" w:rsidRPr="00E72DDB" w:rsidRDefault="00A3473C" w:rsidP="009C2D56">
      <w:pPr>
        <w:pStyle w:val="af8"/>
        <w:numPr>
          <w:ilvl w:val="3"/>
          <w:numId w:val="5"/>
        </w:numPr>
        <w:spacing w:line="240" w:lineRule="auto"/>
        <w:ind w:left="0" w:firstLine="426"/>
        <w:jc w:val="both"/>
        <w:rPr>
          <w:rFonts w:cs="Arial"/>
          <w:sz w:val="24"/>
          <w:szCs w:val="24"/>
        </w:rPr>
      </w:pPr>
      <w:r w:rsidRPr="00E72DDB">
        <w:rPr>
          <w:rFonts w:cs="Arial"/>
          <w:sz w:val="24"/>
          <w:szCs w:val="24"/>
        </w:rPr>
        <w:t>Потенциальные поставщики вправе до наступления даты и времени вскрытия ценовых предложений отзывать и вносить изменения в поданные ценовые предложения.</w:t>
      </w:r>
    </w:p>
    <w:p w14:paraId="607C7548" w14:textId="77777777" w:rsidR="00C60577" w:rsidRPr="00E72DDB" w:rsidRDefault="00C60577" w:rsidP="009C2D56">
      <w:pPr>
        <w:pStyle w:val="31"/>
        <w:numPr>
          <w:ilvl w:val="0"/>
          <w:numId w:val="47"/>
        </w:numPr>
        <w:tabs>
          <w:tab w:val="clear" w:pos="567"/>
          <w:tab w:val="left" w:pos="709"/>
        </w:tabs>
        <w:ind w:left="0" w:right="-23" w:firstLine="0"/>
        <w:jc w:val="left"/>
        <w:rPr>
          <w:rFonts w:cs="Arial"/>
          <w:lang w:val="ru-RU"/>
        </w:rPr>
      </w:pPr>
      <w:bookmarkStart w:id="308" w:name="_Toc96707650"/>
      <w:r w:rsidRPr="00E72DDB">
        <w:rPr>
          <w:rFonts w:cs="Arial"/>
          <w:lang w:val="ru-RU"/>
        </w:rPr>
        <w:t>Вскрытие ценовых предложений</w:t>
      </w:r>
      <w:bookmarkEnd w:id="308"/>
    </w:p>
    <w:p w14:paraId="21AC4810" w14:textId="1B1318EB" w:rsidR="00C60577" w:rsidRPr="00E72DDB" w:rsidRDefault="00B43B9B"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Ценовые предложения</w:t>
      </w:r>
      <w:r w:rsidR="00C60577" w:rsidRPr="00E72DDB">
        <w:rPr>
          <w:rFonts w:eastAsia="Arial" w:cs="Arial"/>
          <w:color w:val="000000"/>
          <w:sz w:val="24"/>
          <w:szCs w:val="24"/>
        </w:rPr>
        <w:t xml:space="preserve"> вскрываются</w:t>
      </w:r>
      <w:r w:rsidR="00EA2D6F" w:rsidRPr="00E72DDB">
        <w:rPr>
          <w:rFonts w:eastAsia="Arial" w:cs="Arial"/>
          <w:color w:val="000000"/>
          <w:sz w:val="24"/>
          <w:szCs w:val="24"/>
        </w:rPr>
        <w:t xml:space="preserve"> </w:t>
      </w:r>
      <w:r w:rsidR="00FA15C0" w:rsidRPr="00E72DDB">
        <w:rPr>
          <w:rFonts w:eastAsia="Arial" w:cs="Arial"/>
          <w:color w:val="000000"/>
          <w:sz w:val="24"/>
          <w:szCs w:val="24"/>
        </w:rPr>
        <w:t>в</w:t>
      </w:r>
      <w:r w:rsidR="00845922" w:rsidRPr="00E72DDB">
        <w:rPr>
          <w:rFonts w:eastAsia="Arial" w:cs="Arial"/>
          <w:color w:val="000000"/>
          <w:sz w:val="24"/>
          <w:szCs w:val="24"/>
        </w:rPr>
        <w:t>еб-порталом закупок</w:t>
      </w:r>
      <w:r w:rsidR="00C60577" w:rsidRPr="00E72DDB">
        <w:rPr>
          <w:rFonts w:eastAsia="Arial" w:cs="Arial"/>
          <w:color w:val="000000"/>
          <w:sz w:val="24"/>
          <w:szCs w:val="24"/>
        </w:rPr>
        <w:t xml:space="preserve"> после наступления даты и вр</w:t>
      </w:r>
      <w:r w:rsidR="00EA2D6F" w:rsidRPr="00E72DDB">
        <w:rPr>
          <w:rFonts w:eastAsia="Arial" w:cs="Arial"/>
          <w:color w:val="000000"/>
          <w:sz w:val="24"/>
          <w:szCs w:val="24"/>
        </w:rPr>
        <w:t>емени вскрытия</w:t>
      </w:r>
      <w:r w:rsidR="00C60577" w:rsidRPr="00E72DDB">
        <w:rPr>
          <w:rFonts w:eastAsia="Arial" w:cs="Arial"/>
          <w:color w:val="000000"/>
          <w:sz w:val="24"/>
          <w:szCs w:val="24"/>
        </w:rPr>
        <w:t xml:space="preserve">. </w:t>
      </w:r>
    </w:p>
    <w:p w14:paraId="69555FC8" w14:textId="7A3046F2" w:rsidR="00C60577" w:rsidRPr="00E72DDB" w:rsidRDefault="00C60577" w:rsidP="00F9677B">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 xml:space="preserve">Вскрытые </w:t>
      </w:r>
      <w:r w:rsidR="00B43B9B" w:rsidRPr="00E72DDB">
        <w:rPr>
          <w:rFonts w:eastAsia="Arial" w:cs="Arial"/>
          <w:color w:val="000000"/>
          <w:sz w:val="24"/>
          <w:szCs w:val="24"/>
        </w:rPr>
        <w:t>ценовые предложения</w:t>
      </w:r>
      <w:r w:rsidR="00F9677B" w:rsidRPr="00E72DDB">
        <w:rPr>
          <w:rFonts w:eastAsia="Arial" w:cs="Arial"/>
          <w:color w:val="000000"/>
          <w:sz w:val="24"/>
          <w:szCs w:val="24"/>
          <w:lang w:val="kk-KZ"/>
        </w:rPr>
        <w:t xml:space="preserve"> (за исключением ценовых предложений, формируемых на веб-портале закупок)</w:t>
      </w:r>
      <w:r w:rsidR="00CB7C2F" w:rsidRPr="00E72DDB">
        <w:rPr>
          <w:rFonts w:eastAsia="Arial" w:cs="Arial"/>
          <w:color w:val="000000"/>
          <w:sz w:val="24"/>
          <w:szCs w:val="24"/>
        </w:rPr>
        <w:t xml:space="preserve"> и протокол вскрытия</w:t>
      </w:r>
      <w:r w:rsidRPr="00E72DDB">
        <w:rPr>
          <w:rFonts w:eastAsia="Arial" w:cs="Arial"/>
          <w:color w:val="000000"/>
          <w:sz w:val="24"/>
          <w:szCs w:val="24"/>
        </w:rPr>
        <w:t xml:space="preserve"> доступны для просмотра Заказчик</w:t>
      </w:r>
      <w:r w:rsidR="00EA2D6F" w:rsidRPr="00E72DDB">
        <w:rPr>
          <w:rFonts w:eastAsia="Arial" w:cs="Arial"/>
          <w:color w:val="000000"/>
          <w:sz w:val="24"/>
          <w:szCs w:val="24"/>
        </w:rPr>
        <w:t>у</w:t>
      </w:r>
      <w:r w:rsidRPr="00E72DDB">
        <w:rPr>
          <w:rFonts w:eastAsia="Arial" w:cs="Arial"/>
          <w:color w:val="000000"/>
          <w:sz w:val="24"/>
          <w:szCs w:val="24"/>
        </w:rPr>
        <w:t>/организатор</w:t>
      </w:r>
      <w:r w:rsidR="00EA2D6F" w:rsidRPr="00E72DDB">
        <w:rPr>
          <w:rFonts w:eastAsia="Arial" w:cs="Arial"/>
          <w:color w:val="000000"/>
          <w:sz w:val="24"/>
          <w:szCs w:val="24"/>
        </w:rPr>
        <w:t>у</w:t>
      </w:r>
      <w:r w:rsidRPr="00E72DDB">
        <w:rPr>
          <w:rFonts w:eastAsia="Arial" w:cs="Arial"/>
          <w:color w:val="000000"/>
          <w:sz w:val="24"/>
          <w:szCs w:val="24"/>
        </w:rPr>
        <w:t xml:space="preserve"> закупок, потенциальным поставщика</w:t>
      </w:r>
      <w:r w:rsidR="00087391" w:rsidRPr="00E72DDB">
        <w:rPr>
          <w:rFonts w:eastAsia="Arial" w:cs="Arial"/>
          <w:color w:val="000000"/>
          <w:sz w:val="24"/>
          <w:szCs w:val="24"/>
        </w:rPr>
        <w:t xml:space="preserve">м, принявшим участие в закупке, </w:t>
      </w:r>
      <w:r w:rsidR="004803EB" w:rsidRPr="00E72DDB">
        <w:rPr>
          <w:rFonts w:eastAsia="Arial" w:cs="Arial"/>
          <w:color w:val="000000"/>
          <w:sz w:val="24"/>
          <w:szCs w:val="24"/>
        </w:rPr>
        <w:t>централизованной службе по контролю за закупками</w:t>
      </w:r>
      <w:r w:rsidR="00087391" w:rsidRPr="00E72DDB">
        <w:rPr>
          <w:rFonts w:eastAsia="Arial" w:cs="Arial"/>
          <w:color w:val="000000"/>
          <w:sz w:val="24"/>
          <w:szCs w:val="24"/>
        </w:rPr>
        <w:t xml:space="preserve"> и ПК, которой прямо или косвенно принадлежит Заказчик</w:t>
      </w:r>
      <w:r w:rsidRPr="00E72DDB">
        <w:rPr>
          <w:rFonts w:eastAsia="Arial" w:cs="Arial"/>
          <w:color w:val="000000"/>
          <w:sz w:val="24"/>
          <w:szCs w:val="24"/>
        </w:rPr>
        <w:t>.</w:t>
      </w:r>
    </w:p>
    <w:p w14:paraId="0B4870EC" w14:textId="77777777" w:rsidR="00CB7C2F" w:rsidRPr="00E72DDB" w:rsidRDefault="00CB7C2F" w:rsidP="00F9677B">
      <w:pPr>
        <w:pStyle w:val="af8"/>
        <w:spacing w:line="240" w:lineRule="auto"/>
        <w:ind w:left="0" w:firstLine="426"/>
        <w:jc w:val="both"/>
        <w:rPr>
          <w:rFonts w:eastAsia="Arial" w:cs="Arial"/>
          <w:color w:val="000000"/>
          <w:sz w:val="24"/>
          <w:szCs w:val="24"/>
        </w:rPr>
      </w:pPr>
      <w:r w:rsidRPr="00E72DDB">
        <w:rPr>
          <w:rFonts w:eastAsia="Arial" w:cs="Arial"/>
          <w:color w:val="000000"/>
          <w:sz w:val="24"/>
          <w:szCs w:val="24"/>
        </w:rPr>
        <w:t>Потенциальным поставщикам, принявшим участие в данной закупке, указанный доступ предоставляется после публикации протокола итогов.</w:t>
      </w:r>
    </w:p>
    <w:p w14:paraId="7520CB79" w14:textId="77777777" w:rsidR="008805C3" w:rsidRPr="00E72DDB" w:rsidRDefault="008805C3"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В случае</w:t>
      </w:r>
      <w:r w:rsidR="00444662" w:rsidRPr="00E72DDB">
        <w:rPr>
          <w:rFonts w:eastAsia="Arial" w:cs="Arial"/>
          <w:color w:val="000000"/>
          <w:sz w:val="24"/>
          <w:szCs w:val="24"/>
        </w:rPr>
        <w:t>,</w:t>
      </w:r>
      <w:r w:rsidRPr="00E72DDB">
        <w:rPr>
          <w:rFonts w:eastAsia="Arial" w:cs="Arial"/>
          <w:color w:val="000000"/>
          <w:sz w:val="24"/>
          <w:szCs w:val="24"/>
        </w:rPr>
        <w:t xml:space="preserve"> если ценовое предложение потенциального поставщика выражено в иной валюте, применяется курс Национального Банка Республики Казахстан на дату вскрытия ценовых предложений, для приведения ценовых предложений к единой валюте в целях их сопоставления.</w:t>
      </w:r>
    </w:p>
    <w:p w14:paraId="062AD493" w14:textId="69E17BD4" w:rsidR="00C60577" w:rsidRPr="00E72DDB" w:rsidRDefault="00C60577"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 xml:space="preserve">В случае, если до даты и времени вскрытия не поступило ни </w:t>
      </w:r>
      <w:r w:rsidR="00B43B9B" w:rsidRPr="00E72DDB">
        <w:rPr>
          <w:rFonts w:eastAsia="Arial" w:cs="Arial"/>
          <w:color w:val="000000"/>
          <w:sz w:val="24"/>
          <w:szCs w:val="24"/>
        </w:rPr>
        <w:t>одного ценового предложения</w:t>
      </w:r>
      <w:r w:rsidRPr="00E72DDB">
        <w:rPr>
          <w:rFonts w:eastAsia="Arial" w:cs="Arial"/>
          <w:color w:val="000000"/>
          <w:sz w:val="24"/>
          <w:szCs w:val="24"/>
        </w:rPr>
        <w:t xml:space="preserve">, </w:t>
      </w:r>
      <w:r w:rsidR="00CF5328" w:rsidRPr="00E72DDB">
        <w:rPr>
          <w:rFonts w:eastAsia="Arial" w:cs="Arial"/>
          <w:color w:val="000000"/>
          <w:sz w:val="24"/>
          <w:szCs w:val="24"/>
        </w:rPr>
        <w:t>в</w:t>
      </w:r>
      <w:r w:rsidR="00845922" w:rsidRPr="00E72DDB">
        <w:rPr>
          <w:rFonts w:eastAsia="Arial" w:cs="Arial"/>
          <w:color w:val="000000"/>
          <w:sz w:val="24"/>
          <w:szCs w:val="24"/>
        </w:rPr>
        <w:t>еб-порталом закупок</w:t>
      </w:r>
      <w:r w:rsidR="007B39EB" w:rsidRPr="00E72DDB">
        <w:rPr>
          <w:rFonts w:eastAsia="Arial" w:cs="Arial"/>
          <w:color w:val="000000"/>
          <w:sz w:val="24"/>
          <w:szCs w:val="24"/>
        </w:rPr>
        <w:t xml:space="preserve"> </w:t>
      </w:r>
      <w:r w:rsidRPr="00E72DDB">
        <w:rPr>
          <w:rFonts w:eastAsia="Arial" w:cs="Arial"/>
          <w:color w:val="000000"/>
          <w:sz w:val="24"/>
          <w:szCs w:val="24"/>
        </w:rPr>
        <w:t>формирует</w:t>
      </w:r>
      <w:r w:rsidR="00B43B9B" w:rsidRPr="00E72DDB">
        <w:rPr>
          <w:rFonts w:eastAsia="Arial" w:cs="Arial"/>
          <w:color w:val="000000"/>
          <w:sz w:val="24"/>
          <w:szCs w:val="24"/>
        </w:rPr>
        <w:t>ся</w:t>
      </w:r>
      <w:r w:rsidR="007B39EB" w:rsidRPr="00E72DDB">
        <w:rPr>
          <w:rFonts w:eastAsia="Arial" w:cs="Arial"/>
          <w:color w:val="000000"/>
          <w:sz w:val="24"/>
          <w:szCs w:val="24"/>
        </w:rPr>
        <w:t xml:space="preserve"> и публикуется</w:t>
      </w:r>
      <w:r w:rsidRPr="00E72DDB">
        <w:rPr>
          <w:rFonts w:eastAsia="Arial" w:cs="Arial"/>
          <w:color w:val="000000"/>
          <w:sz w:val="24"/>
          <w:szCs w:val="24"/>
        </w:rPr>
        <w:t xml:space="preserve"> протокол </w:t>
      </w:r>
      <w:r w:rsidR="00333E09" w:rsidRPr="00E72DDB">
        <w:rPr>
          <w:rFonts w:eastAsia="Arial" w:cs="Arial"/>
          <w:color w:val="000000"/>
          <w:sz w:val="24"/>
          <w:szCs w:val="24"/>
        </w:rPr>
        <w:t>итогов закупок</w:t>
      </w:r>
      <w:r w:rsidRPr="00E72DDB">
        <w:rPr>
          <w:rFonts w:eastAsia="Arial" w:cs="Arial"/>
          <w:color w:val="000000"/>
          <w:sz w:val="24"/>
          <w:szCs w:val="24"/>
        </w:rPr>
        <w:t>.</w:t>
      </w:r>
    </w:p>
    <w:p w14:paraId="3429C95E" w14:textId="77777777" w:rsidR="00333E09" w:rsidRPr="00E72DDB" w:rsidRDefault="00A73CF3" w:rsidP="009C2D56">
      <w:pPr>
        <w:pStyle w:val="31"/>
        <w:numPr>
          <w:ilvl w:val="0"/>
          <w:numId w:val="47"/>
        </w:numPr>
        <w:tabs>
          <w:tab w:val="clear" w:pos="567"/>
          <w:tab w:val="left" w:pos="709"/>
        </w:tabs>
        <w:ind w:left="0" w:right="-23" w:firstLine="0"/>
        <w:jc w:val="left"/>
        <w:rPr>
          <w:rFonts w:cs="Arial"/>
          <w:lang w:val="ru-RU"/>
        </w:rPr>
      </w:pPr>
      <w:bookmarkStart w:id="309" w:name="_Toc96707651"/>
      <w:r w:rsidRPr="00E72DDB">
        <w:rPr>
          <w:rFonts w:cs="Arial"/>
          <w:lang w:val="ru-RU"/>
        </w:rPr>
        <w:t>Рассмотрение</w:t>
      </w:r>
      <w:r w:rsidR="00333E09" w:rsidRPr="00E72DDB">
        <w:rPr>
          <w:rFonts w:cs="Arial"/>
          <w:lang w:val="ru-RU"/>
        </w:rPr>
        <w:t xml:space="preserve"> ценовых предложений</w:t>
      </w:r>
      <w:bookmarkEnd w:id="309"/>
    </w:p>
    <w:p w14:paraId="421EFD4E" w14:textId="77777777" w:rsidR="00757108" w:rsidRPr="00E72DDB" w:rsidRDefault="001338B0"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Рассмотрение ценовых предложений потенциальных поставщиков осуществляется на предмет соответствия требованиям, предусмотренным объявлением о закупках, в срок не более </w:t>
      </w:r>
      <w:r w:rsidR="00A03DB7" w:rsidRPr="00E72DDB">
        <w:rPr>
          <w:rFonts w:eastAsia="Arial" w:cs="Arial"/>
          <w:color w:val="000000"/>
          <w:sz w:val="24"/>
          <w:szCs w:val="24"/>
        </w:rPr>
        <w:t>3</w:t>
      </w:r>
      <w:r w:rsidRPr="00E72DDB">
        <w:rPr>
          <w:rFonts w:eastAsia="Arial" w:cs="Arial"/>
          <w:color w:val="000000"/>
          <w:sz w:val="24"/>
          <w:szCs w:val="24"/>
        </w:rPr>
        <w:t xml:space="preserve"> (</w:t>
      </w:r>
      <w:r w:rsidR="00A03DB7" w:rsidRPr="00E72DDB">
        <w:rPr>
          <w:rFonts w:eastAsia="Arial" w:cs="Arial"/>
          <w:color w:val="000000"/>
          <w:sz w:val="24"/>
          <w:szCs w:val="24"/>
        </w:rPr>
        <w:t>трех</w:t>
      </w:r>
      <w:r w:rsidRPr="00E72DDB">
        <w:rPr>
          <w:rFonts w:eastAsia="Arial" w:cs="Arial"/>
          <w:color w:val="000000"/>
          <w:sz w:val="24"/>
          <w:szCs w:val="24"/>
        </w:rPr>
        <w:t>) рабочих дней с даты вскрытия ценовых предложений.</w:t>
      </w:r>
    </w:p>
    <w:p w14:paraId="39E8713A" w14:textId="77777777" w:rsidR="006463FC" w:rsidRPr="00E72DDB" w:rsidRDefault="006463FC" w:rsidP="009C2D56">
      <w:pPr>
        <w:pStyle w:val="af8"/>
        <w:numPr>
          <w:ilvl w:val="3"/>
          <w:numId w:val="5"/>
        </w:numPr>
        <w:spacing w:after="0" w:line="240" w:lineRule="auto"/>
        <w:ind w:left="0" w:firstLine="425"/>
        <w:jc w:val="both"/>
        <w:rPr>
          <w:rFonts w:eastAsia="Arial" w:cs="Arial"/>
          <w:color w:val="000000"/>
          <w:sz w:val="24"/>
          <w:szCs w:val="24"/>
        </w:rPr>
      </w:pPr>
      <w:r w:rsidRPr="00E72DDB">
        <w:rPr>
          <w:rFonts w:eastAsia="Arial" w:cs="Arial"/>
          <w:color w:val="000000"/>
          <w:sz w:val="24"/>
          <w:szCs w:val="24"/>
        </w:rPr>
        <w:t>Ценовое предложение потенциального поставщика подлежит отклонению, если:</w:t>
      </w:r>
    </w:p>
    <w:p w14:paraId="254C9A62" w14:textId="77777777" w:rsidR="006463FC" w:rsidRPr="00E72DDB" w:rsidRDefault="006463FC" w:rsidP="009C2D56">
      <w:pPr>
        <w:widowControl w:val="0"/>
        <w:numPr>
          <w:ilvl w:val="0"/>
          <w:numId w:val="81"/>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ценовое предложение превышает сумму, выделенную для закупки;</w:t>
      </w:r>
    </w:p>
    <w:p w14:paraId="06CB730D" w14:textId="30B39059" w:rsidR="006463FC" w:rsidRPr="00E72DDB" w:rsidRDefault="009F08E4" w:rsidP="009C2D56">
      <w:pPr>
        <w:widowControl w:val="0"/>
        <w:numPr>
          <w:ilvl w:val="0"/>
          <w:numId w:val="81"/>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ценовое предложения</w:t>
      </w:r>
      <w:r w:rsidR="006463FC" w:rsidRPr="00E72DDB">
        <w:rPr>
          <w:rFonts w:cs="Arial"/>
          <w:bCs/>
          <w:sz w:val="24"/>
          <w:szCs w:val="24"/>
        </w:rPr>
        <w:t xml:space="preserve"> не</w:t>
      </w:r>
      <w:r w:rsidRPr="00E72DDB">
        <w:rPr>
          <w:rFonts w:cs="Arial"/>
          <w:bCs/>
          <w:sz w:val="24"/>
          <w:szCs w:val="24"/>
        </w:rPr>
        <w:t xml:space="preserve"> </w:t>
      </w:r>
      <w:r w:rsidR="006463FC" w:rsidRPr="00E72DDB">
        <w:rPr>
          <w:rFonts w:cs="Arial"/>
          <w:bCs/>
          <w:sz w:val="24"/>
          <w:szCs w:val="24"/>
        </w:rPr>
        <w:t>соответству</w:t>
      </w:r>
      <w:r w:rsidRPr="00E72DDB">
        <w:rPr>
          <w:rFonts w:cs="Arial"/>
          <w:bCs/>
          <w:sz w:val="24"/>
          <w:szCs w:val="24"/>
        </w:rPr>
        <w:t xml:space="preserve">ет </w:t>
      </w:r>
      <w:r w:rsidR="006463FC" w:rsidRPr="00E72DDB">
        <w:rPr>
          <w:rFonts w:eastAsia="Arial" w:cs="Arial"/>
          <w:color w:val="000000"/>
          <w:sz w:val="24"/>
          <w:szCs w:val="24"/>
        </w:rPr>
        <w:t xml:space="preserve">требованиям к содержанию </w:t>
      </w:r>
      <w:r w:rsidRPr="00E72DDB">
        <w:rPr>
          <w:rFonts w:eastAsia="Arial" w:cs="Arial"/>
          <w:color w:val="000000"/>
          <w:sz w:val="24"/>
          <w:szCs w:val="24"/>
        </w:rPr>
        <w:t xml:space="preserve">ценового </w:t>
      </w:r>
      <w:r w:rsidRPr="00E72DDB">
        <w:rPr>
          <w:rFonts w:eastAsia="Arial" w:cs="Arial"/>
          <w:color w:val="000000"/>
          <w:sz w:val="24"/>
          <w:szCs w:val="24"/>
        </w:rPr>
        <w:lastRenderedPageBreak/>
        <w:t>предложения</w:t>
      </w:r>
      <w:r w:rsidR="006463FC" w:rsidRPr="00E72DDB">
        <w:rPr>
          <w:rFonts w:eastAsia="Arial" w:cs="Arial"/>
          <w:color w:val="000000"/>
          <w:sz w:val="24"/>
          <w:szCs w:val="24"/>
        </w:rPr>
        <w:t xml:space="preserve"> (Приложение №</w:t>
      </w:r>
      <w:r w:rsidR="004C0163" w:rsidRPr="00E72DDB">
        <w:rPr>
          <w:rFonts w:eastAsia="Arial" w:cs="Arial"/>
          <w:color w:val="000000"/>
          <w:sz w:val="24"/>
          <w:szCs w:val="24"/>
        </w:rPr>
        <w:t xml:space="preserve"> </w:t>
      </w:r>
      <w:r w:rsidR="00F117B6" w:rsidRPr="00E72DDB">
        <w:rPr>
          <w:rFonts w:eastAsia="Arial" w:cs="Arial"/>
          <w:color w:val="000000"/>
          <w:sz w:val="24"/>
          <w:szCs w:val="24"/>
        </w:rPr>
        <w:t>11</w:t>
      </w:r>
      <w:r w:rsidR="00CA2667" w:rsidRPr="00E72DDB">
        <w:rPr>
          <w:rFonts w:eastAsia="Arial" w:cs="Arial"/>
          <w:color w:val="000000"/>
          <w:sz w:val="24"/>
          <w:szCs w:val="24"/>
        </w:rPr>
        <w:t xml:space="preserve"> </w:t>
      </w:r>
      <w:r w:rsidR="006463FC" w:rsidRPr="00E72DDB">
        <w:rPr>
          <w:rFonts w:eastAsia="Arial" w:cs="Arial"/>
          <w:color w:val="000000"/>
          <w:sz w:val="24"/>
          <w:szCs w:val="24"/>
        </w:rPr>
        <w:t xml:space="preserve">к настоящему </w:t>
      </w:r>
      <w:r w:rsidR="002A6C41" w:rsidRPr="00E72DDB">
        <w:rPr>
          <w:rFonts w:eastAsia="Arial" w:cs="Arial"/>
          <w:color w:val="000000"/>
          <w:sz w:val="24"/>
          <w:szCs w:val="24"/>
          <w:lang w:val="kk-KZ"/>
        </w:rPr>
        <w:t>Порядку</w:t>
      </w:r>
      <w:r w:rsidR="006463FC" w:rsidRPr="00E72DDB">
        <w:rPr>
          <w:rFonts w:eastAsia="Arial" w:cs="Arial"/>
          <w:color w:val="000000"/>
          <w:sz w:val="24"/>
          <w:szCs w:val="24"/>
        </w:rPr>
        <w:t>)</w:t>
      </w:r>
      <w:r w:rsidR="006463FC" w:rsidRPr="00E72DDB">
        <w:rPr>
          <w:rFonts w:cs="Arial"/>
          <w:bCs/>
          <w:sz w:val="24"/>
          <w:szCs w:val="24"/>
        </w:rPr>
        <w:t xml:space="preserve">, </w:t>
      </w:r>
      <w:r w:rsidRPr="00E72DDB">
        <w:rPr>
          <w:rFonts w:eastAsia="Arial" w:cs="Arial"/>
          <w:color w:val="000000"/>
          <w:sz w:val="24"/>
          <w:szCs w:val="24"/>
        </w:rPr>
        <w:t xml:space="preserve">потенциальный поставщик не согласен либо предлагает изменить и (или) дополнить условия закупок, </w:t>
      </w:r>
      <w:r w:rsidR="006463FC" w:rsidRPr="00E72DDB">
        <w:rPr>
          <w:rFonts w:cs="Arial"/>
          <w:bCs/>
          <w:sz w:val="24"/>
          <w:szCs w:val="24"/>
        </w:rPr>
        <w:t>за исключением случаев несоответствия технической спецификации, когда потенциальный поставщик предлагает лучшие условия поставки товара, выполнения работ, оказания услуг, а также лучшие характеристики закупаемых товаров, работ, услуг;</w:t>
      </w:r>
    </w:p>
    <w:p w14:paraId="46097E35" w14:textId="77777777" w:rsidR="005434F1" w:rsidRPr="00E72DDB" w:rsidRDefault="006463FC" w:rsidP="009C2D56">
      <w:pPr>
        <w:widowControl w:val="0"/>
        <w:numPr>
          <w:ilvl w:val="0"/>
          <w:numId w:val="81"/>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 xml:space="preserve">если потенциальный поставщик является аффилированным лицом другого потенциального поставщика, подавшего </w:t>
      </w:r>
      <w:r w:rsidR="00444662" w:rsidRPr="00E72DDB">
        <w:rPr>
          <w:rFonts w:cs="Arial"/>
          <w:bCs/>
          <w:sz w:val="24"/>
          <w:szCs w:val="24"/>
        </w:rPr>
        <w:t>ценовое предложение на данную закупку</w:t>
      </w:r>
      <w:r w:rsidRPr="00E72DDB">
        <w:rPr>
          <w:rFonts w:cs="Arial"/>
          <w:bCs/>
          <w:sz w:val="24"/>
          <w:szCs w:val="24"/>
        </w:rPr>
        <w:t xml:space="preserve"> (лот)</w:t>
      </w:r>
      <w:r w:rsidR="0034300D" w:rsidRPr="00E72DDB">
        <w:rPr>
          <w:rFonts w:cs="Arial"/>
          <w:bCs/>
          <w:sz w:val="24"/>
          <w:szCs w:val="24"/>
        </w:rPr>
        <w:t>.</w:t>
      </w:r>
    </w:p>
    <w:p w14:paraId="753B91D7" w14:textId="2DD2D9AC" w:rsidR="006463FC" w:rsidRPr="00E72DDB" w:rsidRDefault="005434F1" w:rsidP="007C6745">
      <w:pPr>
        <w:widowControl w:val="0"/>
        <w:tabs>
          <w:tab w:val="left" w:pos="709"/>
        </w:tabs>
        <w:autoSpaceDE w:val="0"/>
        <w:autoSpaceDN w:val="0"/>
        <w:adjustRightInd w:val="0"/>
        <w:spacing w:after="0" w:line="240" w:lineRule="auto"/>
        <w:ind w:firstLine="426"/>
        <w:jc w:val="both"/>
        <w:rPr>
          <w:rFonts w:cs="Arial"/>
          <w:bCs/>
          <w:sz w:val="24"/>
          <w:szCs w:val="24"/>
          <w:lang w:val="kk-KZ"/>
        </w:rPr>
      </w:pPr>
      <w:r w:rsidRPr="00E72DDB">
        <w:rPr>
          <w:rFonts w:cs="Arial"/>
          <w:sz w:val="24"/>
          <w:szCs w:val="24"/>
        </w:rPr>
        <w:t xml:space="preserve">При определении аффилированности необходимо руководствоваться подпунктом </w:t>
      </w:r>
      <w:r w:rsidR="004861FF" w:rsidRPr="00E72DDB">
        <w:rPr>
          <w:rFonts w:cs="Arial"/>
          <w:sz w:val="24"/>
          <w:szCs w:val="24"/>
        </w:rPr>
        <w:t>1</w:t>
      </w:r>
      <w:r w:rsidRPr="00E72DDB">
        <w:rPr>
          <w:rFonts w:cs="Arial"/>
          <w:sz w:val="24"/>
          <w:szCs w:val="24"/>
        </w:rPr>
        <w:t xml:space="preserve">) пункта 1 статьи 2 </w:t>
      </w:r>
      <w:r w:rsidR="002A6C41" w:rsidRPr="00E72DDB">
        <w:rPr>
          <w:rFonts w:cs="Arial"/>
          <w:sz w:val="24"/>
          <w:szCs w:val="24"/>
        </w:rPr>
        <w:t>Порядка</w:t>
      </w:r>
      <w:r w:rsidRPr="00E72DDB">
        <w:rPr>
          <w:rFonts w:cs="Arial"/>
          <w:sz w:val="24"/>
          <w:szCs w:val="24"/>
        </w:rPr>
        <w:t xml:space="preserve"> и положениями законодательства Республики Казахстан;</w:t>
      </w:r>
    </w:p>
    <w:p w14:paraId="0956D61A" w14:textId="119910F9" w:rsidR="006463FC" w:rsidRPr="00E72DDB" w:rsidRDefault="006463FC" w:rsidP="009C2D56">
      <w:pPr>
        <w:widowControl w:val="0"/>
        <w:numPr>
          <w:ilvl w:val="0"/>
          <w:numId w:val="81"/>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 xml:space="preserve">в случаях, предусмотренных пунктом 1 статьи </w:t>
      </w:r>
      <w:r w:rsidR="009C7BA2" w:rsidRPr="00E72DDB">
        <w:rPr>
          <w:rFonts w:cs="Arial"/>
          <w:bCs/>
          <w:sz w:val="24"/>
          <w:szCs w:val="24"/>
        </w:rPr>
        <w:t>3</w:t>
      </w:r>
      <w:r w:rsidR="00F117B6" w:rsidRPr="00E72DDB">
        <w:rPr>
          <w:rFonts w:cs="Arial"/>
          <w:bCs/>
          <w:sz w:val="24"/>
          <w:szCs w:val="24"/>
        </w:rPr>
        <w:t>1</w:t>
      </w:r>
      <w:r w:rsidR="009C7BA2" w:rsidRPr="00E72DDB">
        <w:rPr>
          <w:rFonts w:cs="Arial"/>
          <w:bCs/>
          <w:sz w:val="24"/>
          <w:szCs w:val="24"/>
        </w:rPr>
        <w:t xml:space="preserve"> </w:t>
      </w:r>
      <w:r w:rsidR="002A6C41" w:rsidRPr="00E72DDB">
        <w:rPr>
          <w:rFonts w:cs="Arial"/>
          <w:bCs/>
          <w:sz w:val="24"/>
          <w:szCs w:val="24"/>
        </w:rPr>
        <w:t>Порядка</w:t>
      </w:r>
      <w:r w:rsidR="0034300D" w:rsidRPr="00E72DDB">
        <w:rPr>
          <w:rFonts w:cs="Arial"/>
          <w:bCs/>
          <w:sz w:val="24"/>
          <w:szCs w:val="24"/>
        </w:rPr>
        <w:t>;</w:t>
      </w:r>
    </w:p>
    <w:p w14:paraId="6360539F" w14:textId="77777777" w:rsidR="0034300D" w:rsidRPr="00E72DDB" w:rsidRDefault="0034300D" w:rsidP="009C2D56">
      <w:pPr>
        <w:widowControl w:val="0"/>
        <w:numPr>
          <w:ilvl w:val="0"/>
          <w:numId w:val="81"/>
        </w:numPr>
        <w:tabs>
          <w:tab w:val="left"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ценовое предложение потенциального поставщика признано демпинговым.</w:t>
      </w:r>
    </w:p>
    <w:p w14:paraId="0174F31A" w14:textId="77777777" w:rsidR="006463FC" w:rsidRPr="00E72DDB" w:rsidRDefault="006463FC" w:rsidP="007C6745">
      <w:pPr>
        <w:tabs>
          <w:tab w:val="left" w:pos="709"/>
        </w:tabs>
        <w:autoSpaceDE w:val="0"/>
        <w:autoSpaceDN w:val="0"/>
        <w:spacing w:after="0" w:line="240" w:lineRule="auto"/>
        <w:ind w:firstLine="426"/>
        <w:jc w:val="both"/>
        <w:rPr>
          <w:rFonts w:cs="Arial"/>
          <w:bCs/>
          <w:sz w:val="24"/>
          <w:szCs w:val="24"/>
        </w:rPr>
      </w:pPr>
      <w:r w:rsidRPr="00E72DDB">
        <w:rPr>
          <w:rFonts w:cs="Arial"/>
          <w:bCs/>
          <w:sz w:val="24"/>
          <w:szCs w:val="24"/>
        </w:rPr>
        <w:t xml:space="preserve">Указанные основания для отклонения </w:t>
      </w:r>
      <w:r w:rsidR="009F08E4" w:rsidRPr="00E72DDB">
        <w:rPr>
          <w:rFonts w:cs="Arial"/>
          <w:bCs/>
          <w:sz w:val="24"/>
          <w:szCs w:val="24"/>
        </w:rPr>
        <w:t>ценовых предложений</w:t>
      </w:r>
      <w:r w:rsidRPr="00E72DDB">
        <w:rPr>
          <w:rFonts w:cs="Arial"/>
          <w:bCs/>
          <w:sz w:val="24"/>
          <w:szCs w:val="24"/>
        </w:rPr>
        <w:t xml:space="preserve"> потенциальных поставщиков являются исчерпывающими.</w:t>
      </w:r>
    </w:p>
    <w:p w14:paraId="7E9ED4FA" w14:textId="77777777" w:rsidR="005434F1" w:rsidRPr="00E72DDB" w:rsidRDefault="005434F1" w:rsidP="007C6745">
      <w:pPr>
        <w:tabs>
          <w:tab w:val="left" w:pos="709"/>
        </w:tabs>
        <w:autoSpaceDE w:val="0"/>
        <w:autoSpaceDN w:val="0"/>
        <w:spacing w:after="0" w:line="240" w:lineRule="auto"/>
        <w:ind w:firstLine="426"/>
        <w:jc w:val="both"/>
        <w:rPr>
          <w:rFonts w:cs="Arial"/>
          <w:bCs/>
          <w:sz w:val="24"/>
          <w:szCs w:val="24"/>
        </w:rPr>
      </w:pPr>
      <w:r w:rsidRPr="00E72DDB">
        <w:rPr>
          <w:rFonts w:cs="Arial"/>
          <w:bCs/>
          <w:sz w:val="24"/>
          <w:szCs w:val="24"/>
        </w:rPr>
        <w:t>Не допускается отклонение ценового предложения по формальным основаниям. Формальными основаниями являются случаи, не указанные в настоящем пункте.</w:t>
      </w:r>
    </w:p>
    <w:p w14:paraId="52D933D1" w14:textId="601EAC66" w:rsidR="00E62D54" w:rsidRPr="00E72DDB" w:rsidRDefault="00E62D54" w:rsidP="009C2D56">
      <w:pPr>
        <w:pStyle w:val="af8"/>
        <w:numPr>
          <w:ilvl w:val="3"/>
          <w:numId w:val="5"/>
        </w:numPr>
        <w:spacing w:after="0" w:line="240" w:lineRule="auto"/>
        <w:ind w:left="0" w:firstLine="425"/>
        <w:jc w:val="both"/>
        <w:rPr>
          <w:rFonts w:eastAsia="Arial" w:cs="Arial"/>
          <w:color w:val="000000"/>
          <w:sz w:val="24"/>
          <w:szCs w:val="24"/>
        </w:rPr>
      </w:pPr>
      <w:r w:rsidRPr="00E72DDB">
        <w:rPr>
          <w:rFonts w:eastAsia="Arial" w:cs="Arial"/>
          <w:color w:val="000000"/>
          <w:sz w:val="24"/>
          <w:szCs w:val="24"/>
        </w:rPr>
        <w:t>Ценовое предложение на работы по проведению комплексной вневедомственной экспертизы проектов строительства и услуги по техническому надзору за строительством объектов признается демпи</w:t>
      </w:r>
      <w:r w:rsidR="00B96D33" w:rsidRPr="00E72DDB">
        <w:rPr>
          <w:rFonts w:eastAsia="Arial" w:cs="Arial"/>
          <w:color w:val="000000"/>
          <w:sz w:val="24"/>
          <w:szCs w:val="24"/>
        </w:rPr>
        <w:t>нговым, если оно более чем на 10 (десять</w:t>
      </w:r>
      <w:r w:rsidRPr="00E72DDB">
        <w:rPr>
          <w:rFonts w:eastAsia="Arial" w:cs="Arial"/>
          <w:color w:val="000000"/>
          <w:sz w:val="24"/>
          <w:szCs w:val="24"/>
        </w:rPr>
        <w:t>) процентов ниже суммы, предусмотренной для закупки в плане закупок без учета НДС.</w:t>
      </w:r>
    </w:p>
    <w:p w14:paraId="71A5B8D5" w14:textId="77777777" w:rsidR="00E62D54" w:rsidRPr="00E72DDB" w:rsidRDefault="00E62D54" w:rsidP="007C6745">
      <w:pPr>
        <w:tabs>
          <w:tab w:val="left" w:pos="709"/>
        </w:tabs>
        <w:autoSpaceDE w:val="0"/>
        <w:autoSpaceDN w:val="0"/>
        <w:spacing w:after="0" w:line="240" w:lineRule="auto"/>
        <w:ind w:firstLine="426"/>
        <w:jc w:val="both"/>
        <w:rPr>
          <w:rFonts w:cs="Arial"/>
          <w:bCs/>
          <w:sz w:val="24"/>
          <w:szCs w:val="24"/>
        </w:rPr>
      </w:pPr>
      <w:r w:rsidRPr="00E72DDB">
        <w:rPr>
          <w:rFonts w:cs="Arial"/>
          <w:bCs/>
          <w:sz w:val="24"/>
          <w:szCs w:val="24"/>
        </w:rPr>
        <w:t>Требование настоящего пункта не распространяется на закупки способом запроса ценовых предложений на понижение.</w:t>
      </w:r>
    </w:p>
    <w:p w14:paraId="2DF0E9B1" w14:textId="77777777" w:rsidR="00F214F7" w:rsidRPr="00E72DDB" w:rsidRDefault="004C0163"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Победителем закупок </w:t>
      </w:r>
      <w:r w:rsidR="00F214F7" w:rsidRPr="00E72DDB">
        <w:rPr>
          <w:rFonts w:eastAsia="Arial" w:cs="Arial"/>
          <w:color w:val="000000"/>
          <w:sz w:val="24"/>
          <w:szCs w:val="24"/>
        </w:rPr>
        <w:t>способом запроса ценовых предложений признается потенциальный поставщик, предложивший наименьшее ценовое предложение из потенциальных поставщиков, ценовые предложения которых не были отклонены.</w:t>
      </w:r>
    </w:p>
    <w:p w14:paraId="21034112" w14:textId="1D3ED4A0" w:rsidR="001B36AF" w:rsidRPr="00E72DDB" w:rsidRDefault="001B36AF" w:rsidP="007C6745">
      <w:pPr>
        <w:tabs>
          <w:tab w:val="left" w:pos="709"/>
          <w:tab w:val="left" w:pos="851"/>
        </w:tabs>
        <w:autoSpaceDE w:val="0"/>
        <w:autoSpaceDN w:val="0"/>
        <w:spacing w:after="0" w:line="240" w:lineRule="auto"/>
        <w:ind w:firstLine="426"/>
        <w:jc w:val="both"/>
        <w:rPr>
          <w:rFonts w:cs="Arial"/>
          <w:sz w:val="24"/>
          <w:szCs w:val="24"/>
        </w:rPr>
      </w:pPr>
      <w:r w:rsidRPr="00E72DDB">
        <w:rPr>
          <w:rFonts w:cs="Arial"/>
          <w:sz w:val="24"/>
          <w:szCs w:val="24"/>
        </w:rPr>
        <w:t>При равенстве ценовых предложений победителем признается:</w:t>
      </w:r>
    </w:p>
    <w:p w14:paraId="14E408CA" w14:textId="77777777" w:rsidR="001B36AF" w:rsidRPr="00E72DDB" w:rsidRDefault="001B36AF" w:rsidP="007C6745">
      <w:pPr>
        <w:pStyle w:val="af8"/>
        <w:numPr>
          <w:ilvl w:val="2"/>
          <w:numId w:val="2"/>
        </w:numPr>
        <w:tabs>
          <w:tab w:val="left" w:pos="709"/>
          <w:tab w:val="left" w:pos="851"/>
        </w:tabs>
        <w:autoSpaceDE w:val="0"/>
        <w:autoSpaceDN w:val="0"/>
        <w:spacing w:after="0" w:line="240" w:lineRule="auto"/>
        <w:ind w:left="0" w:firstLine="426"/>
        <w:jc w:val="both"/>
        <w:rPr>
          <w:rFonts w:cs="Arial"/>
          <w:sz w:val="24"/>
          <w:szCs w:val="24"/>
        </w:rPr>
      </w:pPr>
      <w:r w:rsidRPr="00E72DDB">
        <w:rPr>
          <w:rFonts w:cs="Arial"/>
          <w:sz w:val="24"/>
          <w:szCs w:val="24"/>
        </w:rPr>
        <w:t>товаропроизводитель закупаемого товара;</w:t>
      </w:r>
    </w:p>
    <w:p w14:paraId="0B31E68F" w14:textId="77777777" w:rsidR="001B36AF" w:rsidRPr="00E72DDB" w:rsidRDefault="001B36AF" w:rsidP="007C6745">
      <w:pPr>
        <w:pStyle w:val="af8"/>
        <w:numPr>
          <w:ilvl w:val="2"/>
          <w:numId w:val="2"/>
        </w:numPr>
        <w:tabs>
          <w:tab w:val="left" w:pos="709"/>
          <w:tab w:val="left" w:pos="851"/>
        </w:tabs>
        <w:autoSpaceDE w:val="0"/>
        <w:autoSpaceDN w:val="0"/>
        <w:spacing w:after="0" w:line="240" w:lineRule="auto"/>
        <w:ind w:left="0" w:firstLine="426"/>
        <w:jc w:val="both"/>
        <w:rPr>
          <w:rFonts w:cs="Arial"/>
          <w:sz w:val="24"/>
          <w:szCs w:val="24"/>
        </w:rPr>
      </w:pPr>
      <w:r w:rsidRPr="00E72DDB">
        <w:rPr>
          <w:rFonts w:cs="Arial"/>
          <w:sz w:val="24"/>
          <w:szCs w:val="24"/>
        </w:rPr>
        <w:t>потенциальный поставщик, являющийся субъектом малого или среднего предпринимательства (в случае невозможности выявления победителя согласно подпункту 1) настоящего пункта);</w:t>
      </w:r>
    </w:p>
    <w:p w14:paraId="25CE4F4F" w14:textId="07668ECA" w:rsidR="001B36AF" w:rsidRPr="00E72DDB" w:rsidRDefault="001B36AF" w:rsidP="007C6745">
      <w:pPr>
        <w:pStyle w:val="af8"/>
        <w:numPr>
          <w:ilvl w:val="2"/>
          <w:numId w:val="2"/>
        </w:numPr>
        <w:tabs>
          <w:tab w:val="left" w:pos="709"/>
          <w:tab w:val="left" w:pos="851"/>
        </w:tabs>
        <w:autoSpaceDE w:val="0"/>
        <w:autoSpaceDN w:val="0"/>
        <w:spacing w:after="0" w:line="240" w:lineRule="auto"/>
        <w:ind w:left="0" w:firstLine="426"/>
        <w:jc w:val="both"/>
        <w:rPr>
          <w:rFonts w:cs="Arial"/>
          <w:sz w:val="24"/>
          <w:szCs w:val="24"/>
        </w:rPr>
      </w:pPr>
      <w:r w:rsidRPr="00E72DDB">
        <w:rPr>
          <w:rFonts w:cs="Arial"/>
          <w:sz w:val="24"/>
          <w:szCs w:val="24"/>
        </w:rPr>
        <w:t>потенциальный поставщик, ранее предоставивший ценовое предложение (в случае невозможности выявления победителя согласно подпункту 2) настоящего пункта).</w:t>
      </w:r>
    </w:p>
    <w:p w14:paraId="2F714127" w14:textId="7C5E57E1" w:rsidR="008D080F" w:rsidRPr="00E72DDB" w:rsidRDefault="00E570FB" w:rsidP="009C2D56">
      <w:pPr>
        <w:pStyle w:val="af8"/>
        <w:numPr>
          <w:ilvl w:val="3"/>
          <w:numId w:val="5"/>
        </w:numPr>
        <w:tabs>
          <w:tab w:val="left" w:pos="709"/>
          <w:tab w:val="left" w:pos="851"/>
          <w:tab w:val="left" w:pos="1418"/>
        </w:tabs>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Итоги процедуры рассмотрения ценовых предложений оформляются протоколом итогов закупок по форме, определенной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w:t>
      </w:r>
    </w:p>
    <w:p w14:paraId="26DD33A9" w14:textId="77777777" w:rsidR="007656FB" w:rsidRPr="00E72DDB" w:rsidRDefault="007656FB" w:rsidP="009C2D56">
      <w:pPr>
        <w:pStyle w:val="31"/>
        <w:numPr>
          <w:ilvl w:val="0"/>
          <w:numId w:val="47"/>
        </w:numPr>
        <w:tabs>
          <w:tab w:val="clear" w:pos="567"/>
          <w:tab w:val="left" w:pos="709"/>
        </w:tabs>
        <w:ind w:left="0" w:right="-23" w:firstLine="0"/>
        <w:jc w:val="left"/>
        <w:rPr>
          <w:rFonts w:cs="Arial"/>
          <w:lang w:val="ru-RU"/>
        </w:rPr>
      </w:pPr>
      <w:bookmarkStart w:id="310" w:name="SUB7900"/>
      <w:bookmarkStart w:id="311" w:name="SUB8000"/>
      <w:bookmarkStart w:id="312" w:name="SUB8500"/>
      <w:bookmarkStart w:id="313" w:name="SUB8600"/>
      <w:bookmarkStart w:id="314" w:name="SUB8700"/>
      <w:bookmarkStart w:id="315" w:name="SUB8800"/>
      <w:bookmarkStart w:id="316" w:name="_Toc96707652"/>
      <w:bookmarkEnd w:id="310"/>
      <w:bookmarkEnd w:id="311"/>
      <w:bookmarkEnd w:id="312"/>
      <w:bookmarkEnd w:id="313"/>
      <w:bookmarkEnd w:id="314"/>
      <w:bookmarkEnd w:id="315"/>
      <w:r w:rsidRPr="00E72DDB">
        <w:rPr>
          <w:rFonts w:cs="Arial"/>
          <w:lang w:val="ru-RU"/>
        </w:rPr>
        <w:t>Утверждение итогов закупок способом запроса ценовых предложений</w:t>
      </w:r>
      <w:bookmarkEnd w:id="316"/>
    </w:p>
    <w:p w14:paraId="0F13A09B" w14:textId="78EF673A" w:rsidR="00E570FB" w:rsidRPr="00E72DDB" w:rsidRDefault="00E570FB" w:rsidP="00A633E6">
      <w:pPr>
        <w:pStyle w:val="af8"/>
        <w:numPr>
          <w:ilvl w:val="3"/>
          <w:numId w:val="2"/>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Протокол итогов закупок способом запроса ценовых предложений утверждается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xml:space="preserve"> Заказчиком/организатором закупок в срок не более 3 (трех) рабочих дней с даты вскрытия ценовых предложений.</w:t>
      </w:r>
      <w:r w:rsidRPr="00E72DDB">
        <w:rPr>
          <w:rFonts w:eastAsia="Arial" w:cs="Arial"/>
          <w:color w:val="000000"/>
          <w:sz w:val="24"/>
          <w:szCs w:val="24"/>
          <w:lang w:val="kk-KZ"/>
        </w:rPr>
        <w:t xml:space="preserve"> Протокол итогов подписывается ЭЦП </w:t>
      </w:r>
      <w:r w:rsidR="005D3A82" w:rsidRPr="00E72DDB">
        <w:rPr>
          <w:iCs/>
          <w:color w:val="222222"/>
          <w:sz w:val="24"/>
          <w:szCs w:val="24"/>
        </w:rPr>
        <w:t>уполномоченного лица, утверждающего решения по закупке</w:t>
      </w:r>
      <w:r w:rsidR="005A62B3" w:rsidRPr="00E72DDB">
        <w:rPr>
          <w:iCs/>
          <w:color w:val="222222"/>
          <w:sz w:val="24"/>
          <w:szCs w:val="24"/>
        </w:rPr>
        <w:t xml:space="preserve"> </w:t>
      </w:r>
      <w:r w:rsidR="005A62B3" w:rsidRPr="00E72DDB">
        <w:rPr>
          <w:rFonts w:eastAsia="Arial" w:cs="Arial"/>
          <w:color w:val="000000"/>
          <w:sz w:val="24"/>
          <w:szCs w:val="24"/>
          <w:lang w:val="kk-KZ"/>
        </w:rPr>
        <w:t>(</w:t>
      </w:r>
      <w:r w:rsidR="005A62B3" w:rsidRPr="00E72DDB">
        <w:rPr>
          <w:sz w:val="24"/>
          <w:szCs w:val="24"/>
        </w:rPr>
        <w:t>за исключением случаев отсутствия ценовых предложений и проведения закупок способом запроса ценовых предложений на понижени</w:t>
      </w:r>
      <w:r w:rsidR="005434F1" w:rsidRPr="00E72DDB">
        <w:rPr>
          <w:sz w:val="24"/>
          <w:szCs w:val="24"/>
        </w:rPr>
        <w:t>е</w:t>
      </w:r>
      <w:r w:rsidR="005A62B3" w:rsidRPr="00E72DDB">
        <w:rPr>
          <w:sz w:val="24"/>
          <w:szCs w:val="24"/>
        </w:rPr>
        <w:t>)</w:t>
      </w:r>
      <w:r w:rsidRPr="00E72DDB">
        <w:rPr>
          <w:rFonts w:eastAsia="Arial" w:cs="Arial"/>
          <w:color w:val="000000"/>
          <w:sz w:val="24"/>
          <w:szCs w:val="24"/>
          <w:lang w:val="kk-KZ"/>
        </w:rPr>
        <w:t xml:space="preserve">, и автоматически публикуется </w:t>
      </w:r>
      <w:r w:rsidR="00F35D22" w:rsidRPr="00E72DDB">
        <w:rPr>
          <w:rFonts w:eastAsia="Arial" w:cs="Arial"/>
          <w:color w:val="000000"/>
          <w:sz w:val="24"/>
          <w:szCs w:val="24"/>
          <w:lang w:val="kk-KZ"/>
        </w:rPr>
        <w:t>на веб-портале закупок</w:t>
      </w:r>
      <w:r w:rsidRPr="00E72DDB">
        <w:rPr>
          <w:rFonts w:eastAsia="Arial" w:cs="Arial"/>
          <w:color w:val="000000"/>
          <w:sz w:val="24"/>
          <w:szCs w:val="24"/>
        </w:rPr>
        <w:t>.</w:t>
      </w:r>
    </w:p>
    <w:p w14:paraId="7F051559" w14:textId="13581B87" w:rsidR="00E570FB" w:rsidRPr="00E72DDB" w:rsidRDefault="00E570FB" w:rsidP="00E570FB">
      <w:pPr>
        <w:pStyle w:val="af8"/>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В случае не предоставления потенциальными поставщиками </w:t>
      </w:r>
      <w:r w:rsidR="005A62B3" w:rsidRPr="00E72DDB">
        <w:rPr>
          <w:rFonts w:eastAsia="Arial" w:cs="Arial"/>
          <w:color w:val="000000"/>
          <w:sz w:val="24"/>
          <w:szCs w:val="24"/>
        </w:rPr>
        <w:t>ценовых предложений</w:t>
      </w:r>
      <w:r w:rsidRPr="00E72DDB">
        <w:rPr>
          <w:rFonts w:eastAsia="Arial" w:cs="Arial"/>
          <w:color w:val="000000"/>
          <w:sz w:val="24"/>
          <w:szCs w:val="24"/>
        </w:rPr>
        <w:t xml:space="preserve"> до даты и времени вскрытия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xml:space="preserve"> автоматически формируется и публикуется протокол итогов.</w:t>
      </w:r>
    </w:p>
    <w:p w14:paraId="0110FCA2" w14:textId="77777777" w:rsidR="007656FB" w:rsidRPr="00E72DDB" w:rsidRDefault="007656FB" w:rsidP="007C6745">
      <w:pPr>
        <w:pStyle w:val="af8"/>
        <w:numPr>
          <w:ilvl w:val="3"/>
          <w:numId w:val="2"/>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lastRenderedPageBreak/>
        <w:t>Закупки способом запроса ценовых предложений признаются несостоявшимися в случае:</w:t>
      </w:r>
    </w:p>
    <w:p w14:paraId="20DBBB38" w14:textId="165730CD" w:rsidR="0038339C" w:rsidRPr="00E72DDB" w:rsidRDefault="0038339C" w:rsidP="009C2D56">
      <w:pPr>
        <w:pStyle w:val="af8"/>
        <w:numPr>
          <w:ilvl w:val="0"/>
          <w:numId w:val="15"/>
        </w:numPr>
        <w:spacing w:line="240" w:lineRule="auto"/>
        <w:ind w:left="0" w:firstLine="426"/>
        <w:jc w:val="both"/>
        <w:rPr>
          <w:rFonts w:cs="Arial"/>
          <w:sz w:val="24"/>
          <w:szCs w:val="24"/>
        </w:rPr>
      </w:pPr>
      <w:r w:rsidRPr="00E72DDB">
        <w:rPr>
          <w:rFonts w:cs="Arial"/>
          <w:sz w:val="24"/>
          <w:szCs w:val="24"/>
        </w:rPr>
        <w:t>отсутствия ценовых предложений</w:t>
      </w:r>
      <w:r w:rsidRPr="00E72DDB">
        <w:rPr>
          <w:rFonts w:cs="Arial"/>
          <w:sz w:val="24"/>
          <w:szCs w:val="24"/>
          <w:lang w:val="en-US"/>
        </w:rPr>
        <w:t>;</w:t>
      </w:r>
    </w:p>
    <w:p w14:paraId="03B88BBA" w14:textId="6FF9C0D4" w:rsidR="007656FB" w:rsidRPr="00E72DDB" w:rsidRDefault="007656FB" w:rsidP="009C2D56">
      <w:pPr>
        <w:pStyle w:val="af8"/>
        <w:numPr>
          <w:ilvl w:val="0"/>
          <w:numId w:val="15"/>
        </w:numPr>
        <w:spacing w:line="240" w:lineRule="auto"/>
        <w:ind w:left="0" w:firstLine="426"/>
        <w:jc w:val="both"/>
        <w:rPr>
          <w:rFonts w:cs="Arial"/>
          <w:sz w:val="24"/>
          <w:szCs w:val="24"/>
        </w:rPr>
      </w:pPr>
      <w:r w:rsidRPr="00E72DDB">
        <w:rPr>
          <w:rFonts w:cs="Arial"/>
          <w:sz w:val="24"/>
          <w:szCs w:val="24"/>
        </w:rPr>
        <w:t>представления менее двух ценовых предложений</w:t>
      </w:r>
      <w:r w:rsidR="00A03DB7" w:rsidRPr="00E72DDB">
        <w:rPr>
          <w:rFonts w:cs="Arial"/>
          <w:sz w:val="24"/>
          <w:szCs w:val="24"/>
        </w:rPr>
        <w:t xml:space="preserve"> (</w:t>
      </w:r>
      <w:r w:rsidR="00E534C7" w:rsidRPr="00E72DDB">
        <w:rPr>
          <w:rFonts w:cs="Arial"/>
          <w:sz w:val="24"/>
          <w:szCs w:val="24"/>
        </w:rPr>
        <w:t>за исключением случаев признания закупок состоявшимися в соответствии с пунктом 3 настоящей статьи</w:t>
      </w:r>
      <w:r w:rsidR="00A03DB7" w:rsidRPr="00E72DDB">
        <w:rPr>
          <w:rFonts w:cs="Arial"/>
          <w:sz w:val="24"/>
          <w:szCs w:val="24"/>
        </w:rPr>
        <w:t>)</w:t>
      </w:r>
      <w:r w:rsidRPr="00E72DDB">
        <w:rPr>
          <w:rFonts w:cs="Arial"/>
          <w:sz w:val="24"/>
          <w:szCs w:val="24"/>
        </w:rPr>
        <w:t>;</w:t>
      </w:r>
    </w:p>
    <w:p w14:paraId="59D50CE0" w14:textId="77777777" w:rsidR="00270CFB" w:rsidRPr="00E72DDB" w:rsidRDefault="00270CFB" w:rsidP="009C2D56">
      <w:pPr>
        <w:pStyle w:val="af8"/>
        <w:numPr>
          <w:ilvl w:val="0"/>
          <w:numId w:val="15"/>
        </w:numPr>
        <w:spacing w:after="0" w:line="240" w:lineRule="auto"/>
        <w:ind w:left="0" w:firstLine="426"/>
        <w:jc w:val="both"/>
        <w:rPr>
          <w:rFonts w:cs="Arial"/>
          <w:sz w:val="24"/>
          <w:szCs w:val="24"/>
        </w:rPr>
      </w:pPr>
      <w:r w:rsidRPr="00E72DDB">
        <w:rPr>
          <w:rFonts w:cs="Arial"/>
          <w:sz w:val="24"/>
          <w:szCs w:val="24"/>
        </w:rPr>
        <w:t>все представленные ценовые предложения отклонены;</w:t>
      </w:r>
    </w:p>
    <w:p w14:paraId="5D5BDC73" w14:textId="1CACEFCD" w:rsidR="007656FB" w:rsidRPr="00E72DDB" w:rsidRDefault="007656FB" w:rsidP="009C2D56">
      <w:pPr>
        <w:pStyle w:val="af8"/>
        <w:numPr>
          <w:ilvl w:val="0"/>
          <w:numId w:val="15"/>
        </w:numPr>
        <w:spacing w:line="240" w:lineRule="auto"/>
        <w:ind w:left="0" w:firstLine="426"/>
        <w:jc w:val="both"/>
        <w:rPr>
          <w:rFonts w:cs="Arial"/>
          <w:sz w:val="24"/>
          <w:szCs w:val="24"/>
        </w:rPr>
      </w:pPr>
      <w:r w:rsidRPr="00E72DDB">
        <w:rPr>
          <w:rFonts w:eastAsia="Arial" w:cs="Arial"/>
          <w:color w:val="000000"/>
          <w:sz w:val="24"/>
          <w:szCs w:val="24"/>
        </w:rPr>
        <w:t xml:space="preserve">если по результатам </w:t>
      </w:r>
      <w:r w:rsidR="00BB351E" w:rsidRPr="00E72DDB">
        <w:rPr>
          <w:rFonts w:eastAsia="Arial" w:cs="Arial"/>
          <w:color w:val="000000"/>
          <w:sz w:val="24"/>
          <w:szCs w:val="24"/>
        </w:rPr>
        <w:t>рассмотрения</w:t>
      </w:r>
      <w:r w:rsidRPr="00E72DDB">
        <w:rPr>
          <w:rFonts w:eastAsia="Arial" w:cs="Arial"/>
          <w:color w:val="000000"/>
          <w:sz w:val="24"/>
          <w:szCs w:val="24"/>
        </w:rPr>
        <w:t xml:space="preserve"> ценовых предложений осталось</w:t>
      </w:r>
      <w:r w:rsidR="00270CFB" w:rsidRPr="00E72DDB">
        <w:rPr>
          <w:rFonts w:eastAsia="Arial" w:cs="Arial"/>
          <w:color w:val="000000"/>
          <w:sz w:val="24"/>
          <w:szCs w:val="24"/>
        </w:rPr>
        <w:t xml:space="preserve"> одно ценовое предложение,</w:t>
      </w:r>
      <w:r w:rsidRPr="00E72DDB">
        <w:rPr>
          <w:rFonts w:eastAsia="Arial" w:cs="Arial"/>
          <w:color w:val="000000"/>
          <w:sz w:val="24"/>
          <w:szCs w:val="24"/>
        </w:rPr>
        <w:t xml:space="preserve"> </w:t>
      </w:r>
      <w:r w:rsidR="00270CFB" w:rsidRPr="00E72DDB">
        <w:rPr>
          <w:rFonts w:cs="Arial"/>
          <w:sz w:val="24"/>
          <w:szCs w:val="24"/>
        </w:rPr>
        <w:t>признанно</w:t>
      </w:r>
      <w:r w:rsidR="008B20D1" w:rsidRPr="00E72DDB">
        <w:rPr>
          <w:rFonts w:cs="Arial"/>
          <w:sz w:val="24"/>
          <w:szCs w:val="24"/>
        </w:rPr>
        <w:t>е</w:t>
      </w:r>
      <w:r w:rsidR="00270CFB" w:rsidRPr="00E72DDB">
        <w:rPr>
          <w:rFonts w:cs="Arial"/>
          <w:sz w:val="24"/>
          <w:szCs w:val="24"/>
        </w:rPr>
        <w:t xml:space="preserve"> соответствующим (</w:t>
      </w:r>
      <w:r w:rsidR="00E534C7" w:rsidRPr="00E72DDB">
        <w:rPr>
          <w:rFonts w:cs="Arial"/>
          <w:sz w:val="24"/>
          <w:szCs w:val="24"/>
        </w:rPr>
        <w:t>за исключением случаев признания закупок состоявшимися в соответствии с пунктом 3 настоящей статьи</w:t>
      </w:r>
      <w:r w:rsidR="00270CFB" w:rsidRPr="00E72DDB">
        <w:rPr>
          <w:rFonts w:cs="Arial"/>
          <w:sz w:val="24"/>
          <w:szCs w:val="24"/>
        </w:rPr>
        <w:t>)</w:t>
      </w:r>
      <w:r w:rsidRPr="00E72DDB">
        <w:rPr>
          <w:rFonts w:cs="Arial"/>
          <w:sz w:val="24"/>
          <w:szCs w:val="24"/>
        </w:rPr>
        <w:t>;</w:t>
      </w:r>
    </w:p>
    <w:p w14:paraId="28251806" w14:textId="31784AA3" w:rsidR="007656FB" w:rsidRPr="00E72DDB" w:rsidRDefault="007656FB" w:rsidP="009C2D56">
      <w:pPr>
        <w:pStyle w:val="af8"/>
        <w:numPr>
          <w:ilvl w:val="0"/>
          <w:numId w:val="15"/>
        </w:numPr>
        <w:spacing w:line="240" w:lineRule="auto"/>
        <w:ind w:left="0" w:firstLine="426"/>
        <w:jc w:val="both"/>
        <w:rPr>
          <w:rFonts w:cs="Arial"/>
          <w:sz w:val="24"/>
          <w:szCs w:val="24"/>
        </w:rPr>
      </w:pPr>
      <w:r w:rsidRPr="00E72DDB">
        <w:rPr>
          <w:rFonts w:eastAsia="Arial" w:cs="Arial"/>
          <w:color w:val="000000"/>
          <w:sz w:val="24"/>
          <w:szCs w:val="24"/>
        </w:rPr>
        <w:t xml:space="preserve">если </w:t>
      </w:r>
      <w:r w:rsidR="00BB351E" w:rsidRPr="00E72DDB">
        <w:rPr>
          <w:rFonts w:eastAsia="Arial" w:cs="Arial"/>
          <w:color w:val="000000"/>
          <w:sz w:val="24"/>
          <w:szCs w:val="24"/>
        </w:rPr>
        <w:t>победитель закупок</w:t>
      </w:r>
      <w:r w:rsidRPr="00E72DDB">
        <w:rPr>
          <w:rFonts w:eastAsia="Arial" w:cs="Arial"/>
          <w:color w:val="000000"/>
          <w:sz w:val="24"/>
          <w:szCs w:val="24"/>
        </w:rPr>
        <w:t xml:space="preserve"> уклонился от заключения договора о закупках</w:t>
      </w:r>
      <w:r w:rsidR="0038339C" w:rsidRPr="00E72DDB">
        <w:rPr>
          <w:rFonts w:eastAsia="Arial" w:cs="Arial"/>
          <w:color w:val="000000"/>
          <w:sz w:val="24"/>
          <w:szCs w:val="24"/>
        </w:rPr>
        <w:t>;</w:t>
      </w:r>
    </w:p>
    <w:p w14:paraId="32175567" w14:textId="25A1C3CA" w:rsidR="00444662" w:rsidRPr="00E72DDB" w:rsidRDefault="00444662" w:rsidP="009C2D56">
      <w:pPr>
        <w:pStyle w:val="af8"/>
        <w:numPr>
          <w:ilvl w:val="0"/>
          <w:numId w:val="15"/>
        </w:numPr>
        <w:spacing w:after="0" w:line="240" w:lineRule="auto"/>
        <w:ind w:left="0" w:firstLine="426"/>
        <w:jc w:val="both"/>
        <w:rPr>
          <w:rFonts w:cs="Arial"/>
          <w:sz w:val="24"/>
          <w:szCs w:val="24"/>
        </w:rPr>
      </w:pPr>
      <w:r w:rsidRPr="00E72DDB">
        <w:rPr>
          <w:rFonts w:cs="Arial"/>
          <w:sz w:val="24"/>
          <w:szCs w:val="24"/>
        </w:rPr>
        <w:t>если победитель закупок с момента вскрытия ценовых предложений до момента заключения договора по итогам закупок был внесен в перечень(ни), указанный(е) в пункт</w:t>
      </w:r>
      <w:r w:rsidR="00F953AB" w:rsidRPr="00E72DDB">
        <w:rPr>
          <w:rFonts w:cs="Arial"/>
          <w:sz w:val="24"/>
          <w:szCs w:val="24"/>
        </w:rPr>
        <w:t>е</w:t>
      </w:r>
      <w:r w:rsidRPr="00E72DDB">
        <w:rPr>
          <w:rFonts w:cs="Arial"/>
          <w:sz w:val="24"/>
          <w:szCs w:val="24"/>
        </w:rPr>
        <w:t xml:space="preserve"> 1 статьи </w:t>
      </w:r>
      <w:r w:rsidR="009C7BA2" w:rsidRPr="00E72DDB">
        <w:rPr>
          <w:rFonts w:cs="Arial"/>
          <w:sz w:val="24"/>
          <w:szCs w:val="24"/>
        </w:rPr>
        <w:t>3</w:t>
      </w:r>
      <w:r w:rsidR="007C6745" w:rsidRPr="00E72DDB">
        <w:rPr>
          <w:rFonts w:cs="Arial"/>
          <w:sz w:val="24"/>
          <w:szCs w:val="24"/>
        </w:rPr>
        <w:t>1</w:t>
      </w:r>
      <w:r w:rsidR="009C7BA2" w:rsidRPr="00E72DDB">
        <w:rPr>
          <w:rFonts w:cs="Arial"/>
          <w:sz w:val="24"/>
          <w:szCs w:val="24"/>
        </w:rPr>
        <w:t xml:space="preserve"> </w:t>
      </w:r>
      <w:r w:rsidRPr="00E72DDB">
        <w:rPr>
          <w:rFonts w:cs="Arial"/>
          <w:sz w:val="24"/>
          <w:szCs w:val="24"/>
        </w:rPr>
        <w:t xml:space="preserve">настоящего </w:t>
      </w:r>
      <w:r w:rsidR="002A6C41" w:rsidRPr="00E72DDB">
        <w:rPr>
          <w:rFonts w:cs="Arial"/>
          <w:sz w:val="24"/>
          <w:szCs w:val="24"/>
        </w:rPr>
        <w:t>Порядка</w:t>
      </w:r>
      <w:r w:rsidR="00270CFB" w:rsidRPr="00E72DDB">
        <w:rPr>
          <w:rFonts w:cs="Arial"/>
          <w:sz w:val="24"/>
          <w:szCs w:val="24"/>
        </w:rPr>
        <w:t>.</w:t>
      </w:r>
    </w:p>
    <w:p w14:paraId="4434253D" w14:textId="77777777" w:rsidR="00300B49" w:rsidRPr="00E72DDB" w:rsidRDefault="00300B49" w:rsidP="007C6745">
      <w:pPr>
        <w:pStyle w:val="af8"/>
        <w:numPr>
          <w:ilvl w:val="3"/>
          <w:numId w:val="2"/>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В случае наличия одного ценового предложения, признанного соответствующим требованиям объявления о закупках, Заказчик/организатор закупок вправе признать закупку состоявшейся.</w:t>
      </w:r>
    </w:p>
    <w:p w14:paraId="1F856051" w14:textId="77777777" w:rsidR="00300B49" w:rsidRPr="00E72DDB" w:rsidRDefault="00300B49" w:rsidP="007C6745">
      <w:pPr>
        <w:autoSpaceDE w:val="0"/>
        <w:autoSpaceDN w:val="0"/>
        <w:spacing w:after="0" w:line="240" w:lineRule="auto"/>
        <w:ind w:firstLine="426"/>
        <w:jc w:val="both"/>
        <w:rPr>
          <w:rFonts w:cs="Arial"/>
          <w:bCs/>
          <w:sz w:val="24"/>
          <w:szCs w:val="24"/>
        </w:rPr>
      </w:pPr>
      <w:r w:rsidRPr="00E72DDB">
        <w:rPr>
          <w:rFonts w:cs="Arial"/>
          <w:bCs/>
          <w:sz w:val="24"/>
          <w:szCs w:val="24"/>
        </w:rPr>
        <w:t>В данном случае победителем закупок признается потенциальный поставщик, представивший ценовое предложение, соответствующее требованиям объявления о закупках.</w:t>
      </w:r>
    </w:p>
    <w:p w14:paraId="5ACCBE05" w14:textId="1C6E6101" w:rsidR="00300B49" w:rsidRPr="00E72DDB" w:rsidRDefault="00300B49" w:rsidP="007C6745">
      <w:pPr>
        <w:autoSpaceDE w:val="0"/>
        <w:autoSpaceDN w:val="0"/>
        <w:spacing w:after="0" w:line="240" w:lineRule="auto"/>
        <w:ind w:firstLine="426"/>
        <w:jc w:val="both"/>
        <w:rPr>
          <w:rFonts w:cs="Arial"/>
          <w:bCs/>
          <w:sz w:val="24"/>
          <w:szCs w:val="24"/>
        </w:rPr>
      </w:pPr>
      <w:r w:rsidRPr="00E72DDB">
        <w:rPr>
          <w:rFonts w:cs="Arial"/>
          <w:bCs/>
          <w:sz w:val="24"/>
          <w:szCs w:val="24"/>
        </w:rPr>
        <w:t>При этом потенциальный</w:t>
      </w:r>
      <w:r w:rsidR="00186285" w:rsidRPr="00E72DDB">
        <w:rPr>
          <w:rFonts w:cs="Arial"/>
          <w:bCs/>
          <w:sz w:val="24"/>
          <w:szCs w:val="24"/>
        </w:rPr>
        <w:t xml:space="preserve"> поставщик</w:t>
      </w:r>
      <w:r w:rsidRPr="00E72DDB">
        <w:rPr>
          <w:rFonts w:cs="Arial"/>
          <w:bCs/>
          <w:sz w:val="24"/>
          <w:szCs w:val="24"/>
        </w:rPr>
        <w:t xml:space="preserve"> вправе до подведения итогов подать дополнительное ценовое предложение на понижение цены в течение 1 (одного) рабочего дня с даты публикации соответствующего протокола.</w:t>
      </w:r>
    </w:p>
    <w:p w14:paraId="7BA2A14D" w14:textId="77777777" w:rsidR="00300B49" w:rsidRPr="00E72DDB" w:rsidRDefault="00300B49" w:rsidP="007C6745">
      <w:pPr>
        <w:autoSpaceDE w:val="0"/>
        <w:autoSpaceDN w:val="0"/>
        <w:spacing w:after="0" w:line="240" w:lineRule="auto"/>
        <w:ind w:firstLine="426"/>
        <w:jc w:val="both"/>
        <w:rPr>
          <w:rFonts w:cs="Arial"/>
          <w:bCs/>
          <w:sz w:val="24"/>
          <w:szCs w:val="24"/>
        </w:rPr>
      </w:pPr>
      <w:r w:rsidRPr="00E72DDB">
        <w:rPr>
          <w:rFonts w:cs="Arial"/>
          <w:bCs/>
          <w:sz w:val="24"/>
          <w:szCs w:val="24"/>
        </w:rPr>
        <w:t>Заказчик/организатор закупок принимает решение о признании закупок состоявшимися/несостоявшимися в течение 2 (двух) рабочих дней со дня истечения срока, указанного в абзаце третьем настоящего пункта.</w:t>
      </w:r>
    </w:p>
    <w:p w14:paraId="2912FEDC" w14:textId="77777777" w:rsidR="00300B49" w:rsidRPr="00E72DDB" w:rsidRDefault="00300B49" w:rsidP="007C6745">
      <w:pPr>
        <w:autoSpaceDE w:val="0"/>
        <w:autoSpaceDN w:val="0"/>
        <w:spacing w:after="0" w:line="240" w:lineRule="auto"/>
        <w:ind w:firstLine="426"/>
        <w:jc w:val="both"/>
        <w:rPr>
          <w:rFonts w:cs="Arial"/>
          <w:bCs/>
          <w:sz w:val="24"/>
          <w:szCs w:val="24"/>
        </w:rPr>
      </w:pPr>
      <w:r w:rsidRPr="00E72DDB">
        <w:rPr>
          <w:rFonts w:cs="Arial"/>
          <w:bCs/>
          <w:sz w:val="24"/>
          <w:szCs w:val="24"/>
        </w:rPr>
        <w:t>В случае, если при осуществлении закупок способом запроса ценовых предложений среди товаропроизводителей закупаемого товара</w:t>
      </w:r>
      <w:r w:rsidR="00D645FC" w:rsidRPr="00E72DDB">
        <w:rPr>
          <w:rFonts w:cs="Arial"/>
          <w:bCs/>
          <w:sz w:val="24"/>
          <w:szCs w:val="24"/>
        </w:rPr>
        <w:t>/</w:t>
      </w:r>
      <w:r w:rsidR="00D645FC" w:rsidRPr="00E72DDB">
        <w:rPr>
          <w:rFonts w:cs="Arial"/>
          <w:iCs/>
          <w:sz w:val="24"/>
          <w:szCs w:val="24"/>
        </w:rPr>
        <w:t>производителей программного обеспечения и продукции электронной промышленности</w:t>
      </w:r>
      <w:r w:rsidRPr="00E72DDB">
        <w:rPr>
          <w:rFonts w:cs="Arial"/>
          <w:bCs/>
          <w:sz w:val="24"/>
          <w:szCs w:val="24"/>
        </w:rPr>
        <w:t xml:space="preserve"> поступило единственное ценовое предложение товаропроизводителя закупаемого товара</w:t>
      </w:r>
      <w:r w:rsidR="0046643D" w:rsidRPr="00E72DDB">
        <w:rPr>
          <w:rFonts w:cs="Arial"/>
          <w:bCs/>
          <w:sz w:val="24"/>
          <w:szCs w:val="24"/>
        </w:rPr>
        <w:t>/</w:t>
      </w:r>
      <w:r w:rsidR="0046643D" w:rsidRPr="00E72DDB">
        <w:rPr>
          <w:rFonts w:cs="Arial"/>
          <w:iCs/>
          <w:sz w:val="24"/>
          <w:szCs w:val="24"/>
        </w:rPr>
        <w:t>производителя программного обеспечения и продукции электронной промышленности</w:t>
      </w:r>
      <w:r w:rsidRPr="00E72DDB">
        <w:rPr>
          <w:rFonts w:cs="Arial"/>
          <w:bCs/>
          <w:sz w:val="24"/>
          <w:szCs w:val="24"/>
        </w:rPr>
        <w:t>, соответствующее требованиям объявления о закупках способом запроса ценовых предложений, то Заказчик/организатор закупок обязан признать закупку состоявшейся.</w:t>
      </w:r>
    </w:p>
    <w:p w14:paraId="0D1C7E58" w14:textId="77777777" w:rsidR="007656FB" w:rsidRPr="00E72DDB" w:rsidRDefault="007656FB" w:rsidP="007C6745">
      <w:pPr>
        <w:pStyle w:val="af8"/>
        <w:numPr>
          <w:ilvl w:val="3"/>
          <w:numId w:val="2"/>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Если закупки способом запроса ценовых предложений признаны несостоявшимися, Заказчик вправе:</w:t>
      </w:r>
    </w:p>
    <w:p w14:paraId="1927C0FA" w14:textId="77777777" w:rsidR="007656FB" w:rsidRPr="00E72DDB" w:rsidRDefault="007656FB" w:rsidP="009C2D56">
      <w:pPr>
        <w:pStyle w:val="af8"/>
        <w:numPr>
          <w:ilvl w:val="0"/>
          <w:numId w:val="16"/>
        </w:numPr>
        <w:spacing w:after="0" w:line="240" w:lineRule="auto"/>
        <w:ind w:left="0" w:firstLine="425"/>
        <w:jc w:val="both"/>
        <w:rPr>
          <w:rFonts w:cs="Arial"/>
          <w:sz w:val="24"/>
          <w:szCs w:val="24"/>
        </w:rPr>
      </w:pPr>
      <w:r w:rsidRPr="00E72DDB">
        <w:rPr>
          <w:rFonts w:cs="Arial"/>
          <w:sz w:val="24"/>
          <w:szCs w:val="24"/>
        </w:rPr>
        <w:t>повторно провести закупки способом запроса ценовых предложений;</w:t>
      </w:r>
    </w:p>
    <w:p w14:paraId="2522E37B" w14:textId="77777777" w:rsidR="00300B49" w:rsidRPr="00E72DDB" w:rsidRDefault="007656FB" w:rsidP="009C2D56">
      <w:pPr>
        <w:pStyle w:val="af8"/>
        <w:numPr>
          <w:ilvl w:val="0"/>
          <w:numId w:val="16"/>
        </w:numPr>
        <w:spacing w:after="0" w:line="240" w:lineRule="auto"/>
        <w:ind w:left="0" w:firstLine="425"/>
        <w:jc w:val="both"/>
        <w:rPr>
          <w:rFonts w:cs="Arial"/>
          <w:sz w:val="24"/>
          <w:szCs w:val="24"/>
        </w:rPr>
      </w:pPr>
      <w:r w:rsidRPr="00E72DDB">
        <w:rPr>
          <w:rFonts w:cs="Arial"/>
          <w:sz w:val="24"/>
          <w:szCs w:val="24"/>
        </w:rPr>
        <w:t>изменить условия закупок и повторно провести закупки способом запроса ценовых предложений</w:t>
      </w:r>
      <w:r w:rsidR="00C97D1E" w:rsidRPr="00E72DDB">
        <w:rPr>
          <w:rFonts w:cs="Arial"/>
          <w:sz w:val="24"/>
          <w:szCs w:val="24"/>
        </w:rPr>
        <w:t>.</w:t>
      </w:r>
    </w:p>
    <w:p w14:paraId="467DA30D" w14:textId="77777777" w:rsidR="00300B49" w:rsidRPr="00E72DDB" w:rsidRDefault="00300B49" w:rsidP="009C2D56">
      <w:pPr>
        <w:pStyle w:val="af8"/>
        <w:numPr>
          <w:ilvl w:val="0"/>
          <w:numId w:val="16"/>
        </w:numPr>
        <w:spacing w:after="0" w:line="240" w:lineRule="auto"/>
        <w:ind w:left="0" w:firstLine="425"/>
        <w:jc w:val="both"/>
        <w:rPr>
          <w:rFonts w:cs="Arial"/>
          <w:sz w:val="24"/>
          <w:szCs w:val="24"/>
        </w:rPr>
      </w:pPr>
      <w:r w:rsidRPr="00E72DDB">
        <w:rPr>
          <w:rFonts w:cs="Arial"/>
          <w:sz w:val="24"/>
          <w:szCs w:val="24"/>
        </w:rPr>
        <w:t>провести закупки способом запроса ценовых предложений с ограниченным участием на условиях проведенных закупок.</w:t>
      </w:r>
    </w:p>
    <w:p w14:paraId="326D9C2B" w14:textId="7044BA1D" w:rsidR="00F91180" w:rsidRPr="00E72DDB" w:rsidRDefault="00F91180" w:rsidP="007C6745">
      <w:pPr>
        <w:autoSpaceDE w:val="0"/>
        <w:autoSpaceDN w:val="0"/>
        <w:spacing w:after="0" w:line="240" w:lineRule="auto"/>
        <w:ind w:firstLine="426"/>
        <w:jc w:val="both"/>
        <w:rPr>
          <w:rFonts w:cs="Arial"/>
          <w:bCs/>
          <w:sz w:val="24"/>
          <w:szCs w:val="24"/>
        </w:rPr>
      </w:pPr>
      <w:r w:rsidRPr="00E72DDB">
        <w:rPr>
          <w:rFonts w:cs="Arial"/>
          <w:bCs/>
          <w:sz w:val="24"/>
          <w:szCs w:val="24"/>
        </w:rPr>
        <w:t xml:space="preserve">Закупки, предусмотренные подпунктами 1) и 2) настоящего пункта, должны быть объявлены Заказчиком </w:t>
      </w:r>
      <w:r w:rsidR="00F35D22" w:rsidRPr="00E72DDB">
        <w:rPr>
          <w:rFonts w:cs="Arial"/>
          <w:bCs/>
          <w:sz w:val="24"/>
          <w:szCs w:val="24"/>
        </w:rPr>
        <w:t>на веб-портале закупок</w:t>
      </w:r>
      <w:r w:rsidRPr="00E72DDB">
        <w:rPr>
          <w:rFonts w:cs="Arial"/>
          <w:bCs/>
          <w:sz w:val="24"/>
          <w:szCs w:val="24"/>
        </w:rPr>
        <w:t xml:space="preserve"> в срок не позднее 10 (десяти) рабочих дней, со дня, следующего за днем </w:t>
      </w:r>
      <w:r w:rsidR="00E570FB" w:rsidRPr="00E72DDB">
        <w:rPr>
          <w:rFonts w:cs="Arial"/>
          <w:bCs/>
          <w:sz w:val="24"/>
          <w:szCs w:val="24"/>
        </w:rPr>
        <w:t>утверждени</w:t>
      </w:r>
      <w:r w:rsidR="00B2000D" w:rsidRPr="00E72DDB">
        <w:rPr>
          <w:rFonts w:cs="Arial"/>
          <w:bCs/>
          <w:sz w:val="24"/>
          <w:szCs w:val="24"/>
        </w:rPr>
        <w:t>я</w:t>
      </w:r>
      <w:r w:rsidR="00E570FB" w:rsidRPr="00E72DDB">
        <w:rPr>
          <w:rFonts w:cs="Arial"/>
          <w:bCs/>
          <w:sz w:val="24"/>
          <w:szCs w:val="24"/>
        </w:rPr>
        <w:t xml:space="preserve"> итогов закупок</w:t>
      </w:r>
      <w:r w:rsidRPr="00E72DDB">
        <w:rPr>
          <w:rFonts w:cs="Arial"/>
          <w:bCs/>
          <w:sz w:val="24"/>
          <w:szCs w:val="24"/>
        </w:rPr>
        <w:t>.</w:t>
      </w:r>
    </w:p>
    <w:p w14:paraId="5F2E7628" w14:textId="49E0F21A" w:rsidR="007A2427" w:rsidRPr="00E72DDB" w:rsidRDefault="00300B49" w:rsidP="007C6745">
      <w:pPr>
        <w:pStyle w:val="af8"/>
        <w:spacing w:after="0" w:line="240" w:lineRule="auto"/>
        <w:ind w:left="0" w:firstLine="426"/>
        <w:jc w:val="both"/>
        <w:rPr>
          <w:rFonts w:cs="Arial"/>
          <w:sz w:val="24"/>
          <w:szCs w:val="24"/>
        </w:rPr>
      </w:pPr>
      <w:r w:rsidRPr="00E72DDB">
        <w:rPr>
          <w:rFonts w:cs="Arial"/>
          <w:bCs/>
          <w:sz w:val="24"/>
          <w:szCs w:val="24"/>
        </w:rPr>
        <w:t>Закупки согласно подпункту 3) настоящего пункта проводятся в случае, если повторные закупки согласно подпункту 1) настоящего пункта признаны несостоявшимися</w:t>
      </w:r>
      <w:r w:rsidR="0078069D" w:rsidRPr="00E72DDB">
        <w:rPr>
          <w:rFonts w:cs="Arial"/>
          <w:bCs/>
          <w:sz w:val="24"/>
          <w:szCs w:val="24"/>
        </w:rPr>
        <w:t xml:space="preserve"> в соответствии с подпунктами 1) и </w:t>
      </w:r>
      <w:r w:rsidR="00B644DE" w:rsidRPr="00E72DDB">
        <w:rPr>
          <w:rFonts w:cs="Arial"/>
          <w:bCs/>
          <w:sz w:val="24"/>
          <w:szCs w:val="24"/>
        </w:rPr>
        <w:t>3</w:t>
      </w:r>
      <w:r w:rsidR="0078069D" w:rsidRPr="00E72DDB">
        <w:rPr>
          <w:rFonts w:cs="Arial"/>
          <w:bCs/>
          <w:sz w:val="24"/>
          <w:szCs w:val="24"/>
        </w:rPr>
        <w:t>)</w:t>
      </w:r>
      <w:r w:rsidR="00446BF0" w:rsidRPr="00E72DDB">
        <w:rPr>
          <w:rFonts w:cs="Arial"/>
          <w:bCs/>
          <w:sz w:val="24"/>
          <w:szCs w:val="24"/>
        </w:rPr>
        <w:t xml:space="preserve"> пункта 2</w:t>
      </w:r>
      <w:r w:rsidR="0078069D" w:rsidRPr="00E72DDB">
        <w:rPr>
          <w:rFonts w:cs="Arial"/>
          <w:bCs/>
          <w:sz w:val="24"/>
          <w:szCs w:val="24"/>
        </w:rPr>
        <w:t xml:space="preserve"> настоящей статьи</w:t>
      </w:r>
      <w:r w:rsidRPr="00E72DDB">
        <w:rPr>
          <w:rFonts w:cs="Arial"/>
          <w:bCs/>
          <w:sz w:val="24"/>
          <w:szCs w:val="24"/>
        </w:rPr>
        <w:t>.</w:t>
      </w:r>
    </w:p>
    <w:p w14:paraId="1477D026" w14:textId="77777777" w:rsidR="00E570FB" w:rsidRPr="00E72DDB" w:rsidRDefault="00E570FB" w:rsidP="009C2D56">
      <w:pPr>
        <w:pStyle w:val="31"/>
        <w:numPr>
          <w:ilvl w:val="0"/>
          <w:numId w:val="47"/>
        </w:numPr>
        <w:tabs>
          <w:tab w:val="clear" w:pos="567"/>
          <w:tab w:val="left" w:pos="709"/>
        </w:tabs>
        <w:ind w:left="0" w:right="-23" w:firstLine="0"/>
        <w:jc w:val="left"/>
        <w:rPr>
          <w:rFonts w:cs="Arial"/>
          <w:lang w:val="ru-RU"/>
        </w:rPr>
      </w:pPr>
      <w:bookmarkStart w:id="317" w:name="_Toc96707653"/>
      <w:r w:rsidRPr="00E72DDB">
        <w:rPr>
          <w:rFonts w:cs="Arial"/>
          <w:lang w:val="ru-RU"/>
        </w:rPr>
        <w:t xml:space="preserve">Отмена/пересмотр итогов </w:t>
      </w:r>
      <w:r w:rsidR="005A62B3" w:rsidRPr="00E72DDB">
        <w:rPr>
          <w:rFonts w:cs="Arial"/>
          <w:lang w:val="ru-RU"/>
        </w:rPr>
        <w:t xml:space="preserve">закупок способом запроса ценовых </w:t>
      </w:r>
      <w:r w:rsidR="005A62B3" w:rsidRPr="00E72DDB">
        <w:rPr>
          <w:rFonts w:cs="Arial"/>
          <w:lang w:val="ru-RU"/>
        </w:rPr>
        <w:lastRenderedPageBreak/>
        <w:t>предложений</w:t>
      </w:r>
      <w:bookmarkEnd w:id="317"/>
    </w:p>
    <w:p w14:paraId="5378FFB2" w14:textId="77777777" w:rsidR="008C4F32" w:rsidRPr="00E72DDB" w:rsidRDefault="00E570FB"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В случае обнаружения нарушений, влияющих на итоги </w:t>
      </w:r>
      <w:r w:rsidR="002A25AB" w:rsidRPr="00E72DDB">
        <w:rPr>
          <w:rFonts w:eastAsia="Arial" w:cs="Arial"/>
          <w:color w:val="000000"/>
          <w:sz w:val="24"/>
          <w:szCs w:val="24"/>
        </w:rPr>
        <w:t>закупки на итоги закупки способом запроса ценовых предложений</w:t>
      </w:r>
      <w:r w:rsidRPr="00E72DDB">
        <w:rPr>
          <w:rFonts w:eastAsia="Arial" w:cs="Arial"/>
          <w:color w:val="000000"/>
          <w:sz w:val="24"/>
          <w:szCs w:val="24"/>
        </w:rPr>
        <w:t xml:space="preserve"> (лота), в проводимо</w:t>
      </w:r>
      <w:r w:rsidR="002A25AB" w:rsidRPr="00E72DDB">
        <w:rPr>
          <w:rFonts w:eastAsia="Arial" w:cs="Arial"/>
          <w:color w:val="000000"/>
          <w:sz w:val="24"/>
          <w:szCs w:val="24"/>
        </w:rPr>
        <w:t>й</w:t>
      </w:r>
      <w:r w:rsidRPr="00E72DDB">
        <w:rPr>
          <w:rFonts w:eastAsia="Arial" w:cs="Arial"/>
          <w:color w:val="000000"/>
          <w:sz w:val="24"/>
          <w:szCs w:val="24"/>
        </w:rPr>
        <w:t>/проведенно</w:t>
      </w:r>
      <w:r w:rsidR="002A25AB" w:rsidRPr="00E72DDB">
        <w:rPr>
          <w:rFonts w:eastAsia="Arial" w:cs="Arial"/>
          <w:color w:val="000000"/>
          <w:sz w:val="24"/>
          <w:szCs w:val="24"/>
        </w:rPr>
        <w:t>й закупке способом запроса ценовых предложений</w:t>
      </w:r>
      <w:r w:rsidRPr="00E72DDB">
        <w:rPr>
          <w:rFonts w:eastAsia="Arial" w:cs="Arial"/>
          <w:color w:val="000000"/>
          <w:sz w:val="24"/>
          <w:szCs w:val="24"/>
        </w:rPr>
        <w:t xml:space="preserve"> (лоте) Заказчик/организатор закупок до мом</w:t>
      </w:r>
      <w:r w:rsidR="00187052" w:rsidRPr="00E72DDB">
        <w:rPr>
          <w:rFonts w:eastAsia="Arial" w:cs="Arial"/>
          <w:color w:val="000000"/>
          <w:sz w:val="24"/>
          <w:szCs w:val="24"/>
        </w:rPr>
        <w:t>ента заключения договора обязан</w:t>
      </w:r>
      <w:r w:rsidRPr="00E72DDB">
        <w:rPr>
          <w:rFonts w:eastAsia="Arial" w:cs="Arial"/>
          <w:color w:val="000000"/>
          <w:sz w:val="24"/>
          <w:szCs w:val="24"/>
        </w:rPr>
        <w:t xml:space="preserve"> отменить </w:t>
      </w:r>
      <w:r w:rsidR="002A25AB" w:rsidRPr="00E72DDB">
        <w:rPr>
          <w:rFonts w:eastAsia="Arial" w:cs="Arial"/>
          <w:color w:val="000000"/>
          <w:sz w:val="24"/>
          <w:szCs w:val="24"/>
        </w:rPr>
        <w:t>закупки (лот) или их итоги</w:t>
      </w:r>
      <w:r w:rsidRPr="00E72DDB">
        <w:rPr>
          <w:rFonts w:eastAsia="Arial" w:cs="Arial"/>
          <w:color w:val="000000"/>
          <w:sz w:val="24"/>
          <w:szCs w:val="24"/>
        </w:rPr>
        <w:t xml:space="preserve">. </w:t>
      </w:r>
      <w:r w:rsidR="002A25AB" w:rsidRPr="00E72DDB">
        <w:rPr>
          <w:bCs/>
          <w:sz w:val="24"/>
          <w:szCs w:val="24"/>
        </w:rPr>
        <w:t>При этом, закупка (лот) должна быть пересмотрена (с теми же потенциальными поставщиками, участвовавшими в закупке (лоте).</w:t>
      </w:r>
    </w:p>
    <w:p w14:paraId="75D6C934" w14:textId="0C4131C7" w:rsidR="00B12F33" w:rsidRPr="00E72DDB" w:rsidRDefault="00B12F33" w:rsidP="009C2D56">
      <w:pPr>
        <w:pStyle w:val="af8"/>
        <w:numPr>
          <w:ilvl w:val="3"/>
          <w:numId w:val="5"/>
        </w:numPr>
        <w:spacing w:after="0" w:line="240" w:lineRule="auto"/>
        <w:ind w:left="0" w:firstLine="426"/>
        <w:jc w:val="both"/>
        <w:rPr>
          <w:rFonts w:eastAsia="Arial" w:cs="Arial"/>
          <w:color w:val="000000"/>
          <w:sz w:val="24"/>
          <w:szCs w:val="24"/>
        </w:rPr>
      </w:pPr>
      <w:r w:rsidRPr="00E72DDB">
        <w:rPr>
          <w:rFonts w:eastAsia="Arial" w:cs="Arial"/>
          <w:color w:val="000000"/>
          <w:sz w:val="24"/>
          <w:szCs w:val="24"/>
        </w:rPr>
        <w:t xml:space="preserve">В случае обнаружения нарушений в объявлении закупок способом запроса ценовых предложений, влияющих на итоги закупки в проводимой закупке способом запроса ценовых предложений, Заказчик/организатор закупок до даты вскрытия ценовых предложений обязан отменить закупку (лот), привести в соответствие объявление и заново объявить закупки (лот). В случае поступления акта проверки/уведомления </w:t>
      </w:r>
      <w:r w:rsidR="00B76025" w:rsidRPr="00E72DDB">
        <w:rPr>
          <w:rFonts w:cs="Arial"/>
          <w:sz w:val="24"/>
          <w:szCs w:val="24"/>
        </w:rPr>
        <w:t>централизованной службы по контролю за закупками</w:t>
      </w:r>
      <w:r w:rsidRPr="00E72DDB">
        <w:rPr>
          <w:rFonts w:eastAsia="Arial" w:cs="Arial"/>
          <w:color w:val="000000"/>
          <w:sz w:val="24"/>
          <w:szCs w:val="24"/>
        </w:rPr>
        <w:t xml:space="preserve">, с указанием на нарушения в объявлении закупок способом запроса ценовых предложений, Заказчик/организатор закупок до момента заключения договора обязан отменить закупку (лот), привести в соответствие объявление и заново объявить закупки (лот). </w:t>
      </w:r>
    </w:p>
    <w:p w14:paraId="4BF1D231" w14:textId="1AF8E73F" w:rsidR="00B12F33" w:rsidRPr="00E72DDB" w:rsidRDefault="00B12F33" w:rsidP="007C6745">
      <w:pPr>
        <w:pStyle w:val="af8"/>
        <w:spacing w:line="240" w:lineRule="auto"/>
        <w:ind w:left="0" w:firstLine="426"/>
        <w:jc w:val="both"/>
        <w:rPr>
          <w:rFonts w:eastAsia="Arial" w:cs="Arial"/>
          <w:color w:val="000000"/>
          <w:sz w:val="24"/>
          <w:szCs w:val="24"/>
        </w:rPr>
      </w:pPr>
      <w:r w:rsidRPr="00E72DDB">
        <w:rPr>
          <w:rFonts w:eastAsia="Arial" w:cs="Arial"/>
          <w:color w:val="000000"/>
          <w:sz w:val="24"/>
          <w:szCs w:val="24"/>
        </w:rPr>
        <w:t xml:space="preserve">Не допускается отмена закупки (лота) с целью устранения нарушений в объявлении, влияющих на итоги проводимой закупки (лота), после даты вскрытия ценовых предложений без акта проверки/уведомления </w:t>
      </w:r>
      <w:r w:rsidR="00B76025" w:rsidRPr="00E72DDB">
        <w:rPr>
          <w:rFonts w:cs="Arial"/>
          <w:sz w:val="24"/>
          <w:szCs w:val="24"/>
        </w:rPr>
        <w:t>централизованной службы по контролю за закупками</w:t>
      </w:r>
      <w:r w:rsidRPr="00E72DDB">
        <w:rPr>
          <w:rFonts w:eastAsia="Arial" w:cs="Arial"/>
          <w:color w:val="000000"/>
          <w:sz w:val="24"/>
          <w:szCs w:val="24"/>
        </w:rPr>
        <w:t>.</w:t>
      </w:r>
    </w:p>
    <w:p w14:paraId="171976D9" w14:textId="4BB4BD66" w:rsidR="00E570FB" w:rsidRPr="00E72DDB" w:rsidRDefault="00E570FB" w:rsidP="009C2D56">
      <w:pPr>
        <w:pStyle w:val="af8"/>
        <w:numPr>
          <w:ilvl w:val="3"/>
          <w:numId w:val="5"/>
        </w:numPr>
        <w:spacing w:line="240" w:lineRule="auto"/>
        <w:ind w:left="0" w:firstLine="426"/>
        <w:jc w:val="both"/>
        <w:rPr>
          <w:rFonts w:eastAsia="Arial" w:cs="Arial"/>
          <w:color w:val="000000"/>
          <w:sz w:val="24"/>
          <w:szCs w:val="24"/>
        </w:rPr>
      </w:pPr>
      <w:r w:rsidRPr="00E72DDB">
        <w:rPr>
          <w:rFonts w:eastAsia="Arial" w:cs="Arial"/>
          <w:color w:val="000000"/>
          <w:sz w:val="24"/>
          <w:szCs w:val="24"/>
        </w:rPr>
        <w:t xml:space="preserve">Заказчик/организатор закупок в течение 2 (двух) рабочих дней со дня принятия решения об отмене </w:t>
      </w:r>
      <w:r w:rsidR="00EB0B18" w:rsidRPr="00E72DDB">
        <w:rPr>
          <w:rFonts w:eastAsia="Arial" w:cs="Arial"/>
          <w:color w:val="000000"/>
          <w:sz w:val="24"/>
          <w:szCs w:val="24"/>
        </w:rPr>
        <w:t>закупок</w:t>
      </w:r>
      <w:r w:rsidRPr="00E72DDB">
        <w:rPr>
          <w:rFonts w:eastAsia="Arial" w:cs="Arial"/>
          <w:color w:val="000000"/>
          <w:sz w:val="24"/>
          <w:szCs w:val="24"/>
        </w:rPr>
        <w:t xml:space="preserve"> (лота) или</w:t>
      </w:r>
      <w:r w:rsidR="00EB0B18" w:rsidRPr="00E72DDB">
        <w:rPr>
          <w:rFonts w:eastAsia="Arial" w:cs="Arial"/>
          <w:color w:val="000000"/>
          <w:sz w:val="24"/>
          <w:szCs w:val="24"/>
        </w:rPr>
        <w:t xml:space="preserve"> их</w:t>
      </w:r>
      <w:r w:rsidRPr="00E72DDB">
        <w:rPr>
          <w:rFonts w:eastAsia="Arial" w:cs="Arial"/>
          <w:color w:val="000000"/>
          <w:sz w:val="24"/>
          <w:szCs w:val="24"/>
        </w:rPr>
        <w:t xml:space="preserve"> итогов обязан известить об этом лиц, участвовавших в проводимых закупках, и разместить соответствующее объявление </w:t>
      </w:r>
      <w:r w:rsidR="00F35D22" w:rsidRPr="00E72DDB">
        <w:rPr>
          <w:rFonts w:eastAsia="Arial" w:cs="Arial"/>
          <w:color w:val="000000"/>
          <w:sz w:val="24"/>
          <w:szCs w:val="24"/>
        </w:rPr>
        <w:t>на веб-портале закупок</w:t>
      </w:r>
      <w:r w:rsidRPr="00E72DDB">
        <w:rPr>
          <w:rFonts w:eastAsia="Arial" w:cs="Arial"/>
          <w:color w:val="000000"/>
          <w:sz w:val="24"/>
          <w:szCs w:val="24"/>
        </w:rPr>
        <w:t>, содержащее указание на допущенные нарушения.</w:t>
      </w:r>
    </w:p>
    <w:p w14:paraId="46F11C87" w14:textId="6FD2BE67" w:rsidR="002E37E8" w:rsidRPr="00E72DDB" w:rsidRDefault="002E37E8" w:rsidP="009C2D56">
      <w:pPr>
        <w:pStyle w:val="31"/>
        <w:numPr>
          <w:ilvl w:val="0"/>
          <w:numId w:val="47"/>
        </w:numPr>
        <w:tabs>
          <w:tab w:val="clear" w:pos="567"/>
          <w:tab w:val="left" w:pos="709"/>
        </w:tabs>
        <w:ind w:left="0" w:right="-23" w:firstLine="0"/>
        <w:jc w:val="left"/>
        <w:rPr>
          <w:rFonts w:cs="Arial"/>
          <w:color w:val="auto"/>
          <w:lang w:val="ru-RU"/>
        </w:rPr>
      </w:pPr>
      <w:bookmarkStart w:id="318" w:name="_Toc96707654"/>
      <w:r w:rsidRPr="00E72DDB">
        <w:rPr>
          <w:rFonts w:cs="Arial"/>
          <w:color w:val="auto"/>
          <w:lang w:val="ru-RU"/>
        </w:rPr>
        <w:t xml:space="preserve">Особенности проведения закупок способом запроса ценовых предложений </w:t>
      </w:r>
      <w:r w:rsidR="007A2427" w:rsidRPr="00E72DDB">
        <w:rPr>
          <w:rFonts w:cs="Arial"/>
          <w:color w:val="auto"/>
          <w:lang w:val="ru-RU"/>
        </w:rPr>
        <w:t>с ограниченным участием</w:t>
      </w:r>
      <w:bookmarkEnd w:id="318"/>
    </w:p>
    <w:p w14:paraId="3B2B63F9" w14:textId="3C690D92" w:rsidR="002E37E8" w:rsidRPr="00E72DDB" w:rsidRDefault="002E37E8" w:rsidP="009C2D56">
      <w:pPr>
        <w:pStyle w:val="af8"/>
        <w:numPr>
          <w:ilvl w:val="3"/>
          <w:numId w:val="5"/>
        </w:numPr>
        <w:tabs>
          <w:tab w:val="left" w:pos="709"/>
          <w:tab w:val="left" w:pos="993"/>
        </w:tabs>
        <w:spacing w:line="240" w:lineRule="auto"/>
        <w:ind w:left="0" w:firstLine="426"/>
        <w:jc w:val="both"/>
        <w:rPr>
          <w:rFonts w:eastAsia="Arial" w:cs="Arial"/>
          <w:sz w:val="24"/>
          <w:szCs w:val="24"/>
        </w:rPr>
      </w:pPr>
      <w:r w:rsidRPr="00E72DDB">
        <w:rPr>
          <w:rFonts w:eastAsia="Arial" w:cs="Arial"/>
          <w:sz w:val="24"/>
          <w:szCs w:val="24"/>
        </w:rPr>
        <w:t>Проведение закупки</w:t>
      </w:r>
      <w:r w:rsidR="00037D2E" w:rsidRPr="00E72DDB">
        <w:rPr>
          <w:rFonts w:eastAsia="Arial" w:cs="Arial"/>
          <w:sz w:val="24"/>
          <w:szCs w:val="24"/>
        </w:rPr>
        <w:t xml:space="preserve"> способом</w:t>
      </w:r>
      <w:r w:rsidRPr="00E72DDB">
        <w:rPr>
          <w:rFonts w:eastAsia="Arial" w:cs="Arial"/>
          <w:sz w:val="24"/>
          <w:szCs w:val="24"/>
        </w:rPr>
        <w:t xml:space="preserve"> запрос</w:t>
      </w:r>
      <w:r w:rsidR="00037D2E" w:rsidRPr="00E72DDB">
        <w:rPr>
          <w:rFonts w:eastAsia="Arial" w:cs="Arial"/>
          <w:sz w:val="24"/>
          <w:szCs w:val="24"/>
        </w:rPr>
        <w:t>а</w:t>
      </w:r>
      <w:r w:rsidRPr="00E72DDB">
        <w:rPr>
          <w:rFonts w:eastAsia="Arial" w:cs="Arial"/>
          <w:sz w:val="24"/>
          <w:szCs w:val="24"/>
        </w:rPr>
        <w:t xml:space="preserve"> ценовых предложений </w:t>
      </w:r>
      <w:r w:rsidR="007A2427" w:rsidRPr="00E72DDB">
        <w:rPr>
          <w:rFonts w:eastAsia="Arial" w:cs="Arial"/>
          <w:sz w:val="24"/>
          <w:szCs w:val="24"/>
        </w:rPr>
        <w:t xml:space="preserve">с ограниченным участием </w:t>
      </w:r>
      <w:r w:rsidRPr="00E72DDB">
        <w:rPr>
          <w:rFonts w:eastAsia="Arial" w:cs="Arial"/>
          <w:sz w:val="24"/>
          <w:szCs w:val="24"/>
        </w:rPr>
        <w:t>допускается</w:t>
      </w:r>
      <w:r w:rsidR="00E62D54" w:rsidRPr="00E72DDB">
        <w:rPr>
          <w:rFonts w:eastAsia="Arial" w:cs="Arial"/>
          <w:sz w:val="24"/>
          <w:szCs w:val="24"/>
        </w:rPr>
        <w:t xml:space="preserve"> в случае </w:t>
      </w:r>
      <w:r w:rsidR="007A2427" w:rsidRPr="00E72DDB">
        <w:rPr>
          <w:rFonts w:eastAsia="Arial" w:cs="Arial"/>
          <w:sz w:val="24"/>
          <w:szCs w:val="24"/>
        </w:rPr>
        <w:t>признания повторных закупок способом запроса ценовых предложений несостоявшимися в соответствии с подпункт</w:t>
      </w:r>
      <w:r w:rsidR="00446BF0" w:rsidRPr="00E72DDB">
        <w:rPr>
          <w:rFonts w:eastAsia="Arial" w:cs="Arial"/>
          <w:sz w:val="24"/>
          <w:szCs w:val="24"/>
        </w:rPr>
        <w:t>ами</w:t>
      </w:r>
      <w:r w:rsidR="007A2427" w:rsidRPr="00E72DDB">
        <w:rPr>
          <w:rFonts w:eastAsia="Arial" w:cs="Arial"/>
          <w:sz w:val="24"/>
          <w:szCs w:val="24"/>
        </w:rPr>
        <w:t xml:space="preserve"> 1)</w:t>
      </w:r>
      <w:r w:rsidR="00446BF0" w:rsidRPr="00E72DDB">
        <w:rPr>
          <w:rFonts w:eastAsia="Arial" w:cs="Arial"/>
          <w:sz w:val="24"/>
          <w:szCs w:val="24"/>
        </w:rPr>
        <w:t xml:space="preserve"> и </w:t>
      </w:r>
      <w:r w:rsidR="00B644DE" w:rsidRPr="00E72DDB">
        <w:rPr>
          <w:rFonts w:eastAsia="Arial" w:cs="Arial"/>
          <w:sz w:val="24"/>
          <w:szCs w:val="24"/>
        </w:rPr>
        <w:t>3</w:t>
      </w:r>
      <w:r w:rsidR="00446BF0" w:rsidRPr="00E72DDB">
        <w:rPr>
          <w:rFonts w:eastAsia="Arial" w:cs="Arial"/>
          <w:sz w:val="24"/>
          <w:szCs w:val="24"/>
        </w:rPr>
        <w:t>)</w:t>
      </w:r>
      <w:r w:rsidR="007A2427" w:rsidRPr="00E72DDB">
        <w:rPr>
          <w:rFonts w:eastAsia="Arial" w:cs="Arial"/>
          <w:sz w:val="24"/>
          <w:szCs w:val="24"/>
        </w:rPr>
        <w:t xml:space="preserve"> пункта </w:t>
      </w:r>
      <w:r w:rsidR="00446BF0" w:rsidRPr="00E72DDB">
        <w:rPr>
          <w:rFonts w:eastAsia="Arial" w:cs="Arial"/>
          <w:sz w:val="24"/>
          <w:szCs w:val="24"/>
        </w:rPr>
        <w:t>2</w:t>
      </w:r>
      <w:r w:rsidR="007A2427" w:rsidRPr="00E72DDB">
        <w:rPr>
          <w:rFonts w:eastAsia="Arial" w:cs="Arial"/>
          <w:sz w:val="24"/>
          <w:szCs w:val="24"/>
        </w:rPr>
        <w:t xml:space="preserve"> статьи </w:t>
      </w:r>
      <w:r w:rsidR="00446BF0" w:rsidRPr="00E72DDB">
        <w:rPr>
          <w:rFonts w:eastAsia="Arial" w:cs="Arial"/>
          <w:sz w:val="24"/>
          <w:szCs w:val="24"/>
        </w:rPr>
        <w:t>5</w:t>
      </w:r>
      <w:r w:rsidR="00887DA5" w:rsidRPr="00E72DDB">
        <w:rPr>
          <w:rFonts w:eastAsia="Arial" w:cs="Arial"/>
          <w:sz w:val="24"/>
          <w:szCs w:val="24"/>
        </w:rPr>
        <w:t>3</w:t>
      </w:r>
      <w:r w:rsidR="007A2427" w:rsidRPr="00E72DDB">
        <w:rPr>
          <w:rFonts w:eastAsia="Arial" w:cs="Arial"/>
          <w:sz w:val="24"/>
          <w:szCs w:val="24"/>
        </w:rPr>
        <w:t xml:space="preserve"> </w:t>
      </w:r>
      <w:r w:rsidR="002A6C41" w:rsidRPr="00E72DDB">
        <w:rPr>
          <w:rFonts w:eastAsia="Arial" w:cs="Arial"/>
          <w:sz w:val="24"/>
          <w:szCs w:val="24"/>
        </w:rPr>
        <w:t>Порядка</w:t>
      </w:r>
      <w:r w:rsidRPr="00E72DDB">
        <w:rPr>
          <w:rFonts w:eastAsia="Arial" w:cs="Arial"/>
          <w:sz w:val="24"/>
          <w:szCs w:val="24"/>
        </w:rPr>
        <w:t>.</w:t>
      </w:r>
    </w:p>
    <w:p w14:paraId="0FA11AAB" w14:textId="54149D68" w:rsidR="00D857D5" w:rsidRPr="00E72DDB" w:rsidRDefault="00D857D5" w:rsidP="00887DA5">
      <w:pPr>
        <w:pStyle w:val="af8"/>
        <w:numPr>
          <w:ilvl w:val="3"/>
          <w:numId w:val="5"/>
        </w:numPr>
        <w:tabs>
          <w:tab w:val="left" w:pos="709"/>
          <w:tab w:val="left" w:pos="1276"/>
        </w:tabs>
        <w:spacing w:line="240" w:lineRule="auto"/>
        <w:ind w:left="0" w:firstLine="426"/>
        <w:jc w:val="both"/>
        <w:rPr>
          <w:rFonts w:eastAsia="Arial" w:cs="Arial"/>
          <w:sz w:val="24"/>
          <w:szCs w:val="24"/>
        </w:rPr>
      </w:pPr>
      <w:r w:rsidRPr="00E72DDB">
        <w:rPr>
          <w:rFonts w:eastAsia="Arial" w:cs="Arial"/>
          <w:sz w:val="24"/>
          <w:szCs w:val="24"/>
        </w:rPr>
        <w:t xml:space="preserve">Процедура закупок запросом ценовых предложений </w:t>
      </w:r>
      <w:r w:rsidR="00887DA5" w:rsidRPr="00E72DDB">
        <w:rPr>
          <w:rFonts w:eastAsia="Arial" w:cs="Arial"/>
          <w:sz w:val="24"/>
          <w:szCs w:val="24"/>
        </w:rPr>
        <w:t xml:space="preserve">с ограниченным участием </w:t>
      </w:r>
      <w:r w:rsidRPr="00E72DDB">
        <w:rPr>
          <w:rFonts w:eastAsia="Arial" w:cs="Arial"/>
          <w:sz w:val="24"/>
          <w:szCs w:val="24"/>
        </w:rPr>
        <w:t>аналогична процедуре закупок способом запроса ценовых предложений, за исключением особенностей, указанных в пункт</w:t>
      </w:r>
      <w:r w:rsidR="00166366" w:rsidRPr="00E72DDB">
        <w:rPr>
          <w:rFonts w:eastAsia="Arial" w:cs="Arial"/>
          <w:sz w:val="24"/>
          <w:szCs w:val="24"/>
        </w:rPr>
        <w:t>ах</w:t>
      </w:r>
      <w:r w:rsidRPr="00E72DDB">
        <w:rPr>
          <w:rFonts w:eastAsia="Arial" w:cs="Arial"/>
          <w:sz w:val="24"/>
          <w:szCs w:val="24"/>
        </w:rPr>
        <w:t xml:space="preserve"> </w:t>
      </w:r>
      <w:r w:rsidR="00700138" w:rsidRPr="00E72DDB">
        <w:rPr>
          <w:rFonts w:eastAsia="Arial" w:cs="Arial"/>
          <w:sz w:val="24"/>
          <w:szCs w:val="24"/>
        </w:rPr>
        <w:t>3</w:t>
      </w:r>
      <w:r w:rsidR="00166366" w:rsidRPr="00E72DDB">
        <w:rPr>
          <w:rFonts w:eastAsia="Arial" w:cs="Arial"/>
          <w:sz w:val="24"/>
          <w:szCs w:val="24"/>
        </w:rPr>
        <w:t>-</w:t>
      </w:r>
      <w:r w:rsidR="007A6F2B" w:rsidRPr="00E72DDB">
        <w:rPr>
          <w:rFonts w:eastAsia="Arial" w:cs="Arial"/>
          <w:sz w:val="24"/>
          <w:szCs w:val="24"/>
        </w:rPr>
        <w:t>1</w:t>
      </w:r>
      <w:r w:rsidR="008B1064" w:rsidRPr="00E72DDB">
        <w:rPr>
          <w:rFonts w:eastAsia="Arial" w:cs="Arial"/>
          <w:sz w:val="24"/>
          <w:szCs w:val="24"/>
        </w:rPr>
        <w:t>2</w:t>
      </w:r>
      <w:r w:rsidRPr="00E72DDB">
        <w:rPr>
          <w:rFonts w:eastAsia="Arial" w:cs="Arial"/>
          <w:sz w:val="24"/>
          <w:szCs w:val="24"/>
        </w:rPr>
        <w:t xml:space="preserve"> настоящей статьи.</w:t>
      </w:r>
    </w:p>
    <w:p w14:paraId="3288BEEE" w14:textId="77777777" w:rsidR="007A2427" w:rsidRPr="00E72DDB" w:rsidRDefault="007A2427" w:rsidP="00887DA5">
      <w:pPr>
        <w:pStyle w:val="af8"/>
        <w:numPr>
          <w:ilvl w:val="3"/>
          <w:numId w:val="5"/>
        </w:numPr>
        <w:tabs>
          <w:tab w:val="left" w:pos="709"/>
          <w:tab w:val="left" w:pos="1276"/>
        </w:tabs>
        <w:spacing w:after="0" w:line="240" w:lineRule="auto"/>
        <w:ind w:left="0" w:firstLine="426"/>
        <w:jc w:val="both"/>
        <w:rPr>
          <w:rFonts w:eastAsia="Arial" w:cs="Arial"/>
          <w:sz w:val="24"/>
          <w:szCs w:val="24"/>
        </w:rPr>
      </w:pPr>
      <w:r w:rsidRPr="00E72DDB">
        <w:rPr>
          <w:rFonts w:eastAsia="Arial" w:cs="Arial"/>
          <w:sz w:val="24"/>
          <w:szCs w:val="24"/>
        </w:rPr>
        <w:t xml:space="preserve">Процедура закупок способом </w:t>
      </w:r>
      <w:r w:rsidR="00D857D5" w:rsidRPr="00E72DDB">
        <w:rPr>
          <w:rFonts w:eastAsia="Arial" w:cs="Arial"/>
          <w:sz w:val="24"/>
          <w:szCs w:val="24"/>
        </w:rPr>
        <w:t>запроса ценовых предложений</w:t>
      </w:r>
      <w:r w:rsidRPr="00E72DDB">
        <w:rPr>
          <w:rFonts w:eastAsia="Arial" w:cs="Arial"/>
          <w:sz w:val="24"/>
          <w:szCs w:val="24"/>
        </w:rPr>
        <w:t xml:space="preserve"> с ограниченным участием</w:t>
      </w:r>
      <w:r w:rsidR="00D857D5" w:rsidRPr="00E72DDB">
        <w:rPr>
          <w:rFonts w:eastAsia="Arial" w:cs="Arial"/>
          <w:sz w:val="24"/>
          <w:szCs w:val="24"/>
        </w:rPr>
        <w:t xml:space="preserve"> </w:t>
      </w:r>
      <w:r w:rsidRPr="00E72DDB">
        <w:rPr>
          <w:rFonts w:eastAsia="Arial" w:cs="Arial"/>
          <w:sz w:val="24"/>
          <w:szCs w:val="24"/>
        </w:rPr>
        <w:t>не предусматривает проведение торгов на понижение.</w:t>
      </w:r>
    </w:p>
    <w:p w14:paraId="43117BC4" w14:textId="77777777" w:rsidR="007A2427" w:rsidRPr="00E72DDB" w:rsidRDefault="007A2427" w:rsidP="00887DA5">
      <w:pPr>
        <w:pStyle w:val="af8"/>
        <w:numPr>
          <w:ilvl w:val="3"/>
          <w:numId w:val="5"/>
        </w:numPr>
        <w:tabs>
          <w:tab w:val="left" w:pos="709"/>
          <w:tab w:val="left" w:pos="1276"/>
        </w:tabs>
        <w:spacing w:after="0" w:line="240" w:lineRule="auto"/>
        <w:ind w:left="0" w:firstLine="426"/>
        <w:jc w:val="both"/>
        <w:rPr>
          <w:rFonts w:eastAsia="Arial" w:cs="Arial"/>
          <w:sz w:val="24"/>
          <w:szCs w:val="24"/>
        </w:rPr>
      </w:pPr>
      <w:r w:rsidRPr="00E72DDB">
        <w:rPr>
          <w:rFonts w:eastAsia="Arial" w:cs="Arial"/>
          <w:sz w:val="24"/>
          <w:szCs w:val="24"/>
        </w:rPr>
        <w:t>Для проведения</w:t>
      </w:r>
      <w:r w:rsidR="00037D2E" w:rsidRPr="00E72DDB">
        <w:rPr>
          <w:rFonts w:eastAsia="Arial" w:cs="Arial"/>
          <w:sz w:val="24"/>
          <w:szCs w:val="24"/>
        </w:rPr>
        <w:t xml:space="preserve"> закупки способом</w:t>
      </w:r>
      <w:r w:rsidRPr="00E72DDB">
        <w:rPr>
          <w:rFonts w:eastAsia="Arial" w:cs="Arial"/>
          <w:sz w:val="24"/>
          <w:szCs w:val="24"/>
        </w:rPr>
        <w:t xml:space="preserve"> </w:t>
      </w:r>
      <w:r w:rsidR="00166366" w:rsidRPr="00E72DDB">
        <w:rPr>
          <w:rFonts w:eastAsia="Arial" w:cs="Arial"/>
          <w:sz w:val="24"/>
          <w:szCs w:val="24"/>
        </w:rPr>
        <w:t xml:space="preserve">запроса ценовых предложений </w:t>
      </w:r>
      <w:r w:rsidRPr="00E72DDB">
        <w:rPr>
          <w:rFonts w:eastAsia="Arial" w:cs="Arial"/>
          <w:sz w:val="24"/>
          <w:szCs w:val="24"/>
        </w:rPr>
        <w:t>с ограниченным участием Заказчик/организатор закупок утверждает</w:t>
      </w:r>
      <w:r w:rsidR="00D21597" w:rsidRPr="00E72DDB">
        <w:rPr>
          <w:rFonts w:eastAsia="Arial" w:cs="Arial"/>
          <w:sz w:val="24"/>
          <w:szCs w:val="24"/>
        </w:rPr>
        <w:t xml:space="preserve"> на веб-портале</w:t>
      </w:r>
      <w:r w:rsidRPr="00E72DDB">
        <w:rPr>
          <w:rFonts w:eastAsia="Arial" w:cs="Arial"/>
          <w:sz w:val="24"/>
          <w:szCs w:val="24"/>
        </w:rPr>
        <w:t xml:space="preserve"> список потенциальных поставщиков для участия в </w:t>
      </w:r>
      <w:r w:rsidR="00300B49" w:rsidRPr="00E72DDB">
        <w:rPr>
          <w:rFonts w:eastAsia="Arial" w:cs="Arial"/>
          <w:sz w:val="24"/>
          <w:szCs w:val="24"/>
        </w:rPr>
        <w:t>закупках</w:t>
      </w:r>
      <w:r w:rsidRPr="00E72DDB">
        <w:rPr>
          <w:rFonts w:eastAsia="Arial" w:cs="Arial"/>
          <w:sz w:val="24"/>
          <w:szCs w:val="24"/>
        </w:rPr>
        <w:t>.</w:t>
      </w:r>
    </w:p>
    <w:p w14:paraId="10C5D6BD" w14:textId="62D9FA8F" w:rsidR="007A2427" w:rsidRPr="00E72DDB" w:rsidRDefault="007A2427" w:rsidP="00887DA5">
      <w:pPr>
        <w:pStyle w:val="af8"/>
        <w:tabs>
          <w:tab w:val="left" w:pos="709"/>
          <w:tab w:val="left" w:pos="1276"/>
        </w:tabs>
        <w:spacing w:after="0" w:line="240" w:lineRule="auto"/>
        <w:ind w:left="0" w:firstLine="426"/>
        <w:jc w:val="both"/>
        <w:rPr>
          <w:rFonts w:cs="Arial"/>
          <w:sz w:val="24"/>
          <w:szCs w:val="24"/>
        </w:rPr>
      </w:pPr>
      <w:r w:rsidRPr="00E72DDB">
        <w:rPr>
          <w:rFonts w:cs="Arial"/>
          <w:sz w:val="24"/>
          <w:szCs w:val="24"/>
        </w:rPr>
        <w:t>С</w:t>
      </w:r>
      <w:r w:rsidR="00372AC8" w:rsidRPr="00E72DDB">
        <w:rPr>
          <w:rFonts w:cs="Arial"/>
          <w:sz w:val="24"/>
          <w:szCs w:val="24"/>
        </w:rPr>
        <w:t>писок потенциальных поставщиков</w:t>
      </w:r>
      <w:r w:rsidRPr="00E72DDB">
        <w:rPr>
          <w:rFonts w:cs="Arial"/>
          <w:sz w:val="24"/>
          <w:szCs w:val="24"/>
        </w:rPr>
        <w:t xml:space="preserve"> должен состоять не менее чем из 2 (двух) потенциальных поставщиков</w:t>
      </w:r>
      <w:r w:rsidR="00BA15E6" w:rsidRPr="00E72DDB">
        <w:rPr>
          <w:rFonts w:cs="Arial"/>
          <w:sz w:val="24"/>
          <w:szCs w:val="24"/>
        </w:rPr>
        <w:t>, за исключением случаев, указанных в пункте 5 настоящей статьи</w:t>
      </w:r>
      <w:r w:rsidRPr="00E72DDB">
        <w:rPr>
          <w:rFonts w:cs="Arial"/>
          <w:sz w:val="24"/>
          <w:szCs w:val="24"/>
        </w:rPr>
        <w:t>.</w:t>
      </w:r>
    </w:p>
    <w:p w14:paraId="10CBBD8C" w14:textId="77777777" w:rsidR="007A2427" w:rsidRPr="00E72DDB" w:rsidRDefault="007A2427" w:rsidP="009C2D56">
      <w:pPr>
        <w:numPr>
          <w:ilvl w:val="3"/>
          <w:numId w:val="5"/>
        </w:numPr>
        <w:tabs>
          <w:tab w:val="left" w:pos="284"/>
          <w:tab w:val="left" w:pos="709"/>
          <w:tab w:val="left" w:pos="1134"/>
        </w:tabs>
        <w:spacing w:after="0" w:line="240" w:lineRule="auto"/>
        <w:ind w:left="0" w:firstLine="426"/>
        <w:contextualSpacing/>
        <w:jc w:val="both"/>
        <w:rPr>
          <w:rFonts w:cs="Arial"/>
          <w:bCs/>
          <w:sz w:val="24"/>
          <w:szCs w:val="24"/>
        </w:rPr>
      </w:pPr>
      <w:r w:rsidRPr="00E72DDB">
        <w:rPr>
          <w:rFonts w:cs="Arial"/>
          <w:bCs/>
          <w:sz w:val="24"/>
          <w:szCs w:val="24"/>
        </w:rPr>
        <w:t xml:space="preserve">При проведении </w:t>
      </w:r>
      <w:r w:rsidR="00300B49" w:rsidRPr="00E72DDB">
        <w:rPr>
          <w:rFonts w:cs="Arial"/>
          <w:bCs/>
          <w:sz w:val="24"/>
          <w:szCs w:val="24"/>
        </w:rPr>
        <w:t xml:space="preserve">закупок способом запроса ценовых предложений </w:t>
      </w:r>
      <w:r w:rsidRPr="00E72DDB">
        <w:rPr>
          <w:rFonts w:cs="Arial"/>
          <w:bCs/>
          <w:sz w:val="24"/>
          <w:szCs w:val="24"/>
        </w:rPr>
        <w:t xml:space="preserve">с ограниченным участием по итогам несостоявшихся закупок способом </w:t>
      </w:r>
      <w:r w:rsidR="00300B49" w:rsidRPr="00E72DDB">
        <w:rPr>
          <w:rFonts w:cs="Arial"/>
          <w:bCs/>
          <w:sz w:val="24"/>
          <w:szCs w:val="24"/>
        </w:rPr>
        <w:t>запроса ценовых предложений</w:t>
      </w:r>
      <w:r w:rsidRPr="00E72DDB">
        <w:rPr>
          <w:rFonts w:cs="Arial"/>
          <w:bCs/>
          <w:sz w:val="24"/>
          <w:szCs w:val="24"/>
        </w:rPr>
        <w:t xml:space="preserve">, проведенных среди товаропроизводителей закупаемого товара/организаций инвалидов </w:t>
      </w:r>
      <w:r w:rsidRPr="00E72DDB">
        <w:rPr>
          <w:rFonts w:cs="Arial"/>
          <w:bCs/>
          <w:sz w:val="24"/>
          <w:szCs w:val="24"/>
        </w:rPr>
        <w:lastRenderedPageBreak/>
        <w:t xml:space="preserve">(физических лиц - инвалидов, осуществляющих предпринимательскую деятельность), производящих закупаемый товар, в список потенциальных поставщиков для участия в </w:t>
      </w:r>
      <w:r w:rsidR="00300B49" w:rsidRPr="00E72DDB">
        <w:rPr>
          <w:rFonts w:cs="Arial"/>
          <w:bCs/>
          <w:sz w:val="24"/>
          <w:szCs w:val="24"/>
        </w:rPr>
        <w:t>закупках</w:t>
      </w:r>
      <w:r w:rsidRPr="00E72DDB">
        <w:rPr>
          <w:rFonts w:cs="Arial"/>
          <w:bCs/>
          <w:sz w:val="24"/>
          <w:szCs w:val="24"/>
        </w:rPr>
        <w:t xml:space="preserve"> должны быть включены все товаропроизводители закупаемого товара/организации инвалидов (физические лица - инвалиды, осуществляющие предпринимательскую деятельность), производящие закупаемый товар.</w:t>
      </w:r>
    </w:p>
    <w:p w14:paraId="73334FC4" w14:textId="36C90A9C" w:rsidR="007A2427" w:rsidRPr="00E72DDB" w:rsidRDefault="00300B49" w:rsidP="009C2D56">
      <w:pPr>
        <w:numPr>
          <w:ilvl w:val="3"/>
          <w:numId w:val="5"/>
        </w:numPr>
        <w:tabs>
          <w:tab w:val="left" w:pos="284"/>
          <w:tab w:val="left" w:pos="709"/>
          <w:tab w:val="left" w:pos="1134"/>
        </w:tabs>
        <w:spacing w:after="0" w:line="240" w:lineRule="auto"/>
        <w:ind w:left="0" w:firstLine="426"/>
        <w:contextualSpacing/>
        <w:jc w:val="both"/>
        <w:rPr>
          <w:rFonts w:cs="Arial"/>
          <w:bCs/>
          <w:sz w:val="24"/>
          <w:szCs w:val="24"/>
        </w:rPr>
      </w:pPr>
      <w:r w:rsidRPr="00E72DDB">
        <w:rPr>
          <w:rFonts w:cs="Arial"/>
          <w:bCs/>
          <w:sz w:val="24"/>
          <w:szCs w:val="24"/>
        </w:rPr>
        <w:t xml:space="preserve">Объявление </w:t>
      </w:r>
      <w:r w:rsidR="007A2427" w:rsidRPr="00E72DDB">
        <w:rPr>
          <w:rFonts w:cs="Arial"/>
          <w:bCs/>
          <w:sz w:val="24"/>
          <w:szCs w:val="24"/>
        </w:rPr>
        <w:t xml:space="preserve">для закупок способом </w:t>
      </w:r>
      <w:r w:rsidRPr="00E72DDB">
        <w:rPr>
          <w:rFonts w:cs="Arial"/>
          <w:bCs/>
          <w:sz w:val="24"/>
          <w:szCs w:val="24"/>
        </w:rPr>
        <w:t xml:space="preserve">запроса ценовых предложений </w:t>
      </w:r>
      <w:r w:rsidR="007A2427" w:rsidRPr="00E72DDB">
        <w:rPr>
          <w:rFonts w:cs="Arial"/>
          <w:bCs/>
          <w:sz w:val="24"/>
          <w:szCs w:val="24"/>
        </w:rPr>
        <w:t xml:space="preserve">с ограниченным участием формируется на основе </w:t>
      </w:r>
      <w:r w:rsidRPr="00E72DDB">
        <w:rPr>
          <w:rFonts w:cs="Arial"/>
          <w:bCs/>
          <w:sz w:val="24"/>
          <w:szCs w:val="24"/>
        </w:rPr>
        <w:t>объявления о закупках способом запроса ценовых предложений</w:t>
      </w:r>
      <w:r w:rsidR="007A2427" w:rsidRPr="00E72DDB">
        <w:rPr>
          <w:rFonts w:cs="Arial"/>
          <w:bCs/>
          <w:sz w:val="24"/>
          <w:szCs w:val="24"/>
        </w:rPr>
        <w:t xml:space="preserve"> повторн</w:t>
      </w:r>
      <w:r w:rsidRPr="00E72DDB">
        <w:rPr>
          <w:rFonts w:cs="Arial"/>
          <w:bCs/>
          <w:sz w:val="24"/>
          <w:szCs w:val="24"/>
        </w:rPr>
        <w:t>ых закупок</w:t>
      </w:r>
      <w:r w:rsidR="007A2427" w:rsidRPr="00E72DDB">
        <w:rPr>
          <w:rFonts w:cs="Arial"/>
          <w:bCs/>
          <w:sz w:val="24"/>
          <w:szCs w:val="24"/>
        </w:rPr>
        <w:t>, признанн</w:t>
      </w:r>
      <w:r w:rsidRPr="00E72DDB">
        <w:rPr>
          <w:rFonts w:cs="Arial"/>
          <w:bCs/>
          <w:sz w:val="24"/>
          <w:szCs w:val="24"/>
        </w:rPr>
        <w:t>ых</w:t>
      </w:r>
      <w:r w:rsidR="007A2427" w:rsidRPr="00E72DDB">
        <w:rPr>
          <w:rFonts w:cs="Arial"/>
          <w:bCs/>
          <w:sz w:val="24"/>
          <w:szCs w:val="24"/>
        </w:rPr>
        <w:t xml:space="preserve"> несостоявшим</w:t>
      </w:r>
      <w:r w:rsidRPr="00E72DDB">
        <w:rPr>
          <w:rFonts w:cs="Arial"/>
          <w:bCs/>
          <w:sz w:val="24"/>
          <w:szCs w:val="24"/>
        </w:rPr>
        <w:t>и</w:t>
      </w:r>
      <w:r w:rsidR="007A2427" w:rsidRPr="00E72DDB">
        <w:rPr>
          <w:rFonts w:cs="Arial"/>
          <w:bCs/>
          <w:sz w:val="24"/>
          <w:szCs w:val="24"/>
        </w:rPr>
        <w:t xml:space="preserve">ся, с учетом особенностей, предусмотренных </w:t>
      </w:r>
      <w:r w:rsidRPr="00E72DDB">
        <w:rPr>
          <w:rFonts w:cs="Arial"/>
          <w:bCs/>
          <w:sz w:val="24"/>
          <w:szCs w:val="24"/>
        </w:rPr>
        <w:t xml:space="preserve">пунктами </w:t>
      </w:r>
      <w:r w:rsidR="00700138" w:rsidRPr="00E72DDB">
        <w:rPr>
          <w:rFonts w:cs="Arial"/>
          <w:bCs/>
          <w:sz w:val="24"/>
          <w:szCs w:val="24"/>
        </w:rPr>
        <w:t>7</w:t>
      </w:r>
      <w:r w:rsidRPr="00E72DDB">
        <w:rPr>
          <w:rFonts w:cs="Arial"/>
          <w:bCs/>
          <w:sz w:val="24"/>
          <w:szCs w:val="24"/>
        </w:rPr>
        <w:t xml:space="preserve"> – 1</w:t>
      </w:r>
      <w:r w:rsidR="008B1064" w:rsidRPr="00E72DDB">
        <w:rPr>
          <w:rFonts w:cs="Arial"/>
          <w:bCs/>
          <w:sz w:val="24"/>
          <w:szCs w:val="24"/>
        </w:rPr>
        <w:t>2</w:t>
      </w:r>
      <w:r w:rsidRPr="00E72DDB">
        <w:rPr>
          <w:rFonts w:cs="Arial"/>
          <w:bCs/>
          <w:sz w:val="24"/>
          <w:szCs w:val="24"/>
        </w:rPr>
        <w:t xml:space="preserve"> настоящей статьи</w:t>
      </w:r>
      <w:r w:rsidR="007A2427" w:rsidRPr="00E72DDB">
        <w:rPr>
          <w:rFonts w:cs="Arial"/>
          <w:bCs/>
          <w:sz w:val="24"/>
          <w:szCs w:val="24"/>
        </w:rPr>
        <w:t>.</w:t>
      </w:r>
    </w:p>
    <w:p w14:paraId="69325BAB" w14:textId="77777777" w:rsidR="007A2427" w:rsidRPr="00E72DDB" w:rsidRDefault="007A2427" w:rsidP="009C2D56">
      <w:pPr>
        <w:pStyle w:val="af8"/>
        <w:numPr>
          <w:ilvl w:val="3"/>
          <w:numId w:val="5"/>
        </w:numPr>
        <w:spacing w:after="0" w:line="240" w:lineRule="auto"/>
        <w:ind w:left="0" w:firstLine="426"/>
        <w:jc w:val="both"/>
        <w:rPr>
          <w:rFonts w:eastAsia="Arial" w:cs="Arial"/>
          <w:sz w:val="24"/>
          <w:szCs w:val="24"/>
        </w:rPr>
      </w:pPr>
      <w:r w:rsidRPr="00E72DDB">
        <w:rPr>
          <w:rFonts w:eastAsia="Arial" w:cs="Arial"/>
          <w:sz w:val="24"/>
          <w:szCs w:val="24"/>
        </w:rPr>
        <w:t xml:space="preserve">При проведении </w:t>
      </w:r>
      <w:r w:rsidR="00300B49" w:rsidRPr="00E72DDB">
        <w:rPr>
          <w:rFonts w:eastAsia="Arial" w:cs="Arial"/>
          <w:sz w:val="24"/>
          <w:szCs w:val="24"/>
        </w:rPr>
        <w:t>закупок спос</w:t>
      </w:r>
      <w:r w:rsidR="00D21597" w:rsidRPr="00E72DDB">
        <w:rPr>
          <w:rFonts w:eastAsia="Arial" w:cs="Arial"/>
          <w:sz w:val="24"/>
          <w:szCs w:val="24"/>
        </w:rPr>
        <w:t>о</w:t>
      </w:r>
      <w:r w:rsidR="00300B49" w:rsidRPr="00E72DDB">
        <w:rPr>
          <w:rFonts w:eastAsia="Arial" w:cs="Arial"/>
          <w:sz w:val="24"/>
          <w:szCs w:val="24"/>
        </w:rPr>
        <w:t>бом запроса ценовых предложений</w:t>
      </w:r>
      <w:r w:rsidRPr="00E72DDB">
        <w:rPr>
          <w:rFonts w:eastAsia="Arial" w:cs="Arial"/>
          <w:sz w:val="24"/>
          <w:szCs w:val="24"/>
        </w:rPr>
        <w:t xml:space="preserve"> с ограниченным участием Заказчиком/организатором закупок</w:t>
      </w:r>
      <w:r w:rsidR="00432726" w:rsidRPr="00E72DDB">
        <w:rPr>
          <w:rFonts w:eastAsia="Arial" w:cs="Arial"/>
          <w:sz w:val="24"/>
          <w:szCs w:val="24"/>
        </w:rPr>
        <w:t xml:space="preserve"> после публикации объявления о закупках</w:t>
      </w:r>
      <w:r w:rsidRPr="00E72DDB">
        <w:rPr>
          <w:rFonts w:eastAsia="Arial" w:cs="Arial"/>
          <w:sz w:val="24"/>
          <w:szCs w:val="24"/>
        </w:rPr>
        <w:t xml:space="preserve"> направляется приглашение к участию в </w:t>
      </w:r>
      <w:r w:rsidR="00300B49" w:rsidRPr="00E72DDB">
        <w:rPr>
          <w:rFonts w:eastAsia="Arial" w:cs="Arial"/>
          <w:sz w:val="24"/>
          <w:szCs w:val="24"/>
        </w:rPr>
        <w:t xml:space="preserve">закупках </w:t>
      </w:r>
      <w:r w:rsidRPr="00E72DDB">
        <w:rPr>
          <w:rFonts w:eastAsia="Arial" w:cs="Arial"/>
          <w:sz w:val="24"/>
          <w:szCs w:val="24"/>
        </w:rPr>
        <w:t xml:space="preserve">потенциальным поставщикам, включенным в список потенциальных поставщиков для участия в </w:t>
      </w:r>
      <w:r w:rsidR="00300B49" w:rsidRPr="00E72DDB">
        <w:rPr>
          <w:rFonts w:eastAsia="Arial" w:cs="Arial"/>
          <w:sz w:val="24"/>
          <w:szCs w:val="24"/>
        </w:rPr>
        <w:t>закупках</w:t>
      </w:r>
      <w:r w:rsidRPr="00E72DDB">
        <w:rPr>
          <w:rFonts w:eastAsia="Arial" w:cs="Arial"/>
          <w:sz w:val="24"/>
          <w:szCs w:val="24"/>
        </w:rPr>
        <w:t>.</w:t>
      </w:r>
    </w:p>
    <w:p w14:paraId="4BF3A788" w14:textId="0EBE45B7" w:rsidR="007A2427" w:rsidRPr="00E72DDB" w:rsidRDefault="007A2427" w:rsidP="009C2D56">
      <w:pPr>
        <w:pStyle w:val="af8"/>
        <w:numPr>
          <w:ilvl w:val="3"/>
          <w:numId w:val="5"/>
        </w:numPr>
        <w:spacing w:after="0" w:line="240" w:lineRule="auto"/>
        <w:ind w:left="0" w:firstLine="426"/>
        <w:jc w:val="both"/>
        <w:rPr>
          <w:rFonts w:eastAsia="Arial" w:cs="Arial"/>
          <w:sz w:val="24"/>
          <w:szCs w:val="24"/>
        </w:rPr>
      </w:pPr>
      <w:r w:rsidRPr="00E72DDB">
        <w:rPr>
          <w:rFonts w:eastAsia="Arial" w:cs="Arial"/>
          <w:sz w:val="24"/>
          <w:szCs w:val="24"/>
        </w:rPr>
        <w:t xml:space="preserve">Представленные </w:t>
      </w:r>
      <w:r w:rsidR="00300B49" w:rsidRPr="00E72DDB">
        <w:rPr>
          <w:rFonts w:eastAsia="Arial" w:cs="Arial"/>
          <w:sz w:val="24"/>
          <w:szCs w:val="24"/>
        </w:rPr>
        <w:t>ценовые предложений</w:t>
      </w:r>
      <w:r w:rsidRPr="00E72DDB">
        <w:rPr>
          <w:rFonts w:eastAsia="Arial" w:cs="Arial"/>
          <w:sz w:val="24"/>
          <w:szCs w:val="24"/>
        </w:rPr>
        <w:t xml:space="preserve"> рассматриваются в порядке </w:t>
      </w:r>
      <w:r w:rsidR="00300B49" w:rsidRPr="00E72DDB">
        <w:rPr>
          <w:rFonts w:eastAsia="Arial" w:cs="Arial"/>
          <w:sz w:val="24"/>
          <w:szCs w:val="24"/>
        </w:rPr>
        <w:t>и сроки, установленные статьей 5</w:t>
      </w:r>
      <w:r w:rsidR="007C6745" w:rsidRPr="00E72DDB">
        <w:rPr>
          <w:rFonts w:eastAsia="Arial" w:cs="Arial"/>
          <w:sz w:val="24"/>
          <w:szCs w:val="24"/>
        </w:rPr>
        <w:t xml:space="preserve">2 </w:t>
      </w:r>
      <w:r w:rsidR="002A6C41" w:rsidRPr="00E72DDB">
        <w:rPr>
          <w:rFonts w:eastAsia="Arial" w:cs="Arial"/>
          <w:sz w:val="24"/>
          <w:szCs w:val="24"/>
        </w:rPr>
        <w:t>Порядка</w:t>
      </w:r>
      <w:r w:rsidRPr="00E72DDB">
        <w:rPr>
          <w:rFonts w:eastAsia="Arial" w:cs="Arial"/>
          <w:sz w:val="24"/>
          <w:szCs w:val="24"/>
        </w:rPr>
        <w:t>.</w:t>
      </w:r>
    </w:p>
    <w:p w14:paraId="5D6EE246" w14:textId="59A8CF53" w:rsidR="007A2427" w:rsidRPr="00E72DDB" w:rsidRDefault="007A2427" w:rsidP="009C2D56">
      <w:pPr>
        <w:pStyle w:val="af8"/>
        <w:numPr>
          <w:ilvl w:val="3"/>
          <w:numId w:val="5"/>
        </w:numPr>
        <w:tabs>
          <w:tab w:val="left" w:pos="709"/>
          <w:tab w:val="left" w:pos="851"/>
          <w:tab w:val="left" w:pos="1418"/>
        </w:tabs>
        <w:spacing w:after="0" w:line="240" w:lineRule="auto"/>
        <w:ind w:left="0" w:firstLine="426"/>
        <w:jc w:val="both"/>
        <w:rPr>
          <w:rFonts w:cs="Arial"/>
          <w:sz w:val="24"/>
          <w:szCs w:val="24"/>
        </w:rPr>
      </w:pPr>
      <w:r w:rsidRPr="00E72DDB">
        <w:rPr>
          <w:rFonts w:eastAsia="Arial" w:cs="Arial"/>
          <w:sz w:val="24"/>
          <w:szCs w:val="24"/>
        </w:rPr>
        <w:t xml:space="preserve">Итоги </w:t>
      </w:r>
      <w:r w:rsidR="00300B49" w:rsidRPr="00E72DDB">
        <w:rPr>
          <w:rFonts w:eastAsia="Arial" w:cs="Arial"/>
          <w:sz w:val="24"/>
          <w:szCs w:val="24"/>
        </w:rPr>
        <w:t>закупок</w:t>
      </w:r>
      <w:r w:rsidRPr="00E72DDB">
        <w:rPr>
          <w:rFonts w:eastAsia="Arial" w:cs="Arial"/>
          <w:sz w:val="24"/>
          <w:szCs w:val="24"/>
        </w:rPr>
        <w:t xml:space="preserve"> оформляются протоколом итогов закупок, который </w:t>
      </w:r>
      <w:r w:rsidRPr="00E72DDB">
        <w:rPr>
          <w:rFonts w:cs="Arial"/>
          <w:sz w:val="24"/>
          <w:szCs w:val="24"/>
        </w:rPr>
        <w:t xml:space="preserve">подписывается ЭЦП </w:t>
      </w:r>
      <w:r w:rsidR="00300B49" w:rsidRPr="00E72DDB">
        <w:rPr>
          <w:iCs/>
          <w:sz w:val="24"/>
          <w:szCs w:val="24"/>
        </w:rPr>
        <w:t>уполномоченного лица, утверждающего решения по закупке</w:t>
      </w:r>
      <w:r w:rsidRPr="00E72DDB">
        <w:rPr>
          <w:rFonts w:cs="Arial"/>
          <w:sz w:val="24"/>
          <w:szCs w:val="24"/>
        </w:rPr>
        <w:t xml:space="preserve">, и автоматически публикуется </w:t>
      </w:r>
      <w:r w:rsidR="00F35D22" w:rsidRPr="00E72DDB">
        <w:rPr>
          <w:rFonts w:cs="Arial"/>
          <w:sz w:val="24"/>
          <w:szCs w:val="24"/>
        </w:rPr>
        <w:t>на веб-портале закупок</w:t>
      </w:r>
      <w:r w:rsidRPr="00E72DDB">
        <w:rPr>
          <w:rFonts w:cs="Arial"/>
          <w:sz w:val="24"/>
          <w:szCs w:val="24"/>
        </w:rPr>
        <w:t>.</w:t>
      </w:r>
    </w:p>
    <w:p w14:paraId="01EB776B" w14:textId="784EAF29" w:rsidR="007A2427" w:rsidRPr="00E72DDB" w:rsidRDefault="007A2427" w:rsidP="009C2D56">
      <w:pPr>
        <w:pStyle w:val="af8"/>
        <w:numPr>
          <w:ilvl w:val="3"/>
          <w:numId w:val="5"/>
        </w:numPr>
        <w:tabs>
          <w:tab w:val="left" w:pos="709"/>
          <w:tab w:val="left" w:pos="851"/>
          <w:tab w:val="left" w:pos="1418"/>
        </w:tabs>
        <w:spacing w:after="0" w:line="240" w:lineRule="auto"/>
        <w:ind w:left="0" w:firstLine="284"/>
        <w:jc w:val="both"/>
        <w:rPr>
          <w:rFonts w:eastAsia="Arial" w:cs="Arial"/>
          <w:sz w:val="24"/>
          <w:szCs w:val="24"/>
        </w:rPr>
      </w:pPr>
      <w:r w:rsidRPr="00E72DDB">
        <w:rPr>
          <w:rFonts w:eastAsia="Arial" w:cs="Arial"/>
          <w:sz w:val="24"/>
          <w:szCs w:val="24"/>
        </w:rPr>
        <w:t xml:space="preserve">При формировании протокола итогов закупок </w:t>
      </w:r>
      <w:r w:rsidR="00300B49" w:rsidRPr="00E72DDB">
        <w:rPr>
          <w:rFonts w:eastAsia="Arial" w:cs="Arial"/>
          <w:sz w:val="24"/>
          <w:szCs w:val="24"/>
        </w:rPr>
        <w:t>Заказчик/организатор закупок</w:t>
      </w:r>
      <w:r w:rsidRPr="00E72DDB">
        <w:rPr>
          <w:rFonts w:eastAsia="Arial" w:cs="Arial"/>
          <w:sz w:val="24"/>
          <w:szCs w:val="24"/>
        </w:rPr>
        <w:t xml:space="preserve"> размещает </w:t>
      </w:r>
      <w:r w:rsidR="00F35D22" w:rsidRPr="00E72DDB">
        <w:rPr>
          <w:rFonts w:eastAsia="Arial" w:cs="Arial"/>
          <w:sz w:val="24"/>
          <w:szCs w:val="24"/>
        </w:rPr>
        <w:t>на веб-портале закупок</w:t>
      </w:r>
      <w:r w:rsidRPr="00E72DDB">
        <w:rPr>
          <w:rFonts w:eastAsia="Arial" w:cs="Arial"/>
          <w:sz w:val="24"/>
          <w:szCs w:val="24"/>
        </w:rPr>
        <w:t xml:space="preserve"> содержимое </w:t>
      </w:r>
      <w:r w:rsidR="00300B49" w:rsidRPr="00E72DDB">
        <w:rPr>
          <w:rFonts w:eastAsia="Arial" w:cs="Arial"/>
          <w:sz w:val="24"/>
          <w:szCs w:val="24"/>
        </w:rPr>
        <w:t>ценовых предложений</w:t>
      </w:r>
      <w:r w:rsidRPr="00E72DDB">
        <w:rPr>
          <w:rFonts w:eastAsia="Arial" w:cs="Arial"/>
          <w:sz w:val="24"/>
          <w:szCs w:val="24"/>
        </w:rPr>
        <w:t xml:space="preserve">, представленных потенциальными поставщиками, приглашенными для участия в </w:t>
      </w:r>
      <w:r w:rsidR="00300B49" w:rsidRPr="00E72DDB">
        <w:rPr>
          <w:rFonts w:eastAsia="Arial" w:cs="Arial"/>
          <w:sz w:val="24"/>
          <w:szCs w:val="24"/>
        </w:rPr>
        <w:t>закупках</w:t>
      </w:r>
      <w:r w:rsidRPr="00E72DDB">
        <w:rPr>
          <w:rFonts w:eastAsia="Arial" w:cs="Arial"/>
          <w:sz w:val="24"/>
          <w:szCs w:val="24"/>
        </w:rPr>
        <w:t>.</w:t>
      </w:r>
    </w:p>
    <w:p w14:paraId="4150EB22" w14:textId="77777777" w:rsidR="007A2427" w:rsidRPr="00E72DDB" w:rsidRDefault="007A2427" w:rsidP="009C2D56">
      <w:pPr>
        <w:numPr>
          <w:ilvl w:val="3"/>
          <w:numId w:val="5"/>
        </w:numPr>
        <w:tabs>
          <w:tab w:val="left" w:pos="284"/>
          <w:tab w:val="left" w:pos="709"/>
          <w:tab w:val="left" w:pos="851"/>
          <w:tab w:val="left" w:pos="1134"/>
        </w:tabs>
        <w:spacing w:line="240" w:lineRule="auto"/>
        <w:ind w:left="0" w:firstLine="284"/>
        <w:contextualSpacing/>
        <w:jc w:val="both"/>
        <w:rPr>
          <w:rFonts w:cs="Arial"/>
          <w:bCs/>
          <w:sz w:val="24"/>
          <w:szCs w:val="24"/>
        </w:rPr>
      </w:pPr>
      <w:r w:rsidRPr="00E72DDB">
        <w:rPr>
          <w:rFonts w:cs="Arial"/>
          <w:bCs/>
          <w:sz w:val="24"/>
          <w:szCs w:val="24"/>
        </w:rPr>
        <w:t xml:space="preserve">Закупки способом </w:t>
      </w:r>
      <w:r w:rsidR="00300B49" w:rsidRPr="00E72DDB">
        <w:rPr>
          <w:rFonts w:cs="Arial"/>
          <w:bCs/>
          <w:sz w:val="24"/>
          <w:szCs w:val="24"/>
        </w:rPr>
        <w:t>запроса ценовых предложений</w:t>
      </w:r>
      <w:r w:rsidRPr="00E72DDB">
        <w:rPr>
          <w:rFonts w:cs="Arial"/>
          <w:bCs/>
          <w:sz w:val="24"/>
          <w:szCs w:val="24"/>
        </w:rPr>
        <w:t xml:space="preserve"> с ограниченным участием признаются несостоявшимися в случае:</w:t>
      </w:r>
    </w:p>
    <w:p w14:paraId="58595816" w14:textId="77777777" w:rsidR="007A2427" w:rsidRPr="00E72DDB" w:rsidRDefault="007A2427" w:rsidP="007C6745">
      <w:pPr>
        <w:tabs>
          <w:tab w:val="left" w:pos="567"/>
          <w:tab w:val="left" w:pos="1134"/>
        </w:tabs>
        <w:spacing w:line="240" w:lineRule="auto"/>
        <w:ind w:firstLine="284"/>
        <w:contextualSpacing/>
        <w:jc w:val="both"/>
        <w:rPr>
          <w:rFonts w:cs="Arial"/>
          <w:bCs/>
          <w:sz w:val="24"/>
          <w:szCs w:val="24"/>
        </w:rPr>
      </w:pPr>
      <w:r w:rsidRPr="00E72DDB">
        <w:rPr>
          <w:rFonts w:cs="Arial"/>
          <w:bCs/>
          <w:sz w:val="24"/>
          <w:szCs w:val="24"/>
        </w:rPr>
        <w:t>1)</w:t>
      </w:r>
      <w:r w:rsidRPr="00E72DDB">
        <w:rPr>
          <w:rFonts w:cs="Arial"/>
          <w:bCs/>
          <w:sz w:val="24"/>
          <w:szCs w:val="24"/>
        </w:rPr>
        <w:tab/>
        <w:t xml:space="preserve">отсутствия </w:t>
      </w:r>
      <w:r w:rsidR="00300B49" w:rsidRPr="00E72DDB">
        <w:rPr>
          <w:rFonts w:cs="Arial"/>
          <w:bCs/>
          <w:sz w:val="24"/>
          <w:szCs w:val="24"/>
        </w:rPr>
        <w:t>ценовых предложений</w:t>
      </w:r>
      <w:r w:rsidRPr="00E72DDB">
        <w:rPr>
          <w:rFonts w:cs="Arial"/>
          <w:bCs/>
          <w:sz w:val="24"/>
          <w:szCs w:val="24"/>
        </w:rPr>
        <w:t>;</w:t>
      </w:r>
    </w:p>
    <w:p w14:paraId="76952193" w14:textId="77777777" w:rsidR="007A2427" w:rsidRPr="00E72DDB" w:rsidRDefault="007A2427" w:rsidP="007C6745">
      <w:pPr>
        <w:tabs>
          <w:tab w:val="left" w:pos="567"/>
          <w:tab w:val="left" w:pos="1134"/>
        </w:tabs>
        <w:spacing w:line="240" w:lineRule="auto"/>
        <w:ind w:firstLine="284"/>
        <w:contextualSpacing/>
        <w:jc w:val="both"/>
        <w:rPr>
          <w:rFonts w:cs="Arial"/>
          <w:bCs/>
          <w:sz w:val="24"/>
          <w:szCs w:val="24"/>
        </w:rPr>
      </w:pPr>
      <w:r w:rsidRPr="00E72DDB">
        <w:rPr>
          <w:rFonts w:cs="Arial"/>
          <w:bCs/>
          <w:sz w:val="24"/>
          <w:szCs w:val="24"/>
        </w:rPr>
        <w:t>2)</w:t>
      </w:r>
      <w:r w:rsidRPr="00E72DDB">
        <w:rPr>
          <w:rFonts w:cs="Arial"/>
          <w:bCs/>
          <w:sz w:val="24"/>
          <w:szCs w:val="24"/>
        </w:rPr>
        <w:tab/>
        <w:t xml:space="preserve">если победитель </w:t>
      </w:r>
      <w:r w:rsidR="00300B49" w:rsidRPr="00E72DDB">
        <w:rPr>
          <w:rFonts w:cs="Arial"/>
          <w:bCs/>
          <w:sz w:val="24"/>
          <w:szCs w:val="24"/>
        </w:rPr>
        <w:t>закупок</w:t>
      </w:r>
      <w:r w:rsidRPr="00E72DDB">
        <w:rPr>
          <w:rFonts w:cs="Arial"/>
          <w:bCs/>
          <w:sz w:val="24"/>
          <w:szCs w:val="24"/>
        </w:rPr>
        <w:t xml:space="preserve"> уклонился (отказался) от заключения договора о закупках;</w:t>
      </w:r>
    </w:p>
    <w:p w14:paraId="5235FF95" w14:textId="77777777" w:rsidR="00DA1CDC" w:rsidRPr="00E72DDB" w:rsidRDefault="007A2427" w:rsidP="007C6745">
      <w:pPr>
        <w:tabs>
          <w:tab w:val="left" w:pos="567"/>
          <w:tab w:val="left" w:pos="1134"/>
        </w:tabs>
        <w:spacing w:line="240" w:lineRule="auto"/>
        <w:ind w:firstLine="284"/>
        <w:contextualSpacing/>
        <w:jc w:val="both"/>
        <w:rPr>
          <w:rFonts w:cs="Arial"/>
          <w:bCs/>
          <w:sz w:val="24"/>
          <w:szCs w:val="24"/>
        </w:rPr>
      </w:pPr>
      <w:r w:rsidRPr="00E72DDB">
        <w:rPr>
          <w:rFonts w:cs="Arial"/>
          <w:bCs/>
          <w:sz w:val="24"/>
          <w:szCs w:val="24"/>
        </w:rPr>
        <w:t xml:space="preserve">3) если все представленные </w:t>
      </w:r>
      <w:r w:rsidR="00300B49" w:rsidRPr="00E72DDB">
        <w:rPr>
          <w:rFonts w:cs="Arial"/>
          <w:bCs/>
          <w:sz w:val="24"/>
          <w:szCs w:val="24"/>
        </w:rPr>
        <w:t>ценовые предложения</w:t>
      </w:r>
      <w:r w:rsidRPr="00E72DDB">
        <w:rPr>
          <w:rFonts w:cs="Arial"/>
          <w:bCs/>
          <w:sz w:val="24"/>
          <w:szCs w:val="24"/>
        </w:rPr>
        <w:t xml:space="preserve"> не соответствуют требованиям </w:t>
      </w:r>
      <w:r w:rsidR="00300B49" w:rsidRPr="00E72DDB">
        <w:rPr>
          <w:rFonts w:cs="Arial"/>
          <w:bCs/>
          <w:sz w:val="24"/>
          <w:szCs w:val="24"/>
        </w:rPr>
        <w:t>объявления о закупках</w:t>
      </w:r>
      <w:r w:rsidR="00DA1CDC" w:rsidRPr="00E72DDB">
        <w:rPr>
          <w:rFonts w:cs="Arial"/>
          <w:bCs/>
          <w:sz w:val="24"/>
          <w:szCs w:val="24"/>
        </w:rPr>
        <w:t>;</w:t>
      </w:r>
    </w:p>
    <w:p w14:paraId="7C9AE8A4" w14:textId="63A6299F" w:rsidR="007A2427" w:rsidRPr="00E72DDB" w:rsidRDefault="00DA1CDC" w:rsidP="007C6745">
      <w:pPr>
        <w:tabs>
          <w:tab w:val="left" w:pos="567"/>
          <w:tab w:val="left" w:pos="1134"/>
        </w:tabs>
        <w:spacing w:line="240" w:lineRule="auto"/>
        <w:ind w:firstLine="284"/>
        <w:contextualSpacing/>
        <w:jc w:val="both"/>
        <w:rPr>
          <w:rFonts w:cs="Arial"/>
          <w:bCs/>
          <w:sz w:val="24"/>
          <w:szCs w:val="24"/>
        </w:rPr>
      </w:pPr>
      <w:r w:rsidRPr="00E72DDB">
        <w:rPr>
          <w:rFonts w:cs="Arial"/>
          <w:bCs/>
          <w:sz w:val="24"/>
          <w:szCs w:val="24"/>
        </w:rPr>
        <w:t>4) если победитель закупок уклонился от заключения договора о закупках или с момента вскрытия ценовых предложений до момента заключения договора был внесен в перечень(ни), указанный(е) в пунк</w:t>
      </w:r>
      <w:r w:rsidR="00F953AB" w:rsidRPr="00E72DDB">
        <w:rPr>
          <w:rFonts w:cs="Arial"/>
          <w:bCs/>
          <w:sz w:val="24"/>
          <w:szCs w:val="24"/>
        </w:rPr>
        <w:t xml:space="preserve">те </w:t>
      </w:r>
      <w:r w:rsidRPr="00E72DDB">
        <w:rPr>
          <w:rFonts w:cs="Arial"/>
          <w:bCs/>
          <w:sz w:val="24"/>
          <w:szCs w:val="24"/>
        </w:rPr>
        <w:t>1 статьи 3</w:t>
      </w:r>
      <w:r w:rsidR="007C6745" w:rsidRPr="00E72DDB">
        <w:rPr>
          <w:rFonts w:cs="Arial"/>
          <w:bCs/>
          <w:sz w:val="24"/>
          <w:szCs w:val="24"/>
        </w:rPr>
        <w:t>1</w:t>
      </w:r>
      <w:r w:rsidRPr="00E72DDB">
        <w:rPr>
          <w:rFonts w:cs="Arial"/>
          <w:bCs/>
          <w:sz w:val="24"/>
          <w:szCs w:val="24"/>
        </w:rPr>
        <w:t xml:space="preserve"> настоящего </w:t>
      </w:r>
      <w:r w:rsidR="002A6C41" w:rsidRPr="00E72DDB">
        <w:rPr>
          <w:rFonts w:cs="Arial"/>
          <w:bCs/>
          <w:sz w:val="24"/>
          <w:szCs w:val="24"/>
        </w:rPr>
        <w:t>Порядка</w:t>
      </w:r>
      <w:r w:rsidRPr="00E72DDB">
        <w:rPr>
          <w:rFonts w:cs="Arial"/>
          <w:bCs/>
          <w:sz w:val="24"/>
          <w:szCs w:val="24"/>
        </w:rPr>
        <w:t>.</w:t>
      </w:r>
    </w:p>
    <w:p w14:paraId="5DDBE2E6" w14:textId="77777777" w:rsidR="007A2427" w:rsidRPr="00E72DDB" w:rsidRDefault="007A2427" w:rsidP="009C2D56">
      <w:pPr>
        <w:numPr>
          <w:ilvl w:val="3"/>
          <w:numId w:val="5"/>
        </w:numPr>
        <w:tabs>
          <w:tab w:val="left" w:pos="284"/>
          <w:tab w:val="left" w:pos="567"/>
          <w:tab w:val="left" w:pos="709"/>
          <w:tab w:val="left" w:pos="1134"/>
        </w:tabs>
        <w:spacing w:after="0" w:line="240" w:lineRule="auto"/>
        <w:ind w:left="0" w:firstLine="284"/>
        <w:contextualSpacing/>
        <w:jc w:val="both"/>
        <w:rPr>
          <w:rFonts w:cs="Arial"/>
          <w:bCs/>
          <w:sz w:val="24"/>
          <w:szCs w:val="24"/>
        </w:rPr>
      </w:pPr>
      <w:r w:rsidRPr="00E72DDB">
        <w:rPr>
          <w:rFonts w:cs="Arial"/>
          <w:bCs/>
          <w:sz w:val="24"/>
          <w:szCs w:val="24"/>
        </w:rPr>
        <w:t xml:space="preserve">Если закупки </w:t>
      </w:r>
      <w:r w:rsidR="00314427" w:rsidRPr="00E72DDB">
        <w:rPr>
          <w:rFonts w:cs="Arial"/>
          <w:bCs/>
          <w:sz w:val="24"/>
          <w:szCs w:val="24"/>
        </w:rPr>
        <w:t xml:space="preserve">способом запроса ценовых предложений с ограниченным участием </w:t>
      </w:r>
      <w:r w:rsidRPr="00E72DDB">
        <w:rPr>
          <w:rFonts w:cs="Arial"/>
          <w:bCs/>
          <w:sz w:val="24"/>
          <w:szCs w:val="24"/>
        </w:rPr>
        <w:t>признаны несостоявшимися, Заказчик вправе:</w:t>
      </w:r>
    </w:p>
    <w:p w14:paraId="579C6D31" w14:textId="77777777" w:rsidR="007A2427" w:rsidRPr="00E72DDB" w:rsidRDefault="007A2427" w:rsidP="007C6745">
      <w:pPr>
        <w:tabs>
          <w:tab w:val="left" w:pos="567"/>
          <w:tab w:val="left" w:pos="1134"/>
        </w:tabs>
        <w:spacing w:after="0" w:line="240" w:lineRule="auto"/>
        <w:ind w:firstLine="284"/>
        <w:contextualSpacing/>
        <w:jc w:val="both"/>
        <w:rPr>
          <w:rFonts w:cs="Arial"/>
          <w:bCs/>
          <w:sz w:val="24"/>
          <w:szCs w:val="24"/>
        </w:rPr>
      </w:pPr>
      <w:r w:rsidRPr="00E72DDB">
        <w:rPr>
          <w:rFonts w:cs="Arial"/>
          <w:bCs/>
          <w:sz w:val="24"/>
          <w:szCs w:val="24"/>
        </w:rPr>
        <w:t>1)</w:t>
      </w:r>
      <w:r w:rsidRPr="00E72DDB">
        <w:rPr>
          <w:rFonts w:cs="Arial"/>
          <w:bCs/>
          <w:sz w:val="24"/>
          <w:szCs w:val="24"/>
        </w:rPr>
        <w:tab/>
        <w:t xml:space="preserve">провести закупки способом </w:t>
      </w:r>
      <w:r w:rsidR="00300B49" w:rsidRPr="00E72DDB">
        <w:rPr>
          <w:rFonts w:cs="Arial"/>
          <w:bCs/>
          <w:sz w:val="24"/>
          <w:szCs w:val="24"/>
        </w:rPr>
        <w:t>запроса ценовых предложений</w:t>
      </w:r>
      <w:r w:rsidRPr="00E72DDB">
        <w:rPr>
          <w:rFonts w:cs="Arial"/>
          <w:bCs/>
          <w:sz w:val="24"/>
          <w:szCs w:val="24"/>
        </w:rPr>
        <w:t xml:space="preserve"> с ограниченным участием;</w:t>
      </w:r>
    </w:p>
    <w:p w14:paraId="4C71D003" w14:textId="60BEFC26" w:rsidR="007A2427" w:rsidRPr="00E72DDB" w:rsidRDefault="007A2427" w:rsidP="007C6745">
      <w:pPr>
        <w:pStyle w:val="af8"/>
        <w:tabs>
          <w:tab w:val="left" w:pos="567"/>
        </w:tabs>
        <w:spacing w:after="0" w:line="240" w:lineRule="auto"/>
        <w:ind w:left="0" w:firstLine="284"/>
        <w:jc w:val="both"/>
        <w:rPr>
          <w:rFonts w:cs="Arial"/>
          <w:bCs/>
          <w:sz w:val="24"/>
          <w:szCs w:val="24"/>
        </w:rPr>
      </w:pPr>
      <w:r w:rsidRPr="00E72DDB">
        <w:rPr>
          <w:rFonts w:cs="Arial"/>
          <w:bCs/>
          <w:sz w:val="24"/>
          <w:szCs w:val="24"/>
        </w:rPr>
        <w:t>2)</w:t>
      </w:r>
      <w:r w:rsidRPr="00E72DDB">
        <w:rPr>
          <w:rFonts w:cs="Arial"/>
          <w:bCs/>
          <w:sz w:val="24"/>
          <w:szCs w:val="24"/>
        </w:rPr>
        <w:tab/>
        <w:t>осуществить закупки в соответствии с Порядком.</w:t>
      </w:r>
    </w:p>
    <w:p w14:paraId="2570F8AA" w14:textId="77777777" w:rsidR="007656FB" w:rsidRPr="00E72DDB" w:rsidRDefault="007656FB" w:rsidP="007656FB">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319" w:name="_Toc89020364"/>
      <w:bookmarkStart w:id="320" w:name="_Toc89157107"/>
      <w:bookmarkStart w:id="321" w:name="_Toc89680704"/>
      <w:bookmarkStart w:id="322" w:name="_Toc89681010"/>
      <w:bookmarkStart w:id="323" w:name="_Toc89681315"/>
      <w:bookmarkStart w:id="324" w:name="_Toc89709517"/>
      <w:bookmarkStart w:id="325" w:name="_Toc90975861"/>
      <w:bookmarkStart w:id="326" w:name="_Toc91579874"/>
      <w:bookmarkStart w:id="327" w:name="_Toc89020372"/>
      <w:bookmarkStart w:id="328" w:name="_Toc89157115"/>
      <w:bookmarkStart w:id="329" w:name="_Toc89680712"/>
      <w:bookmarkStart w:id="330" w:name="_Toc89681018"/>
      <w:bookmarkStart w:id="331" w:name="_Toc89681323"/>
      <w:bookmarkStart w:id="332" w:name="_Toc89709525"/>
      <w:bookmarkStart w:id="333" w:name="_Toc90975869"/>
      <w:bookmarkStart w:id="334" w:name="_Toc91579882"/>
      <w:bookmarkStart w:id="335" w:name="_Toc89020373"/>
      <w:bookmarkStart w:id="336" w:name="_Toc89157116"/>
      <w:bookmarkStart w:id="337" w:name="_Toc89680713"/>
      <w:bookmarkStart w:id="338" w:name="_Toc89681019"/>
      <w:bookmarkStart w:id="339" w:name="_Toc89681324"/>
      <w:bookmarkStart w:id="340" w:name="_Toc89709526"/>
      <w:bookmarkStart w:id="341" w:name="_Toc90975870"/>
      <w:bookmarkStart w:id="342" w:name="_Toc91579883"/>
      <w:bookmarkStart w:id="343" w:name="_Toc96707655"/>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E72DDB">
        <w:rPr>
          <w:rFonts w:cs="Arial"/>
          <w:b/>
          <w:sz w:val="24"/>
          <w:szCs w:val="24"/>
          <w:lang w:val="kk-KZ"/>
        </w:rPr>
        <w:t xml:space="preserve">Закупки способом </w:t>
      </w:r>
      <w:r w:rsidR="008E30F6" w:rsidRPr="00E72DDB">
        <w:rPr>
          <w:rFonts w:cs="Arial"/>
          <w:b/>
          <w:sz w:val="24"/>
          <w:szCs w:val="24"/>
          <w:lang w:val="kk-KZ"/>
        </w:rPr>
        <w:t>запроса ценовых предложений</w:t>
      </w:r>
      <w:r w:rsidRPr="00E72DDB">
        <w:rPr>
          <w:rFonts w:cs="Arial"/>
          <w:b/>
          <w:sz w:val="24"/>
          <w:szCs w:val="24"/>
          <w:lang w:val="kk-KZ"/>
        </w:rPr>
        <w:t xml:space="preserve"> на понижение</w:t>
      </w:r>
      <w:bookmarkEnd w:id="343"/>
    </w:p>
    <w:p w14:paraId="7A0051D1" w14:textId="77777777" w:rsidR="007656FB" w:rsidRPr="00E72DDB" w:rsidRDefault="007656FB" w:rsidP="009C2D56">
      <w:pPr>
        <w:pStyle w:val="31"/>
        <w:numPr>
          <w:ilvl w:val="0"/>
          <w:numId w:val="47"/>
        </w:numPr>
        <w:tabs>
          <w:tab w:val="clear" w:pos="567"/>
          <w:tab w:val="left" w:pos="709"/>
        </w:tabs>
        <w:ind w:left="0" w:right="-23" w:firstLine="0"/>
        <w:jc w:val="left"/>
        <w:rPr>
          <w:rFonts w:cs="Arial"/>
          <w:lang w:val="ru-RU"/>
        </w:rPr>
      </w:pPr>
      <w:bookmarkStart w:id="344" w:name="_Toc96707656"/>
      <w:r w:rsidRPr="00E72DDB">
        <w:rPr>
          <w:rFonts w:cs="Arial"/>
          <w:lang w:val="ru-RU"/>
        </w:rPr>
        <w:t xml:space="preserve">Порядок проведения </w:t>
      </w:r>
      <w:r w:rsidR="008E30F6" w:rsidRPr="00E72DDB">
        <w:rPr>
          <w:rFonts w:cs="Arial"/>
          <w:lang w:val="ru-RU"/>
        </w:rPr>
        <w:t xml:space="preserve">закупок способом запроса ценовых предложений </w:t>
      </w:r>
      <w:r w:rsidRPr="00E72DDB">
        <w:rPr>
          <w:rFonts w:cs="Arial"/>
          <w:lang w:val="ru-RU"/>
        </w:rPr>
        <w:t>на понижение</w:t>
      </w:r>
      <w:bookmarkEnd w:id="344"/>
    </w:p>
    <w:p w14:paraId="794FCABD" w14:textId="6FD31D8F" w:rsidR="007656FB" w:rsidRPr="00E72DDB" w:rsidRDefault="00EB0B18" w:rsidP="009C2D56">
      <w:pPr>
        <w:pStyle w:val="af8"/>
        <w:numPr>
          <w:ilvl w:val="3"/>
          <w:numId w:val="5"/>
        </w:numPr>
        <w:ind w:left="0" w:firstLine="426"/>
        <w:jc w:val="both"/>
        <w:rPr>
          <w:rFonts w:cs="Arial"/>
          <w:sz w:val="24"/>
          <w:szCs w:val="24"/>
        </w:rPr>
      </w:pPr>
      <w:r w:rsidRPr="00E72DDB">
        <w:rPr>
          <w:rFonts w:cs="Arial"/>
          <w:sz w:val="24"/>
          <w:szCs w:val="24"/>
        </w:rPr>
        <w:t xml:space="preserve">Применение способа запроса ценовых предложений </w:t>
      </w:r>
      <w:r w:rsidR="007656FB" w:rsidRPr="00E72DDB">
        <w:rPr>
          <w:rFonts w:eastAsia="Arial" w:cs="Arial"/>
          <w:color w:val="000000"/>
          <w:sz w:val="24"/>
          <w:szCs w:val="24"/>
        </w:rPr>
        <w:t>на понижение не допускается при осуществлении долгосрочных закупок, приобретении предпроектных, проектных и изыскательских работ, строительно-монтажных работ, по которым имеется сметная, предпроектная, проектная (проектно-сметная) документация, утвержденная в установленном порядке</w:t>
      </w:r>
      <w:r w:rsidR="0034300D" w:rsidRPr="00E72DDB">
        <w:rPr>
          <w:rFonts w:eastAsia="Arial" w:cs="Arial"/>
          <w:color w:val="000000"/>
          <w:sz w:val="24"/>
          <w:szCs w:val="24"/>
        </w:rPr>
        <w:t xml:space="preserve">, </w:t>
      </w:r>
      <w:r w:rsidR="0034300D" w:rsidRPr="00E72DDB">
        <w:rPr>
          <w:rFonts w:eastAsia="Arial" w:cs="Arial"/>
          <w:bCs/>
          <w:color w:val="000000"/>
          <w:sz w:val="24"/>
          <w:szCs w:val="24"/>
        </w:rPr>
        <w:t xml:space="preserve">а также </w:t>
      </w:r>
      <w:r w:rsidR="00CF5328" w:rsidRPr="00E72DDB">
        <w:rPr>
          <w:rFonts w:eastAsia="Arial" w:cs="Arial"/>
          <w:color w:val="000000"/>
          <w:sz w:val="24"/>
          <w:szCs w:val="24"/>
        </w:rPr>
        <w:t xml:space="preserve">комплексных работ, </w:t>
      </w:r>
      <w:r w:rsidR="0034300D" w:rsidRPr="00E72DDB">
        <w:rPr>
          <w:rFonts w:eastAsia="Arial" w:cs="Arial"/>
          <w:bCs/>
          <w:color w:val="000000"/>
          <w:sz w:val="24"/>
          <w:szCs w:val="24"/>
        </w:rPr>
        <w:t>работ по комплексной вневедомственной эк</w:t>
      </w:r>
      <w:r w:rsidR="00CB78DF" w:rsidRPr="00E72DDB">
        <w:rPr>
          <w:rFonts w:eastAsia="Arial" w:cs="Arial"/>
          <w:bCs/>
          <w:color w:val="000000"/>
          <w:sz w:val="24"/>
          <w:szCs w:val="24"/>
        </w:rPr>
        <w:t>спертизе проектов строительства,</w:t>
      </w:r>
      <w:r w:rsidR="0034300D" w:rsidRPr="00E72DDB">
        <w:rPr>
          <w:rFonts w:eastAsia="Arial" w:cs="Arial"/>
          <w:bCs/>
          <w:color w:val="000000"/>
          <w:sz w:val="24"/>
          <w:szCs w:val="24"/>
        </w:rPr>
        <w:t xml:space="preserve"> услуг по техническому надзору за строительством объектов</w:t>
      </w:r>
      <w:r w:rsidR="00CB78DF" w:rsidRPr="00E72DDB">
        <w:rPr>
          <w:rFonts w:eastAsia="Arial" w:cs="Arial"/>
          <w:bCs/>
          <w:color w:val="000000"/>
          <w:sz w:val="24"/>
          <w:szCs w:val="24"/>
        </w:rPr>
        <w:t xml:space="preserve">, </w:t>
      </w:r>
      <w:r w:rsidR="00CB78DF" w:rsidRPr="00E72DDB">
        <w:rPr>
          <w:rFonts w:eastAsia="Arial" w:cs="Arial"/>
          <w:color w:val="000000"/>
          <w:sz w:val="24"/>
          <w:szCs w:val="24"/>
        </w:rPr>
        <w:t xml:space="preserve">товаров, работ, услуг, закупаемых в рамках </w:t>
      </w:r>
      <w:r w:rsidR="00CB78DF" w:rsidRPr="00E72DDB">
        <w:rPr>
          <w:rFonts w:cs="Arial"/>
          <w:sz w:val="24"/>
          <w:szCs w:val="24"/>
        </w:rPr>
        <w:t>принятия мер по сохранению и (или) восстановлению стабильности социальной обстановки</w:t>
      </w:r>
      <w:r w:rsidR="00CB78DF" w:rsidRPr="00E72DDB">
        <w:rPr>
          <w:rFonts w:eastAsia="Arial" w:cs="Arial"/>
          <w:color w:val="000000"/>
          <w:sz w:val="24"/>
          <w:szCs w:val="24"/>
        </w:rPr>
        <w:t>.</w:t>
      </w:r>
    </w:p>
    <w:p w14:paraId="0521B2C5" w14:textId="34A36020" w:rsidR="007656FB" w:rsidRPr="00E72DDB" w:rsidRDefault="007656FB"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Процедура закупок способом</w:t>
      </w:r>
      <w:r w:rsidRPr="00E72DDB">
        <w:rPr>
          <w:rFonts w:eastAsia="Arial" w:cs="Arial"/>
          <w:color w:val="000000"/>
          <w:sz w:val="24"/>
          <w:szCs w:val="24"/>
          <w:lang w:val="kk-KZ"/>
        </w:rPr>
        <w:t xml:space="preserve"> </w:t>
      </w:r>
      <w:r w:rsidR="00302B00" w:rsidRPr="00E72DDB">
        <w:rPr>
          <w:rFonts w:eastAsia="Arial" w:cs="Arial"/>
          <w:color w:val="000000"/>
          <w:sz w:val="24"/>
          <w:szCs w:val="24"/>
          <w:lang w:val="kk-KZ"/>
        </w:rPr>
        <w:t>запроса ценовых предложений</w:t>
      </w:r>
      <w:r w:rsidRPr="00E72DDB">
        <w:rPr>
          <w:rFonts w:eastAsia="Arial" w:cs="Arial"/>
          <w:color w:val="000000"/>
          <w:sz w:val="24"/>
          <w:szCs w:val="24"/>
        </w:rPr>
        <w:t xml:space="preserve"> на понижение </w:t>
      </w:r>
      <w:r w:rsidRPr="00E72DDB">
        <w:rPr>
          <w:rFonts w:eastAsia="Arial" w:cs="Arial"/>
          <w:color w:val="000000"/>
          <w:sz w:val="24"/>
          <w:szCs w:val="24"/>
          <w:lang w:val="kk-KZ"/>
        </w:rPr>
        <w:t xml:space="preserve">аналогична процедуре закупок способом </w:t>
      </w:r>
      <w:r w:rsidR="00302B00" w:rsidRPr="00E72DDB">
        <w:rPr>
          <w:rFonts w:eastAsia="Arial" w:cs="Arial"/>
          <w:color w:val="000000"/>
          <w:sz w:val="24"/>
          <w:szCs w:val="24"/>
          <w:lang w:val="kk-KZ"/>
        </w:rPr>
        <w:t xml:space="preserve">запроса ценовых предложений </w:t>
      </w:r>
      <w:r w:rsidRPr="00E72DDB">
        <w:rPr>
          <w:rFonts w:eastAsia="Arial" w:cs="Arial"/>
          <w:color w:val="000000"/>
          <w:sz w:val="24"/>
          <w:szCs w:val="24"/>
          <w:lang w:val="kk-KZ"/>
        </w:rPr>
        <w:t xml:space="preserve">за исключением </w:t>
      </w:r>
      <w:r w:rsidR="0064735B" w:rsidRPr="00E72DDB">
        <w:rPr>
          <w:rFonts w:eastAsia="Arial" w:cs="Arial"/>
          <w:color w:val="000000"/>
          <w:sz w:val="24"/>
          <w:szCs w:val="24"/>
          <w:lang w:val="kk-KZ"/>
        </w:rPr>
        <w:t>особенностей</w:t>
      </w:r>
      <w:r w:rsidRPr="00E72DDB">
        <w:rPr>
          <w:rFonts w:eastAsia="Arial" w:cs="Arial"/>
          <w:color w:val="000000"/>
          <w:sz w:val="24"/>
          <w:szCs w:val="24"/>
          <w:lang w:val="kk-KZ"/>
        </w:rPr>
        <w:t>, предусмотренных пунктами 3</w:t>
      </w:r>
      <w:r w:rsidR="00F953AB" w:rsidRPr="00E72DDB">
        <w:rPr>
          <w:rFonts w:eastAsia="Arial" w:cs="Arial"/>
          <w:color w:val="000000"/>
          <w:sz w:val="24"/>
          <w:szCs w:val="24"/>
          <w:lang w:val="kk-KZ"/>
        </w:rPr>
        <w:t xml:space="preserve"> - 6</w:t>
      </w:r>
      <w:r w:rsidRPr="00E72DDB">
        <w:rPr>
          <w:rFonts w:eastAsia="Arial" w:cs="Arial"/>
          <w:color w:val="000000"/>
          <w:sz w:val="24"/>
          <w:szCs w:val="24"/>
          <w:lang w:val="kk-KZ"/>
        </w:rPr>
        <w:t xml:space="preserve"> настоящей статьи</w:t>
      </w:r>
      <w:r w:rsidRPr="00E72DDB">
        <w:rPr>
          <w:rFonts w:eastAsia="Arial" w:cs="Arial"/>
          <w:color w:val="000000"/>
          <w:sz w:val="24"/>
          <w:szCs w:val="24"/>
        </w:rPr>
        <w:t>.</w:t>
      </w:r>
    </w:p>
    <w:p w14:paraId="78D3D7A6" w14:textId="7AB461FA" w:rsidR="007656FB" w:rsidRPr="00E72DDB" w:rsidRDefault="000A15B7"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П</w:t>
      </w:r>
      <w:r w:rsidR="007656FB" w:rsidRPr="00E72DDB">
        <w:rPr>
          <w:rFonts w:eastAsia="Arial" w:cs="Arial"/>
          <w:color w:val="000000"/>
          <w:sz w:val="24"/>
          <w:szCs w:val="24"/>
        </w:rPr>
        <w:t xml:space="preserve">о итогам процедуры рассмотрения </w:t>
      </w:r>
      <w:r w:rsidRPr="00E72DDB">
        <w:rPr>
          <w:rFonts w:eastAsia="Arial" w:cs="Arial"/>
          <w:color w:val="000000"/>
          <w:sz w:val="24"/>
          <w:szCs w:val="24"/>
        </w:rPr>
        <w:t>ценовых предложений</w:t>
      </w:r>
      <w:r w:rsidR="007656FB" w:rsidRPr="00E72DDB">
        <w:rPr>
          <w:rFonts w:eastAsia="Arial" w:cs="Arial"/>
          <w:color w:val="000000"/>
          <w:sz w:val="24"/>
          <w:szCs w:val="24"/>
        </w:rPr>
        <w:t xml:space="preserve"> при закупках способом </w:t>
      </w:r>
      <w:r w:rsidRPr="00E72DDB">
        <w:rPr>
          <w:rFonts w:eastAsia="Arial" w:cs="Arial"/>
          <w:color w:val="000000"/>
          <w:sz w:val="24"/>
          <w:szCs w:val="24"/>
        </w:rPr>
        <w:t>запроса ценовых предложений</w:t>
      </w:r>
      <w:r w:rsidR="007656FB" w:rsidRPr="00E72DDB">
        <w:rPr>
          <w:rFonts w:eastAsia="Arial" w:cs="Arial"/>
          <w:color w:val="000000"/>
          <w:sz w:val="24"/>
          <w:szCs w:val="24"/>
        </w:rPr>
        <w:t xml:space="preserve"> на понижение Заказчиком/организатором</w:t>
      </w:r>
      <w:r w:rsidRPr="00E72DDB">
        <w:rPr>
          <w:rFonts w:eastAsia="Arial" w:cs="Arial"/>
          <w:color w:val="000000"/>
          <w:sz w:val="24"/>
          <w:szCs w:val="24"/>
        </w:rPr>
        <w:t xml:space="preserve"> закупок</w:t>
      </w:r>
      <w:r w:rsidR="007656FB" w:rsidRPr="00E72DDB">
        <w:rPr>
          <w:rFonts w:eastAsia="Arial" w:cs="Arial"/>
          <w:color w:val="000000"/>
          <w:sz w:val="24"/>
          <w:szCs w:val="24"/>
        </w:rPr>
        <w:t xml:space="preserve"> формируется и утверждается протокол допуска в сроки, предусмотренные </w:t>
      </w:r>
      <w:r w:rsidRPr="00E72DDB">
        <w:rPr>
          <w:rFonts w:eastAsia="Arial" w:cs="Arial"/>
          <w:color w:val="000000"/>
          <w:sz w:val="24"/>
          <w:szCs w:val="24"/>
        </w:rPr>
        <w:t xml:space="preserve">пунктом 1 </w:t>
      </w:r>
      <w:r w:rsidR="007656FB" w:rsidRPr="00E72DDB">
        <w:rPr>
          <w:rFonts w:eastAsia="Arial" w:cs="Arial"/>
          <w:color w:val="000000"/>
          <w:sz w:val="24"/>
          <w:szCs w:val="24"/>
        </w:rPr>
        <w:t xml:space="preserve">статьи </w:t>
      </w:r>
      <w:r w:rsidR="000E6B03" w:rsidRPr="00E72DDB">
        <w:rPr>
          <w:rFonts w:eastAsia="Arial" w:cs="Arial"/>
          <w:color w:val="000000"/>
          <w:sz w:val="24"/>
          <w:szCs w:val="24"/>
        </w:rPr>
        <w:t>5</w:t>
      </w:r>
      <w:r w:rsidR="007C6745" w:rsidRPr="00E72DDB">
        <w:rPr>
          <w:rFonts w:eastAsia="Arial" w:cs="Arial"/>
          <w:color w:val="000000"/>
          <w:sz w:val="24"/>
          <w:szCs w:val="24"/>
        </w:rPr>
        <w:t>3</w:t>
      </w:r>
      <w:r w:rsidR="007656FB" w:rsidRPr="00E72DDB">
        <w:rPr>
          <w:rFonts w:eastAsia="Arial" w:cs="Arial"/>
          <w:color w:val="000000"/>
          <w:sz w:val="24"/>
          <w:szCs w:val="24"/>
        </w:rPr>
        <w:t xml:space="preserve"> настоящего </w:t>
      </w:r>
      <w:r w:rsidR="002A6C41" w:rsidRPr="00E72DDB">
        <w:rPr>
          <w:rFonts w:eastAsia="Arial" w:cs="Arial"/>
          <w:color w:val="000000"/>
          <w:sz w:val="24"/>
          <w:szCs w:val="24"/>
        </w:rPr>
        <w:t>Порядка</w:t>
      </w:r>
      <w:r w:rsidR="007656FB" w:rsidRPr="00E72DDB">
        <w:rPr>
          <w:rFonts w:eastAsia="Arial" w:cs="Arial"/>
          <w:color w:val="000000"/>
          <w:sz w:val="24"/>
          <w:szCs w:val="24"/>
        </w:rPr>
        <w:t xml:space="preserve">. Протокол допуска подписывается ЭЦП </w:t>
      </w:r>
      <w:r w:rsidRPr="00E72DDB">
        <w:rPr>
          <w:rFonts w:eastAsia="Arial" w:cs="Arial"/>
          <w:color w:val="000000"/>
          <w:sz w:val="24"/>
          <w:szCs w:val="24"/>
        </w:rPr>
        <w:t>уполномоченного лица, утверждающего решения по закупке, Заказчика\организатора закупок</w:t>
      </w:r>
      <w:r w:rsidR="007656FB" w:rsidRPr="00E72DDB">
        <w:rPr>
          <w:rFonts w:eastAsia="Arial" w:cs="Arial"/>
          <w:color w:val="000000"/>
          <w:sz w:val="24"/>
          <w:szCs w:val="24"/>
        </w:rPr>
        <w:t>.</w:t>
      </w:r>
    </w:p>
    <w:p w14:paraId="72050253" w14:textId="751B2EF5" w:rsidR="00CB7C2F" w:rsidRPr="00E72DDB" w:rsidRDefault="00CB7C2F"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 xml:space="preserve">Потенциальные поставщики, допущенные к участию в торгах на понижение, автоматически получают уведомления о проведении торгов на понижение с указанием основного времени, даты начала и завершения проведения торгов на понижение </w:t>
      </w:r>
      <w:r w:rsidR="00F35D22" w:rsidRPr="00E72DDB">
        <w:rPr>
          <w:rFonts w:eastAsia="Arial" w:cs="Arial"/>
          <w:color w:val="000000"/>
          <w:sz w:val="24"/>
          <w:szCs w:val="24"/>
        </w:rPr>
        <w:t>посредством веб-портала закупок</w:t>
      </w:r>
      <w:r w:rsidRPr="00E72DDB">
        <w:rPr>
          <w:rFonts w:eastAsia="Arial" w:cs="Arial"/>
          <w:color w:val="000000"/>
          <w:sz w:val="24"/>
          <w:szCs w:val="24"/>
        </w:rPr>
        <w:t xml:space="preserve"> после подписания протокола, за исключением случаев представления менее двух ценовых предложений или если после отклонения осталось менее двух ценовых предложений.</w:t>
      </w:r>
    </w:p>
    <w:p w14:paraId="45371048" w14:textId="77777777" w:rsidR="00CB7C2F" w:rsidRPr="00E72DDB" w:rsidRDefault="00CB7C2F"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Протокол допуска доступен для просмотра членам и секретарю тендерной комиссии, централизованной службе по контролю за закупками, Наблюдателям и ПК, которой прямо или косвенно принадлежит Заказчик.</w:t>
      </w:r>
    </w:p>
    <w:p w14:paraId="6C7863CF" w14:textId="77777777" w:rsidR="00CB7C2F" w:rsidRPr="00E72DDB" w:rsidRDefault="00CB7C2F" w:rsidP="00CB7C2F">
      <w:pPr>
        <w:pStyle w:val="af8"/>
        <w:ind w:left="0" w:firstLine="426"/>
        <w:jc w:val="both"/>
        <w:rPr>
          <w:rFonts w:eastAsia="Arial" w:cs="Arial"/>
          <w:color w:val="000000"/>
          <w:sz w:val="24"/>
          <w:szCs w:val="24"/>
        </w:rPr>
      </w:pPr>
      <w:r w:rsidRPr="00E72DDB">
        <w:rPr>
          <w:rFonts w:eastAsia="Arial" w:cs="Arial"/>
          <w:color w:val="000000"/>
          <w:sz w:val="24"/>
          <w:szCs w:val="24"/>
        </w:rPr>
        <w:t>При этом потенциальным поставщикам, принявшим участие в данной закупке, доступ к протоколу допуска предоставляется после публикации протокола итогов.</w:t>
      </w:r>
    </w:p>
    <w:p w14:paraId="55F5CB86" w14:textId="5C611AE4" w:rsidR="007656FB" w:rsidRPr="00E72DDB" w:rsidRDefault="007656FB" w:rsidP="009C2D56">
      <w:pPr>
        <w:pStyle w:val="af8"/>
        <w:numPr>
          <w:ilvl w:val="3"/>
          <w:numId w:val="5"/>
        </w:numPr>
        <w:ind w:left="0" w:firstLine="426"/>
        <w:jc w:val="both"/>
        <w:rPr>
          <w:rFonts w:eastAsia="Arial" w:cs="Arial"/>
          <w:color w:val="000000"/>
          <w:sz w:val="24"/>
          <w:szCs w:val="24"/>
        </w:rPr>
      </w:pPr>
      <w:r w:rsidRPr="00E72DDB">
        <w:rPr>
          <w:rFonts w:eastAsia="Arial" w:cs="Arial"/>
          <w:color w:val="000000"/>
          <w:sz w:val="24"/>
          <w:szCs w:val="24"/>
        </w:rPr>
        <w:t>Цена за единицу и общая цена товаров,</w:t>
      </w:r>
      <w:r w:rsidR="00F214F7" w:rsidRPr="00E72DDB">
        <w:rPr>
          <w:rFonts w:eastAsia="Arial" w:cs="Arial"/>
          <w:color w:val="000000"/>
          <w:sz w:val="24"/>
          <w:szCs w:val="24"/>
        </w:rPr>
        <w:t xml:space="preserve"> работ, услуг</w:t>
      </w:r>
      <w:r w:rsidRPr="00E72DDB">
        <w:rPr>
          <w:rFonts w:eastAsia="Arial" w:cs="Arial"/>
          <w:color w:val="000000"/>
          <w:sz w:val="24"/>
          <w:szCs w:val="24"/>
        </w:rPr>
        <w:t xml:space="preserve"> формируемые потенциальным поставщиком в соответствии с пунктом 1</w:t>
      </w:r>
      <w:r w:rsidR="0064735B" w:rsidRPr="00E72DDB">
        <w:rPr>
          <w:rFonts w:eastAsia="Arial" w:cs="Arial"/>
          <w:color w:val="000000"/>
          <w:sz w:val="24"/>
          <w:szCs w:val="24"/>
        </w:rPr>
        <w:t>7</w:t>
      </w:r>
      <w:r w:rsidRPr="00E72DDB">
        <w:rPr>
          <w:rFonts w:eastAsia="Arial" w:cs="Arial"/>
          <w:color w:val="000000"/>
          <w:sz w:val="24"/>
          <w:szCs w:val="24"/>
        </w:rPr>
        <w:t xml:space="preserve"> Приложения №</w:t>
      </w:r>
      <w:r w:rsidR="000E6B03" w:rsidRPr="00E72DDB">
        <w:rPr>
          <w:rFonts w:eastAsia="Arial" w:cs="Arial"/>
          <w:color w:val="000000"/>
          <w:sz w:val="24"/>
          <w:szCs w:val="24"/>
        </w:rPr>
        <w:t xml:space="preserve"> </w:t>
      </w:r>
      <w:r w:rsidR="007C6745" w:rsidRPr="00E72DDB">
        <w:rPr>
          <w:rFonts w:eastAsia="Arial" w:cs="Arial"/>
          <w:color w:val="000000"/>
          <w:sz w:val="24"/>
          <w:szCs w:val="24"/>
        </w:rPr>
        <w:t>5</w:t>
      </w:r>
      <w:r w:rsidR="00CA2667" w:rsidRPr="00E72DDB">
        <w:rPr>
          <w:rFonts w:eastAsia="Arial" w:cs="Arial"/>
          <w:color w:val="000000"/>
          <w:sz w:val="24"/>
          <w:szCs w:val="24"/>
        </w:rPr>
        <w:t xml:space="preserve"> </w:t>
      </w:r>
      <w:r w:rsidRPr="00E72DDB">
        <w:rPr>
          <w:rFonts w:eastAsia="Arial" w:cs="Arial"/>
          <w:color w:val="000000"/>
          <w:sz w:val="24"/>
          <w:szCs w:val="24"/>
        </w:rPr>
        <w:t xml:space="preserve">к </w:t>
      </w:r>
      <w:r w:rsidR="002A6C41" w:rsidRPr="00E72DDB">
        <w:rPr>
          <w:rFonts w:eastAsia="Arial" w:cs="Arial"/>
          <w:color w:val="000000"/>
          <w:sz w:val="24"/>
          <w:szCs w:val="24"/>
        </w:rPr>
        <w:t>Порядку</w:t>
      </w:r>
      <w:r w:rsidRPr="00E72DDB">
        <w:rPr>
          <w:rFonts w:eastAsia="Arial" w:cs="Arial"/>
          <w:color w:val="000000"/>
          <w:sz w:val="24"/>
          <w:szCs w:val="24"/>
        </w:rPr>
        <w:t>, не должны быть ниже 3 (трех) максимальных шагов на понижение от цены за единицу и суммы, выделенных для закупки, без учета НДС.</w:t>
      </w:r>
    </w:p>
    <w:p w14:paraId="518DB6F5" w14:textId="77777777" w:rsidR="00C7742F" w:rsidRPr="00E72DDB" w:rsidRDefault="00C7742F" w:rsidP="009C2D56">
      <w:pPr>
        <w:pStyle w:val="31"/>
        <w:numPr>
          <w:ilvl w:val="0"/>
          <w:numId w:val="47"/>
        </w:numPr>
        <w:tabs>
          <w:tab w:val="clear" w:pos="567"/>
          <w:tab w:val="left" w:pos="709"/>
        </w:tabs>
        <w:ind w:left="0" w:right="-23" w:firstLine="0"/>
        <w:jc w:val="left"/>
        <w:rPr>
          <w:rFonts w:cs="Arial"/>
          <w:lang w:val="ru-RU"/>
        </w:rPr>
      </w:pPr>
      <w:bookmarkStart w:id="345" w:name="_Toc450155036"/>
      <w:bookmarkStart w:id="346" w:name="_Toc450220245"/>
      <w:bookmarkStart w:id="347" w:name="_Toc450240652"/>
      <w:bookmarkStart w:id="348" w:name="_Toc450240715"/>
      <w:bookmarkStart w:id="349" w:name="_Toc451266789"/>
      <w:bookmarkStart w:id="350" w:name="_Toc451933380"/>
      <w:bookmarkStart w:id="351" w:name="_Toc96707657"/>
      <w:bookmarkEnd w:id="345"/>
      <w:bookmarkEnd w:id="346"/>
      <w:bookmarkEnd w:id="347"/>
      <w:bookmarkEnd w:id="348"/>
      <w:bookmarkEnd w:id="349"/>
      <w:bookmarkEnd w:id="350"/>
      <w:r w:rsidRPr="00E72DDB">
        <w:rPr>
          <w:rFonts w:cs="Arial"/>
          <w:lang w:val="ru-RU"/>
        </w:rPr>
        <w:t>Проведение торгов на понижение и определение победителя закупок способом запроса ценовых предложений</w:t>
      </w:r>
      <w:r w:rsidR="007656FB" w:rsidRPr="00E72DDB">
        <w:rPr>
          <w:rFonts w:cs="Arial"/>
          <w:lang w:val="ru-RU"/>
        </w:rPr>
        <w:t xml:space="preserve"> на понижение</w:t>
      </w:r>
      <w:bookmarkEnd w:id="351"/>
    </w:p>
    <w:p w14:paraId="44B0C8B1" w14:textId="160E3B1B" w:rsidR="00C7742F" w:rsidRPr="00E72DDB" w:rsidRDefault="00C7742F" w:rsidP="009C2D56">
      <w:pPr>
        <w:pStyle w:val="af8"/>
        <w:numPr>
          <w:ilvl w:val="3"/>
          <w:numId w:val="5"/>
        </w:numPr>
        <w:ind w:left="0" w:firstLine="426"/>
        <w:jc w:val="both"/>
        <w:rPr>
          <w:rFonts w:cs="Arial"/>
          <w:sz w:val="24"/>
          <w:szCs w:val="24"/>
        </w:rPr>
      </w:pPr>
      <w:r w:rsidRPr="00E72DDB">
        <w:rPr>
          <w:rFonts w:cs="Arial"/>
          <w:sz w:val="24"/>
          <w:szCs w:val="24"/>
        </w:rPr>
        <w:t xml:space="preserve">Процедура проведения торгов на понижение и определения победителя закупок способом запроса ценовых предложений аналогична процедуре </w:t>
      </w:r>
      <w:r w:rsidR="003A79E6" w:rsidRPr="00E72DDB">
        <w:rPr>
          <w:rFonts w:cs="Arial"/>
          <w:sz w:val="24"/>
          <w:szCs w:val="24"/>
        </w:rPr>
        <w:t>п</w:t>
      </w:r>
      <w:r w:rsidRPr="00E72DDB">
        <w:rPr>
          <w:rFonts w:cs="Arial"/>
          <w:sz w:val="24"/>
          <w:szCs w:val="24"/>
        </w:rPr>
        <w:t>роведени</w:t>
      </w:r>
      <w:r w:rsidR="003A79E6" w:rsidRPr="00E72DDB">
        <w:rPr>
          <w:rFonts w:cs="Arial"/>
          <w:sz w:val="24"/>
          <w:szCs w:val="24"/>
        </w:rPr>
        <w:t>я</w:t>
      </w:r>
      <w:r w:rsidRPr="00E72DDB">
        <w:rPr>
          <w:rFonts w:cs="Arial"/>
          <w:sz w:val="24"/>
          <w:szCs w:val="24"/>
        </w:rPr>
        <w:t xml:space="preserve"> торгов на понижение и определени</w:t>
      </w:r>
      <w:r w:rsidR="003A79E6" w:rsidRPr="00E72DDB">
        <w:rPr>
          <w:rFonts w:cs="Arial"/>
          <w:sz w:val="24"/>
          <w:szCs w:val="24"/>
        </w:rPr>
        <w:t>я</w:t>
      </w:r>
      <w:r w:rsidRPr="00E72DDB">
        <w:rPr>
          <w:rFonts w:cs="Arial"/>
          <w:sz w:val="24"/>
          <w:szCs w:val="24"/>
        </w:rPr>
        <w:t xml:space="preserve"> победителя тендера на понижение</w:t>
      </w:r>
      <w:r w:rsidR="00EA048A" w:rsidRPr="00E72DDB">
        <w:rPr>
          <w:rFonts w:cs="Arial"/>
          <w:sz w:val="24"/>
          <w:szCs w:val="24"/>
        </w:rPr>
        <w:t xml:space="preserve"> за исключением пункт</w:t>
      </w:r>
      <w:r w:rsidR="00122BF9" w:rsidRPr="00E72DDB">
        <w:rPr>
          <w:rFonts w:cs="Arial"/>
          <w:sz w:val="24"/>
          <w:szCs w:val="24"/>
        </w:rPr>
        <w:t>ов 3 и</w:t>
      </w:r>
      <w:r w:rsidR="00D70407" w:rsidRPr="00E72DDB">
        <w:rPr>
          <w:rFonts w:cs="Arial"/>
          <w:sz w:val="24"/>
          <w:szCs w:val="24"/>
        </w:rPr>
        <w:t xml:space="preserve"> 10 </w:t>
      </w:r>
      <w:r w:rsidR="00EA048A" w:rsidRPr="00E72DDB">
        <w:rPr>
          <w:rFonts w:cs="Arial"/>
          <w:sz w:val="24"/>
          <w:szCs w:val="24"/>
        </w:rPr>
        <w:t xml:space="preserve">статьи </w:t>
      </w:r>
      <w:r w:rsidR="00D70407" w:rsidRPr="00E72DDB">
        <w:rPr>
          <w:rFonts w:cs="Arial"/>
          <w:sz w:val="24"/>
          <w:szCs w:val="24"/>
        </w:rPr>
        <w:t>4</w:t>
      </w:r>
      <w:r w:rsidR="007C6745" w:rsidRPr="00E72DDB">
        <w:rPr>
          <w:rFonts w:cs="Arial"/>
          <w:sz w:val="24"/>
          <w:szCs w:val="24"/>
        </w:rPr>
        <w:t>7</w:t>
      </w:r>
      <w:r w:rsidR="00EA048A" w:rsidRPr="00E72DDB">
        <w:rPr>
          <w:rFonts w:cs="Arial"/>
          <w:sz w:val="24"/>
          <w:szCs w:val="24"/>
        </w:rPr>
        <w:t xml:space="preserve"> </w:t>
      </w:r>
      <w:r w:rsidR="002A6C41" w:rsidRPr="00E72DDB">
        <w:rPr>
          <w:rFonts w:cs="Arial"/>
          <w:sz w:val="24"/>
          <w:szCs w:val="24"/>
        </w:rPr>
        <w:t>Порядка</w:t>
      </w:r>
      <w:r w:rsidR="00EA048A" w:rsidRPr="00E72DDB">
        <w:rPr>
          <w:rFonts w:cs="Arial"/>
          <w:sz w:val="24"/>
          <w:szCs w:val="24"/>
        </w:rPr>
        <w:t>.</w:t>
      </w:r>
    </w:p>
    <w:p w14:paraId="4D101986" w14:textId="77777777" w:rsidR="00122BF9" w:rsidRPr="00E72DDB" w:rsidRDefault="00122BF9" w:rsidP="009C2D56">
      <w:pPr>
        <w:pStyle w:val="af8"/>
        <w:numPr>
          <w:ilvl w:val="3"/>
          <w:numId w:val="5"/>
        </w:numPr>
        <w:ind w:left="0" w:firstLine="426"/>
        <w:jc w:val="both"/>
        <w:rPr>
          <w:rFonts w:cs="Arial"/>
          <w:sz w:val="24"/>
          <w:szCs w:val="24"/>
        </w:rPr>
      </w:pPr>
      <w:bookmarkStart w:id="352" w:name="_Toc450155038"/>
      <w:bookmarkStart w:id="353" w:name="_Toc450220247"/>
      <w:bookmarkStart w:id="354" w:name="_Toc450240654"/>
      <w:bookmarkStart w:id="355" w:name="_Toc450240717"/>
      <w:bookmarkStart w:id="356" w:name="_Toc451266791"/>
      <w:bookmarkStart w:id="357" w:name="_Toc451933382"/>
      <w:bookmarkEnd w:id="352"/>
      <w:bookmarkEnd w:id="353"/>
      <w:bookmarkEnd w:id="354"/>
      <w:bookmarkEnd w:id="355"/>
      <w:bookmarkEnd w:id="356"/>
      <w:bookmarkEnd w:id="357"/>
      <w:r w:rsidRPr="00E72DDB">
        <w:rPr>
          <w:rFonts w:cs="Arial"/>
          <w:sz w:val="24"/>
          <w:szCs w:val="24"/>
        </w:rPr>
        <w:t>Начальной ценой торгов на понижение устанавливается наименьшая цена из ценовых предложений потенциальных поставщиков, допущенных на участие в торгах на понижение.</w:t>
      </w:r>
    </w:p>
    <w:p w14:paraId="7DB000BE" w14:textId="77777777" w:rsidR="00D70407" w:rsidRPr="00E72DDB" w:rsidRDefault="00D70407" w:rsidP="009C2D56">
      <w:pPr>
        <w:pStyle w:val="af8"/>
        <w:numPr>
          <w:ilvl w:val="3"/>
          <w:numId w:val="5"/>
        </w:numPr>
        <w:tabs>
          <w:tab w:val="left" w:pos="709"/>
        </w:tabs>
        <w:ind w:left="0" w:firstLine="426"/>
        <w:jc w:val="both"/>
        <w:rPr>
          <w:rFonts w:eastAsia="Arial" w:cs="Arial"/>
          <w:color w:val="000000"/>
          <w:sz w:val="24"/>
          <w:szCs w:val="24"/>
        </w:rPr>
      </w:pPr>
      <w:r w:rsidRPr="00E72DDB">
        <w:rPr>
          <w:rFonts w:eastAsia="Arial" w:cs="Arial"/>
          <w:color w:val="000000"/>
          <w:sz w:val="24"/>
          <w:szCs w:val="24"/>
        </w:rPr>
        <w:t xml:space="preserve">Победитель закупок способом </w:t>
      </w:r>
      <w:r w:rsidR="00122BF9" w:rsidRPr="00E72DDB">
        <w:rPr>
          <w:rFonts w:eastAsia="Arial" w:cs="Arial"/>
          <w:color w:val="000000"/>
          <w:sz w:val="24"/>
          <w:szCs w:val="24"/>
        </w:rPr>
        <w:t>запроса ценовых предложений</w:t>
      </w:r>
      <w:r w:rsidRPr="00E72DDB">
        <w:rPr>
          <w:rFonts w:eastAsia="Arial" w:cs="Arial"/>
          <w:color w:val="000000"/>
          <w:sz w:val="24"/>
          <w:szCs w:val="24"/>
        </w:rPr>
        <w:t xml:space="preserve"> на понижение определяется на основе наименьшей цены, представленной по итогам торгов</w:t>
      </w:r>
      <w:r w:rsidR="00122BF9" w:rsidRPr="00E72DDB">
        <w:rPr>
          <w:rFonts w:eastAsia="Arial" w:cs="Arial"/>
          <w:color w:val="000000"/>
          <w:sz w:val="24"/>
          <w:szCs w:val="24"/>
        </w:rPr>
        <w:t xml:space="preserve"> на понижение</w:t>
      </w:r>
      <w:r w:rsidRPr="00E72DDB">
        <w:rPr>
          <w:rFonts w:eastAsia="Arial" w:cs="Arial"/>
          <w:color w:val="000000"/>
          <w:sz w:val="24"/>
          <w:szCs w:val="24"/>
        </w:rPr>
        <w:t>.</w:t>
      </w:r>
    </w:p>
    <w:p w14:paraId="64197BC5" w14:textId="5AC6E759" w:rsidR="00F40BAA" w:rsidRPr="00E72DDB" w:rsidRDefault="00F40BAA" w:rsidP="00216A08">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358" w:name="_Toc96707658"/>
      <w:r w:rsidRPr="00E72DDB">
        <w:rPr>
          <w:rFonts w:cs="Arial"/>
          <w:b/>
          <w:sz w:val="24"/>
          <w:szCs w:val="24"/>
          <w:lang w:val="kk-KZ"/>
        </w:rPr>
        <w:t xml:space="preserve">Закупки </w:t>
      </w:r>
      <w:r w:rsidR="000B4F9A" w:rsidRPr="00E72DDB">
        <w:rPr>
          <w:rFonts w:cs="Arial"/>
          <w:b/>
          <w:sz w:val="24"/>
          <w:szCs w:val="24"/>
          <w:lang w:val="kk-KZ"/>
        </w:rPr>
        <w:t xml:space="preserve">посредством электронного </w:t>
      </w:r>
      <w:r w:rsidRPr="00E72DDB">
        <w:rPr>
          <w:rFonts w:cs="Arial"/>
          <w:b/>
          <w:sz w:val="24"/>
          <w:szCs w:val="24"/>
          <w:lang w:val="kk-KZ"/>
        </w:rPr>
        <w:t>магазин</w:t>
      </w:r>
      <w:r w:rsidR="000B4F9A" w:rsidRPr="00E72DDB">
        <w:rPr>
          <w:rFonts w:cs="Arial"/>
          <w:b/>
          <w:sz w:val="24"/>
          <w:szCs w:val="24"/>
          <w:lang w:val="kk-KZ"/>
        </w:rPr>
        <w:t>а</w:t>
      </w:r>
      <w:bookmarkEnd w:id="358"/>
    </w:p>
    <w:p w14:paraId="40AE336C" w14:textId="597C262F" w:rsidR="00F40BAA" w:rsidRPr="00E72DDB" w:rsidRDefault="00F40BAA" w:rsidP="009C2D56">
      <w:pPr>
        <w:pStyle w:val="31"/>
        <w:numPr>
          <w:ilvl w:val="0"/>
          <w:numId w:val="47"/>
        </w:numPr>
        <w:tabs>
          <w:tab w:val="clear" w:pos="567"/>
          <w:tab w:val="left" w:pos="709"/>
        </w:tabs>
        <w:ind w:left="0" w:right="-23" w:firstLine="0"/>
        <w:jc w:val="left"/>
        <w:rPr>
          <w:rFonts w:cs="Arial"/>
          <w:lang w:val="ru-RU"/>
        </w:rPr>
      </w:pPr>
      <w:bookmarkStart w:id="359" w:name="_Toc96707659"/>
      <w:r w:rsidRPr="00E72DDB">
        <w:rPr>
          <w:rFonts w:cs="Arial"/>
          <w:lang w:val="ru-RU"/>
        </w:rPr>
        <w:t xml:space="preserve">Порядок проведения закупок </w:t>
      </w:r>
      <w:r w:rsidR="000B4F9A" w:rsidRPr="00E72DDB">
        <w:rPr>
          <w:rFonts w:cs="Arial"/>
          <w:lang w:val="ru-RU"/>
        </w:rPr>
        <w:t xml:space="preserve">посредством электронного </w:t>
      </w:r>
      <w:r w:rsidRPr="00E72DDB">
        <w:rPr>
          <w:rFonts w:cs="Arial"/>
          <w:lang w:val="ru-RU"/>
        </w:rPr>
        <w:t>магазин</w:t>
      </w:r>
      <w:r w:rsidR="000B4F9A" w:rsidRPr="00E72DDB">
        <w:rPr>
          <w:rFonts w:cs="Arial"/>
          <w:lang w:val="ru-RU"/>
        </w:rPr>
        <w:t>а</w:t>
      </w:r>
      <w:bookmarkEnd w:id="359"/>
    </w:p>
    <w:p w14:paraId="3298FA85" w14:textId="00086CB6" w:rsidR="00BB44A3" w:rsidRPr="00E72DDB" w:rsidRDefault="00A03DB7" w:rsidP="009C2D56">
      <w:pPr>
        <w:pStyle w:val="31"/>
        <w:numPr>
          <w:ilvl w:val="4"/>
          <w:numId w:val="124"/>
        </w:numPr>
        <w:tabs>
          <w:tab w:val="clear" w:pos="567"/>
          <w:tab w:val="left" w:pos="709"/>
        </w:tabs>
        <w:spacing w:before="0" w:after="0"/>
        <w:ind w:left="0" w:firstLine="425"/>
        <w:jc w:val="both"/>
        <w:outlineLvl w:val="9"/>
        <w:rPr>
          <w:b w:val="0"/>
          <w:lang w:val="ru-RU"/>
        </w:rPr>
      </w:pPr>
      <w:r w:rsidRPr="00E72DDB">
        <w:rPr>
          <w:b w:val="0"/>
          <w:lang w:val="ru-RU"/>
        </w:rPr>
        <w:t xml:space="preserve">Общая </w:t>
      </w:r>
      <w:r w:rsidR="004D0E9D" w:rsidRPr="00E72DDB">
        <w:rPr>
          <w:b w:val="0"/>
          <w:lang w:val="ru-RU"/>
        </w:rPr>
        <w:t>сумма однородных видов товаров,</w:t>
      </w:r>
      <w:r w:rsidR="00282751" w:rsidRPr="00E72DDB">
        <w:rPr>
          <w:b w:val="0"/>
          <w:lang w:val="ru-RU"/>
        </w:rPr>
        <w:t xml:space="preserve"> работ, услуг,</w:t>
      </w:r>
      <w:r w:rsidR="004D0E9D" w:rsidRPr="00E72DDB">
        <w:rPr>
          <w:b w:val="0"/>
          <w:lang w:val="ru-RU"/>
        </w:rPr>
        <w:t xml:space="preserve"> приобретаемых </w:t>
      </w:r>
      <w:r w:rsidR="0095511E" w:rsidRPr="00E72DDB">
        <w:rPr>
          <w:b w:val="0"/>
          <w:lang w:val="ru-RU"/>
        </w:rPr>
        <w:t xml:space="preserve">посредством электронного </w:t>
      </w:r>
      <w:r w:rsidR="004D0E9D" w:rsidRPr="00E72DDB">
        <w:rPr>
          <w:b w:val="0"/>
          <w:lang w:val="ru-RU"/>
        </w:rPr>
        <w:t>магазин</w:t>
      </w:r>
      <w:r w:rsidR="0095511E" w:rsidRPr="00E72DDB">
        <w:rPr>
          <w:b w:val="0"/>
          <w:lang w:val="ru-RU"/>
        </w:rPr>
        <w:t>а</w:t>
      </w:r>
      <w:r w:rsidR="004D0E9D" w:rsidRPr="00E72DDB">
        <w:rPr>
          <w:b w:val="0"/>
          <w:lang w:val="ru-RU"/>
        </w:rPr>
        <w:t>, без учета НДС, предусмотренная планом закупок на соответствующий календарный год, не должна превышать 8 (восемь) миллионов тенге.</w:t>
      </w:r>
    </w:p>
    <w:p w14:paraId="68CD5229" w14:textId="3850E8F5" w:rsidR="005E3D28" w:rsidRPr="00E72DDB" w:rsidRDefault="005E3D28" w:rsidP="009C2D56">
      <w:pPr>
        <w:pStyle w:val="31"/>
        <w:numPr>
          <w:ilvl w:val="4"/>
          <w:numId w:val="124"/>
        </w:numPr>
        <w:tabs>
          <w:tab w:val="clear" w:pos="567"/>
          <w:tab w:val="left" w:pos="709"/>
        </w:tabs>
        <w:spacing w:before="0" w:after="0"/>
        <w:ind w:left="0" w:firstLine="425"/>
        <w:jc w:val="both"/>
        <w:outlineLvl w:val="9"/>
        <w:rPr>
          <w:b w:val="0"/>
          <w:lang w:val="ru-RU"/>
        </w:rPr>
      </w:pPr>
      <w:r w:rsidRPr="00E72DDB">
        <w:rPr>
          <w:b w:val="0"/>
          <w:lang w:val="ru-RU"/>
        </w:rPr>
        <w:t>Закупки посредством электронного магазина осуществляются в Электронно</w:t>
      </w:r>
      <w:r w:rsidR="007C6745" w:rsidRPr="00E72DDB">
        <w:rPr>
          <w:b w:val="0"/>
          <w:lang w:val="ru-RU"/>
        </w:rPr>
        <w:t>м магазине только по категориям, утверждаемым Правлением Фонда</w:t>
      </w:r>
      <w:r w:rsidRPr="00E72DDB">
        <w:rPr>
          <w:b w:val="0"/>
          <w:lang w:val="ru-RU"/>
        </w:rPr>
        <w:t>.</w:t>
      </w:r>
    </w:p>
    <w:p w14:paraId="27D5CCEE" w14:textId="77777777" w:rsidR="005E3D28" w:rsidRPr="00E72DDB" w:rsidRDefault="005E3D28" w:rsidP="009C2D56">
      <w:pPr>
        <w:pStyle w:val="31"/>
        <w:numPr>
          <w:ilvl w:val="4"/>
          <w:numId w:val="124"/>
        </w:numPr>
        <w:tabs>
          <w:tab w:val="clear" w:pos="567"/>
          <w:tab w:val="left" w:pos="709"/>
        </w:tabs>
        <w:spacing w:before="0" w:after="0"/>
        <w:ind w:left="0" w:firstLine="425"/>
        <w:jc w:val="both"/>
        <w:outlineLvl w:val="9"/>
        <w:rPr>
          <w:rFonts w:cs="Arial"/>
          <w:b w:val="0"/>
        </w:rPr>
      </w:pPr>
      <w:r w:rsidRPr="00E72DDB">
        <w:rPr>
          <w:rFonts w:cs="Arial"/>
          <w:b w:val="0"/>
          <w:lang w:val="ru-RU"/>
        </w:rPr>
        <w:t>Заказчик</w:t>
      </w:r>
      <w:r w:rsidRPr="00E72DDB">
        <w:rPr>
          <w:rFonts w:cs="Arial"/>
          <w:b w:val="0"/>
        </w:rPr>
        <w:t>/организатор закупок</w:t>
      </w:r>
      <w:r w:rsidRPr="00E72DDB">
        <w:rPr>
          <w:rFonts w:cs="Arial"/>
          <w:b w:val="0"/>
          <w:lang w:val="ru-RU"/>
        </w:rPr>
        <w:t xml:space="preserve"> должен сформировать в личном кабинете электронного магазина перечень товаров, работ, услуг, закупаемых посредством электронного магазина, детализирующий соответствующие категории годового плана закупок, с указанием наименования товаров, работ, услуг, их количества и цены (стоимости).</w:t>
      </w:r>
    </w:p>
    <w:p w14:paraId="50239EBA" w14:textId="455E5CEB" w:rsidR="005E3D28" w:rsidRPr="00E72DDB" w:rsidRDefault="005E3D28" w:rsidP="009C2D56">
      <w:pPr>
        <w:pStyle w:val="31"/>
        <w:numPr>
          <w:ilvl w:val="4"/>
          <w:numId w:val="124"/>
        </w:numPr>
        <w:tabs>
          <w:tab w:val="clear" w:pos="567"/>
          <w:tab w:val="left" w:pos="709"/>
        </w:tabs>
        <w:spacing w:before="0" w:after="0"/>
        <w:ind w:left="0" w:firstLine="425"/>
        <w:jc w:val="both"/>
        <w:outlineLvl w:val="9"/>
        <w:rPr>
          <w:rFonts w:cs="Arial"/>
          <w:b w:val="0"/>
        </w:rPr>
      </w:pPr>
      <w:r w:rsidRPr="00E72DDB">
        <w:rPr>
          <w:rFonts w:cs="Arial"/>
          <w:b w:val="0"/>
        </w:rPr>
        <w:t xml:space="preserve">Заказчик/организатор закупок </w:t>
      </w:r>
      <w:r w:rsidRPr="00E72DDB">
        <w:rPr>
          <w:rFonts w:cs="Arial"/>
          <w:b w:val="0"/>
          <w:lang w:val="ru-RU"/>
        </w:rPr>
        <w:t xml:space="preserve">в соответствии с перечнем товаров, работ, услуг, закупаемых посредством электронного магазина, </w:t>
      </w:r>
      <w:r w:rsidRPr="00E72DDB">
        <w:rPr>
          <w:rFonts w:cs="Arial"/>
          <w:b w:val="0"/>
        </w:rPr>
        <w:t xml:space="preserve">выбирает </w:t>
      </w:r>
      <w:r w:rsidRPr="00E72DDB">
        <w:rPr>
          <w:rFonts w:cs="Arial"/>
          <w:b w:val="0"/>
          <w:lang w:val="ru-RU"/>
        </w:rPr>
        <w:t xml:space="preserve">в каталоге электронного магазина необходимый </w:t>
      </w:r>
      <w:r w:rsidRPr="00E72DDB">
        <w:rPr>
          <w:rFonts w:cs="Arial"/>
          <w:b w:val="0"/>
        </w:rPr>
        <w:t>товар</w:t>
      </w:r>
      <w:r w:rsidRPr="00E72DDB">
        <w:rPr>
          <w:rFonts w:cs="Arial"/>
          <w:b w:val="0"/>
          <w:lang w:val="ru-RU"/>
        </w:rPr>
        <w:t xml:space="preserve"> и заполняет форму электронного заказа на поставку, включающего условия, место и сроки поставки, количество товара, окончательный срок предоставления предложений потенциальных поставщиков</w:t>
      </w:r>
      <w:r w:rsidRPr="00E72DDB">
        <w:rPr>
          <w:rFonts w:cs="Arial"/>
          <w:b w:val="0"/>
        </w:rPr>
        <w:t>.</w:t>
      </w:r>
    </w:p>
    <w:p w14:paraId="018D1E5D" w14:textId="135EBE29" w:rsidR="005E3D28" w:rsidRPr="00E72DDB" w:rsidRDefault="005E3D28" w:rsidP="009C2D56">
      <w:pPr>
        <w:pStyle w:val="31"/>
        <w:numPr>
          <w:ilvl w:val="4"/>
          <w:numId w:val="124"/>
        </w:numPr>
        <w:tabs>
          <w:tab w:val="clear" w:pos="567"/>
          <w:tab w:val="left" w:pos="709"/>
        </w:tabs>
        <w:spacing w:before="0" w:after="0"/>
        <w:ind w:left="0" w:firstLine="425"/>
        <w:jc w:val="both"/>
        <w:outlineLvl w:val="9"/>
        <w:rPr>
          <w:rFonts w:cs="Arial"/>
          <w:b w:val="0"/>
        </w:rPr>
      </w:pPr>
      <w:r w:rsidRPr="00E72DDB">
        <w:rPr>
          <w:rFonts w:cs="Arial"/>
          <w:b w:val="0"/>
          <w:lang w:val="ru-RU"/>
        </w:rPr>
        <w:t>Заказ на поставку</w:t>
      </w:r>
      <w:r w:rsidRPr="00E72DDB">
        <w:rPr>
          <w:rFonts w:cs="Arial"/>
          <w:b w:val="0"/>
        </w:rPr>
        <w:t xml:space="preserve"> направляется </w:t>
      </w:r>
      <w:r w:rsidR="007A1AB3" w:rsidRPr="00E72DDB">
        <w:rPr>
          <w:rFonts w:cs="Arial"/>
          <w:b w:val="0"/>
          <w:lang w:val="ru-RU"/>
        </w:rPr>
        <w:t xml:space="preserve">всем </w:t>
      </w:r>
      <w:r w:rsidRPr="00E72DDB">
        <w:rPr>
          <w:rFonts w:cs="Arial"/>
          <w:b w:val="0"/>
          <w:lang w:val="ru-RU"/>
        </w:rPr>
        <w:t>поставщикам закупаемого товара, указанного в заказе на поставку.</w:t>
      </w:r>
    </w:p>
    <w:p w14:paraId="4F89A038" w14:textId="220B9B7D" w:rsidR="007A1AB3" w:rsidRPr="00E72DDB" w:rsidRDefault="007A1AB3" w:rsidP="007A1AB3">
      <w:pPr>
        <w:pStyle w:val="31"/>
        <w:numPr>
          <w:ilvl w:val="0"/>
          <w:numId w:val="0"/>
        </w:numPr>
        <w:tabs>
          <w:tab w:val="clear" w:pos="567"/>
          <w:tab w:val="left" w:pos="709"/>
        </w:tabs>
        <w:spacing w:before="0" w:after="0"/>
        <w:ind w:right="-23" w:firstLine="425"/>
        <w:jc w:val="both"/>
        <w:outlineLvl w:val="9"/>
        <w:rPr>
          <w:rFonts w:cs="Arial"/>
          <w:b w:val="0"/>
          <w:lang w:val="ru-RU"/>
        </w:rPr>
      </w:pPr>
      <w:r w:rsidRPr="00E72DDB">
        <w:rPr>
          <w:rFonts w:cs="Arial"/>
          <w:b w:val="0"/>
          <w:lang w:val="ru-RU"/>
        </w:rPr>
        <w:t>При осуществлении закупок товаров «экономики простых вещей» и товаров, включенных в Перечень товаров, производимых предприятиями машиностроительной, химической и целлюлозно-бумажной промышленности, Заказчик обязан направить заказ на поставку</w:t>
      </w:r>
      <w:r w:rsidRPr="00E72DDB">
        <w:rPr>
          <w:rFonts w:cs="Arial"/>
          <w:b w:val="0"/>
        </w:rPr>
        <w:t xml:space="preserve"> </w:t>
      </w:r>
      <w:r w:rsidRPr="00E72DDB">
        <w:rPr>
          <w:rFonts w:cs="Arial"/>
          <w:b w:val="0"/>
          <w:lang w:val="ru-RU"/>
        </w:rPr>
        <w:t xml:space="preserve">всем </w:t>
      </w:r>
      <w:r w:rsidRPr="00E72DDB">
        <w:rPr>
          <w:rFonts w:cs="Arial"/>
          <w:b w:val="0"/>
        </w:rPr>
        <w:t>товаропроизводител</w:t>
      </w:r>
      <w:r w:rsidRPr="00E72DDB">
        <w:rPr>
          <w:rFonts w:cs="Arial"/>
          <w:b w:val="0"/>
          <w:lang w:val="ru-RU"/>
        </w:rPr>
        <w:t>ям</w:t>
      </w:r>
      <w:r w:rsidRPr="00E72DDB">
        <w:rPr>
          <w:rFonts w:cs="Arial"/>
          <w:b w:val="0"/>
        </w:rPr>
        <w:t xml:space="preserve"> закупаемого товара и поставщик</w:t>
      </w:r>
      <w:r w:rsidRPr="00E72DDB">
        <w:rPr>
          <w:rFonts w:cs="Arial"/>
          <w:b w:val="0"/>
          <w:lang w:val="ru-RU"/>
        </w:rPr>
        <w:t>ам</w:t>
      </w:r>
      <w:r w:rsidRPr="00E72DDB">
        <w:rPr>
          <w:rFonts w:cs="Arial"/>
          <w:b w:val="0"/>
        </w:rPr>
        <w:t xml:space="preserve"> товаров товаропроизводителей</w:t>
      </w:r>
      <w:r w:rsidRPr="00E72DDB">
        <w:rPr>
          <w:rFonts w:cs="Arial"/>
          <w:b w:val="0"/>
          <w:lang w:val="ru-RU"/>
        </w:rPr>
        <w:t xml:space="preserve"> в случае их наличия в Электронном магазине.</w:t>
      </w:r>
    </w:p>
    <w:p w14:paraId="3FD78950" w14:textId="77777777" w:rsidR="005E3D28" w:rsidRPr="00E72DDB" w:rsidRDefault="005E3D28" w:rsidP="007A1AB3">
      <w:pPr>
        <w:pStyle w:val="31"/>
        <w:numPr>
          <w:ilvl w:val="0"/>
          <w:numId w:val="0"/>
        </w:numPr>
        <w:tabs>
          <w:tab w:val="clear" w:pos="567"/>
          <w:tab w:val="left" w:pos="709"/>
        </w:tabs>
        <w:spacing w:before="0" w:after="0"/>
        <w:ind w:firstLine="425"/>
        <w:jc w:val="both"/>
        <w:outlineLvl w:val="9"/>
        <w:rPr>
          <w:rFonts w:cs="Arial"/>
          <w:b w:val="0"/>
          <w:lang w:val="ru-RU"/>
        </w:rPr>
      </w:pPr>
      <w:r w:rsidRPr="00E72DDB">
        <w:rPr>
          <w:rFonts w:cs="Arial"/>
          <w:b w:val="0"/>
          <w:lang w:val="ru-RU"/>
        </w:rPr>
        <w:t>В случае, если заказ на поставку содержит несколько товаров, включенных в одну категорию ЭМ, то он направляется всем потенциальным поставщикам, зарегистрированным по данной категории.</w:t>
      </w:r>
    </w:p>
    <w:p w14:paraId="4ABBA767" w14:textId="77777777" w:rsidR="005E3D28" w:rsidRPr="00E72DDB" w:rsidRDefault="005E3D28" w:rsidP="005E3D28">
      <w:pPr>
        <w:pStyle w:val="31"/>
        <w:numPr>
          <w:ilvl w:val="0"/>
          <w:numId w:val="0"/>
        </w:numPr>
        <w:tabs>
          <w:tab w:val="clear" w:pos="567"/>
          <w:tab w:val="left" w:pos="709"/>
        </w:tabs>
        <w:spacing w:before="0" w:after="0"/>
        <w:ind w:firstLine="426"/>
        <w:jc w:val="both"/>
        <w:outlineLvl w:val="9"/>
        <w:rPr>
          <w:rFonts w:cs="Arial"/>
          <w:b w:val="0"/>
        </w:rPr>
      </w:pPr>
      <w:r w:rsidRPr="00E72DDB">
        <w:rPr>
          <w:rFonts w:cs="Arial"/>
          <w:b w:val="0"/>
          <w:lang w:val="ru-RU"/>
        </w:rPr>
        <w:t>Не допускается включение в заказ на поставку товаров, относящихся к разным категориям ЭМ.</w:t>
      </w:r>
    </w:p>
    <w:p w14:paraId="1C11FAC7" w14:textId="77777777" w:rsidR="005E3D28" w:rsidRPr="00E72DDB" w:rsidRDefault="005E3D28" w:rsidP="009C2D56">
      <w:pPr>
        <w:pStyle w:val="31"/>
        <w:numPr>
          <w:ilvl w:val="4"/>
          <w:numId w:val="124"/>
        </w:numPr>
        <w:tabs>
          <w:tab w:val="clear" w:pos="567"/>
          <w:tab w:val="left" w:pos="709"/>
        </w:tabs>
        <w:spacing w:before="0" w:after="0"/>
        <w:ind w:left="0" w:firstLine="425"/>
        <w:jc w:val="both"/>
        <w:outlineLvl w:val="9"/>
        <w:rPr>
          <w:rFonts w:cs="Arial"/>
          <w:b w:val="0"/>
        </w:rPr>
      </w:pPr>
      <w:r w:rsidRPr="00E72DDB">
        <w:rPr>
          <w:rFonts w:cs="Arial"/>
          <w:b w:val="0"/>
        </w:rPr>
        <w:t>Закупки товаров посредством электронного магазина осуществляются на основе подписанного сторонами договора публичной оферты о закупках товаров посредством электронного магазина.</w:t>
      </w:r>
    </w:p>
    <w:p w14:paraId="78CE6E65" w14:textId="1F5B6EE3" w:rsidR="005E3D28" w:rsidRPr="00E72DDB" w:rsidRDefault="005E3D28" w:rsidP="009C2D56">
      <w:pPr>
        <w:pStyle w:val="31"/>
        <w:numPr>
          <w:ilvl w:val="4"/>
          <w:numId w:val="124"/>
        </w:numPr>
        <w:tabs>
          <w:tab w:val="clear" w:pos="567"/>
          <w:tab w:val="left" w:pos="709"/>
        </w:tabs>
        <w:spacing w:before="0" w:after="0"/>
        <w:ind w:left="0" w:firstLine="425"/>
        <w:jc w:val="both"/>
        <w:outlineLvl w:val="9"/>
        <w:rPr>
          <w:rFonts w:cs="Arial"/>
          <w:b w:val="0"/>
        </w:rPr>
      </w:pPr>
      <w:r w:rsidRPr="00E72DDB">
        <w:rPr>
          <w:rFonts w:cs="Arial"/>
          <w:b w:val="0"/>
          <w:lang w:val="ru-RU"/>
        </w:rPr>
        <w:t xml:space="preserve">При осуществлении закупок работ, услуг Заказчик/организатор закупок в соответствии с перечнем товаров, работ, услуг, закупаемых посредством электронного магазина, формирует проект договора на основании типового договора, размещенного в ЭМ, </w:t>
      </w:r>
      <w:r w:rsidRPr="00E72DDB">
        <w:rPr>
          <w:rFonts w:cs="Arial"/>
          <w:b w:val="0"/>
        </w:rPr>
        <w:t xml:space="preserve">выбирает </w:t>
      </w:r>
      <w:r w:rsidRPr="00E72DDB">
        <w:rPr>
          <w:rFonts w:cs="Arial"/>
          <w:b w:val="0"/>
          <w:lang w:val="ru-RU"/>
        </w:rPr>
        <w:t>в каталоге электронного магазина необходимую работу, услугу и заполняет форму электронного заказа на поставку, включающего описание закупаемых работ, услуг, условия, место и сроки поставки, объем работ, услуг, окончательный срок предоставления предложений потенциальных поставщиков</w:t>
      </w:r>
      <w:r w:rsidRPr="00E72DDB">
        <w:rPr>
          <w:rFonts w:cs="Arial"/>
          <w:b w:val="0"/>
        </w:rPr>
        <w:t>.</w:t>
      </w:r>
    </w:p>
    <w:p w14:paraId="226E0B2F" w14:textId="2BE88C65" w:rsidR="005E3D28" w:rsidRPr="00E72DDB" w:rsidRDefault="005E3D28" w:rsidP="005E3D28">
      <w:pPr>
        <w:pStyle w:val="31"/>
        <w:numPr>
          <w:ilvl w:val="0"/>
          <w:numId w:val="0"/>
        </w:numPr>
        <w:tabs>
          <w:tab w:val="clear" w:pos="567"/>
          <w:tab w:val="left" w:pos="709"/>
        </w:tabs>
        <w:spacing w:before="0" w:after="0"/>
        <w:ind w:firstLine="425"/>
        <w:jc w:val="both"/>
        <w:outlineLvl w:val="9"/>
        <w:rPr>
          <w:rFonts w:cs="Arial"/>
          <w:b w:val="0"/>
          <w:lang w:val="ru-RU"/>
        </w:rPr>
      </w:pPr>
      <w:r w:rsidRPr="00E72DDB">
        <w:rPr>
          <w:rFonts w:cs="Arial"/>
          <w:b w:val="0"/>
          <w:lang w:val="ru-RU"/>
        </w:rPr>
        <w:t>Заказ на поставку</w:t>
      </w:r>
      <w:r w:rsidRPr="00E72DDB">
        <w:rPr>
          <w:rFonts w:cs="Arial"/>
          <w:b w:val="0"/>
        </w:rPr>
        <w:t xml:space="preserve"> направляется </w:t>
      </w:r>
      <w:r w:rsidR="007A1AB3" w:rsidRPr="00E72DDB">
        <w:rPr>
          <w:rFonts w:cs="Arial"/>
          <w:b w:val="0"/>
          <w:lang w:val="ru-RU"/>
        </w:rPr>
        <w:t xml:space="preserve">всем </w:t>
      </w:r>
      <w:r w:rsidRPr="00E72DDB">
        <w:rPr>
          <w:rFonts w:cs="Arial"/>
          <w:b w:val="0"/>
        </w:rPr>
        <w:t>поставщикам</w:t>
      </w:r>
      <w:r w:rsidRPr="00E72DDB">
        <w:rPr>
          <w:rFonts w:cs="Arial"/>
          <w:b w:val="0"/>
          <w:lang w:val="ru-RU"/>
        </w:rPr>
        <w:t>, зарегистрированным по закупаемым работам, услугам, указанным в заказе на поставку</w:t>
      </w:r>
      <w:r w:rsidRPr="00E72DDB">
        <w:rPr>
          <w:rFonts w:cs="Arial"/>
          <w:b w:val="0"/>
        </w:rPr>
        <w:t>.</w:t>
      </w:r>
    </w:p>
    <w:p w14:paraId="5E2C77AF" w14:textId="77777777" w:rsidR="005E3D28" w:rsidRPr="00E72DDB" w:rsidRDefault="005E3D28" w:rsidP="009C2D56">
      <w:pPr>
        <w:pStyle w:val="31"/>
        <w:numPr>
          <w:ilvl w:val="4"/>
          <w:numId w:val="124"/>
        </w:numPr>
        <w:tabs>
          <w:tab w:val="clear" w:pos="567"/>
          <w:tab w:val="left" w:pos="709"/>
        </w:tabs>
        <w:spacing w:before="0" w:after="0"/>
        <w:ind w:left="0" w:firstLine="425"/>
        <w:jc w:val="both"/>
        <w:outlineLvl w:val="9"/>
        <w:rPr>
          <w:rFonts w:cs="Arial"/>
          <w:b w:val="0"/>
        </w:rPr>
      </w:pPr>
      <w:r w:rsidRPr="00E72DDB">
        <w:rPr>
          <w:rFonts w:cs="Arial"/>
          <w:b w:val="0"/>
          <w:lang w:val="ru-RU"/>
        </w:rPr>
        <w:t>Окончательный срок предоставления предложений потенциальных поставщиков на заказ на поставку устанавливается Заказчиком в диапазоне от 3 (трех) до 24 (двадцати четырех) часов с момента направления заказа на поставку.</w:t>
      </w:r>
    </w:p>
    <w:p w14:paraId="6AF84B1D" w14:textId="77777777" w:rsidR="005E3D28" w:rsidRPr="00E72DDB" w:rsidRDefault="005E3D28" w:rsidP="009C2D56">
      <w:pPr>
        <w:pStyle w:val="31"/>
        <w:numPr>
          <w:ilvl w:val="4"/>
          <w:numId w:val="124"/>
        </w:numPr>
        <w:tabs>
          <w:tab w:val="clear" w:pos="567"/>
          <w:tab w:val="left" w:pos="709"/>
        </w:tabs>
        <w:spacing w:before="0" w:after="0"/>
        <w:ind w:left="0" w:firstLine="426"/>
        <w:jc w:val="both"/>
        <w:outlineLvl w:val="9"/>
        <w:rPr>
          <w:rFonts w:cs="Arial"/>
          <w:b w:val="0"/>
        </w:rPr>
      </w:pPr>
      <w:r w:rsidRPr="00E72DDB">
        <w:rPr>
          <w:rFonts w:cs="Arial"/>
          <w:b w:val="0"/>
          <w:lang w:val="ru-RU"/>
        </w:rPr>
        <w:t xml:space="preserve">Победитель закупок определяется автоматически Электронным магазином </w:t>
      </w:r>
      <w:r w:rsidRPr="00E72DDB">
        <w:rPr>
          <w:rFonts w:cs="Arial"/>
          <w:b w:val="0"/>
        </w:rPr>
        <w:t>по наименьшей цене</w:t>
      </w:r>
      <w:r w:rsidRPr="00E72DDB">
        <w:rPr>
          <w:rFonts w:cs="Arial"/>
          <w:b w:val="0"/>
          <w:lang w:val="ru-RU"/>
        </w:rPr>
        <w:t xml:space="preserve"> товара, работы, услуги посредством сопоставления всех предложений потенциальных поставщиков, поступивших до истечения окончательного срока представления предложений.</w:t>
      </w:r>
    </w:p>
    <w:p w14:paraId="52668FDF" w14:textId="77777777" w:rsidR="005E3D28" w:rsidRPr="00E72DDB" w:rsidRDefault="005E3D28" w:rsidP="005E3D28">
      <w:pPr>
        <w:pStyle w:val="31"/>
        <w:numPr>
          <w:ilvl w:val="0"/>
          <w:numId w:val="0"/>
        </w:numPr>
        <w:tabs>
          <w:tab w:val="clear" w:pos="567"/>
          <w:tab w:val="left" w:pos="709"/>
        </w:tabs>
        <w:spacing w:before="0" w:after="0"/>
        <w:ind w:firstLine="426"/>
        <w:jc w:val="both"/>
        <w:outlineLvl w:val="9"/>
        <w:rPr>
          <w:rFonts w:cs="Arial"/>
          <w:b w:val="0"/>
        </w:rPr>
      </w:pPr>
      <w:r w:rsidRPr="00E72DDB">
        <w:rPr>
          <w:rFonts w:cs="Arial"/>
          <w:b w:val="0"/>
          <w:lang w:val="ru-RU"/>
        </w:rPr>
        <w:t xml:space="preserve">При осуществлении закупок нескольких товаров, включенных в один заказ на поставку, победитель закупок определяется автоматически Электронным магазином </w:t>
      </w:r>
      <w:r w:rsidRPr="00E72DDB">
        <w:rPr>
          <w:rFonts w:cs="Arial"/>
          <w:b w:val="0"/>
        </w:rPr>
        <w:t>по наименьшей</w:t>
      </w:r>
      <w:r w:rsidRPr="00E72DDB">
        <w:rPr>
          <w:rFonts w:cs="Arial"/>
          <w:b w:val="0"/>
          <w:lang w:val="ru-RU"/>
        </w:rPr>
        <w:t xml:space="preserve"> общей</w:t>
      </w:r>
      <w:r w:rsidRPr="00E72DDB">
        <w:rPr>
          <w:rFonts w:cs="Arial"/>
          <w:b w:val="0"/>
        </w:rPr>
        <w:t xml:space="preserve"> </w:t>
      </w:r>
      <w:r w:rsidRPr="00E72DDB">
        <w:rPr>
          <w:rFonts w:cs="Arial"/>
          <w:b w:val="0"/>
          <w:lang w:val="ru-RU"/>
        </w:rPr>
        <w:t>стоимости товаров, включенных в заказ на поставку, посредством сопоставления всех предложений потенциальных поставщиков, поступивших до истечения окончательного срока представления предложений.</w:t>
      </w:r>
    </w:p>
    <w:p w14:paraId="43AA2D10" w14:textId="77777777" w:rsidR="005E3D28" w:rsidRPr="00E72DDB" w:rsidRDefault="005E3D28" w:rsidP="005E3D28">
      <w:pPr>
        <w:pStyle w:val="31"/>
        <w:numPr>
          <w:ilvl w:val="0"/>
          <w:numId w:val="0"/>
        </w:numPr>
        <w:tabs>
          <w:tab w:val="clear" w:pos="567"/>
          <w:tab w:val="left" w:pos="709"/>
        </w:tabs>
        <w:spacing w:before="0" w:after="0"/>
        <w:ind w:right="-23" w:firstLine="426"/>
        <w:jc w:val="both"/>
        <w:outlineLvl w:val="9"/>
        <w:rPr>
          <w:rFonts w:cs="Arial"/>
          <w:b w:val="0"/>
          <w:lang w:val="ru-RU"/>
        </w:rPr>
      </w:pPr>
      <w:r w:rsidRPr="00E72DDB">
        <w:rPr>
          <w:rFonts w:cs="Arial"/>
          <w:b w:val="0"/>
          <w:lang w:val="ru-RU"/>
        </w:rPr>
        <w:t>При равенстве наименьших цен (общей стоимости товаров) на закупаемые товары, работы, услуги, Заказчик вправе осуществить закупку данных товаров, работ, услуг у одного из потенциальных поставщиков ЭМ, предложившего наименьшую цену (общую стоимость товаров).</w:t>
      </w:r>
    </w:p>
    <w:p w14:paraId="728F8A7D" w14:textId="77777777" w:rsidR="005E3D28" w:rsidRPr="00E72DDB" w:rsidRDefault="005E3D28" w:rsidP="005E3D28">
      <w:pPr>
        <w:pStyle w:val="31"/>
        <w:numPr>
          <w:ilvl w:val="0"/>
          <w:numId w:val="0"/>
        </w:numPr>
        <w:tabs>
          <w:tab w:val="clear" w:pos="567"/>
          <w:tab w:val="left" w:pos="709"/>
        </w:tabs>
        <w:spacing w:before="0" w:after="0"/>
        <w:ind w:right="-23" w:firstLine="426"/>
        <w:jc w:val="both"/>
        <w:outlineLvl w:val="9"/>
        <w:rPr>
          <w:rFonts w:cs="Arial"/>
          <w:b w:val="0"/>
          <w:lang w:val="ru-RU"/>
        </w:rPr>
      </w:pPr>
      <w:r w:rsidRPr="00E72DDB">
        <w:rPr>
          <w:rFonts w:cs="Arial"/>
          <w:b w:val="0"/>
          <w:lang w:val="ru-RU"/>
        </w:rPr>
        <w:t>В случае наличия единственного предложения на закупаемые товары, работы, услуги, Заказчик вправе осуществить закупку товаров, работ, услуг у данного потенциального поставщика ЭМ.</w:t>
      </w:r>
    </w:p>
    <w:p w14:paraId="07C0C8C9" w14:textId="77777777" w:rsidR="005E3D28" w:rsidRPr="00E72DDB" w:rsidRDefault="005E3D28" w:rsidP="009C2D56">
      <w:pPr>
        <w:pStyle w:val="31"/>
        <w:numPr>
          <w:ilvl w:val="4"/>
          <w:numId w:val="124"/>
        </w:numPr>
        <w:tabs>
          <w:tab w:val="clear" w:pos="567"/>
          <w:tab w:val="left" w:pos="709"/>
        </w:tabs>
        <w:spacing w:before="0" w:after="0"/>
        <w:ind w:left="0" w:firstLine="284"/>
        <w:jc w:val="both"/>
        <w:outlineLvl w:val="9"/>
        <w:rPr>
          <w:rFonts w:cs="Arial"/>
          <w:b w:val="0"/>
          <w:lang w:val="ru-RU"/>
        </w:rPr>
      </w:pPr>
      <w:r w:rsidRPr="00E72DDB">
        <w:rPr>
          <w:rFonts w:cs="Arial"/>
          <w:b w:val="0"/>
          <w:lang w:val="ru-RU"/>
        </w:rPr>
        <w:t>Победитель закупок товаров обязан поставить товар по цене и условиям, определенным в публичном договоре оферты и заказе на поставку, подтвержденном победителем закупок.</w:t>
      </w:r>
    </w:p>
    <w:p w14:paraId="09E385BD" w14:textId="77777777" w:rsidR="005E3D28" w:rsidRPr="00E72DDB" w:rsidRDefault="005E3D28" w:rsidP="009C2D56">
      <w:pPr>
        <w:pStyle w:val="31"/>
        <w:numPr>
          <w:ilvl w:val="4"/>
          <w:numId w:val="124"/>
        </w:numPr>
        <w:tabs>
          <w:tab w:val="clear" w:pos="567"/>
          <w:tab w:val="left" w:pos="709"/>
        </w:tabs>
        <w:spacing w:before="0" w:after="0"/>
        <w:ind w:left="0" w:firstLine="284"/>
        <w:jc w:val="both"/>
        <w:outlineLvl w:val="9"/>
        <w:rPr>
          <w:rFonts w:cs="Arial"/>
          <w:b w:val="0"/>
          <w:lang w:val="ru-RU"/>
        </w:rPr>
      </w:pPr>
      <w:r w:rsidRPr="00E72DDB">
        <w:rPr>
          <w:rFonts w:cs="Arial"/>
          <w:b w:val="0"/>
          <w:lang w:val="ru-RU"/>
        </w:rPr>
        <w:t>Договор о закупках работ, услуг должен быть подписан Заказчиком и победителем закупок работ, услуг в течение 4 (четырех) рабочих дней с даты определения победителя закупок (по 2 рабочих дня для каждой из сторон).</w:t>
      </w:r>
    </w:p>
    <w:p w14:paraId="788E5868" w14:textId="77777777" w:rsidR="005E3D28" w:rsidRPr="00E72DDB" w:rsidRDefault="005E3D28" w:rsidP="005E3D28">
      <w:pPr>
        <w:pStyle w:val="31"/>
        <w:numPr>
          <w:ilvl w:val="0"/>
          <w:numId w:val="0"/>
        </w:numPr>
        <w:tabs>
          <w:tab w:val="clear" w:pos="567"/>
          <w:tab w:val="left" w:pos="709"/>
        </w:tabs>
        <w:spacing w:before="0" w:after="0"/>
        <w:ind w:firstLine="426"/>
        <w:jc w:val="both"/>
        <w:outlineLvl w:val="9"/>
        <w:rPr>
          <w:rFonts w:cs="Arial"/>
          <w:b w:val="0"/>
          <w:lang w:val="ru-RU"/>
        </w:rPr>
      </w:pPr>
      <w:r w:rsidRPr="00E72DDB">
        <w:rPr>
          <w:rFonts w:cs="Arial"/>
          <w:b w:val="0"/>
          <w:lang w:val="ru-RU"/>
        </w:rPr>
        <w:t>Договор о закупках работ, услуг включает в себя все условия, указанные в заказе на поставку, подтвержденном победителем закупок.</w:t>
      </w:r>
    </w:p>
    <w:p w14:paraId="07E28931" w14:textId="77777777" w:rsidR="005E3D28" w:rsidRPr="00E72DDB" w:rsidRDefault="005E3D28" w:rsidP="009C2D56">
      <w:pPr>
        <w:pStyle w:val="31"/>
        <w:numPr>
          <w:ilvl w:val="4"/>
          <w:numId w:val="124"/>
        </w:numPr>
        <w:tabs>
          <w:tab w:val="clear" w:pos="567"/>
          <w:tab w:val="left" w:pos="709"/>
        </w:tabs>
        <w:spacing w:before="0" w:after="0"/>
        <w:ind w:left="0" w:firstLine="284"/>
        <w:jc w:val="both"/>
        <w:outlineLvl w:val="9"/>
        <w:rPr>
          <w:rFonts w:cs="Arial"/>
          <w:b w:val="0"/>
          <w:lang w:val="ru-RU"/>
        </w:rPr>
      </w:pPr>
      <w:r w:rsidRPr="00E72DDB">
        <w:rPr>
          <w:rFonts w:cs="Arial"/>
          <w:b w:val="0"/>
          <w:lang w:val="ru-RU"/>
        </w:rPr>
        <w:t>Победитель закупок работ, услуг обязан выполнить работу, оказать услугу по цене и условиям, определенным в договоре о закупках и заказе на поставку.</w:t>
      </w:r>
    </w:p>
    <w:p w14:paraId="22CFC36B" w14:textId="2DE9D406" w:rsidR="005E3D28" w:rsidRPr="00E72DDB" w:rsidRDefault="005E3D28" w:rsidP="009C2D56">
      <w:pPr>
        <w:pStyle w:val="31"/>
        <w:numPr>
          <w:ilvl w:val="4"/>
          <w:numId w:val="124"/>
        </w:numPr>
        <w:tabs>
          <w:tab w:val="clear" w:pos="567"/>
          <w:tab w:val="left" w:pos="709"/>
        </w:tabs>
        <w:spacing w:before="0" w:after="0"/>
        <w:ind w:left="0" w:firstLine="284"/>
        <w:jc w:val="both"/>
        <w:outlineLvl w:val="9"/>
        <w:rPr>
          <w:rFonts w:cs="Arial"/>
          <w:b w:val="0"/>
          <w:lang w:val="ru-RU"/>
        </w:rPr>
      </w:pPr>
      <w:r w:rsidRPr="00E72DDB">
        <w:rPr>
          <w:rFonts w:cs="Arial"/>
          <w:b w:val="0"/>
          <w:lang w:val="ru-RU"/>
        </w:rPr>
        <w:t>Осуществление расчета должно производиться Заказчиком в срок не более                   5 (пяти) рабочих дней с даты подписания сторонами актов, подтверждающих поставку товара, выполнение работ, оказание услуг.</w:t>
      </w:r>
    </w:p>
    <w:p w14:paraId="019C61C3" w14:textId="77777777" w:rsidR="003A79E6" w:rsidRPr="00E72DDB" w:rsidRDefault="003A79E6" w:rsidP="00216A08">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360" w:name="_Toc450240660"/>
      <w:bookmarkStart w:id="361" w:name="_Toc450240721"/>
      <w:bookmarkStart w:id="362" w:name="_Toc451266795"/>
      <w:bookmarkStart w:id="363" w:name="_Toc451933386"/>
      <w:bookmarkStart w:id="364" w:name="_Toc96707660"/>
      <w:bookmarkEnd w:id="360"/>
      <w:bookmarkEnd w:id="361"/>
      <w:bookmarkEnd w:id="362"/>
      <w:bookmarkEnd w:id="363"/>
      <w:r w:rsidRPr="00E72DDB">
        <w:rPr>
          <w:rFonts w:cs="Arial"/>
          <w:b/>
          <w:sz w:val="24"/>
          <w:szCs w:val="24"/>
          <w:lang w:val="kk-KZ"/>
        </w:rPr>
        <w:t>Закупки из одного источника</w:t>
      </w:r>
      <w:bookmarkEnd w:id="364"/>
    </w:p>
    <w:p w14:paraId="675F30F5" w14:textId="1643581C" w:rsidR="003A79E6" w:rsidRPr="00E72DDB" w:rsidRDefault="00994FC4" w:rsidP="009C2D56">
      <w:pPr>
        <w:pStyle w:val="31"/>
        <w:numPr>
          <w:ilvl w:val="0"/>
          <w:numId w:val="47"/>
        </w:numPr>
        <w:tabs>
          <w:tab w:val="clear" w:pos="567"/>
          <w:tab w:val="left" w:pos="709"/>
        </w:tabs>
        <w:ind w:left="0" w:right="-23" w:firstLine="0"/>
        <w:jc w:val="left"/>
        <w:rPr>
          <w:rFonts w:cs="Arial"/>
          <w:lang w:val="ru-RU"/>
        </w:rPr>
      </w:pPr>
      <w:bookmarkStart w:id="365" w:name="_Toc96707661"/>
      <w:r w:rsidRPr="00E72DDB">
        <w:rPr>
          <w:rFonts w:cs="Arial"/>
          <w:lang w:val="ru-RU"/>
        </w:rPr>
        <w:t>Особенности применения способа</w:t>
      </w:r>
      <w:r w:rsidR="003A79E6" w:rsidRPr="00E72DDB">
        <w:rPr>
          <w:rFonts w:cs="Arial"/>
          <w:lang w:val="ru-RU"/>
        </w:rPr>
        <w:t xml:space="preserve"> закупок из одного источника</w:t>
      </w:r>
      <w:bookmarkEnd w:id="365"/>
    </w:p>
    <w:p w14:paraId="3D91C99C" w14:textId="069E6BEF" w:rsidR="005E3D28" w:rsidRPr="00E72DDB" w:rsidRDefault="005E3D28" w:rsidP="009C2D56">
      <w:pPr>
        <w:pStyle w:val="a0"/>
        <w:numPr>
          <w:ilvl w:val="0"/>
          <w:numId w:val="125"/>
        </w:numPr>
        <w:tabs>
          <w:tab w:val="left" w:pos="709"/>
        </w:tabs>
        <w:ind w:left="0" w:firstLine="426"/>
        <w:jc w:val="both"/>
      </w:pPr>
      <w:r w:rsidRPr="00E72DDB">
        <w:rPr>
          <w:b w:val="0"/>
        </w:rPr>
        <w:t xml:space="preserve">Заказчик вправе, а в случае, предусмотренном подпунктом </w:t>
      </w:r>
      <w:r w:rsidR="00372CB8" w:rsidRPr="00E72DDB">
        <w:rPr>
          <w:b w:val="0"/>
          <w:lang w:val="kk-KZ"/>
        </w:rPr>
        <w:t>8</w:t>
      </w:r>
      <w:r w:rsidRPr="00E72DDB">
        <w:rPr>
          <w:b w:val="0"/>
        </w:rPr>
        <w:t>) настоящего пункта, обязан осуществить закупки способом из одного источника на основании решения руководителя исполнительного органа заказчика или иного уполномоченного им лица в следующих случаях:</w:t>
      </w:r>
    </w:p>
    <w:p w14:paraId="0B5C896A" w14:textId="77777777" w:rsidR="00F9677B" w:rsidRPr="00E72DDB" w:rsidRDefault="005E3D28" w:rsidP="00F9677B">
      <w:pPr>
        <w:pStyle w:val="af8"/>
        <w:numPr>
          <w:ilvl w:val="1"/>
          <w:numId w:val="133"/>
        </w:numPr>
        <w:tabs>
          <w:tab w:val="left" w:pos="284"/>
          <w:tab w:val="left" w:pos="709"/>
          <w:tab w:val="left" w:pos="743"/>
          <w:tab w:val="left" w:pos="1276"/>
        </w:tabs>
        <w:spacing w:after="0" w:line="240" w:lineRule="auto"/>
        <w:ind w:left="0" w:firstLine="426"/>
        <w:contextualSpacing w:val="0"/>
        <w:jc w:val="both"/>
        <w:rPr>
          <w:rFonts w:cs="Arial"/>
          <w:sz w:val="24"/>
          <w:szCs w:val="24"/>
        </w:rPr>
      </w:pPr>
      <w:bookmarkStart w:id="366" w:name="_Toc5706862"/>
      <w:bookmarkStart w:id="367" w:name="_Toc5706865"/>
      <w:r w:rsidRPr="00E72DDB">
        <w:rPr>
          <w:rFonts w:cs="Arial"/>
          <w:sz w:val="24"/>
          <w:szCs w:val="24"/>
        </w:rPr>
        <w:t>приобретение товаров, работ, услуг</w:t>
      </w:r>
      <w:r w:rsidR="00F9677B" w:rsidRPr="00E72DDB">
        <w:rPr>
          <w:rFonts w:cs="Arial"/>
          <w:sz w:val="24"/>
          <w:szCs w:val="24"/>
        </w:rPr>
        <w:t>:</w:t>
      </w:r>
    </w:p>
    <w:p w14:paraId="2B2E9F96" w14:textId="00CBEC97" w:rsidR="00F9677B" w:rsidRPr="00E72DDB" w:rsidRDefault="005E3D28" w:rsidP="00276776">
      <w:pPr>
        <w:pStyle w:val="af8"/>
        <w:numPr>
          <w:ilvl w:val="1"/>
          <w:numId w:val="77"/>
        </w:numPr>
        <w:tabs>
          <w:tab w:val="left" w:pos="284"/>
          <w:tab w:val="left" w:pos="709"/>
          <w:tab w:val="left" w:pos="743"/>
          <w:tab w:val="left" w:pos="1276"/>
        </w:tabs>
        <w:spacing w:after="0" w:line="240" w:lineRule="auto"/>
        <w:ind w:left="0" w:firstLine="426"/>
        <w:contextualSpacing w:val="0"/>
        <w:jc w:val="both"/>
        <w:rPr>
          <w:rFonts w:cs="Arial"/>
          <w:sz w:val="24"/>
          <w:szCs w:val="24"/>
        </w:rPr>
      </w:pPr>
      <w:r w:rsidRPr="00E72DDB">
        <w:rPr>
          <w:rFonts w:cs="Arial"/>
          <w:sz w:val="24"/>
          <w:szCs w:val="24"/>
        </w:rPr>
        <w:t>у субъекта государственной монополии по основному предмету его деятельности, у субъекта естественной монополии по регулируемым услугам в соответствии с законодательством о естественных монополиях</w:t>
      </w:r>
      <w:r w:rsidR="00F9677B" w:rsidRPr="00E72DDB">
        <w:rPr>
          <w:rFonts w:cs="Arial"/>
          <w:sz w:val="24"/>
          <w:szCs w:val="24"/>
        </w:rPr>
        <w:t>;</w:t>
      </w:r>
    </w:p>
    <w:p w14:paraId="1CF048A8" w14:textId="20E05CDC" w:rsidR="005E3D28" w:rsidRPr="00E72DDB" w:rsidRDefault="00372CB8" w:rsidP="00F9677B">
      <w:pPr>
        <w:pStyle w:val="af8"/>
        <w:numPr>
          <w:ilvl w:val="1"/>
          <w:numId w:val="77"/>
        </w:numPr>
        <w:tabs>
          <w:tab w:val="left" w:pos="284"/>
          <w:tab w:val="left" w:pos="709"/>
          <w:tab w:val="left" w:pos="743"/>
          <w:tab w:val="left" w:pos="1276"/>
        </w:tabs>
        <w:spacing w:after="0" w:line="240" w:lineRule="auto"/>
        <w:ind w:left="0" w:firstLine="426"/>
        <w:contextualSpacing w:val="0"/>
        <w:jc w:val="both"/>
        <w:rPr>
          <w:rFonts w:cs="Arial"/>
          <w:sz w:val="24"/>
          <w:szCs w:val="24"/>
        </w:rPr>
      </w:pPr>
      <w:r w:rsidRPr="00E72DDB">
        <w:rPr>
          <w:rFonts w:cs="Arial"/>
          <w:sz w:val="24"/>
          <w:szCs w:val="24"/>
        </w:rPr>
        <w:t>у лица, определенного законодательством Республики Казахстан</w:t>
      </w:r>
      <w:r w:rsidR="005E3D28" w:rsidRPr="00E72DDB">
        <w:rPr>
          <w:rFonts w:cs="Arial"/>
          <w:sz w:val="24"/>
          <w:szCs w:val="24"/>
        </w:rPr>
        <w:t>;</w:t>
      </w:r>
      <w:bookmarkEnd w:id="366"/>
    </w:p>
    <w:p w14:paraId="5A5737B1" w14:textId="325F40D7" w:rsidR="00F9677B" w:rsidRPr="00E72DDB" w:rsidRDefault="00F9677B" w:rsidP="00F9677B">
      <w:pPr>
        <w:pStyle w:val="af8"/>
        <w:numPr>
          <w:ilvl w:val="1"/>
          <w:numId w:val="77"/>
        </w:numPr>
        <w:tabs>
          <w:tab w:val="left" w:pos="284"/>
          <w:tab w:val="left" w:pos="709"/>
          <w:tab w:val="left" w:pos="743"/>
          <w:tab w:val="left" w:pos="1276"/>
        </w:tabs>
        <w:spacing w:after="0" w:line="240" w:lineRule="auto"/>
        <w:ind w:left="0" w:firstLine="426"/>
        <w:contextualSpacing w:val="0"/>
        <w:jc w:val="both"/>
        <w:rPr>
          <w:rFonts w:cs="Arial"/>
          <w:sz w:val="24"/>
          <w:szCs w:val="24"/>
        </w:rPr>
      </w:pPr>
      <w:r w:rsidRPr="00E72DDB">
        <w:rPr>
          <w:rFonts w:cs="Arial"/>
          <w:sz w:val="24"/>
          <w:szCs w:val="24"/>
        </w:rPr>
        <w:t>у лица, обладающего исключительными правами в отношении приобретаемых товаров, работ, услуг, являющимися объектами интеллектуальной собственности;</w:t>
      </w:r>
    </w:p>
    <w:p w14:paraId="4920067C" w14:textId="77777777" w:rsidR="005E3D28" w:rsidRPr="00E72DDB" w:rsidRDefault="005E3D28" w:rsidP="009C2D56">
      <w:pPr>
        <w:pStyle w:val="af8"/>
        <w:numPr>
          <w:ilvl w:val="1"/>
          <w:numId w:val="133"/>
        </w:numPr>
        <w:tabs>
          <w:tab w:val="left" w:pos="0"/>
          <w:tab w:val="left" w:pos="709"/>
          <w:tab w:val="left" w:pos="743"/>
          <w:tab w:val="left" w:pos="993"/>
        </w:tabs>
        <w:spacing w:after="0" w:line="240" w:lineRule="auto"/>
        <w:ind w:left="0" w:firstLine="426"/>
        <w:contextualSpacing w:val="0"/>
        <w:jc w:val="both"/>
        <w:rPr>
          <w:rFonts w:cs="Arial"/>
          <w:sz w:val="24"/>
          <w:szCs w:val="24"/>
        </w:rPr>
      </w:pPr>
      <w:bookmarkStart w:id="368" w:name="_Toc5706858"/>
      <w:r w:rsidRPr="00E72DDB">
        <w:rPr>
          <w:rFonts w:cs="Arial"/>
          <w:sz w:val="24"/>
          <w:szCs w:val="24"/>
        </w:rPr>
        <w:t>приобретение услуг государственных учреждений, а также государственных услуг, оказываемых единым провайдером, осуществляющим деятельность в сфере оказания государственных услуг физическим и (или) юридическим лицам в соответствии с законодательством Республики Казахстан о государственных услугах, если иное не установлено для них законами Республики Казахстан;</w:t>
      </w:r>
      <w:bookmarkEnd w:id="368"/>
    </w:p>
    <w:p w14:paraId="27D409E6" w14:textId="77777777" w:rsidR="005E3D28" w:rsidRPr="00E72DDB" w:rsidRDefault="005E3D28" w:rsidP="009C2D56">
      <w:pPr>
        <w:pStyle w:val="af8"/>
        <w:numPr>
          <w:ilvl w:val="1"/>
          <w:numId w:val="133"/>
        </w:numPr>
        <w:tabs>
          <w:tab w:val="left" w:pos="0"/>
          <w:tab w:val="left" w:pos="709"/>
          <w:tab w:val="left" w:pos="743"/>
          <w:tab w:val="left" w:pos="993"/>
        </w:tabs>
        <w:spacing w:after="0" w:line="240" w:lineRule="auto"/>
        <w:ind w:left="0" w:firstLine="426"/>
        <w:contextualSpacing w:val="0"/>
        <w:jc w:val="both"/>
        <w:rPr>
          <w:rFonts w:cs="Arial"/>
          <w:sz w:val="24"/>
          <w:szCs w:val="24"/>
        </w:rPr>
      </w:pPr>
      <w:r w:rsidRPr="00E72DDB">
        <w:rPr>
          <w:rFonts w:cs="Arial"/>
          <w:sz w:val="24"/>
          <w:szCs w:val="24"/>
        </w:rPr>
        <w:t>приобретение услуг по управлению общим имуществом (объектом кондоминиума) в соответствии с законодательством Республики Казахстан о жилищных отношениях;</w:t>
      </w:r>
    </w:p>
    <w:p w14:paraId="0C8C80D1" w14:textId="77777777" w:rsidR="005E3D28" w:rsidRPr="00E72DDB" w:rsidRDefault="005E3D28" w:rsidP="009C2D56">
      <w:pPr>
        <w:pStyle w:val="af8"/>
        <w:numPr>
          <w:ilvl w:val="1"/>
          <w:numId w:val="133"/>
        </w:numPr>
        <w:tabs>
          <w:tab w:val="left" w:pos="0"/>
          <w:tab w:val="left" w:pos="709"/>
          <w:tab w:val="left" w:pos="743"/>
          <w:tab w:val="left" w:pos="993"/>
        </w:tabs>
        <w:spacing w:after="0" w:line="240" w:lineRule="auto"/>
        <w:ind w:left="0" w:firstLine="426"/>
        <w:contextualSpacing w:val="0"/>
        <w:jc w:val="both"/>
        <w:rPr>
          <w:rFonts w:cs="Arial"/>
          <w:sz w:val="24"/>
          <w:szCs w:val="24"/>
        </w:rPr>
      </w:pPr>
      <w:bookmarkStart w:id="369" w:name="_Toc5706856"/>
      <w:r w:rsidRPr="00E72DDB">
        <w:rPr>
          <w:rFonts w:cs="Arial"/>
          <w:sz w:val="24"/>
          <w:szCs w:val="24"/>
        </w:rPr>
        <w:t>приобретение права природопользования, в том числе недропользования;</w:t>
      </w:r>
      <w:bookmarkEnd w:id="369"/>
    </w:p>
    <w:p w14:paraId="0536979D" w14:textId="77777777" w:rsidR="005E3D28" w:rsidRPr="00E72DDB" w:rsidRDefault="005E3D28" w:rsidP="009C2D56">
      <w:pPr>
        <w:pStyle w:val="af8"/>
        <w:numPr>
          <w:ilvl w:val="1"/>
          <w:numId w:val="133"/>
        </w:numPr>
        <w:tabs>
          <w:tab w:val="left" w:pos="0"/>
          <w:tab w:val="left" w:pos="709"/>
          <w:tab w:val="left" w:pos="743"/>
          <w:tab w:val="left" w:pos="993"/>
        </w:tabs>
        <w:spacing w:after="0" w:line="240" w:lineRule="auto"/>
        <w:ind w:left="0" w:firstLine="426"/>
        <w:contextualSpacing w:val="0"/>
        <w:jc w:val="both"/>
        <w:rPr>
          <w:rFonts w:cs="Arial"/>
          <w:sz w:val="24"/>
          <w:szCs w:val="24"/>
        </w:rPr>
      </w:pPr>
      <w:r w:rsidRPr="00E72DDB">
        <w:rPr>
          <w:rFonts w:cs="Arial"/>
          <w:sz w:val="24"/>
          <w:szCs w:val="24"/>
        </w:rPr>
        <w:t>приобретение природного газа, воды, услуг водоснабжения и тепловой энергии через присоединенную сеть, а также услуг отвода стоков (канализации);</w:t>
      </w:r>
    </w:p>
    <w:p w14:paraId="1A6312AB" w14:textId="4D50D753" w:rsidR="005E3D28" w:rsidRPr="00E72DDB" w:rsidRDefault="00AF6C19" w:rsidP="009C2D56">
      <w:pPr>
        <w:pStyle w:val="af8"/>
        <w:numPr>
          <w:ilvl w:val="1"/>
          <w:numId w:val="133"/>
        </w:numPr>
        <w:tabs>
          <w:tab w:val="left" w:pos="0"/>
          <w:tab w:val="left" w:pos="709"/>
          <w:tab w:val="left" w:pos="743"/>
          <w:tab w:val="left" w:pos="993"/>
        </w:tabs>
        <w:spacing w:after="0" w:line="240" w:lineRule="auto"/>
        <w:ind w:left="0" w:firstLine="426"/>
        <w:contextualSpacing w:val="0"/>
        <w:jc w:val="both"/>
        <w:rPr>
          <w:rFonts w:cs="Arial"/>
          <w:sz w:val="24"/>
          <w:szCs w:val="24"/>
        </w:rPr>
      </w:pPr>
      <w:r w:rsidRPr="00E72DDB">
        <w:rPr>
          <w:rFonts w:cs="Arial"/>
          <w:sz w:val="24"/>
          <w:szCs w:val="24"/>
        </w:rPr>
        <w:t>если у заказчика, закупившего товары, работы, услуги у какого-либо поставщика, возникает необходимость произвести у того же поставщика другие закупки в целях приведения к единообразной системе, форме или стандарту (унификация, стандартизация) или обеспечения совместимости с имеющимися товарами, оборудованием, технологией, работами или услугами</w:t>
      </w:r>
      <w:r w:rsidR="005E3D28" w:rsidRPr="00E72DDB">
        <w:rPr>
          <w:rFonts w:cs="Arial"/>
          <w:sz w:val="24"/>
          <w:szCs w:val="24"/>
        </w:rPr>
        <w:t>;</w:t>
      </w:r>
    </w:p>
    <w:p w14:paraId="65CFD92D" w14:textId="77777777" w:rsidR="005E3D28" w:rsidRPr="00E72DDB" w:rsidRDefault="005E3D28" w:rsidP="009C2D56">
      <w:pPr>
        <w:pStyle w:val="af8"/>
        <w:numPr>
          <w:ilvl w:val="1"/>
          <w:numId w:val="133"/>
        </w:numPr>
        <w:tabs>
          <w:tab w:val="left" w:pos="0"/>
          <w:tab w:val="left" w:pos="709"/>
          <w:tab w:val="left" w:pos="743"/>
          <w:tab w:val="left" w:pos="993"/>
        </w:tabs>
        <w:spacing w:after="0" w:line="240" w:lineRule="auto"/>
        <w:ind w:left="0" w:firstLine="426"/>
        <w:contextualSpacing w:val="0"/>
        <w:jc w:val="both"/>
        <w:rPr>
          <w:rFonts w:cs="Arial"/>
          <w:sz w:val="24"/>
          <w:szCs w:val="24"/>
        </w:rPr>
      </w:pPr>
      <w:r w:rsidRPr="00E72DDB">
        <w:rPr>
          <w:rFonts w:cs="Arial"/>
          <w:sz w:val="24"/>
          <w:szCs w:val="24"/>
        </w:rPr>
        <w:t>приобретение у аэропортов услуг по заправке воздушных судов, аренде резервуаров и хранению авиационного топлива;</w:t>
      </w:r>
    </w:p>
    <w:bookmarkEnd w:id="367"/>
    <w:p w14:paraId="71CB6FE2" w14:textId="77777777" w:rsidR="005E3D28" w:rsidRPr="00E72DDB" w:rsidRDefault="005E3D28" w:rsidP="009C2D56">
      <w:pPr>
        <w:pStyle w:val="af8"/>
        <w:numPr>
          <w:ilvl w:val="1"/>
          <w:numId w:val="133"/>
        </w:numPr>
        <w:tabs>
          <w:tab w:val="left" w:pos="0"/>
          <w:tab w:val="left" w:pos="709"/>
          <w:tab w:val="left" w:pos="743"/>
          <w:tab w:val="left" w:pos="993"/>
        </w:tabs>
        <w:spacing w:after="0" w:line="240" w:lineRule="auto"/>
        <w:ind w:left="0" w:firstLine="426"/>
        <w:contextualSpacing w:val="0"/>
        <w:jc w:val="both"/>
        <w:rPr>
          <w:rFonts w:cs="Arial"/>
          <w:sz w:val="24"/>
          <w:szCs w:val="24"/>
        </w:rPr>
      </w:pPr>
      <w:r w:rsidRPr="00E72DDB">
        <w:rPr>
          <w:rFonts w:cs="Arial"/>
          <w:sz w:val="24"/>
          <w:szCs w:val="24"/>
        </w:rPr>
        <w:t>приобретение товара, производимого потенциальным поставщиком в рамках реализации Проекта по созданию новых производств, посредством заключения офтейк-контракта;</w:t>
      </w:r>
    </w:p>
    <w:p w14:paraId="24901775" w14:textId="77777777" w:rsidR="005E3D28" w:rsidRPr="00E72DDB" w:rsidRDefault="005E3D28" w:rsidP="00372CB8">
      <w:pPr>
        <w:pStyle w:val="af8"/>
        <w:numPr>
          <w:ilvl w:val="1"/>
          <w:numId w:val="133"/>
        </w:numPr>
        <w:tabs>
          <w:tab w:val="left" w:pos="0"/>
          <w:tab w:val="left" w:pos="709"/>
          <w:tab w:val="left" w:pos="743"/>
          <w:tab w:val="left" w:pos="993"/>
        </w:tabs>
        <w:spacing w:after="0" w:line="240" w:lineRule="auto"/>
        <w:ind w:left="0" w:firstLine="426"/>
        <w:contextualSpacing w:val="0"/>
        <w:jc w:val="both"/>
        <w:rPr>
          <w:rFonts w:cs="Arial"/>
          <w:sz w:val="24"/>
          <w:szCs w:val="24"/>
        </w:rPr>
      </w:pPr>
      <w:r w:rsidRPr="00E72DDB">
        <w:rPr>
          <w:rFonts w:cs="Arial"/>
          <w:sz w:val="24"/>
          <w:szCs w:val="24"/>
        </w:rPr>
        <w:t>приобретение товаров, работ, услуг для:</w:t>
      </w:r>
    </w:p>
    <w:p w14:paraId="46E09BC6" w14:textId="77777777" w:rsidR="005E3D28" w:rsidRPr="00E72DDB" w:rsidRDefault="005E3D28" w:rsidP="005E3D28">
      <w:pPr>
        <w:widowControl w:val="0"/>
        <w:tabs>
          <w:tab w:val="left" w:pos="709"/>
          <w:tab w:val="left" w:pos="851"/>
        </w:tabs>
        <w:adjustRightInd w:val="0"/>
        <w:spacing w:after="0" w:line="240" w:lineRule="auto"/>
        <w:ind w:firstLine="426"/>
        <w:jc w:val="both"/>
        <w:rPr>
          <w:rFonts w:cs="Arial"/>
          <w:sz w:val="24"/>
          <w:szCs w:val="24"/>
        </w:rPr>
      </w:pPr>
      <w:r w:rsidRPr="00E72DDB">
        <w:rPr>
          <w:rFonts w:cs="Arial"/>
          <w:sz w:val="24"/>
          <w:szCs w:val="24"/>
        </w:rPr>
        <w:t>- локализации и (или) ликвидации последствий чрезвычайных ситуаций и положений;</w:t>
      </w:r>
    </w:p>
    <w:p w14:paraId="31C4E494" w14:textId="77777777" w:rsidR="005E3D28" w:rsidRPr="00E72DDB" w:rsidRDefault="005E3D28" w:rsidP="005E3D28">
      <w:pPr>
        <w:widowControl w:val="0"/>
        <w:tabs>
          <w:tab w:val="left" w:pos="709"/>
          <w:tab w:val="left" w:pos="851"/>
        </w:tabs>
        <w:adjustRightInd w:val="0"/>
        <w:spacing w:after="0" w:line="240" w:lineRule="auto"/>
        <w:ind w:firstLine="426"/>
        <w:jc w:val="both"/>
        <w:rPr>
          <w:rFonts w:cs="Arial"/>
          <w:sz w:val="24"/>
          <w:szCs w:val="24"/>
        </w:rPr>
      </w:pPr>
      <w:r w:rsidRPr="00E72DDB">
        <w:rPr>
          <w:rFonts w:cs="Arial"/>
          <w:sz w:val="24"/>
          <w:szCs w:val="24"/>
        </w:rPr>
        <w:t>- охраны жизни и здоровья работников при забастовках, создающих угрозу безопасности на объектах заказчиков;</w:t>
      </w:r>
    </w:p>
    <w:p w14:paraId="6981DFF3" w14:textId="77777777" w:rsidR="005E3D28" w:rsidRPr="00E72DDB" w:rsidRDefault="005E3D28" w:rsidP="005E3D28">
      <w:pPr>
        <w:widowControl w:val="0"/>
        <w:tabs>
          <w:tab w:val="left" w:pos="709"/>
          <w:tab w:val="left" w:pos="851"/>
        </w:tabs>
        <w:adjustRightInd w:val="0"/>
        <w:spacing w:after="0" w:line="240" w:lineRule="auto"/>
        <w:ind w:firstLine="426"/>
        <w:jc w:val="both"/>
        <w:rPr>
          <w:rFonts w:cs="Arial"/>
          <w:sz w:val="24"/>
          <w:szCs w:val="24"/>
        </w:rPr>
      </w:pPr>
      <w:r w:rsidRPr="00E72DDB">
        <w:rPr>
          <w:rFonts w:cs="Arial"/>
          <w:sz w:val="24"/>
          <w:szCs w:val="24"/>
        </w:rPr>
        <w:t>- ликвидации аварий и инцидентов на электроэнергетических объектах, коммуникационных системах жизнеобеспечения, объектах железнодорожного, воздушного, автомобильного, морского транспорта, связи, очистных сооружениях, нефтетрубопроводах, газопроводах и иных опасных производственных объектах;</w:t>
      </w:r>
    </w:p>
    <w:p w14:paraId="3679537B" w14:textId="39748FC8" w:rsidR="005E3D28" w:rsidRPr="00E72DDB" w:rsidRDefault="005E3D28" w:rsidP="005E3D28">
      <w:pPr>
        <w:widowControl w:val="0"/>
        <w:tabs>
          <w:tab w:val="left" w:pos="709"/>
          <w:tab w:val="left" w:pos="851"/>
        </w:tabs>
        <w:adjustRightInd w:val="0"/>
        <w:spacing w:after="0" w:line="240" w:lineRule="auto"/>
        <w:ind w:firstLine="426"/>
        <w:jc w:val="both"/>
        <w:rPr>
          <w:rFonts w:cs="Arial"/>
          <w:sz w:val="24"/>
          <w:szCs w:val="24"/>
        </w:rPr>
      </w:pPr>
      <w:r w:rsidRPr="00E72DDB">
        <w:rPr>
          <w:rFonts w:cs="Arial"/>
          <w:sz w:val="24"/>
          <w:szCs w:val="24"/>
        </w:rPr>
        <w:t>- при возникновении поломок, выхода из строя коммуникаций, механизмов, агрегатов, запасных частей и материалов в пути следования, требующих незамедлительного восстановления;</w:t>
      </w:r>
    </w:p>
    <w:p w14:paraId="47BCC319" w14:textId="499AF8DB" w:rsidR="00276776" w:rsidRPr="00E72DDB" w:rsidRDefault="00276776" w:rsidP="005E3D28">
      <w:pPr>
        <w:widowControl w:val="0"/>
        <w:tabs>
          <w:tab w:val="left" w:pos="709"/>
          <w:tab w:val="left" w:pos="851"/>
        </w:tabs>
        <w:adjustRightInd w:val="0"/>
        <w:spacing w:after="0" w:line="240" w:lineRule="auto"/>
        <w:ind w:firstLine="426"/>
        <w:jc w:val="both"/>
        <w:rPr>
          <w:rFonts w:cs="Arial"/>
          <w:sz w:val="24"/>
          <w:szCs w:val="24"/>
        </w:rPr>
      </w:pPr>
      <w:r w:rsidRPr="00E72DDB">
        <w:rPr>
          <w:rFonts w:cs="Arial"/>
          <w:sz w:val="24"/>
          <w:szCs w:val="24"/>
        </w:rPr>
        <w:t>- по перечню, утвержденному   коллегиальным исполнительным органом дочерней организации Фонда первого уровня, в рамках принятия мер по сохранению и (или) восстановлению стабильности социальной обстановки;</w:t>
      </w:r>
    </w:p>
    <w:p w14:paraId="6784663B" w14:textId="77777777" w:rsidR="005E3D28" w:rsidRPr="00E72DDB" w:rsidRDefault="005E3D28" w:rsidP="009C2D56">
      <w:pPr>
        <w:pStyle w:val="af8"/>
        <w:numPr>
          <w:ilvl w:val="1"/>
          <w:numId w:val="133"/>
        </w:numPr>
        <w:tabs>
          <w:tab w:val="left" w:pos="0"/>
          <w:tab w:val="left" w:pos="709"/>
          <w:tab w:val="left" w:pos="743"/>
          <w:tab w:val="left" w:pos="993"/>
        </w:tabs>
        <w:spacing w:after="0" w:line="240" w:lineRule="auto"/>
        <w:ind w:left="0" w:firstLine="284"/>
        <w:contextualSpacing w:val="0"/>
        <w:jc w:val="both"/>
        <w:rPr>
          <w:rFonts w:cs="Arial"/>
          <w:sz w:val="24"/>
          <w:szCs w:val="24"/>
        </w:rPr>
      </w:pPr>
      <w:r w:rsidRPr="00E72DDB">
        <w:rPr>
          <w:rFonts w:cs="Arial"/>
          <w:sz w:val="24"/>
          <w:szCs w:val="24"/>
        </w:rPr>
        <w:t>приобретение товаров, работ, услуг, если имеется необходимость в осуществлении закупок ежедневной и (или) еженедельной потребности (на период с даты объявления тендера и до заключения договора по итогам тендера) по перечню, утвержденному коллегиальным исполнительным органом/наблюдательным советом (в случае отсутствия коллегиального исполнительного органа/наблюдательного совета органом управления/высшим органом (общее собрание участников) дочерней организации Фонда первого уровня/Фонда.</w:t>
      </w:r>
    </w:p>
    <w:p w14:paraId="5D52C963" w14:textId="77777777" w:rsidR="005E3D28" w:rsidRPr="00E72DDB" w:rsidRDefault="005E3D28" w:rsidP="005E3D28">
      <w:pPr>
        <w:pStyle w:val="af8"/>
        <w:tabs>
          <w:tab w:val="left" w:pos="709"/>
          <w:tab w:val="left" w:pos="851"/>
        </w:tabs>
        <w:autoSpaceDE w:val="0"/>
        <w:autoSpaceDN w:val="0"/>
        <w:spacing w:after="0" w:line="240" w:lineRule="auto"/>
        <w:ind w:left="0" w:firstLine="426"/>
        <w:contextualSpacing w:val="0"/>
        <w:jc w:val="both"/>
        <w:rPr>
          <w:rFonts w:cs="Arial"/>
          <w:sz w:val="24"/>
          <w:szCs w:val="24"/>
        </w:rPr>
      </w:pPr>
      <w:r w:rsidRPr="00E72DDB">
        <w:rPr>
          <w:rFonts w:cs="Arial"/>
          <w:sz w:val="24"/>
          <w:szCs w:val="24"/>
        </w:rPr>
        <w:t>При этом не допускается приобретение товаров, работ и услуг ежедневной и (или) еженедельной потребности на сумму более 1/4 от суммы, предусмотренной планом закупок на приобретение данных товаров, работ и услуг на год, определенный для осуществления закупки. Решение о закупках способом из одного источника в случае, предусмотренном настоящим подпунктом, принимается руководителем исполнительного органа заказчика (за исключением Фонда).</w:t>
      </w:r>
    </w:p>
    <w:p w14:paraId="4C04C0A4" w14:textId="77777777" w:rsidR="005E3D28" w:rsidRPr="00E72DDB" w:rsidRDefault="005E3D28" w:rsidP="005E3D28">
      <w:pPr>
        <w:pStyle w:val="af8"/>
        <w:tabs>
          <w:tab w:val="left" w:pos="709"/>
          <w:tab w:val="left" w:pos="851"/>
        </w:tabs>
        <w:autoSpaceDE w:val="0"/>
        <w:autoSpaceDN w:val="0"/>
        <w:spacing w:after="0" w:line="240" w:lineRule="auto"/>
        <w:ind w:left="0" w:firstLine="426"/>
        <w:contextualSpacing w:val="0"/>
        <w:jc w:val="both"/>
        <w:rPr>
          <w:rFonts w:cs="Arial"/>
          <w:sz w:val="24"/>
          <w:szCs w:val="24"/>
        </w:rPr>
      </w:pPr>
      <w:r w:rsidRPr="00E72DDB">
        <w:rPr>
          <w:rFonts w:cs="Arial"/>
          <w:sz w:val="24"/>
          <w:szCs w:val="24"/>
        </w:rPr>
        <w:t>Информация о проводимых закупках в соответствии с настоящим подпунктом должна быть опубликована на веб-портале закупок Фонда;</w:t>
      </w:r>
    </w:p>
    <w:p w14:paraId="6D5F4012" w14:textId="77777777" w:rsidR="005E3D28" w:rsidRPr="00E72DDB" w:rsidRDefault="005E3D28" w:rsidP="009C2D56">
      <w:pPr>
        <w:pStyle w:val="af8"/>
        <w:numPr>
          <w:ilvl w:val="1"/>
          <w:numId w:val="133"/>
        </w:numPr>
        <w:tabs>
          <w:tab w:val="left" w:pos="0"/>
          <w:tab w:val="left" w:pos="709"/>
          <w:tab w:val="left" w:pos="743"/>
          <w:tab w:val="left" w:pos="993"/>
        </w:tabs>
        <w:spacing w:after="0" w:line="240" w:lineRule="auto"/>
        <w:ind w:left="0" w:firstLine="284"/>
        <w:contextualSpacing w:val="0"/>
        <w:jc w:val="both"/>
        <w:rPr>
          <w:rFonts w:cs="Arial"/>
          <w:sz w:val="24"/>
          <w:szCs w:val="24"/>
        </w:rPr>
      </w:pPr>
      <w:r w:rsidRPr="00E72DDB">
        <w:rPr>
          <w:rFonts w:cs="Arial"/>
          <w:sz w:val="24"/>
          <w:szCs w:val="24"/>
        </w:rPr>
        <w:t>приобретение заказчиком товаров, работ, услуг для исполнения обязательств:</w:t>
      </w:r>
    </w:p>
    <w:p w14:paraId="7680D8F6" w14:textId="77777777" w:rsidR="00276776" w:rsidRPr="00E72DDB" w:rsidRDefault="00276776" w:rsidP="00276776">
      <w:pPr>
        <w:widowControl w:val="0"/>
        <w:tabs>
          <w:tab w:val="left" w:pos="709"/>
          <w:tab w:val="left" w:pos="851"/>
        </w:tabs>
        <w:autoSpaceDE w:val="0"/>
        <w:autoSpaceDN w:val="0"/>
        <w:adjustRightInd w:val="0"/>
        <w:spacing w:after="0" w:line="240" w:lineRule="auto"/>
        <w:ind w:firstLine="426"/>
        <w:jc w:val="both"/>
        <w:rPr>
          <w:rFonts w:cs="Arial"/>
          <w:sz w:val="24"/>
          <w:szCs w:val="24"/>
        </w:rPr>
      </w:pPr>
      <w:r w:rsidRPr="00E72DDB">
        <w:rPr>
          <w:rFonts w:cs="Arial"/>
          <w:sz w:val="24"/>
          <w:szCs w:val="24"/>
        </w:rPr>
        <w:t>по договору о государственных закупках, заключенному им в качестве поставщика в рамках законодательства о государственных закупках по итогам конкурентных закупок;</w:t>
      </w:r>
    </w:p>
    <w:p w14:paraId="48104D7A" w14:textId="77777777" w:rsidR="00276776" w:rsidRPr="00E72DDB" w:rsidRDefault="00276776" w:rsidP="00276776">
      <w:pPr>
        <w:widowControl w:val="0"/>
        <w:tabs>
          <w:tab w:val="left" w:pos="709"/>
          <w:tab w:val="left" w:pos="851"/>
        </w:tabs>
        <w:autoSpaceDE w:val="0"/>
        <w:autoSpaceDN w:val="0"/>
        <w:adjustRightInd w:val="0"/>
        <w:spacing w:after="0" w:line="240" w:lineRule="auto"/>
        <w:ind w:firstLine="426"/>
        <w:jc w:val="both"/>
        <w:rPr>
          <w:rFonts w:cs="Arial"/>
          <w:sz w:val="24"/>
          <w:szCs w:val="24"/>
        </w:rPr>
      </w:pPr>
      <w:r w:rsidRPr="00E72DDB">
        <w:rPr>
          <w:rFonts w:cs="Arial"/>
          <w:sz w:val="24"/>
          <w:szCs w:val="24"/>
        </w:rPr>
        <w:t>по договору о государственных закупках, заключенному единым оператором по поставке нефтепродуктов, определенным Правительством Республики Казахстан, в качестве поставщика в рамках законодательства о государственных закупках;</w:t>
      </w:r>
    </w:p>
    <w:p w14:paraId="347921C1" w14:textId="77777777" w:rsidR="00276776" w:rsidRPr="00E72DDB" w:rsidRDefault="00276776" w:rsidP="00276776">
      <w:pPr>
        <w:widowControl w:val="0"/>
        <w:tabs>
          <w:tab w:val="left" w:pos="709"/>
          <w:tab w:val="left" w:pos="851"/>
        </w:tabs>
        <w:autoSpaceDE w:val="0"/>
        <w:autoSpaceDN w:val="0"/>
        <w:adjustRightInd w:val="0"/>
        <w:spacing w:after="0" w:line="240" w:lineRule="auto"/>
        <w:ind w:firstLine="426"/>
        <w:jc w:val="both"/>
        <w:rPr>
          <w:rFonts w:cs="Arial"/>
          <w:sz w:val="24"/>
          <w:szCs w:val="24"/>
        </w:rPr>
      </w:pPr>
      <w:r w:rsidRPr="00E72DDB">
        <w:rPr>
          <w:rFonts w:cs="Arial"/>
          <w:sz w:val="24"/>
          <w:szCs w:val="24"/>
        </w:rPr>
        <w:t>по договору о закупках, заключенному им в качестве поставщика в рамках законодательства о недропользовании по итогам тендера;</w:t>
      </w:r>
    </w:p>
    <w:p w14:paraId="2610BA30" w14:textId="77777777" w:rsidR="00276776" w:rsidRPr="00E72DDB" w:rsidRDefault="00276776" w:rsidP="00276776">
      <w:pPr>
        <w:widowControl w:val="0"/>
        <w:tabs>
          <w:tab w:val="left" w:pos="709"/>
          <w:tab w:val="left" w:pos="851"/>
        </w:tabs>
        <w:autoSpaceDE w:val="0"/>
        <w:autoSpaceDN w:val="0"/>
        <w:adjustRightInd w:val="0"/>
        <w:spacing w:after="0" w:line="240" w:lineRule="auto"/>
        <w:ind w:firstLine="426"/>
        <w:jc w:val="both"/>
        <w:rPr>
          <w:rFonts w:cs="Arial"/>
          <w:sz w:val="24"/>
          <w:szCs w:val="24"/>
        </w:rPr>
      </w:pPr>
      <w:r w:rsidRPr="00E72DDB">
        <w:rPr>
          <w:rFonts w:cs="Arial"/>
          <w:sz w:val="24"/>
          <w:szCs w:val="24"/>
        </w:rPr>
        <w:t>по договору о закупках, заключенному им в качестве поставщика в рамках Порядка по итогам конкурентных закупок;</w:t>
      </w:r>
    </w:p>
    <w:p w14:paraId="6AC38B71" w14:textId="77777777" w:rsidR="00276776" w:rsidRPr="00E72DDB" w:rsidRDefault="00276776" w:rsidP="00276776">
      <w:pPr>
        <w:widowControl w:val="0"/>
        <w:tabs>
          <w:tab w:val="left" w:pos="709"/>
          <w:tab w:val="left" w:pos="851"/>
        </w:tabs>
        <w:autoSpaceDE w:val="0"/>
        <w:autoSpaceDN w:val="0"/>
        <w:adjustRightInd w:val="0"/>
        <w:spacing w:after="0" w:line="240" w:lineRule="auto"/>
        <w:ind w:firstLine="426"/>
        <w:jc w:val="both"/>
        <w:rPr>
          <w:rFonts w:cs="Arial"/>
          <w:sz w:val="24"/>
          <w:szCs w:val="24"/>
        </w:rPr>
      </w:pPr>
      <w:r w:rsidRPr="00E72DDB">
        <w:rPr>
          <w:rFonts w:cs="Arial"/>
          <w:sz w:val="24"/>
          <w:szCs w:val="24"/>
        </w:rPr>
        <w:t>по договору о закупках, заключенному им в качестве поставщика по итогам конкурентных закупок, проведенных в соответствии с законодательством других стран;</w:t>
      </w:r>
    </w:p>
    <w:p w14:paraId="6AC95D3E" w14:textId="77777777" w:rsidR="00276776" w:rsidRPr="00E72DDB" w:rsidRDefault="00276776" w:rsidP="00276776">
      <w:pPr>
        <w:widowControl w:val="0"/>
        <w:tabs>
          <w:tab w:val="left" w:pos="709"/>
          <w:tab w:val="left" w:pos="851"/>
        </w:tabs>
        <w:autoSpaceDE w:val="0"/>
        <w:autoSpaceDN w:val="0"/>
        <w:adjustRightInd w:val="0"/>
        <w:spacing w:after="0" w:line="240" w:lineRule="auto"/>
        <w:ind w:firstLine="426"/>
        <w:jc w:val="both"/>
        <w:rPr>
          <w:rFonts w:cs="Arial"/>
          <w:sz w:val="24"/>
          <w:szCs w:val="24"/>
        </w:rPr>
      </w:pPr>
      <w:r w:rsidRPr="00E72DDB">
        <w:rPr>
          <w:rFonts w:cs="Arial"/>
          <w:sz w:val="24"/>
          <w:szCs w:val="24"/>
        </w:rPr>
        <w:t>по сделке, заключенной им в качестве поставщика в порядке, регулирующим приобретение товаров, работ и услуг недропользователями и их подрядчиками, осуществляющими свою деятельность в рамках соглашений (контрактов) о разделе продукции, утвержденных Правительством Республики Казахстан, либо в рамках контракта на недропользование, утвержденного Президентом Республики Казахстан;</w:t>
      </w:r>
    </w:p>
    <w:p w14:paraId="4A0B02A4" w14:textId="77777777" w:rsidR="00276776" w:rsidRPr="00E72DDB" w:rsidRDefault="00276776" w:rsidP="00276776">
      <w:pPr>
        <w:widowControl w:val="0"/>
        <w:tabs>
          <w:tab w:val="left" w:pos="709"/>
          <w:tab w:val="left" w:pos="851"/>
        </w:tabs>
        <w:autoSpaceDE w:val="0"/>
        <w:autoSpaceDN w:val="0"/>
        <w:adjustRightInd w:val="0"/>
        <w:spacing w:after="0" w:line="240" w:lineRule="auto"/>
        <w:ind w:firstLine="426"/>
        <w:jc w:val="both"/>
        <w:rPr>
          <w:rFonts w:cs="Arial"/>
          <w:sz w:val="24"/>
          <w:szCs w:val="24"/>
        </w:rPr>
      </w:pPr>
      <w:r w:rsidRPr="00E72DDB">
        <w:rPr>
          <w:rFonts w:cs="Arial"/>
          <w:sz w:val="24"/>
          <w:szCs w:val="24"/>
        </w:rPr>
        <w:t>по договору о закупках, заключенному им в качестве поставщика по итогам конкурентных закупок, проведенных на иных электронных площадках частных компаний.</w:t>
      </w:r>
    </w:p>
    <w:p w14:paraId="01E934B3" w14:textId="3F212BC7" w:rsidR="005E3D28" w:rsidRPr="00E72DDB" w:rsidRDefault="00276776" w:rsidP="00276776">
      <w:pPr>
        <w:widowControl w:val="0"/>
        <w:tabs>
          <w:tab w:val="left" w:pos="709"/>
          <w:tab w:val="left" w:pos="851"/>
        </w:tabs>
        <w:autoSpaceDE w:val="0"/>
        <w:autoSpaceDN w:val="0"/>
        <w:adjustRightInd w:val="0"/>
        <w:spacing w:after="0" w:line="240" w:lineRule="auto"/>
        <w:ind w:firstLine="426"/>
        <w:jc w:val="both"/>
        <w:rPr>
          <w:rFonts w:cs="Arial"/>
          <w:sz w:val="24"/>
          <w:szCs w:val="24"/>
        </w:rPr>
      </w:pPr>
      <w:r w:rsidRPr="00E72DDB">
        <w:rPr>
          <w:rFonts w:cs="Arial"/>
          <w:sz w:val="24"/>
          <w:szCs w:val="24"/>
        </w:rPr>
        <w:t>В случае наличия товаропроизводителя(ей) по закупаемому товару, Заказчик обязан осуществить закупку товара, необходимого для исполнения обязательств по договору, у товаропроизводителя при соответствии технических характеристик товара, сроков поставки и иных условий закупок требованиям Заказчика;</w:t>
      </w:r>
    </w:p>
    <w:p w14:paraId="6A976302" w14:textId="77777777" w:rsidR="005E3D28" w:rsidRPr="00E72DDB" w:rsidRDefault="005E3D28" w:rsidP="00646498">
      <w:pPr>
        <w:pStyle w:val="af8"/>
        <w:numPr>
          <w:ilvl w:val="1"/>
          <w:numId w:val="133"/>
        </w:numPr>
        <w:tabs>
          <w:tab w:val="left" w:pos="142"/>
          <w:tab w:val="left" w:pos="709"/>
          <w:tab w:val="left" w:pos="743"/>
          <w:tab w:val="left" w:pos="993"/>
        </w:tabs>
        <w:spacing w:after="0" w:line="240" w:lineRule="auto"/>
        <w:ind w:left="0" w:firstLine="284"/>
        <w:contextualSpacing w:val="0"/>
        <w:jc w:val="both"/>
        <w:rPr>
          <w:rFonts w:cs="Arial"/>
          <w:sz w:val="24"/>
          <w:szCs w:val="24"/>
        </w:rPr>
      </w:pPr>
      <w:r w:rsidRPr="00E72DDB">
        <w:rPr>
          <w:rFonts w:cs="Arial"/>
          <w:sz w:val="24"/>
          <w:szCs w:val="24"/>
        </w:rPr>
        <w:t>приобретения нефтеперерабатывающими предприятиями товаров, работ и услуг, необходимость в которых возникает в период и в связи с проведением капитального или текущего ремонта технологических установок, в случае обнаружения дополнительной потребности в товарах, работах, услугах, которые отсутствовали в дефектных ведомостях и иных документах технической спецификации в целях обеспечения бесперебойной работы предприятия, в соответствии с графиком, утвержденным государственным уполномоченным органом;</w:t>
      </w:r>
    </w:p>
    <w:p w14:paraId="4CBE3578" w14:textId="7807EF44" w:rsidR="005E3D28" w:rsidRPr="00E72DDB" w:rsidRDefault="00E50A60" w:rsidP="00646498">
      <w:pPr>
        <w:pStyle w:val="af8"/>
        <w:numPr>
          <w:ilvl w:val="1"/>
          <w:numId w:val="133"/>
        </w:numPr>
        <w:tabs>
          <w:tab w:val="left" w:pos="142"/>
          <w:tab w:val="left" w:pos="426"/>
          <w:tab w:val="left" w:pos="709"/>
          <w:tab w:val="left" w:pos="743"/>
        </w:tabs>
        <w:spacing w:after="0" w:line="240" w:lineRule="auto"/>
        <w:ind w:left="0" w:firstLine="284"/>
        <w:contextualSpacing w:val="0"/>
        <w:jc w:val="both"/>
        <w:rPr>
          <w:rFonts w:cs="Arial"/>
          <w:sz w:val="24"/>
          <w:szCs w:val="24"/>
        </w:rPr>
      </w:pPr>
      <w:r w:rsidRPr="00E72DDB">
        <w:rPr>
          <w:rFonts w:cs="Arial"/>
          <w:sz w:val="24"/>
          <w:szCs w:val="24"/>
        </w:rPr>
        <w:t xml:space="preserve">в рамках исполнения </w:t>
      </w:r>
      <w:r w:rsidR="00646498" w:rsidRPr="00E72DDB">
        <w:rPr>
          <w:rFonts w:cs="Arial"/>
          <w:sz w:val="24"/>
          <w:szCs w:val="24"/>
        </w:rPr>
        <w:t>поручения Главы государства и (или) решения единственного акционера Фонда;</w:t>
      </w:r>
    </w:p>
    <w:p w14:paraId="38162319" w14:textId="0C15EC32" w:rsidR="005E3D28" w:rsidRPr="00E72DDB" w:rsidRDefault="004C41FA" w:rsidP="00E50A60">
      <w:pPr>
        <w:pStyle w:val="af8"/>
        <w:numPr>
          <w:ilvl w:val="1"/>
          <w:numId w:val="133"/>
        </w:numPr>
        <w:tabs>
          <w:tab w:val="left" w:pos="0"/>
          <w:tab w:val="left" w:pos="426"/>
          <w:tab w:val="left" w:pos="709"/>
          <w:tab w:val="left" w:pos="743"/>
        </w:tabs>
        <w:spacing w:after="0" w:line="240" w:lineRule="auto"/>
        <w:ind w:left="0" w:firstLine="284"/>
        <w:contextualSpacing w:val="0"/>
        <w:jc w:val="both"/>
        <w:rPr>
          <w:rFonts w:cs="Arial"/>
          <w:sz w:val="24"/>
          <w:szCs w:val="24"/>
        </w:rPr>
      </w:pPr>
      <w:r w:rsidRPr="00E72DDB">
        <w:rPr>
          <w:rFonts w:cs="Arial"/>
          <w:sz w:val="24"/>
          <w:szCs w:val="24"/>
        </w:rPr>
        <w:t xml:space="preserve">приобретение услуг аренды помещений, зданий, сооружений, необходимой для обеспечения уставной деятельности заказчика, услуг по их техническому содержанию, охране и обслуживанию, аренды земельных участков, </w:t>
      </w:r>
      <w:r w:rsidR="005E3D28" w:rsidRPr="00E72DDB">
        <w:rPr>
          <w:rFonts w:cs="Arial"/>
          <w:sz w:val="24"/>
          <w:szCs w:val="24"/>
        </w:rPr>
        <w:t>возмещение ежегодных затрат при изъятии земельных участков у физических или юридических лиц на время действия Контрактов на недропользование, а также приобретение права возмездного землепользования или права частной собственности на земельный участок у его собственника (собственников) или у государства по рыночной или кадастровой (оценочной) стоимости в соответствии с земельным законодательством Республики Казахстан</w:t>
      </w:r>
      <w:r w:rsidRPr="00E72DDB">
        <w:rPr>
          <w:rFonts w:cs="Arial"/>
          <w:sz w:val="24"/>
          <w:szCs w:val="24"/>
        </w:rPr>
        <w:t>;</w:t>
      </w:r>
    </w:p>
    <w:p w14:paraId="4013035F" w14:textId="4793C6A4" w:rsidR="004C41FA" w:rsidRPr="00E72DDB" w:rsidRDefault="004C41FA" w:rsidP="009C2D56">
      <w:pPr>
        <w:pStyle w:val="af8"/>
        <w:numPr>
          <w:ilvl w:val="1"/>
          <w:numId w:val="133"/>
        </w:numPr>
        <w:tabs>
          <w:tab w:val="left" w:pos="0"/>
          <w:tab w:val="left" w:pos="709"/>
          <w:tab w:val="left" w:pos="743"/>
          <w:tab w:val="left" w:pos="993"/>
        </w:tabs>
        <w:spacing w:after="0" w:line="240" w:lineRule="auto"/>
        <w:ind w:left="0" w:firstLine="284"/>
        <w:contextualSpacing w:val="0"/>
        <w:jc w:val="both"/>
        <w:rPr>
          <w:rFonts w:cs="Arial"/>
          <w:sz w:val="24"/>
          <w:szCs w:val="24"/>
        </w:rPr>
      </w:pPr>
      <w:r w:rsidRPr="00E72DDB">
        <w:rPr>
          <w:rFonts w:cs="Arial"/>
          <w:sz w:val="24"/>
          <w:szCs w:val="24"/>
        </w:rPr>
        <w:t>приобретение услуг рейтинговых агентств, финансовых услуг;</w:t>
      </w:r>
    </w:p>
    <w:p w14:paraId="6209048C" w14:textId="77777777" w:rsidR="005E3D28" w:rsidRPr="00E72DDB" w:rsidRDefault="005E3D28" w:rsidP="009C2D56">
      <w:pPr>
        <w:pStyle w:val="af8"/>
        <w:numPr>
          <w:ilvl w:val="1"/>
          <w:numId w:val="133"/>
        </w:numPr>
        <w:tabs>
          <w:tab w:val="left" w:pos="0"/>
          <w:tab w:val="left" w:pos="709"/>
          <w:tab w:val="left" w:pos="743"/>
          <w:tab w:val="left" w:pos="993"/>
        </w:tabs>
        <w:spacing w:after="0" w:line="240" w:lineRule="auto"/>
        <w:ind w:left="0" w:firstLine="284"/>
        <w:contextualSpacing w:val="0"/>
        <w:jc w:val="both"/>
        <w:rPr>
          <w:rFonts w:cs="Arial"/>
          <w:sz w:val="24"/>
          <w:szCs w:val="24"/>
        </w:rPr>
      </w:pPr>
      <w:r w:rsidRPr="00E72DDB">
        <w:rPr>
          <w:rFonts w:cs="Arial"/>
          <w:sz w:val="24"/>
          <w:szCs w:val="24"/>
        </w:rPr>
        <w:t>приобретение материалов выставок, семинаров, конференций, совещаний, форумов, симпозиумов, тренингов, стажировок, мастер-классов, курсов повышения квалификации, на сдачу экзаменов, а также оплаты за участие в указанных мероприятиях и приобретение товаров, работ, услуг для организации участия в указанных мероприятиях;</w:t>
      </w:r>
    </w:p>
    <w:p w14:paraId="0F00560A" w14:textId="18EF7232" w:rsidR="005E3D28" w:rsidRPr="00E72DDB" w:rsidRDefault="005E3D28" w:rsidP="009C2D56">
      <w:pPr>
        <w:pStyle w:val="af8"/>
        <w:numPr>
          <w:ilvl w:val="1"/>
          <w:numId w:val="133"/>
        </w:numPr>
        <w:tabs>
          <w:tab w:val="left" w:pos="284"/>
          <w:tab w:val="left" w:pos="709"/>
          <w:tab w:val="left" w:pos="743"/>
          <w:tab w:val="left" w:pos="993"/>
        </w:tabs>
        <w:spacing w:after="0" w:line="240" w:lineRule="auto"/>
        <w:ind w:left="0" w:firstLine="284"/>
        <w:contextualSpacing w:val="0"/>
        <w:jc w:val="both"/>
        <w:rPr>
          <w:rFonts w:cs="Arial"/>
          <w:sz w:val="24"/>
          <w:szCs w:val="24"/>
        </w:rPr>
      </w:pPr>
      <w:r w:rsidRPr="00E72DDB">
        <w:rPr>
          <w:rFonts w:cs="Arial"/>
          <w:sz w:val="24"/>
          <w:szCs w:val="24"/>
        </w:rPr>
        <w:t xml:space="preserve">приобретение товаров, работ, услуг у организаций, пятьдесят и более процентов голосующих акций (долей участия) которых прямо или косвенно принадлежат Фонду на праве собственности, а также услуг у учреждений, учредителями которых выступают Фонд и(или) организации Фонда, по виду(ам) деятельности, предусмотренным уставом организации/учреждения, включенных в перечень товаров, работ, услуг, указанный в Приложении № </w:t>
      </w:r>
      <w:r w:rsidR="00037577" w:rsidRPr="00E72DDB">
        <w:rPr>
          <w:rFonts w:cs="Arial"/>
          <w:sz w:val="24"/>
          <w:szCs w:val="24"/>
        </w:rPr>
        <w:t>12</w:t>
      </w:r>
      <w:r w:rsidRPr="00E72DDB">
        <w:rPr>
          <w:rFonts w:cs="Arial"/>
          <w:sz w:val="24"/>
          <w:szCs w:val="24"/>
        </w:rPr>
        <w:t xml:space="preserve"> к Порядку;</w:t>
      </w:r>
    </w:p>
    <w:p w14:paraId="1AF175AF" w14:textId="77777777" w:rsidR="005E3D28" w:rsidRPr="00E72DDB" w:rsidRDefault="005E3D28" w:rsidP="005E3D28">
      <w:pPr>
        <w:pStyle w:val="af8"/>
        <w:tabs>
          <w:tab w:val="left" w:pos="284"/>
          <w:tab w:val="left" w:pos="709"/>
          <w:tab w:val="left" w:pos="851"/>
        </w:tabs>
        <w:spacing w:after="0" w:line="240" w:lineRule="auto"/>
        <w:ind w:left="0" w:firstLine="284"/>
        <w:contextualSpacing w:val="0"/>
        <w:jc w:val="both"/>
        <w:rPr>
          <w:rFonts w:cs="Arial"/>
          <w:sz w:val="24"/>
          <w:szCs w:val="24"/>
        </w:rPr>
      </w:pPr>
      <w:r w:rsidRPr="00E72DDB">
        <w:rPr>
          <w:rFonts w:cs="Arial"/>
          <w:sz w:val="24"/>
          <w:szCs w:val="24"/>
        </w:rPr>
        <w:t>приобретение невостребованных ликвидных и неликвидных запасов у организаций, пятьдесят и более процентов голосующих акций (долей участия) которых прямо или косвенно принадлежат Фонду на праве собственности.</w:t>
      </w:r>
    </w:p>
    <w:p w14:paraId="2A332081" w14:textId="4702A875" w:rsidR="00D100C3" w:rsidRPr="00E72DDB" w:rsidRDefault="00EB1AD4" w:rsidP="009C2D56">
      <w:pPr>
        <w:pStyle w:val="af8"/>
        <w:numPr>
          <w:ilvl w:val="1"/>
          <w:numId w:val="133"/>
        </w:numPr>
        <w:tabs>
          <w:tab w:val="left" w:pos="284"/>
          <w:tab w:val="left" w:pos="709"/>
          <w:tab w:val="left" w:pos="743"/>
          <w:tab w:val="left" w:pos="993"/>
        </w:tabs>
        <w:spacing w:after="0" w:line="240" w:lineRule="auto"/>
        <w:ind w:left="0" w:firstLine="284"/>
        <w:contextualSpacing w:val="0"/>
        <w:jc w:val="both"/>
        <w:rPr>
          <w:rFonts w:cs="Arial"/>
          <w:color w:val="FF0000"/>
          <w:sz w:val="24"/>
          <w:szCs w:val="24"/>
        </w:rPr>
      </w:pPr>
      <w:r w:rsidRPr="00E72DDB">
        <w:rPr>
          <w:rFonts w:cs="Arial"/>
          <w:color w:val="FF0000"/>
          <w:sz w:val="24"/>
          <w:szCs w:val="24"/>
          <w:lang w:val="kk-KZ"/>
        </w:rPr>
        <w:t xml:space="preserve">исключен в соответствии с решением Совета директоров Фонда от </w:t>
      </w:r>
      <w:r w:rsidRPr="00E72DDB">
        <w:rPr>
          <w:rFonts w:cs="Arial"/>
          <w:color w:val="FF0000"/>
          <w:sz w:val="24"/>
          <w:szCs w:val="24"/>
        </w:rPr>
        <w:t>26 августа 2022 года № 202</w:t>
      </w:r>
      <w:r w:rsidR="00E62D54" w:rsidRPr="00E72DDB">
        <w:rPr>
          <w:rFonts w:cs="Arial"/>
          <w:color w:val="FF0000"/>
          <w:sz w:val="24"/>
          <w:szCs w:val="24"/>
        </w:rPr>
        <w:t>;</w:t>
      </w:r>
    </w:p>
    <w:p w14:paraId="382038B2" w14:textId="346EE7E0" w:rsidR="00E62D54" w:rsidRPr="00E72DDB" w:rsidRDefault="00E62D54" w:rsidP="009C2D56">
      <w:pPr>
        <w:pStyle w:val="af8"/>
        <w:numPr>
          <w:ilvl w:val="1"/>
          <w:numId w:val="133"/>
        </w:numPr>
        <w:tabs>
          <w:tab w:val="left" w:pos="284"/>
          <w:tab w:val="left" w:pos="709"/>
          <w:tab w:val="left" w:pos="743"/>
          <w:tab w:val="left" w:pos="993"/>
        </w:tabs>
        <w:spacing w:after="0" w:line="240" w:lineRule="auto"/>
        <w:ind w:left="0" w:firstLine="284"/>
        <w:contextualSpacing w:val="0"/>
        <w:jc w:val="both"/>
        <w:rPr>
          <w:rFonts w:cs="Arial"/>
          <w:sz w:val="24"/>
          <w:szCs w:val="24"/>
        </w:rPr>
      </w:pPr>
      <w:r w:rsidRPr="00E72DDB">
        <w:rPr>
          <w:rFonts w:cs="Arial"/>
          <w:sz w:val="24"/>
          <w:szCs w:val="24"/>
        </w:rPr>
        <w:t>приобретение консультационных и юридических услуг по вопросам возможного инициирования международных арбитражей и судебных споров в иностранных юрисдикциях, а также по защите и/или представлению интересов заказчиков в международных коммерческих арбитражах, в международных организациях, в иностранных гос</w:t>
      </w:r>
      <w:r w:rsidR="004D7A31" w:rsidRPr="00E72DDB">
        <w:rPr>
          <w:rFonts w:cs="Arial"/>
          <w:sz w:val="24"/>
          <w:szCs w:val="24"/>
        </w:rPr>
        <w:t>ударственных и судебных органах;</w:t>
      </w:r>
    </w:p>
    <w:p w14:paraId="2DCD34CA" w14:textId="22DEAEDF" w:rsidR="004D7A31" w:rsidRPr="00E72DDB" w:rsidRDefault="004D7A31" w:rsidP="009C2D56">
      <w:pPr>
        <w:pStyle w:val="af8"/>
        <w:numPr>
          <w:ilvl w:val="1"/>
          <w:numId w:val="133"/>
        </w:numPr>
        <w:tabs>
          <w:tab w:val="left" w:pos="284"/>
          <w:tab w:val="left" w:pos="709"/>
          <w:tab w:val="left" w:pos="743"/>
          <w:tab w:val="left" w:pos="993"/>
        </w:tabs>
        <w:spacing w:after="0" w:line="240" w:lineRule="auto"/>
        <w:ind w:left="0" w:firstLine="284"/>
        <w:contextualSpacing w:val="0"/>
        <w:jc w:val="both"/>
        <w:rPr>
          <w:rFonts w:cs="Arial"/>
          <w:sz w:val="24"/>
          <w:szCs w:val="24"/>
        </w:rPr>
      </w:pPr>
      <w:r w:rsidRPr="00E72DDB">
        <w:rPr>
          <w:rFonts w:cs="Arial"/>
          <w:sz w:val="24"/>
          <w:szCs w:val="24"/>
        </w:rPr>
        <w:t>приобретение услуг по предоставлению технической экспертизы и проведению технических инспекций и ревизий счетов нефтяных/нефтегазовых операций для обеспечения выполнения функций Полномочного органа в соглашениях о разделе продукции.</w:t>
      </w:r>
    </w:p>
    <w:p w14:paraId="3C3C68F5" w14:textId="044E9EB0" w:rsidR="005E3D28" w:rsidRPr="00E72DDB" w:rsidRDefault="005E3D28" w:rsidP="005E3D28">
      <w:pPr>
        <w:pStyle w:val="a0"/>
        <w:numPr>
          <w:ilvl w:val="0"/>
          <w:numId w:val="0"/>
        </w:numPr>
        <w:tabs>
          <w:tab w:val="left" w:pos="709"/>
          <w:tab w:val="left" w:pos="851"/>
        </w:tabs>
        <w:ind w:firstLine="426"/>
        <w:jc w:val="both"/>
        <w:rPr>
          <w:b w:val="0"/>
        </w:rPr>
      </w:pPr>
      <w:r w:rsidRPr="00E72DDB">
        <w:rPr>
          <w:b w:val="0"/>
        </w:rPr>
        <w:t xml:space="preserve">Применение подпунктов </w:t>
      </w:r>
      <w:r w:rsidR="00EB51AC" w:rsidRPr="00E72DDB">
        <w:rPr>
          <w:b w:val="0"/>
        </w:rPr>
        <w:t>9</w:t>
      </w:r>
      <w:r w:rsidRPr="00E72DDB">
        <w:rPr>
          <w:b w:val="0"/>
        </w:rPr>
        <w:t>) – 1</w:t>
      </w:r>
      <w:r w:rsidR="00EB51AC" w:rsidRPr="00E72DDB">
        <w:rPr>
          <w:b w:val="0"/>
        </w:rPr>
        <w:t>1</w:t>
      </w:r>
      <w:r w:rsidRPr="00E72DDB">
        <w:rPr>
          <w:b w:val="0"/>
        </w:rPr>
        <w:t>) настоящего пункта допускается в случае отсутствия приобретаемых товаров, работ, услуг в электронном магазине в день принятия решения о закупке или отказа единственного поставщика от поставки.</w:t>
      </w:r>
    </w:p>
    <w:p w14:paraId="74934330" w14:textId="0AFDD3D4" w:rsidR="005E3D28" w:rsidRPr="00E72DDB" w:rsidRDefault="00EB1AD4" w:rsidP="005E3D28">
      <w:pPr>
        <w:pStyle w:val="a0"/>
        <w:numPr>
          <w:ilvl w:val="0"/>
          <w:numId w:val="0"/>
        </w:numPr>
        <w:tabs>
          <w:tab w:val="left" w:pos="709"/>
          <w:tab w:val="left" w:pos="851"/>
        </w:tabs>
        <w:ind w:firstLine="426"/>
        <w:jc w:val="both"/>
        <w:rPr>
          <w:b w:val="0"/>
        </w:rPr>
      </w:pPr>
      <w:r w:rsidRPr="00E72DDB">
        <w:rPr>
          <w:b w:val="0"/>
        </w:rPr>
        <w:t>Применение абзаца четвертого подпункта 1), подпунктов 6), 11), 14) настоящего пункта должно быть согласовано со службой комплаенс Заказчика или ПК (в случае отсутствия службы комплаенс Заказчика)</w:t>
      </w:r>
      <w:r w:rsidR="005E3D28" w:rsidRPr="00E72DDB">
        <w:rPr>
          <w:b w:val="0"/>
        </w:rPr>
        <w:t>.</w:t>
      </w:r>
    </w:p>
    <w:p w14:paraId="50856D84" w14:textId="314AE3B4" w:rsidR="005E3D28" w:rsidRPr="00E72DDB" w:rsidRDefault="005E3D28" w:rsidP="009C2D56">
      <w:pPr>
        <w:pStyle w:val="a0"/>
        <w:numPr>
          <w:ilvl w:val="0"/>
          <w:numId w:val="125"/>
        </w:numPr>
        <w:tabs>
          <w:tab w:val="left" w:pos="709"/>
        </w:tabs>
        <w:ind w:left="0" w:firstLine="426"/>
        <w:jc w:val="both"/>
        <w:rPr>
          <w:b w:val="0"/>
        </w:rPr>
      </w:pPr>
      <w:r w:rsidRPr="00E72DDB">
        <w:rPr>
          <w:b w:val="0"/>
        </w:rPr>
        <w:t>Закупки товаров, работ, услуг способом из одного источника осуществляются в исключительных случаях, когда их приобретение конкурентными способами не представляется возможным</w:t>
      </w:r>
      <w:r w:rsidR="00EB1AD4" w:rsidRPr="00E72DDB">
        <w:rPr>
          <w:b w:val="0"/>
        </w:rPr>
        <w:t>, за исключением осуществления закупок в соответствии с абзацем шестым подпункта 9) и подпунктом 17) пункта 1 статьи 59 Порядка</w:t>
      </w:r>
      <w:r w:rsidRPr="00E72DDB">
        <w:rPr>
          <w:b w:val="0"/>
        </w:rPr>
        <w:t>.</w:t>
      </w:r>
    </w:p>
    <w:p w14:paraId="29C73C24" w14:textId="77777777" w:rsidR="005E3D28" w:rsidRPr="00E72DDB" w:rsidRDefault="005E3D28" w:rsidP="009C2D56">
      <w:pPr>
        <w:pStyle w:val="a0"/>
        <w:numPr>
          <w:ilvl w:val="0"/>
          <w:numId w:val="125"/>
        </w:numPr>
        <w:tabs>
          <w:tab w:val="left" w:pos="709"/>
        </w:tabs>
        <w:ind w:left="0" w:firstLine="426"/>
        <w:jc w:val="both"/>
        <w:rPr>
          <w:b w:val="0"/>
        </w:rPr>
      </w:pPr>
      <w:r w:rsidRPr="00E72DDB">
        <w:rPr>
          <w:b w:val="0"/>
        </w:rPr>
        <w:t>Лицо, принявшее решение закупках способом из одного источника, несет персональную ответственность за неправомерность применения способа закупок из одного источника.</w:t>
      </w:r>
    </w:p>
    <w:p w14:paraId="33F5F942" w14:textId="44F572BE" w:rsidR="00787767" w:rsidRPr="00E72DDB" w:rsidRDefault="00787767" w:rsidP="00B96D33">
      <w:pPr>
        <w:pStyle w:val="a0"/>
        <w:numPr>
          <w:ilvl w:val="0"/>
          <w:numId w:val="125"/>
        </w:numPr>
        <w:tabs>
          <w:tab w:val="left" w:pos="709"/>
        </w:tabs>
        <w:ind w:left="0" w:firstLine="426"/>
        <w:jc w:val="both"/>
        <w:rPr>
          <w:b w:val="0"/>
        </w:rPr>
      </w:pPr>
      <w:r w:rsidRPr="00E72DDB">
        <w:rPr>
          <w:b w:val="0"/>
        </w:rPr>
        <w:t xml:space="preserve">Решение по закупкам из одного источника формируется и утверждается </w:t>
      </w:r>
      <w:r w:rsidR="00F35D22" w:rsidRPr="00E72DDB">
        <w:rPr>
          <w:b w:val="0"/>
        </w:rPr>
        <w:t>на веб-портале закупок</w:t>
      </w:r>
      <w:r w:rsidRPr="00E72DDB">
        <w:rPr>
          <w:b w:val="0"/>
        </w:rPr>
        <w:t xml:space="preserve"> посредством подписания ЭЦП.</w:t>
      </w:r>
    </w:p>
    <w:p w14:paraId="4D797A57" w14:textId="09AB82D5" w:rsidR="00B96D33" w:rsidRPr="00E72DDB" w:rsidRDefault="00B96D33" w:rsidP="00B96D33">
      <w:pPr>
        <w:pStyle w:val="a0"/>
        <w:tabs>
          <w:tab w:val="left" w:pos="709"/>
        </w:tabs>
        <w:ind w:left="0" w:firstLine="426"/>
        <w:jc w:val="both"/>
        <w:rPr>
          <w:b w:val="0"/>
        </w:rPr>
      </w:pPr>
      <w:r w:rsidRPr="00E72DDB">
        <w:rPr>
          <w:b w:val="0"/>
        </w:rPr>
        <w:t>Заказчик не позднее 10 (десяти) рабочих дней со дня заключения договора о закупках обязан разместить на веб-портале закупок отчет о закупках из одного источника по форме, определенной веб-порталом закупок.</w:t>
      </w:r>
    </w:p>
    <w:p w14:paraId="485748ED" w14:textId="77777777" w:rsidR="00B96D33" w:rsidRPr="00E72DDB" w:rsidRDefault="00B96D33" w:rsidP="00B96D33">
      <w:pPr>
        <w:pStyle w:val="a0"/>
        <w:numPr>
          <w:ilvl w:val="0"/>
          <w:numId w:val="0"/>
        </w:numPr>
        <w:tabs>
          <w:tab w:val="left" w:pos="709"/>
        </w:tabs>
        <w:ind w:firstLine="426"/>
        <w:jc w:val="both"/>
        <w:rPr>
          <w:b w:val="0"/>
        </w:rPr>
      </w:pPr>
      <w:r w:rsidRPr="00E72DDB">
        <w:rPr>
          <w:b w:val="0"/>
        </w:rPr>
        <w:t>Отчет должен содержать следующее:</w:t>
      </w:r>
    </w:p>
    <w:p w14:paraId="57958676" w14:textId="77777777" w:rsidR="00B96D33" w:rsidRPr="00E72DDB" w:rsidRDefault="00B96D33" w:rsidP="00B96D33">
      <w:pPr>
        <w:pStyle w:val="a0"/>
        <w:numPr>
          <w:ilvl w:val="0"/>
          <w:numId w:val="0"/>
        </w:numPr>
        <w:tabs>
          <w:tab w:val="left" w:pos="709"/>
        </w:tabs>
        <w:ind w:firstLine="426"/>
        <w:jc w:val="both"/>
        <w:rPr>
          <w:b w:val="0"/>
        </w:rPr>
      </w:pPr>
      <w:r w:rsidRPr="00E72DDB">
        <w:rPr>
          <w:b w:val="0"/>
        </w:rPr>
        <w:t>1) сведения о лице, принявшем решение об осуществлении закупок способом из одного источника;</w:t>
      </w:r>
    </w:p>
    <w:p w14:paraId="1E5438F5" w14:textId="77777777" w:rsidR="00B96D33" w:rsidRPr="00E72DDB" w:rsidRDefault="00B96D33" w:rsidP="00B96D33">
      <w:pPr>
        <w:pStyle w:val="a0"/>
        <w:numPr>
          <w:ilvl w:val="0"/>
          <w:numId w:val="0"/>
        </w:numPr>
        <w:tabs>
          <w:tab w:val="left" w:pos="709"/>
        </w:tabs>
        <w:ind w:firstLine="426"/>
        <w:jc w:val="both"/>
        <w:rPr>
          <w:b w:val="0"/>
        </w:rPr>
      </w:pPr>
      <w:r w:rsidRPr="00E72DDB">
        <w:rPr>
          <w:b w:val="0"/>
        </w:rPr>
        <w:t>2) обоснование причин невозможности осуществления закупок иными способами;</w:t>
      </w:r>
    </w:p>
    <w:p w14:paraId="2019CB8C" w14:textId="77777777" w:rsidR="00B96D33" w:rsidRPr="00E72DDB" w:rsidRDefault="00B96D33" w:rsidP="00B96D33">
      <w:pPr>
        <w:pStyle w:val="a0"/>
        <w:numPr>
          <w:ilvl w:val="0"/>
          <w:numId w:val="0"/>
        </w:numPr>
        <w:tabs>
          <w:tab w:val="left" w:pos="709"/>
        </w:tabs>
        <w:ind w:firstLine="426"/>
        <w:jc w:val="both"/>
        <w:rPr>
          <w:b w:val="0"/>
        </w:rPr>
      </w:pPr>
      <w:r w:rsidRPr="00E72DDB">
        <w:rPr>
          <w:b w:val="0"/>
        </w:rPr>
        <w:t>3) обоснование выбора поставщика;</w:t>
      </w:r>
    </w:p>
    <w:p w14:paraId="5FBD6E78" w14:textId="1FA6507C" w:rsidR="00B96D33" w:rsidRPr="00E72DDB" w:rsidRDefault="00B96D33" w:rsidP="00B96D33">
      <w:pPr>
        <w:pStyle w:val="a0"/>
        <w:numPr>
          <w:ilvl w:val="0"/>
          <w:numId w:val="0"/>
        </w:numPr>
        <w:tabs>
          <w:tab w:val="left" w:pos="709"/>
        </w:tabs>
        <w:ind w:firstLine="426"/>
        <w:jc w:val="both"/>
        <w:rPr>
          <w:b w:val="0"/>
        </w:rPr>
      </w:pPr>
      <w:r w:rsidRPr="00E72DDB">
        <w:rPr>
          <w:b w:val="0"/>
        </w:rPr>
        <w:t>4) обоснование цены заключенного договора о закупках.</w:t>
      </w:r>
    </w:p>
    <w:p w14:paraId="5FD09F76" w14:textId="4F6EFA7D" w:rsidR="00B96D33" w:rsidRPr="00E72DDB" w:rsidRDefault="00B96D33" w:rsidP="00B96D33">
      <w:pPr>
        <w:pStyle w:val="af8"/>
        <w:spacing w:after="0" w:line="240" w:lineRule="auto"/>
        <w:ind w:left="0" w:firstLine="426"/>
        <w:jc w:val="both"/>
        <w:rPr>
          <w:rFonts w:eastAsia="Arial" w:cs="Arial"/>
          <w:i/>
          <w:color w:val="FF0000"/>
          <w:szCs w:val="24"/>
        </w:rPr>
      </w:pPr>
      <w:r w:rsidRPr="00E72DDB">
        <w:rPr>
          <w:rFonts w:eastAsia="Arial" w:cs="Arial"/>
          <w:i/>
          <w:color w:val="FF0000"/>
          <w:szCs w:val="24"/>
          <w:lang w:val="kk-KZ"/>
        </w:rPr>
        <w:t xml:space="preserve">Пункт 5 вводится в действие с </w:t>
      </w:r>
      <w:r w:rsidRPr="00E72DDB">
        <w:rPr>
          <w:rFonts w:eastAsia="Arial" w:cs="Arial"/>
          <w:i/>
          <w:color w:val="FF0000"/>
          <w:szCs w:val="24"/>
        </w:rPr>
        <w:t>31 мая</w:t>
      </w:r>
      <w:r w:rsidRPr="00E72DDB">
        <w:rPr>
          <w:rFonts w:eastAsia="Arial" w:cs="Arial"/>
          <w:i/>
          <w:color w:val="FF0000"/>
          <w:szCs w:val="24"/>
          <w:lang w:val="kk-KZ"/>
        </w:rPr>
        <w:t xml:space="preserve"> 2023 года в соответствии с решением Совета директоров Фонда от 21 апреля 2023 года № 217.</w:t>
      </w:r>
    </w:p>
    <w:p w14:paraId="7E68164D" w14:textId="24DBD7ED" w:rsidR="00250B22" w:rsidRPr="00E72DDB" w:rsidRDefault="00250B22" w:rsidP="00216A08">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370" w:name="_Toc96707662"/>
      <w:r w:rsidRPr="00E72DDB">
        <w:rPr>
          <w:rFonts w:cs="Arial"/>
          <w:b/>
          <w:sz w:val="24"/>
          <w:szCs w:val="24"/>
          <w:lang w:val="kk-KZ"/>
        </w:rPr>
        <w:t>Закупки через товарную биржу</w:t>
      </w:r>
      <w:bookmarkEnd w:id="370"/>
      <w:r w:rsidR="009D6771" w:rsidRPr="00E72DDB">
        <w:rPr>
          <w:rFonts w:cs="Arial"/>
          <w:b/>
          <w:sz w:val="24"/>
          <w:szCs w:val="24"/>
          <w:lang w:val="kk-KZ"/>
        </w:rPr>
        <w:t xml:space="preserve"> </w:t>
      </w:r>
    </w:p>
    <w:p w14:paraId="7A2C8ECE" w14:textId="486923EA" w:rsidR="00250B22" w:rsidRPr="00E72DDB" w:rsidRDefault="00250B22" w:rsidP="009C2D56">
      <w:pPr>
        <w:pStyle w:val="31"/>
        <w:numPr>
          <w:ilvl w:val="0"/>
          <w:numId w:val="47"/>
        </w:numPr>
        <w:tabs>
          <w:tab w:val="clear" w:pos="567"/>
          <w:tab w:val="left" w:pos="709"/>
        </w:tabs>
        <w:ind w:left="0" w:right="-23" w:firstLine="0"/>
        <w:jc w:val="left"/>
        <w:rPr>
          <w:rFonts w:cs="Arial"/>
          <w:lang w:val="ru-RU"/>
        </w:rPr>
      </w:pPr>
      <w:bookmarkStart w:id="371" w:name="_Toc96707663"/>
      <w:r w:rsidRPr="00E72DDB">
        <w:rPr>
          <w:rFonts w:cs="Arial"/>
          <w:lang w:val="ru-RU"/>
        </w:rPr>
        <w:t>Порядок проведения закупок через товарную биржу</w:t>
      </w:r>
      <w:bookmarkEnd w:id="371"/>
    </w:p>
    <w:p w14:paraId="1A6F5C9D" w14:textId="2DEDC7A2" w:rsidR="001B77C4" w:rsidRPr="00E72DDB" w:rsidRDefault="00994FC4" w:rsidP="00094C64">
      <w:pPr>
        <w:ind w:firstLine="426"/>
        <w:jc w:val="both"/>
        <w:rPr>
          <w:rFonts w:cs="Arial"/>
          <w:color w:val="000000"/>
          <w:sz w:val="24"/>
          <w:szCs w:val="24"/>
          <w:lang w:eastAsia="ru-RU"/>
        </w:rPr>
      </w:pPr>
      <w:r w:rsidRPr="00E72DDB">
        <w:rPr>
          <w:rFonts w:cs="Arial"/>
          <w:sz w:val="24"/>
          <w:szCs w:val="24"/>
        </w:rPr>
        <w:t xml:space="preserve">Закупки товаров через товарные биржи осуществляются в соответствии с законодательством Республики Казахстан о товарных биржах по Перечню биржевых товаров, утвержденному </w:t>
      </w:r>
      <w:r w:rsidRPr="00E72DDB">
        <w:rPr>
          <w:rFonts w:cs="Arial"/>
          <w:color w:val="000000"/>
          <w:sz w:val="24"/>
          <w:szCs w:val="24"/>
          <w:lang w:eastAsia="ru-RU"/>
        </w:rPr>
        <w:t>уполномоченным органом в области регулирования торговой деятельности.</w:t>
      </w:r>
    </w:p>
    <w:p w14:paraId="103F90AB" w14:textId="221BDF20" w:rsidR="00D24A16" w:rsidRPr="00E72DDB" w:rsidRDefault="00CF04F8" w:rsidP="00D24A16">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372" w:name="_Toc89680727"/>
      <w:bookmarkStart w:id="373" w:name="_Toc89681033"/>
      <w:bookmarkStart w:id="374" w:name="_Toc89681338"/>
      <w:bookmarkStart w:id="375" w:name="_Toc89709540"/>
      <w:bookmarkStart w:id="376" w:name="_Toc90975884"/>
      <w:bookmarkStart w:id="377" w:name="_Toc91579897"/>
      <w:bookmarkStart w:id="378" w:name="_Toc89680729"/>
      <w:bookmarkStart w:id="379" w:name="_Toc89681035"/>
      <w:bookmarkStart w:id="380" w:name="_Toc89681340"/>
      <w:bookmarkStart w:id="381" w:name="_Toc89709542"/>
      <w:bookmarkStart w:id="382" w:name="_Toc90975886"/>
      <w:bookmarkStart w:id="383" w:name="_Toc91579899"/>
      <w:bookmarkStart w:id="384" w:name="_Toc96707664"/>
      <w:bookmarkEnd w:id="372"/>
      <w:bookmarkEnd w:id="373"/>
      <w:bookmarkEnd w:id="374"/>
      <w:bookmarkEnd w:id="375"/>
      <w:bookmarkEnd w:id="376"/>
      <w:bookmarkEnd w:id="377"/>
      <w:bookmarkEnd w:id="378"/>
      <w:bookmarkEnd w:id="379"/>
      <w:bookmarkEnd w:id="380"/>
      <w:bookmarkEnd w:id="381"/>
      <w:bookmarkEnd w:id="382"/>
      <w:bookmarkEnd w:id="383"/>
      <w:r w:rsidRPr="00E72DDB">
        <w:rPr>
          <w:rFonts w:cs="Arial"/>
          <w:b/>
          <w:sz w:val="24"/>
          <w:szCs w:val="24"/>
          <w:lang w:val="kk-KZ"/>
        </w:rPr>
        <w:t>Заключение договора о закупках</w:t>
      </w:r>
      <w:bookmarkEnd w:id="384"/>
    </w:p>
    <w:p w14:paraId="719DB8A6" w14:textId="3918C37E" w:rsidR="00CF04F8" w:rsidRPr="00E72DDB" w:rsidRDefault="00D4457F" w:rsidP="009C2D56">
      <w:pPr>
        <w:pStyle w:val="31"/>
        <w:numPr>
          <w:ilvl w:val="0"/>
          <w:numId w:val="47"/>
        </w:numPr>
        <w:tabs>
          <w:tab w:val="clear" w:pos="567"/>
          <w:tab w:val="left" w:pos="709"/>
        </w:tabs>
        <w:ind w:left="0" w:right="-23" w:firstLine="0"/>
        <w:jc w:val="left"/>
        <w:rPr>
          <w:rFonts w:cs="Arial"/>
          <w:lang w:val="ru-RU"/>
        </w:rPr>
      </w:pPr>
      <w:bookmarkStart w:id="385" w:name="_Toc96707665"/>
      <w:r w:rsidRPr="00E72DDB">
        <w:rPr>
          <w:rFonts w:cs="Arial"/>
          <w:lang w:val="ru-RU"/>
        </w:rPr>
        <w:t>Порядок з</w:t>
      </w:r>
      <w:r w:rsidR="00CF04F8" w:rsidRPr="00E72DDB">
        <w:rPr>
          <w:rFonts w:cs="Arial"/>
          <w:lang w:val="ru-RU"/>
        </w:rPr>
        <w:t>аключени</w:t>
      </w:r>
      <w:r w:rsidRPr="00E72DDB">
        <w:rPr>
          <w:rFonts w:cs="Arial"/>
          <w:lang w:val="ru-RU"/>
        </w:rPr>
        <w:t>я</w:t>
      </w:r>
      <w:r w:rsidR="00CF04F8" w:rsidRPr="00E72DDB">
        <w:rPr>
          <w:rFonts w:cs="Arial"/>
          <w:lang w:val="ru-RU"/>
        </w:rPr>
        <w:t xml:space="preserve"> договора о закупках</w:t>
      </w:r>
      <w:bookmarkEnd w:id="385"/>
    </w:p>
    <w:p w14:paraId="4AC1B1EA" w14:textId="13430DAB" w:rsidR="00CF04F8" w:rsidRPr="00E72DDB" w:rsidRDefault="00521D31" w:rsidP="009C2D56">
      <w:pPr>
        <w:pStyle w:val="af8"/>
        <w:numPr>
          <w:ilvl w:val="3"/>
          <w:numId w:val="82"/>
        </w:numPr>
        <w:tabs>
          <w:tab w:val="left" w:pos="426"/>
        </w:tabs>
        <w:ind w:left="0" w:firstLine="426"/>
        <w:jc w:val="both"/>
        <w:rPr>
          <w:rFonts w:cs="Arial"/>
          <w:sz w:val="24"/>
          <w:szCs w:val="24"/>
        </w:rPr>
      </w:pPr>
      <w:r w:rsidRPr="00E72DDB">
        <w:rPr>
          <w:rFonts w:cs="Arial"/>
          <w:sz w:val="24"/>
          <w:szCs w:val="24"/>
        </w:rPr>
        <w:t>Заключение и исполнение договора о закупках осуществляется в соответствии с Законом, гражданским законодательством Республики Казахстан, Порядком.</w:t>
      </w:r>
    </w:p>
    <w:p w14:paraId="03D3305C" w14:textId="479E699D" w:rsidR="00F214F7" w:rsidRPr="00E72DDB" w:rsidRDefault="008202E7" w:rsidP="009C2D56">
      <w:pPr>
        <w:pStyle w:val="af8"/>
        <w:numPr>
          <w:ilvl w:val="3"/>
          <w:numId w:val="82"/>
        </w:numPr>
        <w:tabs>
          <w:tab w:val="left" w:pos="426"/>
        </w:tabs>
        <w:ind w:left="0" w:firstLine="426"/>
        <w:jc w:val="both"/>
        <w:rPr>
          <w:rFonts w:cs="Arial"/>
          <w:sz w:val="24"/>
          <w:szCs w:val="24"/>
        </w:rPr>
      </w:pPr>
      <w:r w:rsidRPr="00E72DDB">
        <w:rPr>
          <w:rFonts w:cs="Arial"/>
          <w:sz w:val="24"/>
          <w:szCs w:val="24"/>
        </w:rPr>
        <w:t xml:space="preserve">Договор </w:t>
      </w:r>
      <w:r w:rsidR="00F214F7" w:rsidRPr="00E72DDB">
        <w:rPr>
          <w:rFonts w:cs="Arial"/>
          <w:sz w:val="24"/>
          <w:szCs w:val="24"/>
        </w:rPr>
        <w:t xml:space="preserve">о закупках способом тендера или запроса ценовых предложений заключается </w:t>
      </w:r>
      <w:r w:rsidR="00F35D22" w:rsidRPr="00E72DDB">
        <w:rPr>
          <w:rFonts w:cs="Arial"/>
          <w:sz w:val="24"/>
          <w:szCs w:val="24"/>
        </w:rPr>
        <w:t>на веб-портале закупок</w:t>
      </w:r>
      <w:r w:rsidR="00F214F7" w:rsidRPr="00E72DDB">
        <w:rPr>
          <w:rFonts w:cs="Arial"/>
          <w:sz w:val="24"/>
          <w:szCs w:val="24"/>
        </w:rPr>
        <w:t xml:space="preserve"> в соответствии с проектом договора, содержащимся в тендерной документации или объявлении о проведении закупок способом запроса ценовых предложений, по цене, предложенной победителем закупок, с начислением к ней НДС (за исключением случаев, когда победитель закупок не является плательщиком НДС или предмет закупок не облагается НДС в соответствии с законодательством Республики Казахстан) в течение 1</w:t>
      </w:r>
      <w:r w:rsidR="00B96D33" w:rsidRPr="00E72DDB">
        <w:rPr>
          <w:rFonts w:cs="Arial"/>
          <w:sz w:val="24"/>
          <w:szCs w:val="24"/>
        </w:rPr>
        <w:t>2</w:t>
      </w:r>
      <w:r w:rsidR="00F214F7" w:rsidRPr="00E72DDB">
        <w:rPr>
          <w:rFonts w:cs="Arial"/>
          <w:sz w:val="24"/>
          <w:szCs w:val="24"/>
        </w:rPr>
        <w:t xml:space="preserve"> (</w:t>
      </w:r>
      <w:r w:rsidR="00B96D33" w:rsidRPr="00E72DDB">
        <w:rPr>
          <w:rFonts w:cs="Arial"/>
          <w:sz w:val="24"/>
          <w:szCs w:val="24"/>
        </w:rPr>
        <w:t>двенадцати</w:t>
      </w:r>
      <w:r w:rsidR="00F214F7" w:rsidRPr="00E72DDB">
        <w:rPr>
          <w:rFonts w:cs="Arial"/>
          <w:sz w:val="24"/>
          <w:szCs w:val="24"/>
        </w:rPr>
        <w:t>) рабочих дней (в случае заключения договора с нерезидентом Республики Казахстан – 14 (четырнадцати) рабочих дней) со дня публикации протокола итогов закупок.</w:t>
      </w:r>
    </w:p>
    <w:p w14:paraId="57F2DE6F" w14:textId="348D2358"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 xml:space="preserve">При этом Заказчик направляет победителю тендера, закупки способом запроса ценовых предложений подписанный со своей стороны проект договора о закупках в течение </w:t>
      </w:r>
      <w:r w:rsidR="00B96D33" w:rsidRPr="00E72DDB">
        <w:rPr>
          <w:rFonts w:cs="Arial"/>
          <w:sz w:val="24"/>
          <w:szCs w:val="24"/>
        </w:rPr>
        <w:t>7</w:t>
      </w:r>
      <w:r w:rsidRPr="00E72DDB">
        <w:rPr>
          <w:rFonts w:cs="Arial"/>
          <w:sz w:val="24"/>
          <w:szCs w:val="24"/>
        </w:rPr>
        <w:t xml:space="preserve"> (</w:t>
      </w:r>
      <w:r w:rsidR="00B96D33" w:rsidRPr="00E72DDB">
        <w:rPr>
          <w:rFonts w:cs="Arial"/>
          <w:sz w:val="24"/>
          <w:szCs w:val="24"/>
        </w:rPr>
        <w:t>семи</w:t>
      </w:r>
      <w:r w:rsidRPr="00E72DDB">
        <w:rPr>
          <w:rFonts w:cs="Arial"/>
          <w:sz w:val="24"/>
          <w:szCs w:val="24"/>
        </w:rPr>
        <w:t xml:space="preserve">) рабочих дней, но не ранее чем через 3 (три) рабочих дня, с даты публикации протокола итогов закупок. Победитель закупок обязан подписать договор </w:t>
      </w:r>
      <w:r w:rsidR="00F35D22" w:rsidRPr="00E72DDB">
        <w:rPr>
          <w:rFonts w:cs="Arial"/>
          <w:sz w:val="24"/>
          <w:szCs w:val="24"/>
        </w:rPr>
        <w:t>на веб-портале закупок</w:t>
      </w:r>
      <w:r w:rsidRPr="00E72DDB">
        <w:rPr>
          <w:rFonts w:cs="Arial"/>
          <w:sz w:val="24"/>
          <w:szCs w:val="24"/>
        </w:rPr>
        <w:t xml:space="preserve"> в срок не более 5 (пяти) рабочих дней со дня подписания его Заказчиком.</w:t>
      </w:r>
    </w:p>
    <w:p w14:paraId="71ADC234" w14:textId="41155C23" w:rsidR="00B96D33" w:rsidRPr="00E72DDB" w:rsidRDefault="00B96D33" w:rsidP="00B96D33">
      <w:pPr>
        <w:pStyle w:val="af8"/>
        <w:spacing w:after="0" w:line="240" w:lineRule="auto"/>
        <w:ind w:left="0" w:firstLine="426"/>
        <w:jc w:val="both"/>
        <w:rPr>
          <w:rFonts w:eastAsia="Arial" w:cs="Arial"/>
          <w:i/>
          <w:color w:val="FF0000"/>
          <w:szCs w:val="24"/>
        </w:rPr>
      </w:pPr>
      <w:r w:rsidRPr="00E72DDB">
        <w:rPr>
          <w:rFonts w:eastAsia="Arial" w:cs="Arial"/>
          <w:i/>
          <w:color w:val="FF0000"/>
          <w:szCs w:val="24"/>
          <w:lang w:val="kk-KZ"/>
        </w:rPr>
        <w:t xml:space="preserve">Изменения, внесенные в абзацы первый и второй настоящего пункта, вводятся в действие с </w:t>
      </w:r>
      <w:r w:rsidRPr="00E72DDB">
        <w:rPr>
          <w:rFonts w:eastAsia="Arial" w:cs="Arial"/>
          <w:i/>
          <w:color w:val="FF0000"/>
          <w:szCs w:val="24"/>
        </w:rPr>
        <w:t>31 мая</w:t>
      </w:r>
      <w:r w:rsidRPr="00E72DDB">
        <w:rPr>
          <w:rFonts w:eastAsia="Arial" w:cs="Arial"/>
          <w:i/>
          <w:color w:val="FF0000"/>
          <w:szCs w:val="24"/>
          <w:lang w:val="kk-KZ"/>
        </w:rPr>
        <w:t xml:space="preserve"> 2023 года в соответствии с решением Совета директоров Фонда от 21 апреля 2023 года № 217.</w:t>
      </w:r>
    </w:p>
    <w:p w14:paraId="1B4C3E30" w14:textId="77777777"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В случае, если договор о закупках заключается с нерезидентом Республики Казахстан, срок подписания договора для каждой из сторон составляет по 7 (семь) рабочих дней.</w:t>
      </w:r>
    </w:p>
    <w:p w14:paraId="56FA8690" w14:textId="4F957B2B"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 xml:space="preserve">Процедура заключения договора о закупках может быть приостановлена </w:t>
      </w:r>
      <w:r w:rsidR="00446526" w:rsidRPr="00E72DDB">
        <w:rPr>
          <w:rFonts w:cs="Arial"/>
          <w:sz w:val="24"/>
          <w:szCs w:val="24"/>
        </w:rPr>
        <w:t xml:space="preserve">централизованной службой по контролю за закупками </w:t>
      </w:r>
      <w:r w:rsidRPr="00E72DDB">
        <w:rPr>
          <w:rFonts w:cs="Arial"/>
          <w:sz w:val="24"/>
          <w:szCs w:val="24"/>
        </w:rPr>
        <w:t xml:space="preserve">в порядке, определенном </w:t>
      </w:r>
      <w:r w:rsidR="00961099" w:rsidRPr="00E72DDB">
        <w:rPr>
          <w:rFonts w:cs="Arial"/>
          <w:sz w:val="24"/>
          <w:szCs w:val="24"/>
        </w:rPr>
        <w:t>Правилами проведения контроля за осуществлением закупок</w:t>
      </w:r>
      <w:r w:rsidRPr="00E72DDB">
        <w:rPr>
          <w:rFonts w:cs="Arial"/>
          <w:sz w:val="24"/>
          <w:szCs w:val="24"/>
        </w:rPr>
        <w:t>, утвержденными Советом директоров Фонда.</w:t>
      </w:r>
    </w:p>
    <w:p w14:paraId="640914F5" w14:textId="77777777"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В данном случае течение срока заключения договора о закупках приостанавливается на время проведения внеплановой проверки.</w:t>
      </w:r>
    </w:p>
    <w:p w14:paraId="4B75E241" w14:textId="597278D3"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 xml:space="preserve">Течение срока заключения договора о закупках продолжается со дня принятия </w:t>
      </w:r>
      <w:r w:rsidR="00446526" w:rsidRPr="00E72DDB">
        <w:rPr>
          <w:rFonts w:cs="Arial"/>
          <w:sz w:val="24"/>
          <w:szCs w:val="24"/>
        </w:rPr>
        <w:t xml:space="preserve">централизованной службой по контролю за закупками </w:t>
      </w:r>
      <w:r w:rsidRPr="00E72DDB">
        <w:rPr>
          <w:rFonts w:cs="Arial"/>
          <w:sz w:val="24"/>
          <w:szCs w:val="24"/>
        </w:rPr>
        <w:t>решения о возобновлении процедуры заключения договора.</w:t>
      </w:r>
    </w:p>
    <w:p w14:paraId="0475BCFF" w14:textId="5C07E6FE"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 xml:space="preserve">В случае утверждения плана закупок или изменений и/или дополнений в план закупок (по товарам, работам, услугам, закупаемых по </w:t>
      </w:r>
      <w:r w:rsidR="0047281A" w:rsidRPr="00E72DDB">
        <w:rPr>
          <w:rFonts w:cs="Arial"/>
          <w:sz w:val="24"/>
          <w:szCs w:val="24"/>
        </w:rPr>
        <w:t>предварительному плану закупок</w:t>
      </w:r>
      <w:r w:rsidRPr="00E72DDB">
        <w:rPr>
          <w:rFonts w:cs="Arial"/>
          <w:sz w:val="24"/>
          <w:szCs w:val="24"/>
        </w:rPr>
        <w:t>) после подведения итогов закупок, течение срока заключения договора начинается с даты утверждения плана закупок или изменений и/или дополнений.</w:t>
      </w:r>
    </w:p>
    <w:p w14:paraId="33E02CE6" w14:textId="77777777"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Договор может быть подписан на бумажном носителе в случаях заключения договора о закупках:</w:t>
      </w:r>
    </w:p>
    <w:p w14:paraId="3A27381D" w14:textId="77777777"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 с нерезидентом Республики Казахстан;</w:t>
      </w:r>
    </w:p>
    <w:p w14:paraId="0DA09218" w14:textId="77777777"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 в рамках реализации ЗКС;</w:t>
      </w:r>
    </w:p>
    <w:p w14:paraId="64116939" w14:textId="77777777"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 в виде EPC-контракта.</w:t>
      </w:r>
    </w:p>
    <w:p w14:paraId="0AFEACFE" w14:textId="363585C0"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 xml:space="preserve">При этом электронная копия договора должна быть загружена </w:t>
      </w:r>
      <w:r w:rsidR="00761533" w:rsidRPr="00E72DDB">
        <w:rPr>
          <w:rFonts w:cs="Arial"/>
          <w:sz w:val="24"/>
          <w:szCs w:val="24"/>
        </w:rPr>
        <w:t>на веб-портал закупок</w:t>
      </w:r>
      <w:r w:rsidRPr="00E72DDB">
        <w:rPr>
          <w:rFonts w:cs="Arial"/>
          <w:sz w:val="24"/>
          <w:szCs w:val="24"/>
        </w:rPr>
        <w:t xml:space="preserve"> в срок не более 5 (пяти) рабочих дней с даты заключения договора о закупках.</w:t>
      </w:r>
    </w:p>
    <w:p w14:paraId="673F345C" w14:textId="77777777" w:rsidR="00F214F7" w:rsidRPr="00E72DDB" w:rsidRDefault="00F214F7" w:rsidP="00F214F7">
      <w:pPr>
        <w:pStyle w:val="af8"/>
        <w:tabs>
          <w:tab w:val="left" w:pos="426"/>
        </w:tabs>
        <w:ind w:left="0" w:firstLine="426"/>
        <w:jc w:val="both"/>
        <w:rPr>
          <w:rFonts w:cs="Arial"/>
          <w:sz w:val="24"/>
          <w:szCs w:val="24"/>
        </w:rPr>
      </w:pPr>
      <w:r w:rsidRPr="00E72DDB">
        <w:rPr>
          <w:rFonts w:cs="Arial"/>
          <w:sz w:val="24"/>
          <w:szCs w:val="24"/>
        </w:rPr>
        <w:t>В случае заключения договора о закупках с нерезидентом Республики Казахстан допускается оформление договора о закупках в предлагаемой им форме с учетом требований законодательства Республики Казахстан.</w:t>
      </w:r>
    </w:p>
    <w:p w14:paraId="7EC88E13" w14:textId="77777777" w:rsidR="004A675E" w:rsidRPr="00E72DDB" w:rsidRDefault="008C4F32" w:rsidP="009C2D56">
      <w:pPr>
        <w:pStyle w:val="af8"/>
        <w:numPr>
          <w:ilvl w:val="3"/>
          <w:numId w:val="82"/>
        </w:numPr>
        <w:ind w:left="0" w:firstLine="426"/>
        <w:jc w:val="both"/>
        <w:rPr>
          <w:rFonts w:cs="Arial"/>
          <w:sz w:val="24"/>
          <w:szCs w:val="24"/>
        </w:rPr>
      </w:pPr>
      <w:r w:rsidRPr="00E72DDB">
        <w:rPr>
          <w:rFonts w:cs="Arial"/>
          <w:sz w:val="24"/>
          <w:szCs w:val="24"/>
        </w:rPr>
        <w:t xml:space="preserve">Заказчик направляет проект договора о закупках, сформированный в виде электронного документа, в личный кабинет потенциального поставщика для подтверждения редакции проекта договора. При этом потенциальный поставщик должен подтвердить редакцию проекта договора в течение </w:t>
      </w:r>
      <w:r w:rsidR="008202E7" w:rsidRPr="00E72DDB">
        <w:rPr>
          <w:rFonts w:cs="Arial"/>
          <w:sz w:val="24"/>
          <w:szCs w:val="24"/>
        </w:rPr>
        <w:t>1</w:t>
      </w:r>
      <w:r w:rsidRPr="00E72DDB">
        <w:rPr>
          <w:rFonts w:cs="Arial"/>
          <w:sz w:val="24"/>
          <w:szCs w:val="24"/>
        </w:rPr>
        <w:t xml:space="preserve"> (</w:t>
      </w:r>
      <w:r w:rsidR="008202E7" w:rsidRPr="00E72DDB">
        <w:rPr>
          <w:rFonts w:cs="Arial"/>
          <w:sz w:val="24"/>
          <w:szCs w:val="24"/>
        </w:rPr>
        <w:t>одного</w:t>
      </w:r>
      <w:r w:rsidRPr="00E72DDB">
        <w:rPr>
          <w:rFonts w:cs="Arial"/>
          <w:sz w:val="24"/>
          <w:szCs w:val="24"/>
        </w:rPr>
        <w:t>) рабоч</w:t>
      </w:r>
      <w:r w:rsidR="008202E7" w:rsidRPr="00E72DDB">
        <w:rPr>
          <w:rFonts w:cs="Arial"/>
          <w:sz w:val="24"/>
          <w:szCs w:val="24"/>
        </w:rPr>
        <w:t>его</w:t>
      </w:r>
      <w:r w:rsidRPr="00E72DDB">
        <w:rPr>
          <w:rFonts w:cs="Arial"/>
          <w:sz w:val="24"/>
          <w:szCs w:val="24"/>
        </w:rPr>
        <w:t xml:space="preserve"> дн</w:t>
      </w:r>
      <w:r w:rsidR="008202E7" w:rsidRPr="00E72DDB">
        <w:rPr>
          <w:rFonts w:cs="Arial"/>
          <w:sz w:val="24"/>
          <w:szCs w:val="24"/>
        </w:rPr>
        <w:t xml:space="preserve">я </w:t>
      </w:r>
      <w:r w:rsidRPr="00E72DDB">
        <w:rPr>
          <w:rFonts w:cs="Arial"/>
          <w:sz w:val="24"/>
          <w:szCs w:val="24"/>
        </w:rPr>
        <w:t>с даты получения проекта договора.</w:t>
      </w:r>
    </w:p>
    <w:p w14:paraId="6EFF7B3E" w14:textId="77777777" w:rsidR="004A675E" w:rsidRPr="00E72DDB" w:rsidRDefault="004A675E" w:rsidP="008C4F32">
      <w:pPr>
        <w:pStyle w:val="af8"/>
        <w:ind w:left="0" w:firstLine="426"/>
        <w:jc w:val="both"/>
        <w:rPr>
          <w:rFonts w:cs="Arial"/>
          <w:sz w:val="24"/>
          <w:szCs w:val="24"/>
        </w:rPr>
      </w:pPr>
      <w:r w:rsidRPr="00E72DDB">
        <w:rPr>
          <w:rFonts w:cs="Arial"/>
          <w:sz w:val="24"/>
          <w:szCs w:val="24"/>
        </w:rPr>
        <w:t>В случае не подтверждения редакции проекта договора потенциальным поставщиком в установленный срок, Заказчик вправе подписать договор о закупках и направить подписанный со своей стороны договор потенциальному поставщику на подписание.</w:t>
      </w:r>
    </w:p>
    <w:p w14:paraId="5A27DB9A" w14:textId="77777777" w:rsidR="008C4F32" w:rsidRPr="00E72DDB" w:rsidRDefault="008C4F32" w:rsidP="009C2D56">
      <w:pPr>
        <w:pStyle w:val="af8"/>
        <w:numPr>
          <w:ilvl w:val="3"/>
          <w:numId w:val="82"/>
        </w:numPr>
        <w:ind w:left="0" w:firstLine="426"/>
        <w:jc w:val="both"/>
        <w:rPr>
          <w:rFonts w:cs="Arial"/>
          <w:sz w:val="24"/>
          <w:szCs w:val="24"/>
        </w:rPr>
      </w:pPr>
      <w:r w:rsidRPr="00E72DDB">
        <w:rPr>
          <w:rFonts w:cs="Arial"/>
          <w:bCs/>
          <w:sz w:val="24"/>
          <w:szCs w:val="24"/>
        </w:rPr>
        <w:t>Проект договора от лица консорциума подписывается участником консорциума, подавшим тендерную заявку или ценовое предложение от лица консорциума.</w:t>
      </w:r>
    </w:p>
    <w:p w14:paraId="46209A4E" w14:textId="77777777" w:rsidR="00BB1300" w:rsidRPr="00E72DDB" w:rsidRDefault="00072221" w:rsidP="009C2D56">
      <w:pPr>
        <w:pStyle w:val="af8"/>
        <w:numPr>
          <w:ilvl w:val="3"/>
          <w:numId w:val="82"/>
        </w:numPr>
        <w:spacing w:after="0" w:line="240" w:lineRule="auto"/>
        <w:ind w:left="0" w:firstLine="426"/>
        <w:jc w:val="both"/>
        <w:rPr>
          <w:rFonts w:cs="Arial"/>
          <w:sz w:val="24"/>
          <w:szCs w:val="24"/>
        </w:rPr>
      </w:pPr>
      <w:r w:rsidRPr="00E72DDB">
        <w:rPr>
          <w:rFonts w:cs="Arial"/>
          <w:sz w:val="24"/>
          <w:szCs w:val="24"/>
        </w:rPr>
        <w:t xml:space="preserve">В случае, если </w:t>
      </w:r>
      <w:r w:rsidR="00B428AF" w:rsidRPr="00E72DDB">
        <w:rPr>
          <w:rFonts w:cs="Arial"/>
          <w:sz w:val="24"/>
          <w:szCs w:val="24"/>
        </w:rPr>
        <w:t>потенциальный поставщик, за исключением потенциального поставщика, занявшего по итогам тендера второе место,</w:t>
      </w:r>
      <w:r w:rsidRPr="00E72DDB">
        <w:rPr>
          <w:rFonts w:cs="Arial"/>
          <w:sz w:val="24"/>
          <w:szCs w:val="24"/>
        </w:rPr>
        <w:t xml:space="preserve"> не подписал договор в установленные сроки, то такой потенциальный поставщик признается укло</w:t>
      </w:r>
      <w:r w:rsidR="001206F3" w:rsidRPr="00E72DDB">
        <w:rPr>
          <w:rFonts w:cs="Arial"/>
          <w:sz w:val="24"/>
          <w:szCs w:val="24"/>
        </w:rPr>
        <w:t>нившимся от заключения договора.</w:t>
      </w:r>
    </w:p>
    <w:p w14:paraId="20CCE49D" w14:textId="77777777" w:rsidR="00BB1300" w:rsidRPr="00E72DDB" w:rsidRDefault="00A03DB7" w:rsidP="00F214F7">
      <w:pPr>
        <w:pStyle w:val="af8"/>
        <w:spacing w:after="0" w:line="240" w:lineRule="auto"/>
        <w:ind w:left="0" w:firstLine="426"/>
        <w:jc w:val="both"/>
        <w:rPr>
          <w:rFonts w:cs="Arial"/>
          <w:sz w:val="24"/>
          <w:szCs w:val="24"/>
        </w:rPr>
      </w:pPr>
      <w:r w:rsidRPr="00E72DDB">
        <w:rPr>
          <w:rFonts w:cs="Arial"/>
          <w:sz w:val="24"/>
          <w:szCs w:val="24"/>
        </w:rPr>
        <w:t>В случае признания потенциального поставщика уклонившимся от заключения договора о закупках, Заказчиком удерживается внесенное им обеспечение тендерной заявки.</w:t>
      </w:r>
    </w:p>
    <w:p w14:paraId="5A5A7A43" w14:textId="289A172D" w:rsidR="004328AE" w:rsidRPr="00E72DDB" w:rsidRDefault="00F214F7" w:rsidP="00F214F7">
      <w:pPr>
        <w:pStyle w:val="af8"/>
        <w:spacing w:after="0" w:line="240" w:lineRule="auto"/>
        <w:ind w:left="0" w:firstLine="426"/>
        <w:jc w:val="both"/>
        <w:rPr>
          <w:rFonts w:cs="Arial"/>
          <w:sz w:val="24"/>
          <w:szCs w:val="24"/>
        </w:rPr>
      </w:pPr>
      <w:r w:rsidRPr="00E72DDB">
        <w:rPr>
          <w:rFonts w:cs="Arial"/>
          <w:sz w:val="24"/>
          <w:szCs w:val="24"/>
        </w:rPr>
        <w:t xml:space="preserve">Потенциальный поставщик не признается уклонившимся от заключения договора о закупках в случаях отказа потенциального поставщика от заключения договора (долгосрочного договора) о закупках </w:t>
      </w:r>
      <w:r w:rsidR="0078715D" w:rsidRPr="00E72DDB">
        <w:rPr>
          <w:rFonts w:cs="Arial"/>
          <w:sz w:val="24"/>
          <w:szCs w:val="24"/>
        </w:rPr>
        <w:t>в связи с</w:t>
      </w:r>
      <w:r w:rsidRPr="00E72DDB">
        <w:rPr>
          <w:rFonts w:cs="Arial"/>
          <w:sz w:val="24"/>
          <w:szCs w:val="24"/>
        </w:rPr>
        <w:t xml:space="preserve"> </w:t>
      </w:r>
      <w:r w:rsidR="0078715D" w:rsidRPr="00E72DDB">
        <w:rPr>
          <w:rFonts w:cs="Arial"/>
          <w:sz w:val="24"/>
          <w:szCs w:val="24"/>
        </w:rPr>
        <w:t xml:space="preserve">несвоевременным </w:t>
      </w:r>
      <w:r w:rsidRPr="00E72DDB">
        <w:rPr>
          <w:rFonts w:cs="Arial"/>
          <w:sz w:val="24"/>
          <w:szCs w:val="24"/>
        </w:rPr>
        <w:t>направление</w:t>
      </w:r>
      <w:r w:rsidR="0078715D" w:rsidRPr="00E72DDB">
        <w:rPr>
          <w:rFonts w:cs="Arial"/>
          <w:sz w:val="24"/>
          <w:szCs w:val="24"/>
        </w:rPr>
        <w:t>м</w:t>
      </w:r>
      <w:r w:rsidRPr="00E72DDB">
        <w:rPr>
          <w:rFonts w:cs="Arial"/>
          <w:sz w:val="24"/>
          <w:szCs w:val="24"/>
        </w:rPr>
        <w:t xml:space="preserve"> Заказчиком подписанного с его стороны договора в адрес потенциального поставщика</w:t>
      </w:r>
      <w:r w:rsidR="0078715D" w:rsidRPr="00E72DDB">
        <w:rPr>
          <w:rFonts w:cs="Arial"/>
          <w:sz w:val="24"/>
          <w:szCs w:val="24"/>
        </w:rPr>
        <w:t>.</w:t>
      </w:r>
    </w:p>
    <w:p w14:paraId="5C1154C0" w14:textId="7B8A290C" w:rsidR="007B27F9" w:rsidRPr="00E72DDB" w:rsidRDefault="0090101F" w:rsidP="009C2D56">
      <w:pPr>
        <w:pStyle w:val="af8"/>
        <w:numPr>
          <w:ilvl w:val="3"/>
          <w:numId w:val="82"/>
        </w:numPr>
        <w:spacing w:after="0" w:line="240" w:lineRule="auto"/>
        <w:ind w:left="0" w:firstLine="426"/>
        <w:jc w:val="both"/>
        <w:rPr>
          <w:rFonts w:cs="Arial"/>
          <w:sz w:val="24"/>
          <w:szCs w:val="24"/>
        </w:rPr>
      </w:pPr>
      <w:r w:rsidRPr="00E72DDB">
        <w:rPr>
          <w:rFonts w:cs="Arial"/>
          <w:sz w:val="24"/>
          <w:szCs w:val="24"/>
        </w:rPr>
        <w:t>Договор о закупках способом из одного источника, способом</w:t>
      </w:r>
      <w:r w:rsidR="007E0496" w:rsidRPr="00E72DDB">
        <w:rPr>
          <w:rFonts w:cs="Arial"/>
          <w:sz w:val="24"/>
          <w:szCs w:val="24"/>
        </w:rPr>
        <w:t xml:space="preserve"> тендера с ограниченным участием,</w:t>
      </w:r>
      <w:r w:rsidRPr="00E72DDB">
        <w:rPr>
          <w:rFonts w:cs="Arial"/>
          <w:sz w:val="24"/>
          <w:szCs w:val="24"/>
        </w:rPr>
        <w:t xml:space="preserve"> </w:t>
      </w:r>
      <w:r w:rsidR="007E0496" w:rsidRPr="00E72DDB">
        <w:rPr>
          <w:rFonts w:cs="Arial"/>
          <w:sz w:val="24"/>
          <w:szCs w:val="24"/>
        </w:rPr>
        <w:t>запроса ценовых предложений с ограниченным участием</w:t>
      </w:r>
      <w:r w:rsidRPr="00E72DDB">
        <w:rPr>
          <w:rFonts w:cs="Arial"/>
          <w:sz w:val="24"/>
          <w:szCs w:val="24"/>
        </w:rPr>
        <w:t xml:space="preserve"> заключается </w:t>
      </w:r>
      <w:r w:rsidR="00F35D22" w:rsidRPr="00E72DDB">
        <w:rPr>
          <w:rFonts w:cs="Arial"/>
          <w:sz w:val="24"/>
          <w:szCs w:val="24"/>
        </w:rPr>
        <w:t>на веб-портале закупок</w:t>
      </w:r>
      <w:r w:rsidRPr="00E72DDB">
        <w:rPr>
          <w:rFonts w:cs="Arial"/>
          <w:sz w:val="24"/>
          <w:szCs w:val="24"/>
        </w:rPr>
        <w:t xml:space="preserve"> </w:t>
      </w:r>
      <w:r w:rsidR="00D24A16" w:rsidRPr="00E72DDB">
        <w:rPr>
          <w:rFonts w:cs="Arial"/>
          <w:sz w:val="24"/>
          <w:szCs w:val="24"/>
        </w:rPr>
        <w:t xml:space="preserve">в </w:t>
      </w:r>
      <w:r w:rsidRPr="00E72DDB">
        <w:rPr>
          <w:rFonts w:cs="Arial"/>
          <w:sz w:val="24"/>
          <w:szCs w:val="24"/>
        </w:rPr>
        <w:t xml:space="preserve">течение </w:t>
      </w:r>
      <w:r w:rsidR="001E06BF" w:rsidRPr="00E72DDB">
        <w:rPr>
          <w:rFonts w:cs="Arial"/>
          <w:sz w:val="24"/>
          <w:szCs w:val="24"/>
        </w:rPr>
        <w:t xml:space="preserve">10 </w:t>
      </w:r>
      <w:r w:rsidRPr="00E72DDB">
        <w:rPr>
          <w:rFonts w:cs="Arial"/>
          <w:sz w:val="24"/>
          <w:szCs w:val="24"/>
        </w:rPr>
        <w:t>(</w:t>
      </w:r>
      <w:r w:rsidR="001E06BF" w:rsidRPr="00E72DDB">
        <w:rPr>
          <w:rFonts w:cs="Arial"/>
          <w:sz w:val="24"/>
          <w:szCs w:val="24"/>
        </w:rPr>
        <w:t>десят</w:t>
      </w:r>
      <w:r w:rsidRPr="00E72DDB">
        <w:rPr>
          <w:rFonts w:cs="Arial"/>
          <w:sz w:val="24"/>
          <w:szCs w:val="24"/>
        </w:rPr>
        <w:t>и) рабочих дней</w:t>
      </w:r>
      <w:r w:rsidR="00942B6A" w:rsidRPr="00E72DDB">
        <w:rPr>
          <w:rFonts w:cs="Arial"/>
          <w:sz w:val="24"/>
          <w:szCs w:val="24"/>
        </w:rPr>
        <w:t xml:space="preserve"> (в случае заключения договора с нерезидентом Республики Казахстан – 20 (двадцать) рабочих дней)</w:t>
      </w:r>
      <w:r w:rsidRPr="00E72DDB">
        <w:rPr>
          <w:rFonts w:cs="Arial"/>
          <w:sz w:val="24"/>
          <w:szCs w:val="24"/>
        </w:rPr>
        <w:t xml:space="preserve"> с даты принятия решения об осуществлении закупок</w:t>
      </w:r>
      <w:r w:rsidR="001E06BF" w:rsidRPr="00E72DDB">
        <w:rPr>
          <w:rFonts w:cs="Arial"/>
          <w:sz w:val="24"/>
          <w:szCs w:val="24"/>
        </w:rPr>
        <w:t>/подписания протокола итогов закупок способом тендера с ограниченным участием/подписания протокола итогов закупок способом запроса ценовых предложений</w:t>
      </w:r>
      <w:r w:rsidR="00F063CB" w:rsidRPr="00E72DDB">
        <w:rPr>
          <w:rFonts w:cs="Arial"/>
          <w:sz w:val="24"/>
          <w:szCs w:val="24"/>
        </w:rPr>
        <w:t xml:space="preserve"> с ограниченным участием</w:t>
      </w:r>
      <w:r w:rsidRPr="00E72DDB">
        <w:rPr>
          <w:rFonts w:cs="Arial"/>
          <w:sz w:val="24"/>
          <w:szCs w:val="24"/>
        </w:rPr>
        <w:t>.</w:t>
      </w:r>
    </w:p>
    <w:p w14:paraId="1FED1F9F" w14:textId="0C24B291" w:rsidR="00A4282E" w:rsidRPr="00E72DDB" w:rsidRDefault="0090101F" w:rsidP="00A4282E">
      <w:pPr>
        <w:pStyle w:val="af8"/>
        <w:ind w:left="0" w:firstLine="426"/>
        <w:jc w:val="both"/>
        <w:rPr>
          <w:rFonts w:cs="Arial"/>
          <w:sz w:val="24"/>
          <w:szCs w:val="24"/>
        </w:rPr>
      </w:pPr>
      <w:r w:rsidRPr="00E72DDB">
        <w:rPr>
          <w:rFonts w:cs="Arial"/>
          <w:sz w:val="24"/>
          <w:szCs w:val="24"/>
        </w:rPr>
        <w:t xml:space="preserve">При этом договоры о закупках способом из одного источника, </w:t>
      </w:r>
      <w:r w:rsidR="00A74B66" w:rsidRPr="00E72DDB">
        <w:rPr>
          <w:rFonts w:cs="Arial"/>
          <w:bCs/>
          <w:sz w:val="24"/>
          <w:szCs w:val="24"/>
        </w:rPr>
        <w:t>тендера с ограниченным участием, запроса ценовых предложений с ограниченным участи</w:t>
      </w:r>
      <w:r w:rsidRPr="00E72DDB">
        <w:rPr>
          <w:rFonts w:cs="Arial"/>
          <w:sz w:val="24"/>
          <w:szCs w:val="24"/>
        </w:rPr>
        <w:t xml:space="preserve"> могут быть подписаны на бумажном носителе с последующей обязательной загрузкой </w:t>
      </w:r>
      <w:r w:rsidR="00BA2F3C" w:rsidRPr="00E72DDB">
        <w:rPr>
          <w:rFonts w:cs="Arial"/>
          <w:sz w:val="24"/>
          <w:szCs w:val="24"/>
        </w:rPr>
        <w:t>на веб-портал закупок</w:t>
      </w:r>
      <w:r w:rsidRPr="00E72DDB">
        <w:rPr>
          <w:rFonts w:cs="Arial"/>
          <w:sz w:val="24"/>
          <w:szCs w:val="24"/>
        </w:rPr>
        <w:t xml:space="preserve"> электронной копии такого договора в срок не более 5 (пяти) рабочих дней с даты заключения договора о закупках.</w:t>
      </w:r>
    </w:p>
    <w:p w14:paraId="74454ACD" w14:textId="4E764120" w:rsidR="007B27F9" w:rsidRPr="00E72DDB" w:rsidRDefault="007B27F9" w:rsidP="00C05864">
      <w:pPr>
        <w:pStyle w:val="af8"/>
        <w:ind w:left="0" w:firstLine="426"/>
        <w:jc w:val="both"/>
        <w:rPr>
          <w:rFonts w:cs="Arial"/>
          <w:sz w:val="24"/>
          <w:szCs w:val="24"/>
        </w:rPr>
      </w:pPr>
      <w:r w:rsidRPr="00E72DDB">
        <w:rPr>
          <w:rFonts w:cs="Arial"/>
          <w:sz w:val="24"/>
          <w:szCs w:val="24"/>
        </w:rPr>
        <w:t>Сведения, указываемые Заказчиками/организаторами в договоре о закупках</w:t>
      </w:r>
      <w:r w:rsidR="007C6745" w:rsidRPr="00E72DDB">
        <w:rPr>
          <w:rFonts w:cs="Arial"/>
          <w:sz w:val="24"/>
          <w:szCs w:val="24"/>
        </w:rPr>
        <w:t>,</w:t>
      </w:r>
      <w:r w:rsidRPr="00E72DDB">
        <w:rPr>
          <w:rFonts w:cs="Arial"/>
          <w:sz w:val="24"/>
          <w:szCs w:val="24"/>
        </w:rPr>
        <w:t xml:space="preserve"> должны соответствовать электронной карточке учета договора </w:t>
      </w:r>
      <w:r w:rsidR="00BA2F3C" w:rsidRPr="00E72DDB">
        <w:rPr>
          <w:rFonts w:cs="Arial"/>
          <w:sz w:val="24"/>
          <w:szCs w:val="24"/>
        </w:rPr>
        <w:t>веб-портала закупок</w:t>
      </w:r>
      <w:r w:rsidRPr="00E72DDB">
        <w:rPr>
          <w:rFonts w:cs="Arial"/>
          <w:sz w:val="24"/>
          <w:szCs w:val="24"/>
        </w:rPr>
        <w:t>.</w:t>
      </w:r>
    </w:p>
    <w:p w14:paraId="2153876C" w14:textId="3FE318A0" w:rsidR="00CF04F8" w:rsidRPr="00E72DDB" w:rsidRDefault="00CF04F8" w:rsidP="009C2D56">
      <w:pPr>
        <w:pStyle w:val="af8"/>
        <w:numPr>
          <w:ilvl w:val="3"/>
          <w:numId w:val="82"/>
        </w:numPr>
        <w:ind w:left="0" w:firstLine="426"/>
        <w:jc w:val="both"/>
        <w:rPr>
          <w:rFonts w:cs="Arial"/>
          <w:sz w:val="24"/>
          <w:szCs w:val="24"/>
        </w:rPr>
      </w:pPr>
      <w:r w:rsidRPr="00E72DDB">
        <w:rPr>
          <w:rFonts w:cs="Arial"/>
          <w:sz w:val="24"/>
          <w:szCs w:val="24"/>
        </w:rPr>
        <w:t>Договоры о закупках</w:t>
      </w:r>
      <w:r w:rsidR="007B27F9" w:rsidRPr="00E72DDB">
        <w:rPr>
          <w:rFonts w:cs="Arial"/>
          <w:sz w:val="24"/>
          <w:szCs w:val="24"/>
        </w:rPr>
        <w:t xml:space="preserve"> </w:t>
      </w:r>
      <w:r w:rsidR="007E4D58" w:rsidRPr="00E72DDB">
        <w:rPr>
          <w:rFonts w:cs="Arial"/>
          <w:sz w:val="24"/>
          <w:szCs w:val="24"/>
        </w:rPr>
        <w:t>способом</w:t>
      </w:r>
      <w:r w:rsidR="004D5508" w:rsidRPr="00E72DDB">
        <w:rPr>
          <w:rFonts w:cs="Arial"/>
          <w:sz w:val="24"/>
          <w:szCs w:val="24"/>
        </w:rPr>
        <w:t xml:space="preserve"> через товарные биржи</w:t>
      </w:r>
      <w:r w:rsidRPr="00E72DDB">
        <w:rPr>
          <w:rFonts w:cs="Arial"/>
          <w:sz w:val="24"/>
          <w:szCs w:val="24"/>
        </w:rPr>
        <w:t xml:space="preserve">, которые не были сформированы и подписаны </w:t>
      </w:r>
      <w:r w:rsidR="00F35D22" w:rsidRPr="00E72DDB">
        <w:rPr>
          <w:rFonts w:cs="Arial"/>
          <w:sz w:val="24"/>
          <w:szCs w:val="24"/>
        </w:rPr>
        <w:t>на веб-портале закупок</w:t>
      </w:r>
      <w:r w:rsidRPr="00E72DDB">
        <w:rPr>
          <w:rFonts w:cs="Arial"/>
          <w:sz w:val="24"/>
          <w:szCs w:val="24"/>
        </w:rPr>
        <w:t xml:space="preserve">, вносятся Заказчиком </w:t>
      </w:r>
      <w:r w:rsidR="00BA2F3C" w:rsidRPr="00E72DDB">
        <w:rPr>
          <w:rFonts w:cs="Arial"/>
          <w:sz w:val="24"/>
          <w:szCs w:val="24"/>
        </w:rPr>
        <w:t>на веб-портале закупок</w:t>
      </w:r>
      <w:r w:rsidR="007B27F9" w:rsidRPr="00E72DDB">
        <w:rPr>
          <w:rFonts w:cs="Arial"/>
          <w:sz w:val="24"/>
          <w:szCs w:val="24"/>
        </w:rPr>
        <w:t xml:space="preserve"> в виде электронной копии</w:t>
      </w:r>
      <w:r w:rsidRPr="00E72DDB">
        <w:rPr>
          <w:rFonts w:cs="Arial"/>
          <w:sz w:val="24"/>
          <w:szCs w:val="24"/>
        </w:rPr>
        <w:t xml:space="preserve"> в срок не более 10 (десяти) рабочих дней с даты их подписания.</w:t>
      </w:r>
    </w:p>
    <w:p w14:paraId="1C7EF1E9" w14:textId="77777777" w:rsidR="002F0D50" w:rsidRPr="00E72DDB" w:rsidRDefault="002F0D50" w:rsidP="009C2D56">
      <w:pPr>
        <w:pStyle w:val="af8"/>
        <w:numPr>
          <w:ilvl w:val="3"/>
          <w:numId w:val="82"/>
        </w:numPr>
        <w:tabs>
          <w:tab w:val="left" w:pos="709"/>
          <w:tab w:val="left" w:pos="851"/>
        </w:tabs>
        <w:ind w:left="0" w:firstLine="426"/>
        <w:jc w:val="both"/>
        <w:rPr>
          <w:rFonts w:cs="Arial"/>
          <w:sz w:val="24"/>
          <w:szCs w:val="24"/>
        </w:rPr>
      </w:pPr>
      <w:r w:rsidRPr="00E72DDB">
        <w:rPr>
          <w:rFonts w:cs="Arial"/>
          <w:sz w:val="24"/>
          <w:szCs w:val="24"/>
        </w:rPr>
        <w:t>Долгосрочный договор о закупках товаров, работ и услуг может заключаться на срок не более 10 (десяти) лет, за исключением случаев, если иное предусмотрено постановлением Правительства Республики Казахстан, закупочной категорийной стратегией</w:t>
      </w:r>
      <w:r w:rsidR="00B31E5B" w:rsidRPr="00E72DDB">
        <w:rPr>
          <w:rFonts w:cs="Arial"/>
          <w:sz w:val="24"/>
          <w:szCs w:val="24"/>
        </w:rPr>
        <w:t>,</w:t>
      </w:r>
      <w:r w:rsidRPr="00E72DDB">
        <w:rPr>
          <w:rFonts w:cs="Arial"/>
          <w:sz w:val="24"/>
          <w:szCs w:val="24"/>
        </w:rPr>
        <w:t xml:space="preserve"> </w:t>
      </w:r>
      <w:r w:rsidR="00B31E5B" w:rsidRPr="00E72DDB">
        <w:rPr>
          <w:rFonts w:cs="Arial"/>
          <w:sz w:val="24"/>
          <w:szCs w:val="24"/>
        </w:rPr>
        <w:t>инвестиционным проектом Фонда/ПК на срок реализации такого проекта</w:t>
      </w:r>
      <w:r w:rsidR="007D50BB" w:rsidRPr="00E72DDB">
        <w:rPr>
          <w:rFonts w:cs="Arial"/>
          <w:sz w:val="24"/>
          <w:szCs w:val="24"/>
        </w:rPr>
        <w:t xml:space="preserve"> или для функционирования производства, созданного в рамках инвестиционного стратегического проекта на территории специальной экономической зоны</w:t>
      </w:r>
      <w:r w:rsidR="00B31E5B" w:rsidRPr="00E72DDB">
        <w:rPr>
          <w:rFonts w:cs="Arial"/>
          <w:sz w:val="24"/>
          <w:szCs w:val="24"/>
        </w:rPr>
        <w:t>.</w:t>
      </w:r>
    </w:p>
    <w:p w14:paraId="4D13298C" w14:textId="33077A1C" w:rsidR="00314033" w:rsidRPr="00E72DDB" w:rsidRDefault="003669A3" w:rsidP="009C2D56">
      <w:pPr>
        <w:pStyle w:val="af8"/>
        <w:numPr>
          <w:ilvl w:val="3"/>
          <w:numId w:val="82"/>
        </w:numPr>
        <w:ind w:left="0" w:firstLine="426"/>
        <w:jc w:val="both"/>
        <w:rPr>
          <w:rFonts w:cs="Arial"/>
          <w:sz w:val="24"/>
          <w:szCs w:val="24"/>
        </w:rPr>
      </w:pPr>
      <w:r w:rsidRPr="00E72DDB">
        <w:rPr>
          <w:rFonts w:cs="Arial"/>
          <w:sz w:val="24"/>
          <w:szCs w:val="24"/>
        </w:rPr>
        <w:t>Если договор о закупках</w:t>
      </w:r>
      <w:r w:rsidR="0052298E" w:rsidRPr="00E72DDB">
        <w:rPr>
          <w:rFonts w:cs="Arial"/>
          <w:sz w:val="24"/>
          <w:szCs w:val="24"/>
        </w:rPr>
        <w:t xml:space="preserve"> </w:t>
      </w:r>
      <w:r w:rsidRPr="00E72DDB">
        <w:rPr>
          <w:rFonts w:cs="Arial"/>
          <w:sz w:val="24"/>
          <w:szCs w:val="24"/>
        </w:rPr>
        <w:t>заключается с товаропроизводителем закупаемого товара (товаропроизводителем товара, однородного с закупаемым на основании заявления (декларации), указанного в пункте 1</w:t>
      </w:r>
      <w:r w:rsidR="0078715D" w:rsidRPr="00E72DDB">
        <w:rPr>
          <w:rFonts w:cs="Arial"/>
          <w:sz w:val="24"/>
          <w:szCs w:val="24"/>
        </w:rPr>
        <w:t>8</w:t>
      </w:r>
      <w:r w:rsidRPr="00E72DDB">
        <w:rPr>
          <w:rFonts w:cs="Arial"/>
          <w:sz w:val="24"/>
          <w:szCs w:val="24"/>
        </w:rPr>
        <w:t xml:space="preserve"> Приложения № </w:t>
      </w:r>
      <w:r w:rsidR="007C6745" w:rsidRPr="00E72DDB">
        <w:rPr>
          <w:rFonts w:cs="Arial"/>
          <w:sz w:val="24"/>
          <w:szCs w:val="24"/>
        </w:rPr>
        <w:t>6</w:t>
      </w:r>
      <w:r w:rsidRPr="00E72DDB">
        <w:rPr>
          <w:rFonts w:cs="Arial"/>
          <w:sz w:val="24"/>
          <w:szCs w:val="24"/>
        </w:rPr>
        <w:t xml:space="preserve"> и пункте </w:t>
      </w:r>
      <w:r w:rsidR="0064735B" w:rsidRPr="00E72DDB">
        <w:rPr>
          <w:rFonts w:cs="Arial"/>
          <w:sz w:val="24"/>
          <w:szCs w:val="24"/>
        </w:rPr>
        <w:t xml:space="preserve">9 </w:t>
      </w:r>
      <w:r w:rsidRPr="00E72DDB">
        <w:rPr>
          <w:rFonts w:cs="Arial"/>
          <w:sz w:val="24"/>
          <w:szCs w:val="24"/>
        </w:rPr>
        <w:t xml:space="preserve">Приложения № </w:t>
      </w:r>
      <w:r w:rsidR="007C6745" w:rsidRPr="00E72DDB">
        <w:rPr>
          <w:rFonts w:cs="Arial"/>
          <w:sz w:val="24"/>
          <w:szCs w:val="24"/>
        </w:rPr>
        <w:t>11</w:t>
      </w:r>
      <w:r w:rsidR="00EB51AC" w:rsidRPr="00E72DDB">
        <w:rPr>
          <w:rFonts w:cs="Arial"/>
          <w:sz w:val="24"/>
          <w:szCs w:val="24"/>
        </w:rPr>
        <w:t xml:space="preserve"> к Порядку</w:t>
      </w:r>
      <w:r w:rsidRPr="00E72DDB">
        <w:rPr>
          <w:rFonts w:cs="Arial"/>
          <w:sz w:val="24"/>
          <w:szCs w:val="24"/>
        </w:rPr>
        <w:t>),</w:t>
      </w:r>
      <w:r w:rsidR="00054295" w:rsidRPr="00E72DDB">
        <w:rPr>
          <w:rFonts w:cs="Arial"/>
          <w:sz w:val="24"/>
          <w:szCs w:val="24"/>
        </w:rPr>
        <w:t xml:space="preserve"> или организацией инвалидов (физическим лицом - инвалидом, осуществляющим предпринимательскую деятельность), производящей закупаемый товар,</w:t>
      </w:r>
      <w:r w:rsidR="0052298E" w:rsidRPr="00E72DDB">
        <w:rPr>
          <w:rFonts w:cs="Arial"/>
          <w:sz w:val="24"/>
          <w:szCs w:val="24"/>
        </w:rPr>
        <w:t xml:space="preserve"> способом тендера или запроса ценовых предложений,</w:t>
      </w:r>
      <w:r w:rsidR="00054295" w:rsidRPr="00E72DDB">
        <w:rPr>
          <w:rFonts w:cs="Arial"/>
          <w:sz w:val="24"/>
          <w:szCs w:val="24"/>
        </w:rPr>
        <w:t xml:space="preserve"> </w:t>
      </w:r>
      <w:r w:rsidRPr="00E72DDB">
        <w:rPr>
          <w:rFonts w:cs="Arial"/>
          <w:sz w:val="24"/>
          <w:szCs w:val="24"/>
        </w:rPr>
        <w:t xml:space="preserve">условиями договора должна предусматриваться предоплата в размере не менее 30% от суммы договора (при долгосрочных закупках – не менее 30% от суммы, предусмотренной для поставки товара на следующие 12 (двенадцать) месяцев действия долгосрочного договора), которая должна выплачиваться не позднее 10 (десяти) календарных дней со дня </w:t>
      </w:r>
      <w:r w:rsidR="00D100C3" w:rsidRPr="00E72DDB">
        <w:rPr>
          <w:rFonts w:cs="Arial"/>
          <w:sz w:val="24"/>
          <w:szCs w:val="24"/>
        </w:rPr>
        <w:t>заключения договора</w:t>
      </w:r>
      <w:r w:rsidRPr="00E72DDB">
        <w:rPr>
          <w:rFonts w:cs="Arial"/>
          <w:sz w:val="24"/>
          <w:szCs w:val="24"/>
        </w:rPr>
        <w:t>.</w:t>
      </w:r>
    </w:p>
    <w:p w14:paraId="3C119B83" w14:textId="79A268A6" w:rsidR="00C007B5" w:rsidRPr="00E72DDB" w:rsidRDefault="002F6C53"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Договор о закупках</w:t>
      </w:r>
      <w:r w:rsidR="00C007B5" w:rsidRPr="00E72DDB">
        <w:rPr>
          <w:rFonts w:cs="Arial"/>
          <w:sz w:val="24"/>
          <w:szCs w:val="24"/>
        </w:rPr>
        <w:t xml:space="preserve"> строительно-монтажных работ, по которым имеется сметная, предпроектная, проектная (проектно-сметная) документация, утвержденная в установленном порядке, должен содержать обязательство поставщика/субподрядчика по приобретению товаров, подлежащих монтажу, оснащению строящегося объекта и (или) потреблению при строительстве в соответствии со  сметной, предпроектной, проектной (проектно-сметной) документации, у товаропроизводителей закупаемого товара и организаций, реализующих Проект по созданию новых производств по закупаемому товару, на основе  коммерческих предложений, представленных </w:t>
      </w:r>
      <w:r w:rsidR="00F35D22" w:rsidRPr="00E72DDB">
        <w:rPr>
          <w:rFonts w:cs="Arial"/>
          <w:sz w:val="24"/>
          <w:szCs w:val="24"/>
        </w:rPr>
        <w:t>на веб-портале закупок</w:t>
      </w:r>
      <w:r w:rsidR="00C007B5" w:rsidRPr="00E72DDB">
        <w:rPr>
          <w:rFonts w:cs="Arial"/>
          <w:sz w:val="24"/>
          <w:szCs w:val="24"/>
        </w:rPr>
        <w:t>.</w:t>
      </w:r>
    </w:p>
    <w:p w14:paraId="0A87B6F3" w14:textId="77777777" w:rsidR="00C007B5" w:rsidRPr="00E72DDB" w:rsidRDefault="00C007B5" w:rsidP="00C007B5">
      <w:pPr>
        <w:pStyle w:val="af8"/>
        <w:spacing w:after="0" w:line="240" w:lineRule="auto"/>
        <w:ind w:left="0" w:firstLine="425"/>
        <w:jc w:val="both"/>
        <w:rPr>
          <w:rFonts w:cs="Arial"/>
          <w:sz w:val="24"/>
          <w:szCs w:val="24"/>
        </w:rPr>
      </w:pPr>
      <w:r w:rsidRPr="00E72DDB">
        <w:rPr>
          <w:rFonts w:cs="Arial"/>
          <w:sz w:val="24"/>
          <w:szCs w:val="24"/>
        </w:rPr>
        <w:t>Победитель тендера (поставщик/субподрядчик) рассматривает коммерческие предложения на предмет соответствия цены и характеристик товара требованиям сметной, предпроектной, проектной (проектно-сметной) документации в срок до даты заключения договора о закупках с Заказчиком по итогам тендера.</w:t>
      </w:r>
    </w:p>
    <w:p w14:paraId="13825143" w14:textId="77777777" w:rsidR="00C007B5" w:rsidRPr="00E72DDB" w:rsidRDefault="00C007B5" w:rsidP="00C007B5">
      <w:pPr>
        <w:pStyle w:val="af8"/>
        <w:spacing w:after="0" w:line="240" w:lineRule="auto"/>
        <w:ind w:left="0" w:firstLine="425"/>
        <w:jc w:val="both"/>
        <w:rPr>
          <w:rFonts w:cs="Arial"/>
          <w:sz w:val="24"/>
          <w:szCs w:val="24"/>
        </w:rPr>
      </w:pPr>
      <w:r w:rsidRPr="00E72DDB">
        <w:rPr>
          <w:rFonts w:cs="Arial"/>
          <w:sz w:val="24"/>
          <w:szCs w:val="24"/>
        </w:rPr>
        <w:t>В случае соответствия цены и характеристик товара вышеуказанным требованиям победитель тендера (поставщик/субподрядчик) должен заключить договор с товаропроизводителем закупаемого товара и/или организацией, реализующей Проект по созданию новых производств по закупаемому товару, представившим наименьшую цену на дату подведения итогов тендера.</w:t>
      </w:r>
    </w:p>
    <w:p w14:paraId="097427AC" w14:textId="77777777" w:rsidR="00C007B5" w:rsidRPr="00E72DDB" w:rsidRDefault="00C007B5" w:rsidP="00C007B5">
      <w:pPr>
        <w:pStyle w:val="af8"/>
        <w:spacing w:after="0" w:line="240" w:lineRule="auto"/>
        <w:ind w:left="0" w:firstLine="425"/>
        <w:jc w:val="both"/>
        <w:rPr>
          <w:rFonts w:cs="Arial"/>
          <w:sz w:val="24"/>
          <w:szCs w:val="24"/>
        </w:rPr>
      </w:pPr>
      <w:r w:rsidRPr="00E72DDB">
        <w:rPr>
          <w:rFonts w:cs="Arial"/>
          <w:sz w:val="24"/>
          <w:szCs w:val="24"/>
        </w:rPr>
        <w:t>При этом в случае подачи коммерческих предложений после подведения итогов тендера победитель тендера (поставщик/субподрядчик) не освобождается от выполнения обязательства, предусмотренного настоящим пунктом, за исключением случая наличия договора на поставку предлагаемых товаров на момент подачи коммерческого предложения, а также несоответствия цены и характеристик товара требованиям сметной, предпроектной, проектной (проектно-сметной) документации.</w:t>
      </w:r>
    </w:p>
    <w:p w14:paraId="4822AB07" w14:textId="77777777" w:rsidR="00C007B5" w:rsidRPr="00E72DDB" w:rsidRDefault="00C007B5" w:rsidP="00C007B5">
      <w:pPr>
        <w:pStyle w:val="af8"/>
        <w:spacing w:after="0" w:line="240" w:lineRule="auto"/>
        <w:ind w:left="0" w:firstLine="425"/>
        <w:jc w:val="both"/>
        <w:rPr>
          <w:rFonts w:cs="Arial"/>
          <w:sz w:val="24"/>
          <w:szCs w:val="24"/>
        </w:rPr>
      </w:pPr>
      <w:r w:rsidRPr="00E72DDB">
        <w:rPr>
          <w:rFonts w:cs="Arial"/>
          <w:sz w:val="24"/>
          <w:szCs w:val="24"/>
        </w:rPr>
        <w:t>В случае неисполнения нормы настоящего пункта, поставщик работ несет ответственность за неисполнение обязательства в виде штрафа в размере не менее 5% от общей стоимости договора о закупках, который должен быть оплачен поставщиком работ или может быть удержан Заказчиком до подписания сторонами соответствующего (окончательного) акта, подтверждающего прием - передачу выполненных работ.</w:t>
      </w:r>
    </w:p>
    <w:p w14:paraId="75081890" w14:textId="77777777" w:rsidR="00C007B5" w:rsidRPr="00E72DDB" w:rsidRDefault="00C007B5" w:rsidP="00C007B5">
      <w:pPr>
        <w:pStyle w:val="af8"/>
        <w:spacing w:after="0" w:line="240" w:lineRule="auto"/>
        <w:ind w:left="0" w:firstLine="425"/>
        <w:jc w:val="both"/>
        <w:rPr>
          <w:rFonts w:cs="Arial"/>
          <w:sz w:val="24"/>
          <w:szCs w:val="24"/>
        </w:rPr>
      </w:pPr>
      <w:r w:rsidRPr="00E72DDB">
        <w:rPr>
          <w:rFonts w:cs="Arial"/>
          <w:sz w:val="24"/>
          <w:szCs w:val="24"/>
        </w:rPr>
        <w:t>Подтверждением исполнения поставщиком/субподрядчиком обязательства, предусмотренного настоящим пунктом, является предоставление поставщиком/субподрядчиком до даты подписания сторонами соответствующего (окончательного) акта, подтверждающего прием-передачу выполненных работ, копии(й) договора(ов) о закупках товаров у товаропроизводителя(ей) закупаемых товаров/организации(ий), реализующей(их) Проект по созданию новых производств по закупаемому товару, актов приема-передачи товаров.</w:t>
      </w:r>
    </w:p>
    <w:p w14:paraId="52A3312A" w14:textId="66959F97" w:rsidR="00D24A16" w:rsidRPr="00E72DDB" w:rsidRDefault="00D24A16"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Проекты договоров о закупках предпроектных, проектных работ должны содержать требования об указании поставщиком в предпроектной и (или) проектной (проектно-сметной) документации строительных материалов, оборудований, изделий и конструкций, включенных в базу данных товаров, работ, услуг и их поставщиков (при наличии), формируемую уполномоченным государственным органом в области государственной поддержки индустриально-инновационной деятельности.</w:t>
      </w:r>
    </w:p>
    <w:p w14:paraId="59A204FA" w14:textId="798525CF" w:rsidR="00532F49" w:rsidRPr="00E72DDB" w:rsidRDefault="002F6C53"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 xml:space="preserve">Проект договора о закупках должен содержать условие об осуществлении расчета, в том числе окончательного расчета по договору в срок не позднее 30 (тридцати) календарных дней с даты подписания сторонами актов, подтверждающих поставку товара, оказание услуг, выполнение работ, если иное не определено в утвержденной закупочной категорийной стратегии или условиями закупок, осуществляемых в </w:t>
      </w:r>
      <w:r w:rsidR="006E06F5" w:rsidRPr="00E72DDB">
        <w:rPr>
          <w:rFonts w:cs="Arial"/>
          <w:sz w:val="24"/>
          <w:szCs w:val="24"/>
        </w:rPr>
        <w:t>соответствии с подпунктом 1</w:t>
      </w:r>
      <w:r w:rsidR="00EB51AC" w:rsidRPr="00E72DDB">
        <w:rPr>
          <w:rFonts w:cs="Arial"/>
          <w:sz w:val="24"/>
          <w:szCs w:val="24"/>
        </w:rPr>
        <w:t>7</w:t>
      </w:r>
      <w:r w:rsidR="006E06F5" w:rsidRPr="00E72DDB">
        <w:rPr>
          <w:rFonts w:cs="Arial"/>
          <w:sz w:val="24"/>
          <w:szCs w:val="24"/>
        </w:rPr>
        <w:t>) пункта 1 статьи 59 Порядка</w:t>
      </w:r>
      <w:r w:rsidRPr="00E72DDB">
        <w:rPr>
          <w:rFonts w:cs="Arial"/>
          <w:sz w:val="24"/>
          <w:szCs w:val="24"/>
        </w:rPr>
        <w:t>.</w:t>
      </w:r>
    </w:p>
    <w:p w14:paraId="063493AF" w14:textId="2D2383A7" w:rsidR="004D5508" w:rsidRPr="00E72DDB" w:rsidRDefault="004D5508" w:rsidP="00EA22AD">
      <w:pPr>
        <w:pStyle w:val="af8"/>
        <w:spacing w:after="0" w:line="240" w:lineRule="auto"/>
        <w:ind w:left="0" w:firstLine="567"/>
        <w:jc w:val="both"/>
        <w:rPr>
          <w:rFonts w:cs="Arial"/>
          <w:sz w:val="24"/>
          <w:szCs w:val="24"/>
        </w:rPr>
      </w:pPr>
      <w:r w:rsidRPr="00E72DDB">
        <w:rPr>
          <w:rFonts w:cs="Arial"/>
          <w:sz w:val="24"/>
          <w:szCs w:val="24"/>
        </w:rPr>
        <w:t xml:space="preserve">Проект договора о закупках, заключаемый </w:t>
      </w:r>
      <w:r w:rsidR="00EA22AD" w:rsidRPr="00E72DDB">
        <w:rPr>
          <w:rFonts w:cs="Arial"/>
          <w:sz w:val="24"/>
          <w:szCs w:val="24"/>
        </w:rPr>
        <w:t>с товаропроизводителем закупаемого товара или организацией инвалидов (физическим лицом - инвалидом, осуществляющим предпринимательскую деятельность), производящей закупаемый товар, должен содержать условие об осуществлении расчета, в том числе окончательного расчета по договору в срок не позднее 5 (пяти) рабочих дней с даты подписания сторонами актов, подтверждающих поставку товара.</w:t>
      </w:r>
    </w:p>
    <w:p w14:paraId="37A5DA2A" w14:textId="77777777" w:rsidR="00532F49" w:rsidRPr="00E72DDB" w:rsidRDefault="00532F49"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Заказчик обязан предусмотреть в договоре о закупках ответственность обеих сторон за несвоевременное исполнение обязательств по договору</w:t>
      </w:r>
      <w:r w:rsidR="0034300D" w:rsidRPr="00E72DDB">
        <w:rPr>
          <w:rFonts w:cs="Arial"/>
          <w:sz w:val="24"/>
          <w:szCs w:val="24"/>
        </w:rPr>
        <w:t>, в том числе ответственность Заказчика за несвоевременные оплату и возврат поставщику обеспечения исполнения договора</w:t>
      </w:r>
      <w:r w:rsidRPr="00E72DDB">
        <w:rPr>
          <w:rFonts w:cs="Arial"/>
          <w:sz w:val="24"/>
          <w:szCs w:val="24"/>
        </w:rPr>
        <w:t>.</w:t>
      </w:r>
    </w:p>
    <w:p w14:paraId="70AF53F2" w14:textId="77777777" w:rsidR="002F6C53" w:rsidRPr="00E72DDB" w:rsidRDefault="002F6C53"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При заключении договоров о закупках с товаропроизводителями закупаемого товара общий размер штрафов (пени), начисляемых товаропроизводителю согласно условиям договора о закупках за несвоевременную поставку либо отказ от поставки товара, не должен превышать 10% от суммы договора.</w:t>
      </w:r>
    </w:p>
    <w:p w14:paraId="23E70519" w14:textId="1D3D639D" w:rsidR="00832A55" w:rsidRPr="00E72DDB" w:rsidRDefault="003669A3"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Договор о закупках, заключаемый с товаропроизводителем закупаемого товара (товаропроизводителем товара, однородного с закупаемым на основании заявления (декларации), указанного в пункте 1</w:t>
      </w:r>
      <w:r w:rsidR="0078715D" w:rsidRPr="00E72DDB">
        <w:rPr>
          <w:rFonts w:cs="Arial"/>
          <w:sz w:val="24"/>
          <w:szCs w:val="24"/>
        </w:rPr>
        <w:t>8</w:t>
      </w:r>
      <w:r w:rsidRPr="00E72DDB">
        <w:rPr>
          <w:rFonts w:cs="Arial"/>
          <w:sz w:val="24"/>
          <w:szCs w:val="24"/>
        </w:rPr>
        <w:t xml:space="preserve"> Приложения №</w:t>
      </w:r>
      <w:r w:rsidR="007C6745" w:rsidRPr="00E72DDB">
        <w:rPr>
          <w:rFonts w:cs="Arial"/>
          <w:sz w:val="24"/>
          <w:szCs w:val="24"/>
        </w:rPr>
        <w:t xml:space="preserve"> 6</w:t>
      </w:r>
      <w:r w:rsidR="00CA2667" w:rsidRPr="00E72DDB">
        <w:rPr>
          <w:rFonts w:cs="Arial"/>
          <w:sz w:val="24"/>
          <w:szCs w:val="24"/>
        </w:rPr>
        <w:t xml:space="preserve"> </w:t>
      </w:r>
      <w:r w:rsidRPr="00E72DDB">
        <w:rPr>
          <w:rFonts w:cs="Arial"/>
          <w:sz w:val="24"/>
          <w:szCs w:val="24"/>
        </w:rPr>
        <w:t xml:space="preserve">и пункте </w:t>
      </w:r>
      <w:r w:rsidR="0064735B" w:rsidRPr="00E72DDB">
        <w:rPr>
          <w:rFonts w:cs="Arial"/>
          <w:sz w:val="24"/>
          <w:szCs w:val="24"/>
        </w:rPr>
        <w:t xml:space="preserve">9 </w:t>
      </w:r>
      <w:r w:rsidRPr="00E72DDB">
        <w:rPr>
          <w:rFonts w:cs="Arial"/>
          <w:sz w:val="24"/>
          <w:szCs w:val="24"/>
        </w:rPr>
        <w:t xml:space="preserve">Приложения № </w:t>
      </w:r>
      <w:r w:rsidR="007C6745" w:rsidRPr="00E72DDB">
        <w:rPr>
          <w:rFonts w:cs="Arial"/>
          <w:sz w:val="24"/>
          <w:szCs w:val="24"/>
        </w:rPr>
        <w:t>11</w:t>
      </w:r>
      <w:r w:rsidRPr="00E72DDB">
        <w:rPr>
          <w:rFonts w:cs="Arial"/>
          <w:sz w:val="24"/>
          <w:szCs w:val="24"/>
        </w:rPr>
        <w:t>), должен содержать обязательство поставщика по поставке товара собственного производства. Подтверждением исполнения данного обязательства является предоставление поставщиком до даты подписания сторонами соответствующего акта, подтверждающего прием – передачу закупленного товара, сертификата формы СТ-КZ (оригинал, нотариально засвидетельствованная копия, либо копия, заверенная печатью уполномоченного органа по выдаче сертификата о происхождении товара для внутреннего обращения) на партию/серию закупаемого товара</w:t>
      </w:r>
      <w:r w:rsidR="00832A55" w:rsidRPr="00E72DDB">
        <w:rPr>
          <w:rFonts w:cs="Arial"/>
          <w:sz w:val="24"/>
          <w:szCs w:val="24"/>
        </w:rPr>
        <w:t>.</w:t>
      </w:r>
    </w:p>
    <w:p w14:paraId="70BB4E92" w14:textId="77777777" w:rsidR="00432FCA" w:rsidRPr="00E72DDB" w:rsidRDefault="00432FCA" w:rsidP="00832A55">
      <w:pPr>
        <w:spacing w:after="0" w:line="240" w:lineRule="auto"/>
        <w:ind w:firstLine="567"/>
        <w:jc w:val="both"/>
        <w:rPr>
          <w:rFonts w:cs="Arial"/>
          <w:sz w:val="20"/>
          <w:szCs w:val="24"/>
        </w:rPr>
      </w:pPr>
      <w:r w:rsidRPr="00E72DDB">
        <w:rPr>
          <w:rFonts w:cs="Arial"/>
          <w:bCs/>
          <w:sz w:val="24"/>
          <w:szCs w:val="32"/>
        </w:rPr>
        <w:t>Сертификат(ы) формы СТ-KZ должен(ны) быть представлен(ы) на весь объем (количество) товара, поставленный в рамках договора о закупках.</w:t>
      </w:r>
    </w:p>
    <w:p w14:paraId="5CC2239C" w14:textId="414A6E6D" w:rsidR="00832A55" w:rsidRPr="00E72DDB" w:rsidRDefault="00832A55" w:rsidP="00B62425">
      <w:pPr>
        <w:spacing w:after="0" w:line="240" w:lineRule="auto"/>
        <w:ind w:firstLine="567"/>
        <w:jc w:val="both"/>
        <w:rPr>
          <w:rFonts w:cs="Arial"/>
          <w:sz w:val="24"/>
          <w:szCs w:val="24"/>
        </w:rPr>
      </w:pPr>
      <w:r w:rsidRPr="00E72DDB">
        <w:rPr>
          <w:rFonts w:cs="Arial"/>
          <w:sz w:val="24"/>
          <w:szCs w:val="24"/>
        </w:rPr>
        <w:t>В случае непредставления поставщиком в указанные сроки сертификата формы СТ-KZ, поставщик несет ответственность за неисполнение обязательств по поставке товара собственного производства в виде штрафа в размере 10% от общей стоимости договора о закупках, который должен быть оплачен поставщиком до подписания сторонами соответствующего акта, подтверждающего прием – передачу закупленного товара. При этом сведения о таком поставщике Заказчиком в течение 10 (десяти) рабочих дней с даты установления факта неисполнения поставщиком вышеуказанного обязательства направляются Оператору Фонда по закупкам с приложением подтверждающих документов для исключения поставщика из Реестра</w:t>
      </w:r>
      <w:r w:rsidR="00B62425" w:rsidRPr="00E72DDB">
        <w:rPr>
          <w:rFonts w:cs="Arial"/>
          <w:sz w:val="24"/>
          <w:szCs w:val="24"/>
        </w:rPr>
        <w:t xml:space="preserve"> товаропроизводителей </w:t>
      </w:r>
      <w:r w:rsidR="007E0496" w:rsidRPr="00E72DDB">
        <w:rPr>
          <w:rFonts w:cs="Arial"/>
          <w:sz w:val="24"/>
          <w:szCs w:val="24"/>
        </w:rPr>
        <w:t>Фонда</w:t>
      </w:r>
      <w:r w:rsidR="00B62425" w:rsidRPr="00E72DDB">
        <w:rPr>
          <w:rFonts w:cs="Arial"/>
          <w:sz w:val="24"/>
          <w:szCs w:val="24"/>
        </w:rPr>
        <w:t>.</w:t>
      </w:r>
    </w:p>
    <w:p w14:paraId="1EDCF928" w14:textId="77777777" w:rsidR="004D0E9D" w:rsidRPr="00E72DDB" w:rsidRDefault="004D0E9D"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Договор о закупках, заключаемый с победителем тендера, должен содержать обязательство поставщика о выполнении работ/оказании услуг квалифицированными специалистами, заявленными в составе тендерной заявки.</w:t>
      </w:r>
    </w:p>
    <w:p w14:paraId="1E4F3313" w14:textId="77777777" w:rsidR="004D0E9D" w:rsidRPr="00E72DDB" w:rsidRDefault="004D0E9D" w:rsidP="004D0E9D">
      <w:pPr>
        <w:pStyle w:val="af8"/>
        <w:spacing w:after="0" w:line="240" w:lineRule="auto"/>
        <w:ind w:left="0" w:firstLine="284"/>
        <w:jc w:val="both"/>
        <w:rPr>
          <w:rFonts w:cs="Arial"/>
          <w:sz w:val="24"/>
          <w:szCs w:val="24"/>
        </w:rPr>
      </w:pPr>
      <w:r w:rsidRPr="00E72DDB">
        <w:rPr>
          <w:rFonts w:cs="Arial"/>
          <w:sz w:val="24"/>
          <w:szCs w:val="24"/>
        </w:rPr>
        <w:t>При этом поставщик вправе по согласованию с Заказчиком заменить специалистов, заявленных в составе тендерной заявки, на равнозначных.</w:t>
      </w:r>
    </w:p>
    <w:p w14:paraId="5F671493" w14:textId="77777777" w:rsidR="004D0E9D" w:rsidRPr="00E72DDB" w:rsidRDefault="004D0E9D"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Проект договора о закупках должен содержать требование к поставщику о предоставлении в рамках исполнения договора о закупках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14:paraId="108D3FD8" w14:textId="00C6EB5F" w:rsidR="004D0E9D" w:rsidRPr="00E72DDB" w:rsidRDefault="004D0E9D"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 xml:space="preserve">При установлении в тендерной документации минимального(ых) порога(ов) заработной платы работников потенциального поставщика в соответствии с пунктом </w:t>
      </w:r>
      <w:r w:rsidR="00E40311" w:rsidRPr="00E72DDB">
        <w:rPr>
          <w:rFonts w:cs="Arial"/>
          <w:sz w:val="24"/>
          <w:szCs w:val="24"/>
        </w:rPr>
        <w:t>3</w:t>
      </w:r>
      <w:r w:rsidR="008C7806" w:rsidRPr="00E72DDB">
        <w:rPr>
          <w:rFonts w:cs="Arial"/>
          <w:sz w:val="24"/>
          <w:szCs w:val="24"/>
        </w:rPr>
        <w:t>5</w:t>
      </w:r>
      <w:r w:rsidR="00E40311" w:rsidRPr="00E72DDB">
        <w:rPr>
          <w:rFonts w:cs="Arial"/>
          <w:sz w:val="24"/>
          <w:szCs w:val="24"/>
        </w:rPr>
        <w:t xml:space="preserve"> </w:t>
      </w:r>
      <w:r w:rsidRPr="00E72DDB">
        <w:rPr>
          <w:rFonts w:cs="Arial"/>
          <w:sz w:val="24"/>
          <w:szCs w:val="24"/>
        </w:rPr>
        <w:t xml:space="preserve">Приложения № </w:t>
      </w:r>
      <w:r w:rsidR="007C6745" w:rsidRPr="00E72DDB">
        <w:rPr>
          <w:rFonts w:cs="Arial"/>
          <w:sz w:val="24"/>
          <w:szCs w:val="24"/>
        </w:rPr>
        <w:t>5</w:t>
      </w:r>
      <w:r w:rsidRPr="00E72DDB">
        <w:rPr>
          <w:rFonts w:cs="Arial"/>
          <w:sz w:val="24"/>
          <w:szCs w:val="24"/>
        </w:rPr>
        <w:t xml:space="preserve"> к </w:t>
      </w:r>
      <w:r w:rsidR="002A6C41" w:rsidRPr="00E72DDB">
        <w:rPr>
          <w:rFonts w:cs="Arial"/>
          <w:sz w:val="24"/>
          <w:szCs w:val="24"/>
        </w:rPr>
        <w:t>Порядку</w:t>
      </w:r>
      <w:r w:rsidRPr="00E72DDB">
        <w:rPr>
          <w:rFonts w:cs="Arial"/>
          <w:sz w:val="24"/>
          <w:szCs w:val="24"/>
        </w:rPr>
        <w:t>, проект договора о закупках должен содержать требование к поставщику об установлении соответствующим работникам поставщика заработных плат, указанных в тендерной заявке потенциального поставщика, на весь период действия договора.</w:t>
      </w:r>
    </w:p>
    <w:p w14:paraId="15D6FF4A" w14:textId="77777777" w:rsidR="004D0E9D" w:rsidRPr="00E72DDB" w:rsidRDefault="004D0E9D" w:rsidP="004D0E9D">
      <w:pPr>
        <w:spacing w:after="0" w:line="240" w:lineRule="auto"/>
        <w:ind w:firstLine="567"/>
        <w:jc w:val="both"/>
        <w:rPr>
          <w:rFonts w:cs="Arial"/>
          <w:sz w:val="24"/>
          <w:szCs w:val="24"/>
        </w:rPr>
      </w:pPr>
      <w:r w:rsidRPr="00E72DDB">
        <w:rPr>
          <w:rFonts w:cs="Arial"/>
          <w:sz w:val="24"/>
          <w:szCs w:val="24"/>
        </w:rPr>
        <w:t>Подтверждением исполнения поставщиком обязательства, предусмотренного настоящим пунктом, является ежеквартальное предоставление поставщиком в порядке и сроки, установленные договором о закупках, выписок из единого накопительного пенсионного фонда о перечисленных обязательных пенсионных взносах соответствующих работников, полученных в соответствии с законодательством Республики Казахстан.</w:t>
      </w:r>
    </w:p>
    <w:p w14:paraId="740C67BC" w14:textId="77777777" w:rsidR="004D0E9D" w:rsidRPr="00E72DDB" w:rsidRDefault="004D0E9D" w:rsidP="004D0E9D">
      <w:pPr>
        <w:spacing w:after="0" w:line="240" w:lineRule="auto"/>
        <w:ind w:firstLine="567"/>
        <w:jc w:val="both"/>
        <w:rPr>
          <w:rFonts w:cs="Arial"/>
          <w:sz w:val="24"/>
          <w:szCs w:val="24"/>
        </w:rPr>
      </w:pPr>
      <w:r w:rsidRPr="00E72DDB">
        <w:rPr>
          <w:rFonts w:cs="Arial"/>
          <w:sz w:val="24"/>
          <w:szCs w:val="24"/>
        </w:rPr>
        <w:t>В случае неисполнения нормы настоящего пункта, поставщик несет ответственность за неисполнение обязательства в виде штрафа в размере не менее 10% от общей стоимости договора о закупках, который должен быть оплачен поставщиком или может быть удержан Заказчиком до подписания сторонами соответствующего (окончательного) акта, подтверждающего прием – передачу выполненных работ, оказанных услуг.</w:t>
      </w:r>
    </w:p>
    <w:p w14:paraId="594B62E0" w14:textId="687AEFF4" w:rsidR="00D100C3" w:rsidRPr="00E72DDB" w:rsidRDefault="00D100C3" w:rsidP="009C2D56">
      <w:pPr>
        <w:pStyle w:val="af8"/>
        <w:numPr>
          <w:ilvl w:val="3"/>
          <w:numId w:val="82"/>
        </w:numPr>
        <w:spacing w:after="0" w:line="240" w:lineRule="auto"/>
        <w:ind w:left="0" w:firstLine="284"/>
        <w:jc w:val="both"/>
        <w:rPr>
          <w:rFonts w:cs="Arial"/>
          <w:sz w:val="24"/>
          <w:szCs w:val="24"/>
        </w:rPr>
      </w:pPr>
      <w:r w:rsidRPr="00E72DDB">
        <w:rPr>
          <w:rFonts w:cs="Arial"/>
          <w:sz w:val="24"/>
          <w:szCs w:val="24"/>
        </w:rPr>
        <w:t>В рамках принятия мер по сохранению и (или) восстановлению стабильности социальной обстановки при внесении изменений в заключенные договоры в соответствии с подпунктом 16) пункта 1 статьи 6</w:t>
      </w:r>
      <w:r w:rsidR="00037577" w:rsidRPr="00E72DDB">
        <w:rPr>
          <w:rFonts w:cs="Arial"/>
          <w:sz w:val="24"/>
          <w:szCs w:val="24"/>
        </w:rPr>
        <w:t>5</w:t>
      </w:r>
      <w:r w:rsidRPr="00E72DDB">
        <w:rPr>
          <w:rFonts w:cs="Arial"/>
          <w:sz w:val="24"/>
          <w:szCs w:val="24"/>
        </w:rPr>
        <w:t xml:space="preserve"> </w:t>
      </w:r>
      <w:r w:rsidR="002A6C41" w:rsidRPr="00E72DDB">
        <w:rPr>
          <w:rFonts w:cs="Arial"/>
          <w:sz w:val="24"/>
          <w:szCs w:val="24"/>
        </w:rPr>
        <w:t>Порядка</w:t>
      </w:r>
      <w:r w:rsidRPr="00E72DDB">
        <w:rPr>
          <w:rFonts w:cs="Arial"/>
          <w:sz w:val="24"/>
          <w:szCs w:val="24"/>
        </w:rPr>
        <w:t xml:space="preserve"> договор о закупках должен содержать обязательство поставщика о соответствующем увеличении заработных плат и расходов на социальную поддержку работников поставщика, задействованных для исполнения договора.</w:t>
      </w:r>
    </w:p>
    <w:p w14:paraId="3C1D1806" w14:textId="77777777" w:rsidR="00D100C3" w:rsidRPr="00E72DDB" w:rsidRDefault="00D100C3" w:rsidP="00D100C3">
      <w:pPr>
        <w:spacing w:after="0" w:line="240" w:lineRule="auto"/>
        <w:ind w:firstLine="567"/>
        <w:jc w:val="both"/>
        <w:rPr>
          <w:rFonts w:cs="Arial"/>
          <w:sz w:val="24"/>
          <w:szCs w:val="24"/>
        </w:rPr>
      </w:pPr>
      <w:r w:rsidRPr="00E72DDB">
        <w:rPr>
          <w:rFonts w:cs="Arial"/>
          <w:sz w:val="24"/>
          <w:szCs w:val="24"/>
        </w:rPr>
        <w:t>Подтверждением исполнения поставщиком обязательства, предусмотренного настоящим пунктом, является предоставление поставщиком в порядке и сроки, установленные договором о закупках, выписок из единого накопительного пенсионного фонда о перечисленных обязательных пенсионных взносах соответствующих работников, полученных в соответствии с законодательством Республики Казахстан, а также информации и документов, подтверждающих увеличение расходов на социальную поддержку работников поставщика.</w:t>
      </w:r>
    </w:p>
    <w:p w14:paraId="432F6031" w14:textId="77777777" w:rsidR="00D100C3" w:rsidRPr="00E72DDB" w:rsidRDefault="00D100C3" w:rsidP="00D100C3">
      <w:pPr>
        <w:spacing w:after="0" w:line="240" w:lineRule="auto"/>
        <w:ind w:firstLine="567"/>
        <w:jc w:val="both"/>
        <w:rPr>
          <w:rFonts w:cs="Arial"/>
          <w:sz w:val="24"/>
          <w:szCs w:val="24"/>
        </w:rPr>
      </w:pPr>
      <w:r w:rsidRPr="00E72DDB">
        <w:rPr>
          <w:rFonts w:cs="Arial"/>
          <w:sz w:val="24"/>
          <w:szCs w:val="24"/>
        </w:rPr>
        <w:t>В случае неисполнения обязательств, предусмотренных настоящим пунктом, поставщик несет ответственность за неисполнение обязательств в виде штрафа в размере не менее 10% от общей стоимости договора о закупках, который должен быть оплачен поставщиком или может быть удержан Заказчиком до подписания сторонами соответствующего (окончательного) акта, подтверждающего прием – передачу выполненных работ, оказанных услуг.</w:t>
      </w:r>
    </w:p>
    <w:p w14:paraId="4B569F0F" w14:textId="77777777" w:rsidR="00CF04F8" w:rsidRPr="00E72DDB" w:rsidRDefault="00CF04F8" w:rsidP="009C2D56">
      <w:pPr>
        <w:pStyle w:val="31"/>
        <w:numPr>
          <w:ilvl w:val="0"/>
          <w:numId w:val="47"/>
        </w:numPr>
        <w:tabs>
          <w:tab w:val="clear" w:pos="567"/>
          <w:tab w:val="left" w:pos="709"/>
        </w:tabs>
        <w:ind w:left="0" w:right="-23" w:firstLine="0"/>
        <w:jc w:val="left"/>
        <w:rPr>
          <w:rFonts w:cs="Arial"/>
          <w:lang w:val="ru-RU"/>
        </w:rPr>
      </w:pPr>
      <w:bookmarkStart w:id="386" w:name="_Toc96707666"/>
      <w:r w:rsidRPr="00E72DDB">
        <w:rPr>
          <w:rFonts w:cs="Arial"/>
          <w:lang w:val="ru-RU"/>
        </w:rPr>
        <w:t>Изменение проекта договора о закупках</w:t>
      </w:r>
      <w:bookmarkEnd w:id="386"/>
    </w:p>
    <w:p w14:paraId="5520EC06" w14:textId="77777777" w:rsidR="00CF04F8" w:rsidRPr="00E72DDB" w:rsidRDefault="00CF04F8" w:rsidP="009C2D56">
      <w:pPr>
        <w:pStyle w:val="af8"/>
        <w:numPr>
          <w:ilvl w:val="3"/>
          <w:numId w:val="86"/>
        </w:numPr>
        <w:ind w:left="0" w:firstLine="426"/>
        <w:jc w:val="both"/>
        <w:rPr>
          <w:rFonts w:cs="Arial"/>
          <w:sz w:val="24"/>
          <w:szCs w:val="24"/>
        </w:rPr>
      </w:pPr>
      <w:r w:rsidRPr="00E72DDB">
        <w:rPr>
          <w:rFonts w:cs="Arial"/>
          <w:sz w:val="24"/>
          <w:szCs w:val="24"/>
        </w:rPr>
        <w:t>Внесение изменений и (или) дополнений в проект договора о закупках допускается по взаимному согласию сторон:</w:t>
      </w:r>
    </w:p>
    <w:p w14:paraId="6B0B7965" w14:textId="77777777" w:rsidR="00CF04F8" w:rsidRPr="00E72DDB" w:rsidRDefault="00CF04F8" w:rsidP="009C2D56">
      <w:pPr>
        <w:pStyle w:val="af8"/>
        <w:numPr>
          <w:ilvl w:val="0"/>
          <w:numId w:val="17"/>
        </w:numPr>
        <w:ind w:left="0" w:firstLine="426"/>
        <w:jc w:val="both"/>
        <w:rPr>
          <w:rFonts w:cs="Arial"/>
          <w:sz w:val="24"/>
          <w:szCs w:val="24"/>
        </w:rPr>
      </w:pPr>
      <w:r w:rsidRPr="00E72DDB">
        <w:rPr>
          <w:rFonts w:cs="Arial"/>
          <w:sz w:val="24"/>
          <w:szCs w:val="24"/>
        </w:rPr>
        <w:t>в части уменьшения суммы проекта договора о закупках при условии неизменности качества и других условий, явившихся основой для выбора поставщика;</w:t>
      </w:r>
    </w:p>
    <w:p w14:paraId="323D0204" w14:textId="77777777" w:rsidR="00CF04F8" w:rsidRPr="00E72DDB" w:rsidRDefault="00CF04F8" w:rsidP="009C2D56">
      <w:pPr>
        <w:pStyle w:val="af8"/>
        <w:numPr>
          <w:ilvl w:val="0"/>
          <w:numId w:val="17"/>
        </w:numPr>
        <w:ind w:left="0" w:firstLine="426"/>
        <w:jc w:val="both"/>
        <w:rPr>
          <w:rFonts w:cs="Arial"/>
          <w:sz w:val="24"/>
          <w:szCs w:val="24"/>
        </w:rPr>
      </w:pPr>
      <w:r w:rsidRPr="00E72DDB">
        <w:rPr>
          <w:rFonts w:cs="Arial"/>
          <w:sz w:val="24"/>
          <w:szCs w:val="24"/>
        </w:rPr>
        <w:t>в случае принятия Заказчиком альтернативных условий потенциального поставщика;</w:t>
      </w:r>
    </w:p>
    <w:p w14:paraId="698323B3" w14:textId="6E5EA942" w:rsidR="00CF04F8" w:rsidRPr="00E72DDB" w:rsidRDefault="0095511E" w:rsidP="009C2D56">
      <w:pPr>
        <w:pStyle w:val="af8"/>
        <w:numPr>
          <w:ilvl w:val="0"/>
          <w:numId w:val="17"/>
        </w:numPr>
        <w:ind w:left="0" w:firstLine="426"/>
        <w:jc w:val="both"/>
        <w:rPr>
          <w:rFonts w:cs="Arial"/>
          <w:sz w:val="24"/>
          <w:szCs w:val="24"/>
        </w:rPr>
      </w:pPr>
      <w:r w:rsidRPr="00E72DDB">
        <w:rPr>
          <w:rFonts w:cs="Arial"/>
          <w:sz w:val="24"/>
          <w:szCs w:val="24"/>
        </w:rPr>
        <w:t>в случае отказа от аванса (предоплаты) либо изменения условий его выплаты;</w:t>
      </w:r>
    </w:p>
    <w:p w14:paraId="250389C2" w14:textId="33B80FF4" w:rsidR="00CF04F8" w:rsidRPr="00E72DDB" w:rsidRDefault="0095511E" w:rsidP="009C2D56">
      <w:pPr>
        <w:pStyle w:val="af8"/>
        <w:numPr>
          <w:ilvl w:val="0"/>
          <w:numId w:val="17"/>
        </w:numPr>
        <w:ind w:left="0" w:firstLine="426"/>
        <w:jc w:val="both"/>
        <w:rPr>
          <w:rFonts w:cs="Arial"/>
          <w:sz w:val="24"/>
          <w:szCs w:val="24"/>
        </w:rPr>
      </w:pPr>
      <w:r w:rsidRPr="00E72DDB">
        <w:rPr>
          <w:rFonts w:cs="Arial"/>
          <w:sz w:val="24"/>
          <w:szCs w:val="24"/>
        </w:rPr>
        <w:t>в части продления срока исполнения обязательств поставщиком в случаях</w:t>
      </w:r>
      <w:r w:rsidR="00CF04F8" w:rsidRPr="00E72DDB">
        <w:rPr>
          <w:rFonts w:cs="Arial"/>
          <w:sz w:val="24"/>
          <w:szCs w:val="24"/>
        </w:rPr>
        <w:t>:</w:t>
      </w:r>
    </w:p>
    <w:p w14:paraId="13C89C1D" w14:textId="3748D9CF" w:rsidR="00CF04F8" w:rsidRPr="00E72DDB" w:rsidRDefault="00CF04F8" w:rsidP="009C2D56">
      <w:pPr>
        <w:pStyle w:val="af8"/>
        <w:numPr>
          <w:ilvl w:val="1"/>
          <w:numId w:val="77"/>
        </w:numPr>
        <w:ind w:left="0" w:firstLine="426"/>
        <w:jc w:val="both"/>
        <w:rPr>
          <w:rFonts w:cs="Arial"/>
          <w:sz w:val="24"/>
          <w:szCs w:val="24"/>
        </w:rPr>
      </w:pPr>
      <w:r w:rsidRPr="00E72DDB">
        <w:rPr>
          <w:rFonts w:cs="Arial"/>
          <w:sz w:val="24"/>
          <w:szCs w:val="24"/>
        </w:rPr>
        <w:t>признания победителя тендера уклонившимся от заключения договора</w:t>
      </w:r>
      <w:r w:rsidR="008C6DB4" w:rsidRPr="00E72DDB">
        <w:rPr>
          <w:rFonts w:cs="Arial"/>
          <w:sz w:val="24"/>
          <w:szCs w:val="24"/>
        </w:rPr>
        <w:t xml:space="preserve"> </w:t>
      </w:r>
      <w:r w:rsidRPr="00E72DDB">
        <w:rPr>
          <w:rFonts w:cs="Arial"/>
          <w:sz w:val="24"/>
          <w:szCs w:val="24"/>
        </w:rPr>
        <w:t>о закупках</w:t>
      </w:r>
      <w:r w:rsidR="0035210A" w:rsidRPr="00E72DDB">
        <w:rPr>
          <w:rFonts w:cs="Arial"/>
          <w:sz w:val="24"/>
          <w:szCs w:val="24"/>
        </w:rPr>
        <w:t xml:space="preserve"> (либо невнесения обеспечения исполнения договора в установленные сроки)</w:t>
      </w:r>
      <w:r w:rsidRPr="00E72DDB">
        <w:rPr>
          <w:rFonts w:cs="Arial"/>
          <w:sz w:val="24"/>
          <w:szCs w:val="24"/>
        </w:rPr>
        <w:t xml:space="preserve"> и определения победителем потенциального поставщика, занявшего</w:t>
      </w:r>
      <w:r w:rsidR="00905987" w:rsidRPr="00E72DDB">
        <w:rPr>
          <w:rFonts w:cs="Arial"/>
          <w:sz w:val="24"/>
          <w:szCs w:val="24"/>
        </w:rPr>
        <w:t xml:space="preserve"> по итогам </w:t>
      </w:r>
      <w:r w:rsidR="00072221" w:rsidRPr="00E72DDB">
        <w:rPr>
          <w:rFonts w:cs="Arial"/>
          <w:sz w:val="24"/>
          <w:szCs w:val="24"/>
        </w:rPr>
        <w:t>тендера</w:t>
      </w:r>
      <w:r w:rsidR="00527008" w:rsidRPr="00E72DDB">
        <w:rPr>
          <w:rFonts w:cs="Arial"/>
          <w:sz w:val="24"/>
          <w:szCs w:val="24"/>
        </w:rPr>
        <w:t xml:space="preserve"> второе место</w:t>
      </w:r>
      <w:r w:rsidR="00C475A4" w:rsidRPr="00E72DDB">
        <w:rPr>
          <w:rFonts w:cs="Arial"/>
          <w:sz w:val="24"/>
          <w:szCs w:val="24"/>
        </w:rPr>
        <w:t xml:space="preserve">, </w:t>
      </w:r>
      <w:r w:rsidR="00887AE5" w:rsidRPr="00E72DDB">
        <w:rPr>
          <w:rFonts w:cs="Arial"/>
          <w:sz w:val="24"/>
          <w:szCs w:val="24"/>
        </w:rPr>
        <w:t>на количество дней, прошедших с даты утверждения итогов тендера до</w:t>
      </w:r>
      <w:r w:rsidR="00C475A4" w:rsidRPr="00E72DDB">
        <w:rPr>
          <w:rFonts w:cs="Arial"/>
          <w:sz w:val="24"/>
          <w:szCs w:val="24"/>
        </w:rPr>
        <w:t xml:space="preserve"> даты</w:t>
      </w:r>
      <w:r w:rsidR="00887AE5" w:rsidRPr="00E72DDB">
        <w:rPr>
          <w:rFonts w:cs="Arial"/>
          <w:sz w:val="24"/>
          <w:szCs w:val="24"/>
        </w:rPr>
        <w:t xml:space="preserve"> </w:t>
      </w:r>
      <w:r w:rsidR="00D6368E" w:rsidRPr="00E72DDB">
        <w:rPr>
          <w:rFonts w:cs="Arial"/>
          <w:sz w:val="24"/>
          <w:szCs w:val="24"/>
        </w:rPr>
        <w:t>признания победителем тендера потенциального поставщика, занявшего по итогам тендера второе место</w:t>
      </w:r>
      <w:r w:rsidR="0035210A" w:rsidRPr="00E72DDB">
        <w:rPr>
          <w:rFonts w:cs="Arial"/>
          <w:sz w:val="24"/>
          <w:szCs w:val="24"/>
        </w:rPr>
        <w:t>;</w:t>
      </w:r>
    </w:p>
    <w:p w14:paraId="1219C6B3" w14:textId="00D8AFB2" w:rsidR="00CF04F8" w:rsidRPr="00E72DDB" w:rsidRDefault="00050420" w:rsidP="009C2D56">
      <w:pPr>
        <w:pStyle w:val="af8"/>
        <w:numPr>
          <w:ilvl w:val="1"/>
          <w:numId w:val="77"/>
        </w:numPr>
        <w:ind w:left="0" w:firstLine="426"/>
        <w:jc w:val="both"/>
        <w:rPr>
          <w:rFonts w:cs="Arial"/>
          <w:sz w:val="24"/>
          <w:szCs w:val="24"/>
        </w:rPr>
      </w:pPr>
      <w:r w:rsidRPr="00E72DDB">
        <w:rPr>
          <w:rFonts w:cs="Arial"/>
          <w:sz w:val="24"/>
          <w:szCs w:val="24"/>
        </w:rPr>
        <w:t xml:space="preserve">расторжения договора по вине поставщика </w:t>
      </w:r>
      <w:r w:rsidR="00CF04F8" w:rsidRPr="00E72DDB">
        <w:rPr>
          <w:rFonts w:cs="Arial"/>
          <w:sz w:val="24"/>
          <w:szCs w:val="24"/>
        </w:rPr>
        <w:t>и определения победителем потенциального поставщика, занявшего</w:t>
      </w:r>
      <w:r w:rsidR="00887AE5" w:rsidRPr="00E72DDB">
        <w:rPr>
          <w:rFonts w:cs="Arial"/>
          <w:sz w:val="24"/>
          <w:szCs w:val="24"/>
        </w:rPr>
        <w:t xml:space="preserve"> по итогам тендера второе место</w:t>
      </w:r>
      <w:r w:rsidR="00C475A4" w:rsidRPr="00E72DDB">
        <w:rPr>
          <w:rFonts w:cs="Arial"/>
          <w:sz w:val="24"/>
          <w:szCs w:val="24"/>
        </w:rPr>
        <w:t>, на количество дней, прошедших с даты заключения договора с победителем тендера до даты расторжения договора с победителем тендера</w:t>
      </w:r>
      <w:r w:rsidR="00887AE5" w:rsidRPr="00E72DDB">
        <w:rPr>
          <w:rFonts w:cs="Arial"/>
          <w:sz w:val="24"/>
          <w:szCs w:val="24"/>
        </w:rPr>
        <w:t>;</w:t>
      </w:r>
    </w:p>
    <w:p w14:paraId="01E8836B" w14:textId="13D8FCCF" w:rsidR="00CF04F8" w:rsidRPr="00E72DDB" w:rsidRDefault="00171AAA" w:rsidP="009C2D56">
      <w:pPr>
        <w:pStyle w:val="af8"/>
        <w:numPr>
          <w:ilvl w:val="1"/>
          <w:numId w:val="77"/>
        </w:numPr>
        <w:ind w:left="0" w:firstLine="426"/>
        <w:jc w:val="both"/>
        <w:rPr>
          <w:rFonts w:cs="Arial"/>
          <w:sz w:val="24"/>
          <w:szCs w:val="24"/>
        </w:rPr>
      </w:pPr>
      <w:r w:rsidRPr="00E72DDB">
        <w:rPr>
          <w:rFonts w:cs="Arial"/>
          <w:sz w:val="24"/>
          <w:szCs w:val="24"/>
        </w:rPr>
        <w:t>отмены</w:t>
      </w:r>
      <w:r w:rsidR="00560328" w:rsidRPr="00E72DDB">
        <w:rPr>
          <w:rFonts w:cs="Arial"/>
          <w:sz w:val="24"/>
          <w:szCs w:val="24"/>
        </w:rPr>
        <w:t>/пересмотра итогов</w:t>
      </w:r>
      <w:r w:rsidRPr="00E72DDB">
        <w:rPr>
          <w:rFonts w:cs="Arial"/>
          <w:sz w:val="24"/>
          <w:szCs w:val="24"/>
        </w:rPr>
        <w:t xml:space="preserve"> закупок</w:t>
      </w:r>
      <w:r w:rsidR="00CF04F8" w:rsidRPr="00E72DDB">
        <w:rPr>
          <w:rFonts w:cs="Arial"/>
          <w:sz w:val="24"/>
          <w:szCs w:val="24"/>
        </w:rPr>
        <w:t>, на количество дней, использованных для отмены</w:t>
      </w:r>
      <w:r w:rsidR="00560328" w:rsidRPr="00E72DDB">
        <w:rPr>
          <w:rFonts w:cs="Arial"/>
          <w:sz w:val="24"/>
          <w:szCs w:val="24"/>
        </w:rPr>
        <w:t>/</w:t>
      </w:r>
      <w:r w:rsidR="00CF04F8" w:rsidRPr="00E72DDB">
        <w:rPr>
          <w:rFonts w:cs="Arial"/>
          <w:sz w:val="24"/>
          <w:szCs w:val="24"/>
        </w:rPr>
        <w:t>пересмотра итого</w:t>
      </w:r>
      <w:r w:rsidR="003669A3" w:rsidRPr="00E72DDB">
        <w:rPr>
          <w:rFonts w:cs="Arial"/>
          <w:sz w:val="24"/>
          <w:szCs w:val="24"/>
        </w:rPr>
        <w:t>в закупок и заключения договора;</w:t>
      </w:r>
    </w:p>
    <w:p w14:paraId="500650CC" w14:textId="73BA560B" w:rsidR="003669A3" w:rsidRPr="00E72DDB" w:rsidRDefault="003669A3" w:rsidP="009C2D56">
      <w:pPr>
        <w:pStyle w:val="af8"/>
        <w:numPr>
          <w:ilvl w:val="1"/>
          <w:numId w:val="77"/>
        </w:numPr>
        <w:ind w:left="0" w:firstLine="426"/>
        <w:jc w:val="both"/>
        <w:rPr>
          <w:rFonts w:cs="Arial"/>
          <w:sz w:val="24"/>
          <w:szCs w:val="24"/>
        </w:rPr>
      </w:pPr>
      <w:r w:rsidRPr="00E72DDB">
        <w:rPr>
          <w:rFonts w:cs="Arial"/>
          <w:sz w:val="24"/>
          <w:szCs w:val="24"/>
        </w:rPr>
        <w:t xml:space="preserve">приостановления процедуры заключения договора о закупках </w:t>
      </w:r>
      <w:r w:rsidR="00446526" w:rsidRPr="00E72DDB">
        <w:rPr>
          <w:rFonts w:cs="Arial"/>
          <w:sz w:val="24"/>
          <w:szCs w:val="24"/>
        </w:rPr>
        <w:t>централизованной службой по контролю за закупками</w:t>
      </w:r>
      <w:r w:rsidRPr="00E72DDB">
        <w:rPr>
          <w:rFonts w:cs="Arial"/>
          <w:sz w:val="24"/>
          <w:szCs w:val="24"/>
        </w:rPr>
        <w:t xml:space="preserve">, на количество дней соразмерно сроку </w:t>
      </w:r>
      <w:r w:rsidR="009D1A23" w:rsidRPr="00E72DDB">
        <w:rPr>
          <w:rFonts w:cs="Arial"/>
          <w:sz w:val="24"/>
          <w:szCs w:val="24"/>
        </w:rPr>
        <w:t>проведения внеплановой проверки;</w:t>
      </w:r>
    </w:p>
    <w:p w14:paraId="62871841" w14:textId="4D464C56" w:rsidR="009D1A23" w:rsidRPr="00E72DDB" w:rsidRDefault="009D1A23" w:rsidP="009C2D56">
      <w:pPr>
        <w:pStyle w:val="af8"/>
        <w:numPr>
          <w:ilvl w:val="1"/>
          <w:numId w:val="77"/>
        </w:numPr>
        <w:ind w:left="0" w:firstLine="426"/>
        <w:jc w:val="both"/>
        <w:rPr>
          <w:rFonts w:cs="Arial"/>
          <w:sz w:val="24"/>
          <w:szCs w:val="24"/>
        </w:rPr>
      </w:pPr>
      <w:r w:rsidRPr="00E72DDB">
        <w:rPr>
          <w:rFonts w:cs="Arial"/>
          <w:sz w:val="24"/>
          <w:szCs w:val="24"/>
        </w:rPr>
        <w:t>продления сроков проведения процедур закупок в связи с действием чрезвычайного положения (ситуации), объявленного (введенного) в установленном порядке, соразмерно периоду действия чрезвычайного положения (ситуации).</w:t>
      </w:r>
    </w:p>
    <w:p w14:paraId="1D569368" w14:textId="6B0B4FF1" w:rsidR="00905987" w:rsidRPr="00E72DDB" w:rsidRDefault="00905987" w:rsidP="009C2D56">
      <w:pPr>
        <w:pStyle w:val="af8"/>
        <w:numPr>
          <w:ilvl w:val="3"/>
          <w:numId w:val="86"/>
        </w:numPr>
        <w:ind w:left="0" w:firstLine="426"/>
        <w:jc w:val="both"/>
        <w:rPr>
          <w:rFonts w:cs="Arial"/>
          <w:sz w:val="24"/>
          <w:szCs w:val="24"/>
        </w:rPr>
      </w:pPr>
      <w:r w:rsidRPr="00E72DDB">
        <w:rPr>
          <w:rFonts w:cs="Arial"/>
          <w:sz w:val="24"/>
          <w:szCs w:val="24"/>
        </w:rPr>
        <w:t>Не допускается вносить в проект догово</w:t>
      </w:r>
      <w:r w:rsidR="00560328" w:rsidRPr="00E72DDB">
        <w:rPr>
          <w:rFonts w:cs="Arial"/>
          <w:sz w:val="24"/>
          <w:szCs w:val="24"/>
        </w:rPr>
        <w:t>ра</w:t>
      </w:r>
      <w:r w:rsidRPr="00E72DDB">
        <w:rPr>
          <w:rFonts w:cs="Arial"/>
          <w:sz w:val="24"/>
          <w:szCs w:val="24"/>
        </w:rPr>
        <w:t xml:space="preserve"> о закупках изменения, которые могут изменить содержание условий проводимых (проведенных) закупок и (или) предложения, явившегося основой для выбора поставщика, по иным основаниям, не предусмотренным </w:t>
      </w:r>
      <w:r w:rsidR="00535345" w:rsidRPr="00E72DDB">
        <w:rPr>
          <w:rFonts w:cs="Arial"/>
          <w:sz w:val="24"/>
          <w:szCs w:val="24"/>
        </w:rPr>
        <w:t xml:space="preserve">пунктом </w:t>
      </w:r>
      <w:r w:rsidR="00560328" w:rsidRPr="00E72DDB">
        <w:rPr>
          <w:rFonts w:cs="Arial"/>
          <w:sz w:val="24"/>
          <w:szCs w:val="24"/>
        </w:rPr>
        <w:t>1 настоящей статьи</w:t>
      </w:r>
      <w:r w:rsidRPr="00E72DDB">
        <w:rPr>
          <w:rFonts w:cs="Arial"/>
          <w:sz w:val="24"/>
          <w:szCs w:val="24"/>
        </w:rPr>
        <w:t>.</w:t>
      </w:r>
    </w:p>
    <w:p w14:paraId="1D61B97A" w14:textId="77777777" w:rsidR="00735B81" w:rsidRPr="00E72DDB" w:rsidRDefault="00735B81" w:rsidP="00735B81">
      <w:pPr>
        <w:pStyle w:val="af8"/>
        <w:ind w:left="426"/>
        <w:jc w:val="both"/>
        <w:rPr>
          <w:rFonts w:cs="Arial"/>
          <w:sz w:val="24"/>
          <w:szCs w:val="24"/>
        </w:rPr>
      </w:pPr>
    </w:p>
    <w:p w14:paraId="491535BE" w14:textId="77777777" w:rsidR="00156C74" w:rsidRPr="00E72DDB" w:rsidRDefault="00156C74" w:rsidP="009C2D56">
      <w:pPr>
        <w:pStyle w:val="af8"/>
        <w:numPr>
          <w:ilvl w:val="0"/>
          <w:numId w:val="55"/>
        </w:numPr>
        <w:tabs>
          <w:tab w:val="left" w:pos="1276"/>
        </w:tabs>
        <w:spacing w:before="120" w:after="240" w:line="240" w:lineRule="auto"/>
        <w:ind w:left="0" w:firstLine="0"/>
        <w:contextualSpacing w:val="0"/>
        <w:jc w:val="center"/>
        <w:outlineLvl w:val="0"/>
        <w:rPr>
          <w:rFonts w:cs="Arial"/>
          <w:b/>
          <w:sz w:val="24"/>
          <w:szCs w:val="24"/>
          <w:lang w:val="kk-KZ"/>
        </w:rPr>
      </w:pPr>
      <w:bookmarkStart w:id="387" w:name="_Toc96707667"/>
      <w:r w:rsidRPr="00E72DDB">
        <w:rPr>
          <w:rFonts w:cs="Arial"/>
          <w:b/>
          <w:sz w:val="24"/>
          <w:szCs w:val="24"/>
          <w:lang w:val="kk-KZ"/>
        </w:rPr>
        <w:t>УПРАВЛЕНИЕ ДОГОВОРАМИ И ПОСТАВКАМИ</w:t>
      </w:r>
      <w:bookmarkEnd w:id="387"/>
    </w:p>
    <w:p w14:paraId="4DBB8B3F" w14:textId="77777777" w:rsidR="00071A61" w:rsidRPr="00E72DDB" w:rsidRDefault="00071A61" w:rsidP="00071A61">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388" w:name="_Toc96707668"/>
      <w:r w:rsidRPr="00E72DDB">
        <w:rPr>
          <w:rFonts w:cs="Arial"/>
          <w:b/>
          <w:sz w:val="24"/>
          <w:szCs w:val="24"/>
          <w:lang w:val="kk-KZ"/>
        </w:rPr>
        <w:t>Управление договорами и поставками</w:t>
      </w:r>
      <w:bookmarkEnd w:id="388"/>
    </w:p>
    <w:p w14:paraId="2ED9C5D5" w14:textId="4FD6FBD1" w:rsidR="00D644A3" w:rsidRPr="00E72DDB" w:rsidRDefault="00352240" w:rsidP="009C2D56">
      <w:pPr>
        <w:pStyle w:val="31"/>
        <w:numPr>
          <w:ilvl w:val="0"/>
          <w:numId w:val="47"/>
        </w:numPr>
        <w:tabs>
          <w:tab w:val="clear" w:pos="567"/>
          <w:tab w:val="left" w:pos="709"/>
        </w:tabs>
        <w:ind w:left="0" w:right="-23" w:firstLine="0"/>
        <w:jc w:val="left"/>
        <w:rPr>
          <w:rFonts w:cs="Arial"/>
          <w:lang w:val="ru-RU"/>
        </w:rPr>
      </w:pPr>
      <w:bookmarkStart w:id="389" w:name="_Toc449720607"/>
      <w:bookmarkStart w:id="390" w:name="_Toc449720721"/>
      <w:bookmarkStart w:id="391" w:name="_Toc449720808"/>
      <w:bookmarkStart w:id="392" w:name="_Toc449720879"/>
      <w:bookmarkStart w:id="393" w:name="_Toc449720950"/>
      <w:bookmarkStart w:id="394" w:name="_Toc449721041"/>
      <w:bookmarkStart w:id="395" w:name="_Toc449720608"/>
      <w:bookmarkStart w:id="396" w:name="_Toc449720722"/>
      <w:bookmarkStart w:id="397" w:name="_Toc449720809"/>
      <w:bookmarkStart w:id="398" w:name="_Toc449720880"/>
      <w:bookmarkStart w:id="399" w:name="_Toc449720951"/>
      <w:bookmarkStart w:id="400" w:name="_Toc449721042"/>
      <w:bookmarkStart w:id="401" w:name="_Toc449720609"/>
      <w:bookmarkStart w:id="402" w:name="_Toc449720723"/>
      <w:bookmarkStart w:id="403" w:name="_Toc449720810"/>
      <w:bookmarkStart w:id="404" w:name="_Toc449720881"/>
      <w:bookmarkStart w:id="405" w:name="_Toc449720952"/>
      <w:bookmarkStart w:id="406" w:name="_Toc449721043"/>
      <w:bookmarkStart w:id="407" w:name="_Toc449720610"/>
      <w:bookmarkStart w:id="408" w:name="_Toc449720724"/>
      <w:bookmarkStart w:id="409" w:name="_Toc449720811"/>
      <w:bookmarkStart w:id="410" w:name="_Toc449720882"/>
      <w:bookmarkStart w:id="411" w:name="_Toc449720953"/>
      <w:bookmarkStart w:id="412" w:name="_Toc449721044"/>
      <w:bookmarkStart w:id="413" w:name="_Toc96707669"/>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r w:rsidRPr="00E72DDB">
        <w:rPr>
          <w:rFonts w:cs="Arial"/>
          <w:lang w:val="ru-RU"/>
        </w:rPr>
        <w:t>Выполнение и мониторинг обязательств сторонами по договору о закупках</w:t>
      </w:r>
      <w:bookmarkEnd w:id="413"/>
    </w:p>
    <w:p w14:paraId="73873CF7" w14:textId="77777777" w:rsidR="00352240" w:rsidRPr="00E72DDB" w:rsidRDefault="00352240" w:rsidP="009C2D56">
      <w:pPr>
        <w:numPr>
          <w:ilvl w:val="0"/>
          <w:numId w:val="48"/>
        </w:numPr>
        <w:tabs>
          <w:tab w:val="left" w:pos="426"/>
        </w:tabs>
        <w:spacing w:after="0"/>
        <w:ind w:left="0" w:right="-23" w:firstLine="426"/>
        <w:jc w:val="both"/>
        <w:rPr>
          <w:rFonts w:eastAsia="Arial" w:cs="Arial"/>
          <w:color w:val="000000"/>
          <w:sz w:val="24"/>
          <w:szCs w:val="24"/>
        </w:rPr>
      </w:pPr>
      <w:r w:rsidRPr="00E72DDB">
        <w:rPr>
          <w:rFonts w:eastAsia="Arial" w:cs="Arial"/>
          <w:color w:val="000000"/>
          <w:sz w:val="24"/>
          <w:szCs w:val="24"/>
        </w:rPr>
        <w:t>Заказчик обязан обеспечить исполнение договора о закупках со своей стороны, в том числе своевременное направление инструкций на отгрузку товаров и/или согласование графиков поставок, осуществление необходимых авансовых платежей по договору, приемку товаров на склад, подписание актов, подтверждающих поставку товаров, оказание услуг, выполнение работ.</w:t>
      </w:r>
    </w:p>
    <w:p w14:paraId="263ABF9A" w14:textId="77777777" w:rsidR="00D644A3" w:rsidRPr="00E72DDB" w:rsidRDefault="000A50BB" w:rsidP="009C2D56">
      <w:pPr>
        <w:numPr>
          <w:ilvl w:val="0"/>
          <w:numId w:val="48"/>
        </w:numPr>
        <w:tabs>
          <w:tab w:val="left" w:pos="426"/>
        </w:tabs>
        <w:spacing w:after="0"/>
        <w:ind w:left="0" w:right="-23" w:firstLine="426"/>
        <w:jc w:val="both"/>
        <w:rPr>
          <w:rFonts w:eastAsia="Arial" w:cs="Arial"/>
          <w:color w:val="000000"/>
          <w:sz w:val="24"/>
          <w:szCs w:val="24"/>
        </w:rPr>
      </w:pPr>
      <w:r w:rsidRPr="00E72DDB">
        <w:rPr>
          <w:rFonts w:eastAsia="Arial" w:cs="Arial"/>
          <w:color w:val="000000"/>
          <w:sz w:val="24"/>
          <w:szCs w:val="24"/>
        </w:rPr>
        <w:t>Заказчик обязан осуществлять мониторинг исполнения договора о закупках в части поставок ТРУ (количества, качества, сроков), оплаты, ведения претензионной работы, путем разработки отчетов с применением средств автоматизации.</w:t>
      </w:r>
    </w:p>
    <w:p w14:paraId="2BE2F63C" w14:textId="77777777" w:rsidR="007B27F9" w:rsidRPr="00E72DDB" w:rsidRDefault="007B27F9" w:rsidP="009C2D56">
      <w:pPr>
        <w:pStyle w:val="a0"/>
        <w:numPr>
          <w:ilvl w:val="0"/>
          <w:numId w:val="48"/>
        </w:numPr>
        <w:ind w:left="0" w:firstLine="426"/>
        <w:jc w:val="both"/>
        <w:rPr>
          <w:b w:val="0"/>
        </w:rPr>
      </w:pPr>
      <w:r w:rsidRPr="00E72DDB">
        <w:rPr>
          <w:b w:val="0"/>
        </w:rPr>
        <w:t>Заказчик не позднее 10 (десяти) рабочих дней со дня получения от поставщика документа(ов), подтверждающего(их) поставку товара, выполнение работ, оказание услуг, предусмотренных условиями договора о закупках, заполняет необходимую информацию по договору и в случае отсутствия замечаний подписывает акт, подтверждающий поставку товаров, выполнение работ, оказание услуг, либо отказывает в принятии товаров, работ, услуг с указанием аргументированных обоснований.</w:t>
      </w:r>
    </w:p>
    <w:p w14:paraId="3D0D20F5" w14:textId="2C06BB7A" w:rsidR="00000FEC" w:rsidRPr="00E72DDB" w:rsidRDefault="00495AAF" w:rsidP="0090101F">
      <w:pPr>
        <w:pStyle w:val="a0"/>
        <w:numPr>
          <w:ilvl w:val="0"/>
          <w:numId w:val="0"/>
        </w:numPr>
        <w:ind w:firstLine="426"/>
        <w:jc w:val="both"/>
        <w:rPr>
          <w:b w:val="0"/>
        </w:rPr>
      </w:pPr>
      <w:bookmarkStart w:id="414" w:name="SUB469"/>
      <w:r w:rsidRPr="00E72DDB">
        <w:rPr>
          <w:b w:val="0"/>
        </w:rPr>
        <w:t xml:space="preserve">При этом, документ(ы), подтверждающий(ие) поставку товара, выполнение работ, оказание услуг направляются Заказчику поставщиком </w:t>
      </w:r>
      <w:r w:rsidR="00F35D22" w:rsidRPr="00E72DDB">
        <w:rPr>
          <w:b w:val="0"/>
        </w:rPr>
        <w:t>посредством веб-портала закупок</w:t>
      </w:r>
      <w:r w:rsidRPr="00E72DDB">
        <w:rPr>
          <w:b w:val="0"/>
        </w:rPr>
        <w:t xml:space="preserve"> в случае заключения договора в виде электронного документа.</w:t>
      </w:r>
    </w:p>
    <w:p w14:paraId="3BB62395" w14:textId="77777777" w:rsidR="00092F2E" w:rsidRPr="00E72DDB" w:rsidRDefault="0090101F" w:rsidP="009C2D56">
      <w:pPr>
        <w:pStyle w:val="a0"/>
        <w:numPr>
          <w:ilvl w:val="0"/>
          <w:numId w:val="48"/>
        </w:numPr>
        <w:ind w:left="0" w:firstLine="426"/>
        <w:jc w:val="both"/>
        <w:rPr>
          <w:b w:val="0"/>
        </w:rPr>
      </w:pPr>
      <w:r w:rsidRPr="00E72DDB">
        <w:rPr>
          <w:b w:val="0"/>
        </w:rPr>
        <w:t>В случае, если договором о закупках товаров предусмотрено выполнение сопутствующих работ (услуг), допускается окончательный расчет по договору после выполнения соответствующих работ (услуг).</w:t>
      </w:r>
    </w:p>
    <w:p w14:paraId="557FD708" w14:textId="77777777" w:rsidR="0090101F" w:rsidRPr="00E72DDB" w:rsidRDefault="0090101F" w:rsidP="0090101F">
      <w:pPr>
        <w:pStyle w:val="a0"/>
        <w:numPr>
          <w:ilvl w:val="0"/>
          <w:numId w:val="0"/>
        </w:numPr>
        <w:ind w:firstLine="426"/>
        <w:jc w:val="both"/>
        <w:rPr>
          <w:b w:val="0"/>
        </w:rPr>
      </w:pPr>
      <w:r w:rsidRPr="00E72DDB">
        <w:rPr>
          <w:b w:val="0"/>
        </w:rPr>
        <w:t>При этом удержание оплаты за выполнение сопутствующих работ (услуг) не должно составлять более 20% от суммы договора.</w:t>
      </w:r>
    </w:p>
    <w:p w14:paraId="6F3231BD" w14:textId="68324F49" w:rsidR="000D3BCA" w:rsidRPr="00E72DDB" w:rsidRDefault="007B1671" w:rsidP="009C2D56">
      <w:pPr>
        <w:pStyle w:val="a0"/>
        <w:numPr>
          <w:ilvl w:val="0"/>
          <w:numId w:val="48"/>
        </w:numPr>
        <w:ind w:left="0" w:firstLine="426"/>
        <w:jc w:val="both"/>
        <w:rPr>
          <w:rStyle w:val="s3"/>
          <w:b w:val="0"/>
        </w:rPr>
      </w:pPr>
      <w:r w:rsidRPr="00E72DDB">
        <w:rPr>
          <w:b w:val="0"/>
        </w:rPr>
        <w:t>Осуществление расчета, в том числе окончательного расчета, по договору, заключенному с товаропроизводителем закупаемого товара</w:t>
      </w:r>
      <w:r w:rsidR="00EA22AD" w:rsidRPr="00E72DDB">
        <w:rPr>
          <w:b w:val="0"/>
        </w:rPr>
        <w:t xml:space="preserve"> или организацией инвалидов (физическим лицом - инвалидом, осуществляющим предпринимательскую деятельность), производящей закупаемый товар</w:t>
      </w:r>
      <w:r w:rsidRPr="00E72DDB">
        <w:rPr>
          <w:b w:val="0"/>
        </w:rPr>
        <w:t>, должно производиться Заказчиком в срок не более 5 (пяти) рабочих дней с даты подписания сторонами актов, подтверждающих поставку товара.</w:t>
      </w:r>
    </w:p>
    <w:p w14:paraId="4FA4816B" w14:textId="77777777" w:rsidR="00EA22AD" w:rsidRPr="00E72DDB" w:rsidRDefault="00EA22AD" w:rsidP="00B62425">
      <w:pPr>
        <w:pStyle w:val="af8"/>
        <w:spacing w:after="0" w:line="240" w:lineRule="auto"/>
        <w:ind w:left="0"/>
        <w:jc w:val="both"/>
        <w:rPr>
          <w:rStyle w:val="s3"/>
          <w:i/>
          <w:iCs/>
          <w:color w:val="FF0000"/>
          <w:shd w:val="clear" w:color="auto" w:fill="FFFFFF"/>
        </w:rPr>
      </w:pPr>
    </w:p>
    <w:p w14:paraId="73AB1BAA" w14:textId="77777777" w:rsidR="00C22EB3" w:rsidRPr="00E72DDB" w:rsidRDefault="00C22EB3" w:rsidP="009C2D56">
      <w:pPr>
        <w:pStyle w:val="31"/>
        <w:numPr>
          <w:ilvl w:val="0"/>
          <w:numId w:val="47"/>
        </w:numPr>
        <w:tabs>
          <w:tab w:val="clear" w:pos="567"/>
          <w:tab w:val="left" w:pos="709"/>
        </w:tabs>
        <w:ind w:left="0" w:right="-23" w:firstLine="0"/>
        <w:jc w:val="left"/>
        <w:rPr>
          <w:rFonts w:cs="Arial"/>
          <w:lang w:val="ru-RU"/>
        </w:rPr>
      </w:pPr>
      <w:bookmarkStart w:id="415" w:name="_Toc454785999"/>
      <w:bookmarkStart w:id="416" w:name="_Toc454862791"/>
      <w:bookmarkStart w:id="417" w:name="_Toc461034637"/>
      <w:bookmarkStart w:id="418" w:name="_Toc96707670"/>
      <w:bookmarkEnd w:id="414"/>
      <w:r w:rsidRPr="00E72DDB">
        <w:rPr>
          <w:rFonts w:cs="Arial"/>
          <w:lang w:val="ru-RU"/>
        </w:rPr>
        <w:t>Обеспечение исполнения договора, обеспечение возврата аванса (предоплаты)</w:t>
      </w:r>
      <w:bookmarkEnd w:id="415"/>
      <w:bookmarkEnd w:id="416"/>
      <w:bookmarkEnd w:id="417"/>
      <w:bookmarkEnd w:id="418"/>
    </w:p>
    <w:p w14:paraId="06513A47" w14:textId="77777777" w:rsidR="00C22EB3" w:rsidRPr="00E72DDB" w:rsidRDefault="00C22EB3" w:rsidP="009C2D56">
      <w:pPr>
        <w:numPr>
          <w:ilvl w:val="0"/>
          <w:numId w:val="50"/>
        </w:numPr>
        <w:tabs>
          <w:tab w:val="left" w:pos="709"/>
        </w:tabs>
        <w:spacing w:after="0" w:line="240" w:lineRule="auto"/>
        <w:ind w:left="0" w:right="-23" w:firstLine="425"/>
        <w:jc w:val="both"/>
        <w:rPr>
          <w:rFonts w:eastAsia="Arial" w:cs="Arial"/>
          <w:sz w:val="24"/>
          <w:szCs w:val="24"/>
        </w:rPr>
      </w:pPr>
      <w:r w:rsidRPr="00E72DDB">
        <w:rPr>
          <w:rFonts w:eastAsia="Arial" w:cs="Arial"/>
          <w:sz w:val="24"/>
          <w:szCs w:val="24"/>
        </w:rPr>
        <w:t>В случае, если договором о закупках предусматривается выплата аванса (предоплаты) и (или) предоставление победителем тендера обеспечения исполнения договора, то победитель тендера должен в срок не более 20 (двадцати) рабочих дней со дня заключения договора о закупках представить обеспечение возврата аванса (предоплаты) и (или) исполнения договора.</w:t>
      </w:r>
    </w:p>
    <w:p w14:paraId="75357075" w14:textId="0E0779D7" w:rsidR="00C22EB3" w:rsidRPr="00E72DDB" w:rsidRDefault="00C22EB3" w:rsidP="009C2D56">
      <w:pPr>
        <w:numPr>
          <w:ilvl w:val="0"/>
          <w:numId w:val="50"/>
        </w:numPr>
        <w:tabs>
          <w:tab w:val="left" w:pos="709"/>
        </w:tabs>
        <w:spacing w:after="0" w:line="240" w:lineRule="auto"/>
        <w:ind w:left="0" w:right="-23" w:firstLine="425"/>
        <w:jc w:val="both"/>
        <w:rPr>
          <w:rFonts w:eastAsia="Arial" w:cs="Arial"/>
          <w:sz w:val="24"/>
          <w:szCs w:val="24"/>
        </w:rPr>
      </w:pPr>
      <w:r w:rsidRPr="00E72DDB">
        <w:rPr>
          <w:rFonts w:eastAsia="Arial" w:cs="Arial"/>
          <w:sz w:val="24"/>
          <w:szCs w:val="24"/>
        </w:rPr>
        <w:t>Заказчик выплачивает аванс (предоплату) в срок не более 20 (двадцати) рабочих дней со дня предоставления победителем тендера обеспечения возврата аванса (предоплаты), определенного Заказчиком.</w:t>
      </w:r>
    </w:p>
    <w:p w14:paraId="1E284153" w14:textId="77777777" w:rsidR="00C22EB3" w:rsidRPr="00E72DDB" w:rsidRDefault="00C22EB3" w:rsidP="009C2D56">
      <w:pPr>
        <w:numPr>
          <w:ilvl w:val="0"/>
          <w:numId w:val="50"/>
        </w:numPr>
        <w:tabs>
          <w:tab w:val="left" w:pos="709"/>
        </w:tabs>
        <w:spacing w:after="0" w:line="240" w:lineRule="auto"/>
        <w:ind w:left="0" w:right="-23" w:firstLine="425"/>
        <w:jc w:val="both"/>
        <w:rPr>
          <w:rFonts w:eastAsia="Arial" w:cs="Arial"/>
          <w:sz w:val="24"/>
          <w:szCs w:val="24"/>
        </w:rPr>
      </w:pPr>
      <w:r w:rsidRPr="00E72DDB">
        <w:rPr>
          <w:rFonts w:eastAsia="Arial" w:cs="Arial"/>
          <w:sz w:val="24"/>
          <w:szCs w:val="24"/>
        </w:rPr>
        <w:tab/>
        <w:t>В случае, если долгосрочным договором предусматривается выплата аванса (предоплаты) и (или) предоставление победителем тендера обеспечения исполнения договора, то победитель тендера должен в срок не более 20 (двадцати) рабочих дней со дня заключения долгосрочного договора о закупках представить обеспечение возврата аванса (предоплаты) и обеспечение исполнения договора.</w:t>
      </w:r>
    </w:p>
    <w:p w14:paraId="095EDAB5" w14:textId="77777777" w:rsidR="00C22EB3" w:rsidRPr="00E72DDB" w:rsidRDefault="00C22EB3" w:rsidP="00C22EB3">
      <w:pPr>
        <w:tabs>
          <w:tab w:val="left" w:pos="709"/>
        </w:tabs>
        <w:spacing w:after="0" w:line="240" w:lineRule="auto"/>
        <w:ind w:right="-23" w:firstLine="425"/>
        <w:jc w:val="both"/>
        <w:rPr>
          <w:rFonts w:eastAsia="Arial" w:cs="Arial"/>
          <w:sz w:val="24"/>
          <w:szCs w:val="24"/>
        </w:rPr>
      </w:pPr>
      <w:r w:rsidRPr="00E72DDB">
        <w:rPr>
          <w:rFonts w:eastAsia="Arial" w:cs="Arial"/>
          <w:sz w:val="24"/>
          <w:szCs w:val="24"/>
        </w:rPr>
        <w:t>Обеспечение исполнения долгосрочного договора по закупкам работ должно быть предоставлено на весь срок действия долгосрочного договора.</w:t>
      </w:r>
    </w:p>
    <w:p w14:paraId="16F90528" w14:textId="77777777" w:rsidR="00C22EB3" w:rsidRPr="00E72DDB" w:rsidRDefault="00C22EB3" w:rsidP="00C22EB3">
      <w:pPr>
        <w:tabs>
          <w:tab w:val="left" w:pos="709"/>
        </w:tabs>
        <w:spacing w:after="0" w:line="240" w:lineRule="auto"/>
        <w:ind w:right="-23" w:firstLine="425"/>
        <w:jc w:val="both"/>
        <w:rPr>
          <w:rFonts w:eastAsia="Arial" w:cs="Arial"/>
          <w:sz w:val="24"/>
          <w:szCs w:val="24"/>
        </w:rPr>
      </w:pPr>
      <w:r w:rsidRPr="00E72DDB">
        <w:rPr>
          <w:rFonts w:eastAsia="Arial" w:cs="Arial"/>
          <w:sz w:val="24"/>
          <w:szCs w:val="24"/>
        </w:rPr>
        <w:t>Обеспечение исполнения долгосрочного договора по закупкам товаров, услуг должно быть предоставлено на соответствующий год или на весь срок действия долгосрочного договора</w:t>
      </w:r>
      <w:r w:rsidR="0015572D" w:rsidRPr="00E72DDB">
        <w:rPr>
          <w:rFonts w:eastAsia="Arial" w:cs="Arial"/>
          <w:sz w:val="24"/>
          <w:szCs w:val="24"/>
        </w:rPr>
        <w:t xml:space="preserve"> в соответствии с условиями договора о закупках</w:t>
      </w:r>
      <w:r w:rsidRPr="00E72DDB">
        <w:rPr>
          <w:rFonts w:eastAsia="Arial" w:cs="Arial"/>
          <w:sz w:val="24"/>
          <w:szCs w:val="24"/>
        </w:rPr>
        <w:t>.</w:t>
      </w:r>
    </w:p>
    <w:p w14:paraId="6A479A3C" w14:textId="77777777" w:rsidR="00C22EB3" w:rsidRPr="00E72DDB" w:rsidRDefault="00C22EB3" w:rsidP="00C22EB3">
      <w:pPr>
        <w:tabs>
          <w:tab w:val="left" w:pos="709"/>
        </w:tabs>
        <w:spacing w:after="0" w:line="240" w:lineRule="auto"/>
        <w:ind w:right="-23" w:firstLine="425"/>
        <w:jc w:val="both"/>
        <w:rPr>
          <w:rFonts w:eastAsia="Arial" w:cs="Arial"/>
          <w:sz w:val="24"/>
          <w:szCs w:val="24"/>
        </w:rPr>
      </w:pPr>
      <w:r w:rsidRPr="00E72DDB">
        <w:rPr>
          <w:rFonts w:eastAsia="Arial" w:cs="Arial"/>
          <w:sz w:val="24"/>
          <w:szCs w:val="24"/>
        </w:rPr>
        <w:t>Срок действия обеспечения возврата аванса (предоплаты) должен быть до полного погашения авансового платежа (предоплаты) по долгосрочному договору на соответствующий год. На следующий финансовый год победитель тендера предоставляет обеспечение возврата аванса (предоплаты) в срок не более 20 (двадцати) рабочих дней с даты истечения предыдущего финансового года.</w:t>
      </w:r>
    </w:p>
    <w:p w14:paraId="57F4CD4E" w14:textId="77777777" w:rsidR="00C22EB3" w:rsidRPr="00E72DDB" w:rsidRDefault="00C22EB3" w:rsidP="00C22EB3">
      <w:pPr>
        <w:tabs>
          <w:tab w:val="left" w:pos="709"/>
        </w:tabs>
        <w:spacing w:after="0" w:line="240" w:lineRule="auto"/>
        <w:ind w:right="-23" w:firstLine="425"/>
        <w:jc w:val="both"/>
        <w:rPr>
          <w:rFonts w:eastAsia="Arial" w:cs="Arial"/>
          <w:sz w:val="24"/>
          <w:szCs w:val="24"/>
          <w:lang w:val="kk-KZ"/>
        </w:rPr>
      </w:pPr>
      <w:r w:rsidRPr="00E72DDB">
        <w:rPr>
          <w:rFonts w:eastAsia="Arial" w:cs="Arial"/>
          <w:sz w:val="24"/>
          <w:szCs w:val="24"/>
        </w:rPr>
        <w:tab/>
        <w:t>При этом Заказчик выплачивает аванс (предоплату) в срок не более 20 (двадцати) рабочих дней со дня предоставления победителем тендера обеспечения возврата аванса (предоплаты).</w:t>
      </w:r>
    </w:p>
    <w:p w14:paraId="65751D8C" w14:textId="498EDF8C" w:rsidR="00E962B5" w:rsidRPr="00E72DDB" w:rsidRDefault="00E962B5" w:rsidP="009C2D56">
      <w:pPr>
        <w:numPr>
          <w:ilvl w:val="0"/>
          <w:numId w:val="50"/>
        </w:numPr>
        <w:tabs>
          <w:tab w:val="left" w:pos="709"/>
        </w:tabs>
        <w:spacing w:after="0" w:line="240" w:lineRule="auto"/>
        <w:ind w:left="0" w:right="-23" w:firstLine="425"/>
        <w:jc w:val="both"/>
        <w:rPr>
          <w:rFonts w:eastAsia="Arial" w:cs="Arial"/>
          <w:sz w:val="24"/>
          <w:szCs w:val="24"/>
        </w:rPr>
      </w:pPr>
      <w:r w:rsidRPr="00E72DDB">
        <w:rPr>
          <w:rFonts w:eastAsia="Arial" w:cs="Arial"/>
          <w:sz w:val="24"/>
          <w:szCs w:val="24"/>
        </w:rPr>
        <w:t xml:space="preserve">В случае, если обеспечение возврата аванса (предоплаты) не будет предоставлено в сроки, указанные в пункте 1 и 3 настоящей статьи, оплата по договору о закупках (долгосрочному договору) производится Заказчиком без выплаты аванса в сроки, определенные условиями заключенного договора о закупках (долгосрочного договора), за исключением случаев, предусмотренных пунктом </w:t>
      </w:r>
      <w:r w:rsidR="00F16BEF" w:rsidRPr="00E72DDB">
        <w:rPr>
          <w:rFonts w:eastAsia="Arial" w:cs="Arial"/>
          <w:sz w:val="24"/>
          <w:szCs w:val="24"/>
        </w:rPr>
        <w:t>8</w:t>
      </w:r>
      <w:r w:rsidRPr="00E72DDB">
        <w:rPr>
          <w:rFonts w:eastAsia="Arial" w:cs="Arial"/>
          <w:sz w:val="24"/>
          <w:szCs w:val="24"/>
        </w:rPr>
        <w:t xml:space="preserve"> статьи </w:t>
      </w:r>
      <w:r w:rsidR="00446BF0" w:rsidRPr="00E72DDB">
        <w:rPr>
          <w:rFonts w:eastAsia="Arial" w:cs="Arial"/>
          <w:sz w:val="24"/>
          <w:szCs w:val="24"/>
        </w:rPr>
        <w:t>4</w:t>
      </w:r>
      <w:r w:rsidR="00303FD9" w:rsidRPr="00E72DDB">
        <w:rPr>
          <w:rFonts w:eastAsia="Arial" w:cs="Arial"/>
          <w:sz w:val="24"/>
          <w:szCs w:val="24"/>
        </w:rPr>
        <w:t>3</w:t>
      </w:r>
      <w:r w:rsidR="00446BF0" w:rsidRPr="00E72DDB">
        <w:rPr>
          <w:rFonts w:eastAsia="Arial" w:cs="Arial"/>
          <w:sz w:val="24"/>
          <w:szCs w:val="24"/>
        </w:rPr>
        <w:t xml:space="preserve"> </w:t>
      </w:r>
      <w:r w:rsidR="00303FD9" w:rsidRPr="00E72DDB">
        <w:rPr>
          <w:rFonts w:eastAsia="Arial" w:cs="Arial"/>
          <w:sz w:val="24"/>
          <w:szCs w:val="24"/>
        </w:rPr>
        <w:t>Порядка</w:t>
      </w:r>
      <w:r w:rsidRPr="00E72DDB">
        <w:rPr>
          <w:rFonts w:eastAsia="Arial" w:cs="Arial"/>
          <w:sz w:val="24"/>
          <w:szCs w:val="24"/>
        </w:rPr>
        <w:t>.</w:t>
      </w:r>
    </w:p>
    <w:p w14:paraId="2AA35DB1" w14:textId="77777777" w:rsidR="00EF43C5" w:rsidRPr="00E72DDB" w:rsidRDefault="00EF43C5" w:rsidP="009C2D56">
      <w:pPr>
        <w:numPr>
          <w:ilvl w:val="0"/>
          <w:numId w:val="50"/>
        </w:numPr>
        <w:tabs>
          <w:tab w:val="left" w:pos="709"/>
        </w:tabs>
        <w:spacing w:after="0" w:line="240" w:lineRule="auto"/>
        <w:ind w:left="0" w:right="-23" w:firstLine="425"/>
        <w:jc w:val="both"/>
        <w:rPr>
          <w:rFonts w:cs="Arial"/>
          <w:bCs/>
          <w:sz w:val="24"/>
          <w:szCs w:val="24"/>
          <w:lang w:val="kk-KZ"/>
        </w:rPr>
      </w:pPr>
      <w:r w:rsidRPr="00E72DDB">
        <w:rPr>
          <w:rFonts w:eastAsia="Arial" w:cs="Arial"/>
          <w:sz w:val="24"/>
          <w:szCs w:val="24"/>
        </w:rPr>
        <w:t xml:space="preserve">Банковская </w:t>
      </w:r>
      <w:r w:rsidRPr="00E72DDB">
        <w:rPr>
          <w:rFonts w:cs="Arial"/>
          <w:bCs/>
          <w:sz w:val="24"/>
          <w:szCs w:val="24"/>
          <w:lang w:val="kk-KZ"/>
        </w:rPr>
        <w:t>гарантия на сумму более 170 тысячекратного месячного расчетного показателя принимается в качестве обеспечения возврата аванса (предоплаты) и/или обеспечения исполнения договора от банка, советующего критериям, установленным Политикой и Корпоративным стандартом АО «Самрук-Казына» по установлению лимитов на банки-контрагенты. При этом, банк должен соответствовать таким критериям в течение исполнения договора о закупках, в противном случае -  поставщик обязан предоставить гарантию от другого банка, соответствующего требованиям настоящего пункта.</w:t>
      </w:r>
    </w:p>
    <w:p w14:paraId="584E1E33" w14:textId="77777777" w:rsidR="00EF43C5" w:rsidRPr="00E72DDB" w:rsidRDefault="00EF43C5" w:rsidP="009C2D56">
      <w:pPr>
        <w:numPr>
          <w:ilvl w:val="0"/>
          <w:numId w:val="50"/>
        </w:numPr>
        <w:tabs>
          <w:tab w:val="left" w:pos="709"/>
        </w:tabs>
        <w:spacing w:after="0" w:line="240" w:lineRule="auto"/>
        <w:ind w:left="0" w:right="-23" w:firstLine="425"/>
        <w:jc w:val="both"/>
        <w:rPr>
          <w:rFonts w:eastAsia="Arial" w:cs="Arial"/>
          <w:sz w:val="24"/>
          <w:szCs w:val="24"/>
        </w:rPr>
      </w:pPr>
      <w:r w:rsidRPr="00E72DDB">
        <w:rPr>
          <w:rFonts w:eastAsia="Arial" w:cs="Arial"/>
          <w:sz w:val="24"/>
          <w:szCs w:val="24"/>
        </w:rPr>
        <w:t>Если в качестве обеспечения возврата аванса (предоплаты) и/или обеспечения исполнения договора Заказчик принимает страховой договор, то такой договор должен покрывать всю сумму выплаченного аванса (предоплаты) и быть выдан страховой организацией, соблюдающей пруденциальные нормативы в течение 12 (двенадцати) месяцев, предшествующих первому числу месяца, в котором выдан страховой договор. Страховой договор должен быть подписан на условиях нулевой условной франшизы.</w:t>
      </w:r>
    </w:p>
    <w:p w14:paraId="77BEA7A9" w14:textId="3454DD02" w:rsidR="00F639C3" w:rsidRPr="00E72DDB" w:rsidRDefault="00C22EB3" w:rsidP="00F639C3">
      <w:pPr>
        <w:numPr>
          <w:ilvl w:val="0"/>
          <w:numId w:val="50"/>
        </w:numPr>
        <w:tabs>
          <w:tab w:val="left" w:pos="709"/>
        </w:tabs>
        <w:spacing w:after="0" w:line="240" w:lineRule="auto"/>
        <w:ind w:left="0" w:right="-23" w:firstLine="426"/>
        <w:jc w:val="both"/>
        <w:rPr>
          <w:rFonts w:eastAsia="Arial" w:cs="Arial"/>
          <w:sz w:val="24"/>
          <w:szCs w:val="24"/>
        </w:rPr>
      </w:pPr>
      <w:r w:rsidRPr="00E72DDB">
        <w:rPr>
          <w:rFonts w:eastAsia="Arial" w:cs="Arial"/>
          <w:sz w:val="24"/>
          <w:szCs w:val="24"/>
        </w:rPr>
        <w:t xml:space="preserve">В случае, </w:t>
      </w:r>
      <w:r w:rsidR="00F639C3" w:rsidRPr="00E72DDB">
        <w:rPr>
          <w:rFonts w:eastAsia="Arial" w:cs="Arial"/>
          <w:sz w:val="24"/>
          <w:szCs w:val="24"/>
        </w:rPr>
        <w:t>если победитель тендера не представил обеспечение исполнения договора в срок не более 20 (двадцати) рабочих дней со дня заключения договора о закупках, то Заказчик в одностороннем порядке отказывается от исполнения договора о закупках, удерживает внесенное потенциальным поставщиком обеспечение заявки и тендерная комиссия определяет победителем тендера потенциального поставщика, занявшего по итогам тендера второе место.</w:t>
      </w:r>
    </w:p>
    <w:p w14:paraId="11A0B3B1" w14:textId="77777777" w:rsidR="00C22EB3" w:rsidRPr="00E72DDB" w:rsidRDefault="00C22EB3" w:rsidP="008175BA">
      <w:pPr>
        <w:tabs>
          <w:tab w:val="left" w:pos="709"/>
        </w:tabs>
        <w:spacing w:after="0" w:line="240" w:lineRule="auto"/>
        <w:ind w:right="-23" w:firstLine="425"/>
        <w:jc w:val="both"/>
        <w:rPr>
          <w:rFonts w:eastAsia="Arial" w:cs="Arial"/>
          <w:sz w:val="24"/>
          <w:szCs w:val="24"/>
        </w:rPr>
      </w:pPr>
      <w:r w:rsidRPr="00E72DDB">
        <w:rPr>
          <w:rFonts w:eastAsia="Arial" w:cs="Arial"/>
          <w:sz w:val="24"/>
          <w:szCs w:val="24"/>
        </w:rPr>
        <w:t>Исключение составляют случаи полного и надлежащего исполнения поставщиком своих обязательств по договору о закупках до истечения окончательного срока внесения обеспечения исполнения договора о закупках.</w:t>
      </w:r>
    </w:p>
    <w:p w14:paraId="5D1A559B" w14:textId="0536B200" w:rsidR="00C22EB3" w:rsidRPr="00E72DDB" w:rsidRDefault="00C22EB3" w:rsidP="008175BA">
      <w:pPr>
        <w:tabs>
          <w:tab w:val="left" w:pos="709"/>
          <w:tab w:val="left" w:pos="1134"/>
        </w:tabs>
        <w:spacing w:after="0" w:line="240" w:lineRule="auto"/>
        <w:ind w:right="-23" w:firstLine="425"/>
        <w:jc w:val="both"/>
      </w:pPr>
      <w:r w:rsidRPr="00E72DDB">
        <w:rPr>
          <w:rFonts w:eastAsia="Arial" w:cs="Arial"/>
          <w:sz w:val="24"/>
          <w:szCs w:val="24"/>
        </w:rPr>
        <w:t xml:space="preserve">Сведения о поставщике, не внесшем обеспечение исполнения договора, Заказчиком направляются в установленном порядке </w:t>
      </w:r>
      <w:r w:rsidR="00356F19" w:rsidRPr="00E72DDB">
        <w:rPr>
          <w:rFonts w:eastAsia="Arial" w:cs="Arial"/>
          <w:sz w:val="24"/>
          <w:szCs w:val="24"/>
        </w:rPr>
        <w:t>Оператору</w:t>
      </w:r>
      <w:r w:rsidRPr="00E72DDB">
        <w:rPr>
          <w:rFonts w:eastAsia="Arial" w:cs="Arial"/>
          <w:sz w:val="24"/>
          <w:szCs w:val="24"/>
        </w:rPr>
        <w:t xml:space="preserve"> Фонда по закупкам для внесения сведений о таком поставщике в Перечень ненадежных потенциальных поставщиков (поставщиков) </w:t>
      </w:r>
      <w:r w:rsidR="007E0496" w:rsidRPr="00E72DDB">
        <w:rPr>
          <w:rFonts w:eastAsia="Arial" w:cs="Arial"/>
          <w:sz w:val="24"/>
          <w:szCs w:val="24"/>
        </w:rPr>
        <w:t>Фонда</w:t>
      </w:r>
      <w:r w:rsidRPr="00E72DDB">
        <w:rPr>
          <w:rFonts w:eastAsia="Arial" w:cs="Arial"/>
          <w:sz w:val="24"/>
          <w:szCs w:val="24"/>
        </w:rPr>
        <w:t>.</w:t>
      </w:r>
    </w:p>
    <w:p w14:paraId="11E56810" w14:textId="061A584D" w:rsidR="00F639C3" w:rsidRPr="00E72DDB" w:rsidRDefault="00C22EB3" w:rsidP="00B33E7A">
      <w:pPr>
        <w:numPr>
          <w:ilvl w:val="0"/>
          <w:numId w:val="50"/>
        </w:numPr>
        <w:tabs>
          <w:tab w:val="left" w:pos="709"/>
        </w:tabs>
        <w:spacing w:after="0" w:line="240" w:lineRule="auto"/>
        <w:ind w:left="0" w:right="-23" w:firstLine="425"/>
        <w:jc w:val="both"/>
        <w:rPr>
          <w:rFonts w:eastAsia="Arial" w:cs="Arial"/>
          <w:sz w:val="24"/>
          <w:szCs w:val="24"/>
        </w:rPr>
      </w:pPr>
      <w:r w:rsidRPr="00E72DDB">
        <w:rPr>
          <w:rFonts w:eastAsia="Arial" w:cs="Arial"/>
          <w:sz w:val="24"/>
          <w:szCs w:val="24"/>
        </w:rPr>
        <w:t xml:space="preserve">В случае, </w:t>
      </w:r>
      <w:r w:rsidR="00F639C3" w:rsidRPr="00E72DDB">
        <w:rPr>
          <w:rFonts w:eastAsia="Arial" w:cs="Arial"/>
          <w:sz w:val="24"/>
          <w:szCs w:val="24"/>
        </w:rPr>
        <w:t>если поставщик не заменил обеспечение возврата аванса (предоплаты) и (или) обеспечение исполнения договора согласно требованиям пункта 5 настоящей статьи, то Заказчик в одностороннем порядке отказывается от исполнения договора о закупках.</w:t>
      </w:r>
    </w:p>
    <w:p w14:paraId="493451B9" w14:textId="77777777" w:rsidR="00263F6F" w:rsidRPr="00E72DDB" w:rsidRDefault="003669A3" w:rsidP="009C2D56">
      <w:pPr>
        <w:numPr>
          <w:ilvl w:val="0"/>
          <w:numId w:val="50"/>
        </w:numPr>
        <w:tabs>
          <w:tab w:val="left" w:pos="709"/>
        </w:tabs>
        <w:spacing w:after="0" w:line="240" w:lineRule="auto"/>
        <w:ind w:left="0" w:right="-23" w:firstLine="425"/>
        <w:jc w:val="both"/>
        <w:rPr>
          <w:rFonts w:eastAsia="Arial" w:cs="Arial"/>
          <w:sz w:val="24"/>
          <w:szCs w:val="24"/>
        </w:rPr>
      </w:pPr>
      <w:r w:rsidRPr="00E72DDB">
        <w:rPr>
          <w:rFonts w:cs="Arial"/>
          <w:bCs/>
          <w:sz w:val="24"/>
          <w:szCs w:val="24"/>
        </w:rPr>
        <w:t>Заказчик возвращает внесенное обеспечение исполнения договора о закупках поставщику в течение 10 (десяти) рабочих дней с даты полного и надлежащего исполнения им своих обязательств по договору о закупках либо по соответствующему году (в случае, если долгосрочным договором предусмотрено внесение обеспечения исполнения договора на соответствующий год).</w:t>
      </w:r>
    </w:p>
    <w:p w14:paraId="77300FDA" w14:textId="77777777" w:rsidR="0066499D" w:rsidRPr="00E72DDB" w:rsidRDefault="00C201A4" w:rsidP="009C2D56">
      <w:pPr>
        <w:pStyle w:val="31"/>
        <w:numPr>
          <w:ilvl w:val="0"/>
          <w:numId w:val="47"/>
        </w:numPr>
        <w:tabs>
          <w:tab w:val="clear" w:pos="567"/>
          <w:tab w:val="left" w:pos="709"/>
        </w:tabs>
        <w:ind w:left="0" w:right="-23" w:firstLine="0"/>
        <w:jc w:val="left"/>
        <w:rPr>
          <w:rFonts w:cs="Arial"/>
          <w:lang w:val="ru-RU"/>
        </w:rPr>
      </w:pPr>
      <w:bookmarkStart w:id="419" w:name="_Toc96707671"/>
      <w:r w:rsidRPr="00E72DDB">
        <w:rPr>
          <w:rFonts w:cs="Arial"/>
          <w:lang w:val="ru-RU"/>
        </w:rPr>
        <w:t>И</w:t>
      </w:r>
      <w:r w:rsidR="0066499D" w:rsidRPr="00E72DDB">
        <w:rPr>
          <w:rFonts w:cs="Arial"/>
          <w:lang w:val="ru-RU"/>
        </w:rPr>
        <w:t xml:space="preserve">зменение </w:t>
      </w:r>
      <w:r w:rsidR="00002A05" w:rsidRPr="00E72DDB">
        <w:rPr>
          <w:rFonts w:cs="Arial"/>
          <w:lang w:val="ru-RU"/>
        </w:rPr>
        <w:t>договора о закупках</w:t>
      </w:r>
      <w:bookmarkEnd w:id="419"/>
    </w:p>
    <w:p w14:paraId="09DD22BF" w14:textId="77777777" w:rsidR="00C201A4" w:rsidRPr="00E72DDB" w:rsidRDefault="00C201A4" w:rsidP="009C2D56">
      <w:pPr>
        <w:pStyle w:val="af8"/>
        <w:numPr>
          <w:ilvl w:val="3"/>
          <w:numId w:val="83"/>
        </w:numPr>
        <w:spacing w:after="0" w:line="240" w:lineRule="auto"/>
        <w:ind w:left="0" w:firstLine="426"/>
        <w:jc w:val="both"/>
        <w:rPr>
          <w:rFonts w:cs="Arial"/>
          <w:sz w:val="24"/>
          <w:szCs w:val="24"/>
        </w:rPr>
      </w:pPr>
      <w:r w:rsidRPr="00E72DDB">
        <w:rPr>
          <w:rFonts w:cs="Arial"/>
          <w:sz w:val="24"/>
          <w:szCs w:val="24"/>
        </w:rPr>
        <w:t>Внесение изменений и (или) дополнений в заключенный договор</w:t>
      </w:r>
      <w:r w:rsidR="00E40311" w:rsidRPr="00E72DDB">
        <w:rPr>
          <w:rFonts w:cs="Arial"/>
          <w:sz w:val="24"/>
          <w:szCs w:val="24"/>
        </w:rPr>
        <w:t xml:space="preserve"> (долгосрочный)</w:t>
      </w:r>
      <w:r w:rsidRPr="00E72DDB">
        <w:rPr>
          <w:rFonts w:cs="Arial"/>
          <w:sz w:val="24"/>
          <w:szCs w:val="24"/>
        </w:rPr>
        <w:t xml:space="preserve"> о закупках допускаются по взаимному согласию сторон в следующих случаях:</w:t>
      </w:r>
    </w:p>
    <w:p w14:paraId="389245A7" w14:textId="69F3FC92" w:rsidR="00367A2E" w:rsidRPr="00E72DDB" w:rsidRDefault="00C201A4" w:rsidP="009C2D56">
      <w:pPr>
        <w:pStyle w:val="af8"/>
        <w:numPr>
          <w:ilvl w:val="0"/>
          <w:numId w:val="18"/>
        </w:numPr>
        <w:spacing w:after="0" w:line="240" w:lineRule="auto"/>
        <w:ind w:left="0" w:firstLine="426"/>
        <w:jc w:val="both"/>
        <w:rPr>
          <w:rFonts w:cs="Arial"/>
          <w:sz w:val="24"/>
          <w:szCs w:val="24"/>
        </w:rPr>
      </w:pPr>
      <w:r w:rsidRPr="00E72DDB">
        <w:rPr>
          <w:rFonts w:cs="Arial"/>
          <w:sz w:val="24"/>
          <w:szCs w:val="24"/>
        </w:rPr>
        <w:t xml:space="preserve">в части уменьшения цены на товары, работы, услуги, и соответственно, суммы договора о закупках, если в процессе исполнения договора о закупках цены на </w:t>
      </w:r>
      <w:r w:rsidR="00822537" w:rsidRPr="00E72DDB">
        <w:rPr>
          <w:rFonts w:cs="Arial"/>
          <w:sz w:val="24"/>
          <w:szCs w:val="24"/>
        </w:rPr>
        <w:t xml:space="preserve">товары, работы, услуг, </w:t>
      </w:r>
      <w:r w:rsidRPr="00E72DDB">
        <w:rPr>
          <w:rFonts w:cs="Arial"/>
          <w:sz w:val="24"/>
          <w:szCs w:val="24"/>
        </w:rPr>
        <w:t>аналогичные закупаемы</w:t>
      </w:r>
      <w:r w:rsidR="00822537" w:rsidRPr="00E72DDB">
        <w:rPr>
          <w:rFonts w:cs="Arial"/>
          <w:sz w:val="24"/>
          <w:szCs w:val="24"/>
        </w:rPr>
        <w:t xml:space="preserve">м, </w:t>
      </w:r>
      <w:r w:rsidRPr="00E72DDB">
        <w:rPr>
          <w:rFonts w:cs="Arial"/>
          <w:sz w:val="24"/>
          <w:szCs w:val="24"/>
        </w:rPr>
        <w:t>изменились в сторону уменьшения;</w:t>
      </w:r>
    </w:p>
    <w:p w14:paraId="5E86E13F" w14:textId="77777777" w:rsidR="00367A2E" w:rsidRPr="00E72DDB" w:rsidRDefault="00367A2E" w:rsidP="009C2D56">
      <w:pPr>
        <w:pStyle w:val="af8"/>
        <w:numPr>
          <w:ilvl w:val="0"/>
          <w:numId w:val="18"/>
        </w:numPr>
        <w:spacing w:after="0" w:line="240" w:lineRule="auto"/>
        <w:ind w:left="0" w:firstLine="426"/>
        <w:jc w:val="both"/>
        <w:rPr>
          <w:rFonts w:cs="Arial"/>
          <w:sz w:val="24"/>
          <w:szCs w:val="24"/>
        </w:rPr>
      </w:pPr>
      <w:r w:rsidRPr="00E72DDB">
        <w:rPr>
          <w:rFonts w:cs="Arial"/>
          <w:sz w:val="24"/>
          <w:szCs w:val="24"/>
        </w:rPr>
        <w:t xml:space="preserve">в части уменьшения или увеличения суммы договора о закупках, а также в части соответствующего изменения сроков исполнения договора, в случае внесения соответствующих изменений в проектно-сметную документацию, прошедшую государственную экспертизу либо экспертизу у аккредитованной организации, и в план закупок; </w:t>
      </w:r>
    </w:p>
    <w:p w14:paraId="777C15F6" w14:textId="77777777" w:rsidR="00367A2E" w:rsidRPr="00E72DDB" w:rsidRDefault="00367A2E" w:rsidP="009C2D56">
      <w:pPr>
        <w:pStyle w:val="af8"/>
        <w:numPr>
          <w:ilvl w:val="0"/>
          <w:numId w:val="18"/>
        </w:numPr>
        <w:spacing w:after="0" w:line="240" w:lineRule="auto"/>
        <w:ind w:left="0" w:firstLine="426"/>
        <w:jc w:val="both"/>
        <w:rPr>
          <w:rFonts w:cs="Arial"/>
          <w:sz w:val="24"/>
          <w:szCs w:val="24"/>
        </w:rPr>
      </w:pPr>
      <w:r w:rsidRPr="00E72DDB">
        <w:rPr>
          <w:rFonts w:cs="Arial"/>
          <w:sz w:val="24"/>
          <w:szCs w:val="24"/>
        </w:rPr>
        <w:t>в части уменьшения либо увеличения суммы договора о закупках комплексных работ и (или) в части соответствующего изменения сроков исполнения договора в пределах стоимости, предусмотренной проектно-сметной документацией, прошедшей государственную экспертизу</w:t>
      </w:r>
      <w:r w:rsidR="005D0E73" w:rsidRPr="00E72DDB">
        <w:rPr>
          <w:rFonts w:cs="Arial"/>
          <w:sz w:val="24"/>
          <w:szCs w:val="24"/>
        </w:rPr>
        <w:t xml:space="preserve"> либо экспертизу у аккредитованной организации</w:t>
      </w:r>
      <w:r w:rsidRPr="00E72DDB">
        <w:rPr>
          <w:rFonts w:cs="Arial"/>
          <w:sz w:val="24"/>
          <w:szCs w:val="24"/>
        </w:rPr>
        <w:t>;</w:t>
      </w:r>
    </w:p>
    <w:p w14:paraId="6E6363AB" w14:textId="0D6ED5C4" w:rsidR="00367A2E" w:rsidRPr="00E72DDB" w:rsidRDefault="00367A2E" w:rsidP="009C2D56">
      <w:pPr>
        <w:pStyle w:val="af8"/>
        <w:numPr>
          <w:ilvl w:val="0"/>
          <w:numId w:val="18"/>
        </w:numPr>
        <w:spacing w:after="0" w:line="240" w:lineRule="auto"/>
        <w:ind w:left="0" w:firstLine="426"/>
        <w:jc w:val="both"/>
        <w:rPr>
          <w:rFonts w:cs="Arial"/>
          <w:sz w:val="24"/>
          <w:szCs w:val="24"/>
        </w:rPr>
      </w:pPr>
      <w:r w:rsidRPr="00E72DDB">
        <w:rPr>
          <w:rFonts w:cs="Arial"/>
          <w:sz w:val="24"/>
          <w:szCs w:val="24"/>
        </w:rPr>
        <w:t xml:space="preserve">в части уменьшения либо увеличения суммы договора о закупках на сумму и объем, не превышающих первоначально запланированных в плане закупок, связанной с уменьшением либо обоснованным увеличением потребности в объеме приобретаемых товаров, работ, за исключением работ, указанных в подпункте </w:t>
      </w:r>
      <w:r w:rsidR="00904AB7" w:rsidRPr="00E72DDB">
        <w:rPr>
          <w:rFonts w:cs="Arial"/>
          <w:sz w:val="24"/>
          <w:szCs w:val="24"/>
        </w:rPr>
        <w:t>2</w:t>
      </w:r>
      <w:r w:rsidRPr="00E72DDB">
        <w:rPr>
          <w:rFonts w:cs="Arial"/>
          <w:sz w:val="24"/>
          <w:szCs w:val="24"/>
        </w:rPr>
        <w:t>) настоящего пункта, услуг, а также в части соответствующего изменения сроков исполнения договора, при условии неизменности цены за единицу товара, работы, услуги, указанных в заключенном договоре о закупках. Такое изменение заключенного договора о закупках товаров, работ, услуг допускается в пределах сумм и объемов, предусмотренных для приобретения данных товаров, работ, услуг в плане закупок на год, определенный для осуществления закупки</w:t>
      </w:r>
      <w:r w:rsidR="00572975" w:rsidRPr="00E72DDB">
        <w:rPr>
          <w:rFonts w:cs="Arial"/>
          <w:sz w:val="24"/>
          <w:szCs w:val="24"/>
        </w:rPr>
        <w:t>.</w:t>
      </w:r>
      <w:r w:rsidR="008913C6" w:rsidRPr="00E72DDB">
        <w:rPr>
          <w:rFonts w:cs="Arial"/>
          <w:sz w:val="24"/>
          <w:szCs w:val="24"/>
        </w:rPr>
        <w:t xml:space="preserve"> Сумма и объем, на которые увеличивается сумма договора о закупках</w:t>
      </w:r>
      <w:r w:rsidR="00F639C3" w:rsidRPr="00E72DDB">
        <w:rPr>
          <w:rFonts w:cs="Arial"/>
          <w:sz w:val="24"/>
          <w:szCs w:val="24"/>
        </w:rPr>
        <w:t xml:space="preserve"> по лоту</w:t>
      </w:r>
      <w:r w:rsidR="008913C6" w:rsidRPr="00E72DDB">
        <w:rPr>
          <w:rFonts w:cs="Arial"/>
          <w:sz w:val="24"/>
          <w:szCs w:val="24"/>
        </w:rPr>
        <w:t>, не должна превышать первоначальную сумму договора о закупках</w:t>
      </w:r>
      <w:r w:rsidR="00F639C3" w:rsidRPr="00E72DDB">
        <w:rPr>
          <w:rFonts w:cs="Arial"/>
          <w:sz w:val="24"/>
          <w:szCs w:val="24"/>
        </w:rPr>
        <w:t xml:space="preserve"> по лоту</w:t>
      </w:r>
      <w:r w:rsidR="008913C6" w:rsidRPr="00E72DDB">
        <w:rPr>
          <w:rFonts w:cs="Arial"/>
          <w:sz w:val="24"/>
          <w:szCs w:val="24"/>
        </w:rPr>
        <w:t>.</w:t>
      </w:r>
    </w:p>
    <w:p w14:paraId="1A9438D6" w14:textId="77777777" w:rsidR="00367A2E" w:rsidRPr="00E72DDB" w:rsidRDefault="00367A2E" w:rsidP="009C2D56">
      <w:pPr>
        <w:pStyle w:val="af8"/>
        <w:numPr>
          <w:ilvl w:val="0"/>
          <w:numId w:val="18"/>
        </w:numPr>
        <w:spacing w:after="0" w:line="240" w:lineRule="auto"/>
        <w:ind w:left="0" w:firstLine="426"/>
        <w:jc w:val="both"/>
        <w:rPr>
          <w:rFonts w:cs="Arial"/>
          <w:sz w:val="24"/>
          <w:szCs w:val="24"/>
        </w:rPr>
      </w:pPr>
      <w:r w:rsidRPr="00E72DDB">
        <w:rPr>
          <w:rFonts w:cs="Arial"/>
          <w:sz w:val="24"/>
          <w:szCs w:val="24"/>
        </w:rPr>
        <w:t>в случае, если поставщик в процессе исполнения заключенного с ним договора о закупках товаров, работ, услуг предложил при условии неизменности цены за единицу более лучшие качественные и (или) технические характеристики либо сроки и (или) условия поставки товаров, выполнения работ, оказания услуг являющегося предметом заключенного с ним договора о закупках товаров, работ, услуг;</w:t>
      </w:r>
    </w:p>
    <w:p w14:paraId="43552B9B" w14:textId="77777777" w:rsidR="00367A2E" w:rsidRPr="00E72DDB" w:rsidRDefault="00367A2E" w:rsidP="009C2D56">
      <w:pPr>
        <w:widowControl w:val="0"/>
        <w:numPr>
          <w:ilvl w:val="0"/>
          <w:numId w:val="81"/>
        </w:numPr>
        <w:tabs>
          <w:tab w:val="clear" w:pos="1134"/>
          <w:tab w:val="num"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в части уменьшения или увеличения суммы договора о закупках на выполнение работ со сроком завершения в следующем (последующих) году (годах), вызванных изменением законодательства в налоговой, таможенной и других сферах, а также в части соответствующего изменения сроков исполнения договора в случае изменения финансирования по годам, при условии внесения соответствующих изменений в проектно-сметную документацию, прошедшую государственную экспертизу</w:t>
      </w:r>
      <w:r w:rsidR="00904AB7" w:rsidRPr="00E72DDB">
        <w:rPr>
          <w:rFonts w:cs="Arial"/>
          <w:sz w:val="24"/>
          <w:szCs w:val="24"/>
        </w:rPr>
        <w:t xml:space="preserve"> либо экспертизу у аккредитованной организации</w:t>
      </w:r>
      <w:r w:rsidRPr="00E72DDB">
        <w:rPr>
          <w:rFonts w:cs="Arial"/>
          <w:bCs/>
          <w:sz w:val="24"/>
          <w:szCs w:val="24"/>
        </w:rPr>
        <w:t>;</w:t>
      </w:r>
    </w:p>
    <w:p w14:paraId="3576A630" w14:textId="6E10BAAC" w:rsidR="00367A2E" w:rsidRPr="00E72DDB" w:rsidRDefault="00367A2E" w:rsidP="009C2D56">
      <w:pPr>
        <w:widowControl w:val="0"/>
        <w:numPr>
          <w:ilvl w:val="0"/>
          <w:numId w:val="81"/>
        </w:numPr>
        <w:tabs>
          <w:tab w:val="clear" w:pos="1134"/>
          <w:tab w:val="num"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 xml:space="preserve">в части </w:t>
      </w:r>
      <w:r w:rsidR="00125217" w:rsidRPr="00E72DDB">
        <w:rPr>
          <w:rFonts w:cs="Arial"/>
          <w:bCs/>
          <w:sz w:val="24"/>
          <w:szCs w:val="24"/>
        </w:rPr>
        <w:t>уменьшения или увеличения суммы договора о закупках на поставку товаров, оказание услуг, вызванных изменением законодательства в налоговой, таможенной и других сферах, а также в части соответствующего изменения сроков исполнения долгосрочного договора в случае изменения финансирования по годам</w:t>
      </w:r>
      <w:r w:rsidRPr="00E72DDB">
        <w:rPr>
          <w:rFonts w:cs="Arial"/>
          <w:bCs/>
          <w:sz w:val="24"/>
          <w:szCs w:val="24"/>
        </w:rPr>
        <w:t>;</w:t>
      </w:r>
    </w:p>
    <w:p w14:paraId="23D240DA" w14:textId="41F5E234" w:rsidR="00B55549" w:rsidRPr="00E72DDB" w:rsidRDefault="00367A2E" w:rsidP="009C2D56">
      <w:pPr>
        <w:widowControl w:val="0"/>
        <w:numPr>
          <w:ilvl w:val="0"/>
          <w:numId w:val="81"/>
        </w:numPr>
        <w:tabs>
          <w:tab w:val="clear" w:pos="1134"/>
          <w:tab w:val="num" w:pos="709"/>
        </w:tabs>
        <w:autoSpaceDE w:val="0"/>
        <w:autoSpaceDN w:val="0"/>
        <w:adjustRightInd w:val="0"/>
        <w:spacing w:after="0" w:line="240" w:lineRule="auto"/>
        <w:ind w:firstLine="426"/>
        <w:jc w:val="both"/>
        <w:rPr>
          <w:rFonts w:cs="Arial"/>
          <w:color w:val="000000"/>
          <w:sz w:val="24"/>
          <w:szCs w:val="24"/>
        </w:rPr>
      </w:pPr>
      <w:r w:rsidRPr="00E72DDB">
        <w:rPr>
          <w:rFonts w:cs="Arial"/>
          <w:bCs/>
          <w:sz w:val="24"/>
          <w:szCs w:val="24"/>
        </w:rPr>
        <w:t>в</w:t>
      </w:r>
      <w:r w:rsidR="00B55549" w:rsidRPr="00E72DDB">
        <w:rPr>
          <w:rFonts w:cs="Arial"/>
          <w:color w:val="000000"/>
          <w:sz w:val="24"/>
          <w:szCs w:val="24"/>
        </w:rPr>
        <w:t xml:space="preserve"> части увеличения суммы договора о закупках на поставку товаров, заключенного с товаропроизводителем, вызванного тем, что на рынке в период с даты заключения договора или предыдущего изменения цены до даты поставки товара (части не поставленного товара), определенной договором, общая стоимость сырья и(или) комплектующих, необходимых для производства товара, увеличилась более чем на 20% и(или) увеличились тарифы, влияющие на ценообразование закупаемого товара.</w:t>
      </w:r>
    </w:p>
    <w:p w14:paraId="540EB4A0" w14:textId="77777777" w:rsidR="00B55549" w:rsidRPr="00E72DDB" w:rsidRDefault="00B55549" w:rsidP="00B55549">
      <w:pPr>
        <w:widowControl w:val="0"/>
        <w:autoSpaceDE w:val="0"/>
        <w:autoSpaceDN w:val="0"/>
        <w:adjustRightInd w:val="0"/>
        <w:spacing w:after="0" w:line="240" w:lineRule="auto"/>
        <w:ind w:firstLine="426"/>
        <w:jc w:val="both"/>
        <w:rPr>
          <w:rFonts w:cs="Arial"/>
          <w:color w:val="000000"/>
          <w:sz w:val="24"/>
          <w:szCs w:val="24"/>
        </w:rPr>
      </w:pPr>
      <w:r w:rsidRPr="00E72DDB">
        <w:rPr>
          <w:rFonts w:cs="Arial"/>
          <w:color w:val="000000"/>
          <w:sz w:val="24"/>
          <w:szCs w:val="24"/>
        </w:rPr>
        <w:t>Внесение такого изменения допускается не более одного раза в квартал, но не более двух раз в год, при наличии:</w:t>
      </w:r>
    </w:p>
    <w:p w14:paraId="53343843" w14:textId="77777777" w:rsidR="00B55549" w:rsidRPr="00E72DDB" w:rsidRDefault="00B55549" w:rsidP="00B55549">
      <w:pPr>
        <w:widowControl w:val="0"/>
        <w:autoSpaceDE w:val="0"/>
        <w:autoSpaceDN w:val="0"/>
        <w:adjustRightInd w:val="0"/>
        <w:spacing w:after="0" w:line="240" w:lineRule="auto"/>
        <w:ind w:firstLine="426"/>
        <w:jc w:val="both"/>
        <w:rPr>
          <w:rFonts w:cs="Arial"/>
          <w:color w:val="000000"/>
          <w:sz w:val="24"/>
          <w:szCs w:val="24"/>
        </w:rPr>
      </w:pPr>
      <w:r w:rsidRPr="00E72DDB">
        <w:rPr>
          <w:rFonts w:cs="Arial"/>
          <w:color w:val="000000"/>
          <w:sz w:val="24"/>
          <w:szCs w:val="24"/>
        </w:rPr>
        <w:t>- обоснования необходимости увеличения суммы договора о закупках, представленного поставщиком, с указанием детальной калькуляции затрат на производство и поставку товара, на часть не выполненного объема договора о закупках с приложением подтверждающих документов;</w:t>
      </w:r>
    </w:p>
    <w:p w14:paraId="155F4FE3" w14:textId="5B47849A" w:rsidR="00367A2E" w:rsidRPr="00E72DDB" w:rsidRDefault="00B55549" w:rsidP="00B55549">
      <w:pPr>
        <w:widowControl w:val="0"/>
        <w:autoSpaceDE w:val="0"/>
        <w:autoSpaceDN w:val="0"/>
        <w:adjustRightInd w:val="0"/>
        <w:spacing w:after="0" w:line="240" w:lineRule="auto"/>
        <w:ind w:firstLine="426"/>
        <w:jc w:val="both"/>
        <w:rPr>
          <w:rFonts w:cs="Arial"/>
          <w:color w:val="000000"/>
          <w:sz w:val="24"/>
          <w:szCs w:val="24"/>
        </w:rPr>
      </w:pPr>
      <w:r w:rsidRPr="00E72DDB">
        <w:rPr>
          <w:rFonts w:cs="Arial"/>
          <w:color w:val="000000"/>
          <w:sz w:val="24"/>
          <w:szCs w:val="24"/>
        </w:rPr>
        <w:t xml:space="preserve">- маркетингового заключения Заказчика, сформированного в порядке, определенном </w:t>
      </w:r>
      <w:r w:rsidR="00576C5D" w:rsidRPr="00E72DDB">
        <w:rPr>
          <w:rFonts w:cs="Arial"/>
          <w:color w:val="000000"/>
          <w:sz w:val="24"/>
          <w:szCs w:val="24"/>
        </w:rPr>
        <w:t xml:space="preserve">Приложением № </w:t>
      </w:r>
      <w:r w:rsidR="00037577" w:rsidRPr="00E72DDB">
        <w:rPr>
          <w:rFonts w:cs="Arial"/>
          <w:color w:val="000000"/>
          <w:sz w:val="24"/>
          <w:szCs w:val="24"/>
        </w:rPr>
        <w:t>3</w:t>
      </w:r>
      <w:r w:rsidR="00576C5D" w:rsidRPr="00E72DDB">
        <w:rPr>
          <w:rFonts w:cs="Arial"/>
          <w:color w:val="000000"/>
          <w:sz w:val="24"/>
          <w:szCs w:val="24"/>
        </w:rPr>
        <w:t xml:space="preserve"> к Порядку</w:t>
      </w:r>
      <w:r w:rsidRPr="00E72DDB">
        <w:rPr>
          <w:rFonts w:cs="Arial"/>
          <w:color w:val="000000"/>
          <w:sz w:val="24"/>
          <w:szCs w:val="24"/>
        </w:rPr>
        <w:t>, на товары (сырье, комплектующие), по которым произошло значительное увеличение цен;</w:t>
      </w:r>
    </w:p>
    <w:p w14:paraId="04888060" w14:textId="10F3B178" w:rsidR="00367A2E" w:rsidRPr="00E72DDB" w:rsidRDefault="00EC4248" w:rsidP="009C2D56">
      <w:pPr>
        <w:widowControl w:val="0"/>
        <w:numPr>
          <w:ilvl w:val="0"/>
          <w:numId w:val="81"/>
        </w:numPr>
        <w:tabs>
          <w:tab w:val="clear" w:pos="1134"/>
          <w:tab w:val="num" w:pos="709"/>
        </w:tabs>
        <w:autoSpaceDE w:val="0"/>
        <w:autoSpaceDN w:val="0"/>
        <w:adjustRightInd w:val="0"/>
        <w:spacing w:after="0" w:line="240" w:lineRule="auto"/>
        <w:ind w:firstLine="426"/>
        <w:jc w:val="both"/>
        <w:rPr>
          <w:rFonts w:cs="Arial"/>
          <w:bCs/>
          <w:sz w:val="24"/>
          <w:szCs w:val="24"/>
        </w:rPr>
      </w:pPr>
      <w:r w:rsidRPr="00E72DDB">
        <w:rPr>
          <w:rFonts w:cs="Arial"/>
          <w:bCs/>
          <w:sz w:val="24"/>
          <w:szCs w:val="24"/>
        </w:rPr>
        <w:t xml:space="preserve">в части уменьшения или увеличения суммы и/или изменения иных условий договора о закупках, связанного с изменением цен, тарифов, сборов и платежей, установленных законодательством Республики Казахстан, а также вызванного необходимостью исполнения Заказчиком и/или поставщиком обязательных для исполнения требований, предусмотренных </w:t>
      </w:r>
      <w:r w:rsidR="00732134" w:rsidRPr="00E72DDB">
        <w:rPr>
          <w:rFonts w:cs="Arial"/>
          <w:bCs/>
          <w:sz w:val="24"/>
          <w:szCs w:val="24"/>
        </w:rPr>
        <w:t xml:space="preserve">законодательством </w:t>
      </w:r>
      <w:r w:rsidRPr="00E72DDB">
        <w:rPr>
          <w:rFonts w:cs="Arial"/>
          <w:bCs/>
          <w:sz w:val="24"/>
          <w:szCs w:val="24"/>
        </w:rPr>
        <w:t>Республики Казахстан. Такое изменение заключенного договора о закупках товаров, работ, услуг допускается в пределах сумм, предусмотренных для приобретения данных товаров, работ, услуг в плане закупок;</w:t>
      </w:r>
    </w:p>
    <w:p w14:paraId="03B18C3D" w14:textId="77777777" w:rsidR="00367A2E" w:rsidRPr="00E72DDB" w:rsidRDefault="00367A2E" w:rsidP="009C2D56">
      <w:pPr>
        <w:widowControl w:val="0"/>
        <w:numPr>
          <w:ilvl w:val="0"/>
          <w:numId w:val="81"/>
        </w:numPr>
        <w:tabs>
          <w:tab w:val="clear" w:pos="1134"/>
          <w:tab w:val="num" w:pos="709"/>
        </w:tabs>
        <w:autoSpaceDE w:val="0"/>
        <w:autoSpaceDN w:val="0"/>
        <w:adjustRightInd w:val="0"/>
        <w:spacing w:after="0" w:line="240" w:lineRule="auto"/>
        <w:ind w:firstLine="284"/>
        <w:jc w:val="both"/>
        <w:rPr>
          <w:rFonts w:cs="Arial"/>
          <w:bCs/>
          <w:sz w:val="24"/>
          <w:szCs w:val="24"/>
        </w:rPr>
      </w:pPr>
      <w:r w:rsidRPr="00E72DDB">
        <w:rPr>
          <w:rFonts w:cs="Arial"/>
          <w:bCs/>
          <w:sz w:val="24"/>
          <w:szCs w:val="24"/>
        </w:rPr>
        <w:t>в части изменения цены за единицу импортируемого углеводородного сырья, цены на которое формируются в соответствии с официально признанными источниками информации о рыночных ценах или биржевыми котировками;</w:t>
      </w:r>
    </w:p>
    <w:p w14:paraId="4D5DBDD3" w14:textId="77777777" w:rsidR="00367A2E" w:rsidRPr="00E72DDB" w:rsidRDefault="00367A2E" w:rsidP="009C2D56">
      <w:pPr>
        <w:widowControl w:val="0"/>
        <w:numPr>
          <w:ilvl w:val="0"/>
          <w:numId w:val="81"/>
        </w:numPr>
        <w:tabs>
          <w:tab w:val="clear" w:pos="1134"/>
          <w:tab w:val="num" w:pos="709"/>
        </w:tabs>
        <w:autoSpaceDE w:val="0"/>
        <w:autoSpaceDN w:val="0"/>
        <w:adjustRightInd w:val="0"/>
        <w:spacing w:after="0" w:line="240" w:lineRule="auto"/>
        <w:ind w:firstLine="284"/>
        <w:jc w:val="both"/>
        <w:rPr>
          <w:rStyle w:val="s00"/>
          <w:rFonts w:ascii="Arial" w:hAnsi="Arial" w:cs="Arial"/>
          <w:bCs/>
          <w:color w:val="auto"/>
          <w:sz w:val="24"/>
          <w:szCs w:val="24"/>
        </w:rPr>
      </w:pPr>
      <w:r w:rsidRPr="00E72DDB">
        <w:rPr>
          <w:rStyle w:val="s00"/>
          <w:rFonts w:ascii="Arial" w:hAnsi="Arial" w:cs="Arial"/>
          <w:sz w:val="24"/>
          <w:szCs w:val="24"/>
        </w:rPr>
        <w:t>в части изменения цены за единицу товара, на который устанавливается государственное регулирование цен в пределах цены, установленной государственным органом, осуществляющим руководство в сферах естественных монополий и на регулируемых рынках</w:t>
      </w:r>
      <w:r w:rsidR="00832A55" w:rsidRPr="00E72DDB">
        <w:rPr>
          <w:rStyle w:val="s00"/>
          <w:rFonts w:ascii="Arial" w:hAnsi="Arial" w:cs="Arial"/>
          <w:sz w:val="24"/>
          <w:szCs w:val="24"/>
        </w:rPr>
        <w:t>;</w:t>
      </w:r>
    </w:p>
    <w:p w14:paraId="106CF5F5" w14:textId="77777777" w:rsidR="00E94018" w:rsidRPr="00E72DDB" w:rsidRDefault="00E94018" w:rsidP="009C2D56">
      <w:pPr>
        <w:widowControl w:val="0"/>
        <w:numPr>
          <w:ilvl w:val="0"/>
          <w:numId w:val="81"/>
        </w:numPr>
        <w:tabs>
          <w:tab w:val="left" w:pos="709"/>
        </w:tabs>
        <w:adjustRightInd w:val="0"/>
        <w:spacing w:after="0" w:line="240" w:lineRule="auto"/>
        <w:ind w:firstLine="284"/>
        <w:jc w:val="both"/>
        <w:rPr>
          <w:rStyle w:val="s00"/>
          <w:rFonts w:ascii="Arial" w:hAnsi="Arial" w:cs="Arial"/>
          <w:sz w:val="24"/>
          <w:szCs w:val="24"/>
        </w:rPr>
      </w:pPr>
      <w:r w:rsidRPr="00E72DDB">
        <w:rPr>
          <w:rStyle w:val="s00"/>
          <w:rFonts w:ascii="Arial" w:hAnsi="Arial" w:cs="Arial"/>
          <w:sz w:val="24"/>
          <w:szCs w:val="24"/>
        </w:rPr>
        <w:t>в части продления срока действия договора о закупках на следующий год в случае выполнения поставщиком в текущем году целевых значений управления эффективностью деятельности поставщика в соответствии с ЗКС и условиями договора о закупках. Такое продление срока действия договора о закупках допускается в пределах сумм и объемов, предусмотренных для приобретения данных товаров, работ, услуг в план</w:t>
      </w:r>
      <w:r w:rsidR="00B55549" w:rsidRPr="00E72DDB">
        <w:rPr>
          <w:rStyle w:val="s00"/>
          <w:rFonts w:ascii="Arial" w:hAnsi="Arial" w:cs="Arial"/>
          <w:sz w:val="24"/>
          <w:szCs w:val="24"/>
        </w:rPr>
        <w:t>е закупок следующего года;</w:t>
      </w:r>
    </w:p>
    <w:p w14:paraId="3F24822F" w14:textId="1F6B2128" w:rsidR="00B55549" w:rsidRPr="00E72DDB" w:rsidRDefault="00B55549" w:rsidP="009C2D56">
      <w:pPr>
        <w:widowControl w:val="0"/>
        <w:numPr>
          <w:ilvl w:val="0"/>
          <w:numId w:val="81"/>
        </w:numPr>
        <w:tabs>
          <w:tab w:val="left" w:pos="709"/>
        </w:tabs>
        <w:adjustRightInd w:val="0"/>
        <w:spacing w:after="0" w:line="240" w:lineRule="auto"/>
        <w:ind w:firstLine="284"/>
        <w:jc w:val="both"/>
        <w:rPr>
          <w:rStyle w:val="s00"/>
          <w:rFonts w:ascii="Arial" w:hAnsi="Arial" w:cs="Arial"/>
          <w:sz w:val="24"/>
          <w:szCs w:val="24"/>
        </w:rPr>
      </w:pPr>
      <w:r w:rsidRPr="00E72DDB">
        <w:rPr>
          <w:rStyle w:val="s00"/>
          <w:rFonts w:ascii="Arial" w:hAnsi="Arial" w:cs="Arial"/>
          <w:sz w:val="24"/>
          <w:szCs w:val="24"/>
        </w:rPr>
        <w:t xml:space="preserve">в части увеличения суммы договора о закупках на выполнение работ, оказание услуг, вследствие значительного увеличения на рынке цен на товары, используемые для выполнения работ (за исключением работ, указанных в подпунктах </w:t>
      </w:r>
      <w:r w:rsidR="000A08F1" w:rsidRPr="00E72DDB">
        <w:rPr>
          <w:rStyle w:val="s00"/>
          <w:rFonts w:ascii="Arial" w:hAnsi="Arial" w:cs="Arial"/>
          <w:sz w:val="24"/>
          <w:szCs w:val="24"/>
        </w:rPr>
        <w:t>2</w:t>
      </w:r>
      <w:r w:rsidRPr="00E72DDB">
        <w:rPr>
          <w:rStyle w:val="s00"/>
          <w:rFonts w:ascii="Arial" w:hAnsi="Arial" w:cs="Arial"/>
          <w:sz w:val="24"/>
          <w:szCs w:val="24"/>
        </w:rPr>
        <w:t>) и 3) настоящего пункта), оказания услуг в период исполнения договора, которое привело к увеличению общей стоимости используемых товаров более чем на 20%.</w:t>
      </w:r>
    </w:p>
    <w:p w14:paraId="76A323AB" w14:textId="77777777" w:rsidR="00B55549" w:rsidRPr="00E72DDB" w:rsidRDefault="00B55549" w:rsidP="00B55549">
      <w:pPr>
        <w:widowControl w:val="0"/>
        <w:tabs>
          <w:tab w:val="left" w:pos="709"/>
        </w:tabs>
        <w:adjustRightInd w:val="0"/>
        <w:spacing w:after="0" w:line="240" w:lineRule="auto"/>
        <w:ind w:firstLine="284"/>
        <w:jc w:val="both"/>
        <w:rPr>
          <w:rStyle w:val="s00"/>
          <w:rFonts w:ascii="Arial" w:hAnsi="Arial" w:cs="Arial"/>
          <w:sz w:val="24"/>
          <w:szCs w:val="24"/>
        </w:rPr>
      </w:pPr>
      <w:r w:rsidRPr="00E72DDB">
        <w:rPr>
          <w:rStyle w:val="s00"/>
          <w:rFonts w:ascii="Arial" w:hAnsi="Arial" w:cs="Arial"/>
          <w:sz w:val="24"/>
          <w:szCs w:val="24"/>
        </w:rPr>
        <w:t>Внесение такого изменения допускается по прошествии 90 календарных дней (для договоров, заключенных на срок не более 12 месяцев)/180 календарных дней (для долгосрочных договоров) с даты заключения договора и не более одного раза в квартал, но не более двух раз в год, при наличии:</w:t>
      </w:r>
    </w:p>
    <w:p w14:paraId="6B9C5081" w14:textId="77777777" w:rsidR="00B55549" w:rsidRPr="00E72DDB" w:rsidRDefault="00B55549" w:rsidP="00B55549">
      <w:pPr>
        <w:widowControl w:val="0"/>
        <w:tabs>
          <w:tab w:val="left" w:pos="709"/>
        </w:tabs>
        <w:adjustRightInd w:val="0"/>
        <w:spacing w:after="0" w:line="240" w:lineRule="auto"/>
        <w:ind w:firstLine="284"/>
        <w:jc w:val="both"/>
        <w:rPr>
          <w:rStyle w:val="s00"/>
          <w:rFonts w:ascii="Arial" w:hAnsi="Arial" w:cs="Arial"/>
          <w:sz w:val="24"/>
          <w:szCs w:val="24"/>
        </w:rPr>
      </w:pPr>
      <w:r w:rsidRPr="00E72DDB">
        <w:rPr>
          <w:rStyle w:val="s00"/>
          <w:rFonts w:ascii="Arial" w:hAnsi="Arial" w:cs="Arial"/>
          <w:sz w:val="24"/>
          <w:szCs w:val="24"/>
        </w:rPr>
        <w:t xml:space="preserve">- обоснования поставщика о необходимости увеличения суммы договора о закупках, вызванного значительным изменением цен на товары, используемые для выполнения работ, оказания услуг, на объем неисполненных обязательств, с приложением подтверждающих документов (в том числе калькуляции затрат, перечня товаров, по которым произошло значительное изменение цен и т.д.); </w:t>
      </w:r>
    </w:p>
    <w:p w14:paraId="66C94897" w14:textId="3FF24E57" w:rsidR="00B55549" w:rsidRPr="00E72DDB" w:rsidRDefault="00B55549" w:rsidP="00B55549">
      <w:pPr>
        <w:widowControl w:val="0"/>
        <w:tabs>
          <w:tab w:val="left" w:pos="709"/>
        </w:tabs>
        <w:adjustRightInd w:val="0"/>
        <w:spacing w:after="0" w:line="240" w:lineRule="auto"/>
        <w:ind w:firstLine="284"/>
        <w:jc w:val="both"/>
        <w:rPr>
          <w:rStyle w:val="s00"/>
          <w:rFonts w:ascii="Arial" w:hAnsi="Arial" w:cs="Arial"/>
          <w:sz w:val="24"/>
          <w:szCs w:val="24"/>
        </w:rPr>
      </w:pPr>
      <w:r w:rsidRPr="00E72DDB">
        <w:rPr>
          <w:rStyle w:val="s00"/>
          <w:rFonts w:ascii="Arial" w:hAnsi="Arial" w:cs="Arial"/>
          <w:sz w:val="24"/>
          <w:szCs w:val="24"/>
        </w:rPr>
        <w:t xml:space="preserve">- маркетингового заключения Заказчика, сформированного в порядке, определенном </w:t>
      </w:r>
      <w:r w:rsidR="00F82F32" w:rsidRPr="00E72DDB">
        <w:rPr>
          <w:rStyle w:val="s00"/>
          <w:rFonts w:ascii="Arial" w:hAnsi="Arial" w:cs="Arial"/>
          <w:sz w:val="24"/>
          <w:szCs w:val="24"/>
        </w:rPr>
        <w:t xml:space="preserve">Приложением № </w:t>
      </w:r>
      <w:r w:rsidR="00037577" w:rsidRPr="00E72DDB">
        <w:rPr>
          <w:rStyle w:val="s00"/>
          <w:rFonts w:ascii="Arial" w:hAnsi="Arial" w:cs="Arial"/>
          <w:sz w:val="24"/>
          <w:szCs w:val="24"/>
        </w:rPr>
        <w:t>3</w:t>
      </w:r>
      <w:r w:rsidR="00F82F32" w:rsidRPr="00E72DDB">
        <w:rPr>
          <w:rStyle w:val="s00"/>
          <w:rFonts w:ascii="Arial" w:hAnsi="Arial" w:cs="Arial"/>
          <w:sz w:val="24"/>
          <w:szCs w:val="24"/>
        </w:rPr>
        <w:t xml:space="preserve"> к Порядку</w:t>
      </w:r>
      <w:r w:rsidRPr="00E72DDB">
        <w:rPr>
          <w:rStyle w:val="s00"/>
          <w:rFonts w:ascii="Arial" w:hAnsi="Arial" w:cs="Arial"/>
          <w:sz w:val="24"/>
          <w:szCs w:val="24"/>
        </w:rPr>
        <w:t>, на товары, используемые для выполнения работ, оказания услуг, по которым произошло значительное увеличение цен;</w:t>
      </w:r>
    </w:p>
    <w:p w14:paraId="5113D9C5" w14:textId="5AD139A0" w:rsidR="00B55549" w:rsidRPr="00E72DDB" w:rsidRDefault="00B55549" w:rsidP="009C2D56">
      <w:pPr>
        <w:widowControl w:val="0"/>
        <w:numPr>
          <w:ilvl w:val="0"/>
          <w:numId w:val="81"/>
        </w:numPr>
        <w:tabs>
          <w:tab w:val="left" w:pos="709"/>
        </w:tabs>
        <w:adjustRightInd w:val="0"/>
        <w:spacing w:after="0" w:line="240" w:lineRule="auto"/>
        <w:ind w:firstLine="284"/>
        <w:jc w:val="both"/>
        <w:rPr>
          <w:rStyle w:val="s00"/>
          <w:rFonts w:ascii="Arial" w:hAnsi="Arial"/>
          <w:color w:val="auto"/>
        </w:rPr>
      </w:pPr>
      <w:r w:rsidRPr="00E72DDB">
        <w:rPr>
          <w:rStyle w:val="s00"/>
          <w:rFonts w:ascii="Arial" w:hAnsi="Arial" w:cs="Arial"/>
          <w:sz w:val="24"/>
          <w:szCs w:val="24"/>
        </w:rPr>
        <w:t>в части уменьшения или увеличения цены на товары, работы, услуги, и, соответственно, суммы договора о закупках, в соответствии с условиями договора, заклю</w:t>
      </w:r>
      <w:r w:rsidR="00D100C3" w:rsidRPr="00E72DDB">
        <w:rPr>
          <w:rStyle w:val="s00"/>
          <w:rFonts w:ascii="Arial" w:hAnsi="Arial" w:cs="Arial"/>
          <w:sz w:val="24"/>
          <w:szCs w:val="24"/>
        </w:rPr>
        <w:t>ченного в рамках реализации ЗКС;</w:t>
      </w:r>
    </w:p>
    <w:p w14:paraId="5C24198D" w14:textId="1F1B95AF" w:rsidR="00D100C3" w:rsidRPr="00E72DDB" w:rsidRDefault="00D100C3" w:rsidP="009C2D56">
      <w:pPr>
        <w:widowControl w:val="0"/>
        <w:numPr>
          <w:ilvl w:val="0"/>
          <w:numId w:val="81"/>
        </w:numPr>
        <w:tabs>
          <w:tab w:val="left" w:pos="709"/>
        </w:tabs>
        <w:adjustRightInd w:val="0"/>
        <w:spacing w:after="0" w:line="240" w:lineRule="auto"/>
        <w:ind w:firstLine="284"/>
        <w:jc w:val="both"/>
        <w:rPr>
          <w:rStyle w:val="s00"/>
          <w:rFonts w:ascii="Arial" w:hAnsi="Arial" w:cs="Arial"/>
          <w:sz w:val="24"/>
          <w:szCs w:val="24"/>
        </w:rPr>
      </w:pPr>
      <w:r w:rsidRPr="00E72DDB">
        <w:rPr>
          <w:rStyle w:val="s00"/>
          <w:rFonts w:ascii="Arial" w:hAnsi="Arial" w:cs="Arial"/>
          <w:sz w:val="24"/>
          <w:szCs w:val="24"/>
        </w:rPr>
        <w:t>в части продления срока действия договора о закупках работ и услуг в рамках принятия мер по сохранению и (или) восстановлению стабильности социальной обстановки. Внесение такого изменения допускается в соответствии с решением межведомственного координационного органа, направленного на урегулирование проблемных социальных вопросов;</w:t>
      </w:r>
    </w:p>
    <w:p w14:paraId="5E970CCF" w14:textId="1CCF8674" w:rsidR="00D100C3" w:rsidRPr="00E72DDB" w:rsidRDefault="00D100C3" w:rsidP="009C2D56">
      <w:pPr>
        <w:widowControl w:val="0"/>
        <w:numPr>
          <w:ilvl w:val="0"/>
          <w:numId w:val="81"/>
        </w:numPr>
        <w:tabs>
          <w:tab w:val="left" w:pos="709"/>
        </w:tabs>
        <w:adjustRightInd w:val="0"/>
        <w:spacing w:after="0" w:line="240" w:lineRule="auto"/>
        <w:ind w:firstLine="284"/>
        <w:jc w:val="both"/>
        <w:rPr>
          <w:rStyle w:val="s00"/>
          <w:rFonts w:ascii="Arial" w:hAnsi="Arial" w:cs="Arial"/>
          <w:sz w:val="24"/>
          <w:szCs w:val="24"/>
        </w:rPr>
      </w:pPr>
      <w:r w:rsidRPr="00E72DDB">
        <w:rPr>
          <w:rStyle w:val="s00"/>
          <w:rFonts w:ascii="Arial" w:hAnsi="Arial" w:cs="Arial"/>
          <w:sz w:val="24"/>
          <w:szCs w:val="24"/>
        </w:rPr>
        <w:t>в части увеличения суммы договора о закупках на выполнение работ, оказание услуг, вследствие изменения заработной платы и расходов на социальную поддержку работников поставщика, привлекаемых для исполнения договора о закупках. Внесение такого изменения допускается при наличии</w:t>
      </w:r>
      <w:r w:rsidR="00485F12" w:rsidRPr="00E72DDB">
        <w:rPr>
          <w:rStyle w:val="s00"/>
          <w:rFonts w:ascii="Arial" w:hAnsi="Arial" w:cs="Arial"/>
          <w:sz w:val="24"/>
          <w:szCs w:val="24"/>
        </w:rPr>
        <w:t xml:space="preserve"> </w:t>
      </w:r>
      <w:r w:rsidRPr="00E72DDB">
        <w:rPr>
          <w:rStyle w:val="s00"/>
          <w:rFonts w:ascii="Arial" w:hAnsi="Arial" w:cs="Arial"/>
          <w:sz w:val="24"/>
          <w:szCs w:val="24"/>
        </w:rPr>
        <w:t>решения межведомственного координационного органа, направленного на урегулирование проблемных социальных вопросов.</w:t>
      </w:r>
    </w:p>
    <w:p w14:paraId="01964891" w14:textId="77777777" w:rsidR="00C201A4" w:rsidRPr="00E72DDB" w:rsidRDefault="00C201A4" w:rsidP="009C2D56">
      <w:pPr>
        <w:pStyle w:val="af8"/>
        <w:numPr>
          <w:ilvl w:val="3"/>
          <w:numId w:val="83"/>
        </w:numPr>
        <w:ind w:left="0" w:firstLine="426"/>
        <w:jc w:val="both"/>
        <w:rPr>
          <w:rFonts w:cs="Arial"/>
          <w:sz w:val="24"/>
          <w:szCs w:val="24"/>
        </w:rPr>
      </w:pPr>
      <w:r w:rsidRPr="00E72DDB">
        <w:rPr>
          <w:rFonts w:cs="Arial"/>
          <w:sz w:val="24"/>
          <w:szCs w:val="24"/>
        </w:rPr>
        <w:t xml:space="preserve">Изменения и дополнения, вносимые в договор о закупках, оформляются в виде дополнительного письменного соглашения к договору, являющегося неотъемлемой частью договора. </w:t>
      </w:r>
    </w:p>
    <w:p w14:paraId="7D6A88A9" w14:textId="77777777" w:rsidR="00C201A4" w:rsidRPr="00E72DDB" w:rsidRDefault="00C201A4" w:rsidP="009C2D56">
      <w:pPr>
        <w:pStyle w:val="af8"/>
        <w:numPr>
          <w:ilvl w:val="3"/>
          <w:numId w:val="83"/>
        </w:numPr>
        <w:ind w:left="0" w:firstLine="426"/>
        <w:jc w:val="both"/>
        <w:rPr>
          <w:rFonts w:cs="Arial"/>
          <w:sz w:val="24"/>
          <w:szCs w:val="24"/>
        </w:rPr>
      </w:pPr>
      <w:r w:rsidRPr="00E72DDB">
        <w:rPr>
          <w:rFonts w:cs="Arial"/>
          <w:sz w:val="24"/>
          <w:szCs w:val="24"/>
        </w:rPr>
        <w:t>Не допускается вносить в заключенный договор о закупках изменения, которые могут изменить содержание условий проводимых (проведенных) закупок и (или) предложения, явившегося основой для выбора поставщика, по иным основаниям, не предусмотренным пунктом 1 настоящей статьи.</w:t>
      </w:r>
    </w:p>
    <w:p w14:paraId="7B09BF1E" w14:textId="6A22F892" w:rsidR="00125217" w:rsidRPr="00E72DDB" w:rsidRDefault="00125217" w:rsidP="009C2D56">
      <w:pPr>
        <w:pStyle w:val="af8"/>
        <w:numPr>
          <w:ilvl w:val="3"/>
          <w:numId w:val="83"/>
        </w:numPr>
        <w:ind w:left="0" w:firstLine="426"/>
        <w:jc w:val="both"/>
        <w:rPr>
          <w:rFonts w:cs="Arial"/>
          <w:sz w:val="24"/>
          <w:szCs w:val="24"/>
        </w:rPr>
      </w:pPr>
      <w:r w:rsidRPr="00E72DDB">
        <w:rPr>
          <w:rFonts w:cs="Arial"/>
          <w:sz w:val="24"/>
          <w:szCs w:val="24"/>
        </w:rPr>
        <w:t>Изменение наименования и реквизитов Заказчика в заключенном договоре о закупках допускается при условии заключения соответствующего соглашения о перемене лиц в обязательстве в соответствии с законодательством Республики Казахстан.</w:t>
      </w:r>
    </w:p>
    <w:p w14:paraId="3FF5D3B7" w14:textId="22FD33CE" w:rsidR="00C22EB3" w:rsidRPr="00E72DDB" w:rsidRDefault="00263F6F" w:rsidP="009C2D56">
      <w:pPr>
        <w:pStyle w:val="af8"/>
        <w:numPr>
          <w:ilvl w:val="3"/>
          <w:numId w:val="83"/>
        </w:numPr>
        <w:ind w:left="0" w:firstLine="426"/>
        <w:jc w:val="both"/>
        <w:rPr>
          <w:rFonts w:cs="Arial"/>
          <w:sz w:val="24"/>
          <w:szCs w:val="24"/>
        </w:rPr>
      </w:pPr>
      <w:r w:rsidRPr="00E72DDB">
        <w:rPr>
          <w:rFonts w:cs="Arial"/>
          <w:bCs/>
          <w:sz w:val="24"/>
          <w:szCs w:val="24"/>
        </w:rPr>
        <w:t xml:space="preserve">Дополнительное соглашение к договору о закупках способами тендера, запроса ценовых предложений, из одного источника, тендера </w:t>
      </w:r>
      <w:r w:rsidR="007E0496" w:rsidRPr="00E72DDB">
        <w:rPr>
          <w:rFonts w:cs="Arial"/>
          <w:bCs/>
          <w:sz w:val="24"/>
          <w:szCs w:val="24"/>
        </w:rPr>
        <w:t>с ограниченным участием, запроса ценовых предложений с ограниченным участием</w:t>
      </w:r>
      <w:r w:rsidRPr="00E72DDB">
        <w:rPr>
          <w:rFonts w:cs="Arial"/>
          <w:bCs/>
          <w:sz w:val="24"/>
          <w:szCs w:val="24"/>
        </w:rPr>
        <w:t xml:space="preserve"> заключается </w:t>
      </w:r>
      <w:r w:rsidR="00F35D22" w:rsidRPr="00E72DDB">
        <w:rPr>
          <w:rFonts w:cs="Arial"/>
          <w:bCs/>
          <w:sz w:val="24"/>
          <w:szCs w:val="24"/>
        </w:rPr>
        <w:t>на веб-портале закупок</w:t>
      </w:r>
      <w:r w:rsidRPr="00E72DDB">
        <w:rPr>
          <w:rFonts w:cs="Arial"/>
          <w:bCs/>
          <w:sz w:val="24"/>
          <w:szCs w:val="24"/>
        </w:rPr>
        <w:t>.</w:t>
      </w:r>
    </w:p>
    <w:p w14:paraId="54C7EA06" w14:textId="04A955D9" w:rsidR="00C22EB3" w:rsidRPr="00E72DDB" w:rsidRDefault="00263F6F" w:rsidP="00C22EB3">
      <w:pPr>
        <w:pStyle w:val="af8"/>
        <w:ind w:left="0" w:firstLine="426"/>
        <w:jc w:val="both"/>
        <w:rPr>
          <w:rFonts w:cs="Arial"/>
          <w:sz w:val="24"/>
          <w:szCs w:val="24"/>
        </w:rPr>
      </w:pPr>
      <w:r w:rsidRPr="00E72DDB">
        <w:rPr>
          <w:rFonts w:cs="Arial"/>
          <w:bCs/>
          <w:sz w:val="24"/>
          <w:szCs w:val="24"/>
        </w:rPr>
        <w:t xml:space="preserve">При этом дополнительные соглашения к договорам о закупках способом из одного источника, </w:t>
      </w:r>
      <w:r w:rsidR="007E0496" w:rsidRPr="00E72DDB">
        <w:rPr>
          <w:rFonts w:cs="Arial"/>
          <w:bCs/>
          <w:sz w:val="24"/>
          <w:szCs w:val="24"/>
        </w:rPr>
        <w:t>способом тендера с ограниченным участием, запроса ценовых предложений с ограниченным участием</w:t>
      </w:r>
      <w:r w:rsidRPr="00E72DDB">
        <w:rPr>
          <w:rFonts w:cs="Arial"/>
          <w:bCs/>
          <w:sz w:val="24"/>
          <w:szCs w:val="24"/>
        </w:rPr>
        <w:t xml:space="preserve"> могут быть подписаны на бумажном носителе с последующей обязательной загрузкой </w:t>
      </w:r>
      <w:r w:rsidR="00BA2F3C" w:rsidRPr="00E72DDB">
        <w:rPr>
          <w:rFonts w:cs="Arial"/>
          <w:bCs/>
          <w:sz w:val="24"/>
          <w:szCs w:val="24"/>
        </w:rPr>
        <w:t xml:space="preserve">на веб-портал закупок </w:t>
      </w:r>
      <w:r w:rsidRPr="00E72DDB">
        <w:rPr>
          <w:rFonts w:cs="Arial"/>
          <w:bCs/>
          <w:sz w:val="24"/>
          <w:szCs w:val="24"/>
        </w:rPr>
        <w:t>электронной копии такого дополнительного соглашения.</w:t>
      </w:r>
    </w:p>
    <w:p w14:paraId="1469BA27" w14:textId="77777777" w:rsidR="003A6F1F" w:rsidRPr="00E72DDB" w:rsidRDefault="003A6F1F" w:rsidP="009C2D56">
      <w:pPr>
        <w:pStyle w:val="af8"/>
        <w:numPr>
          <w:ilvl w:val="3"/>
          <w:numId w:val="83"/>
        </w:numPr>
        <w:ind w:left="0" w:firstLine="426"/>
        <w:jc w:val="both"/>
        <w:rPr>
          <w:rFonts w:cs="Arial"/>
          <w:sz w:val="24"/>
          <w:szCs w:val="24"/>
        </w:rPr>
      </w:pPr>
      <w:r w:rsidRPr="00E72DDB">
        <w:rPr>
          <w:rFonts w:cs="Arial"/>
          <w:sz w:val="24"/>
          <w:szCs w:val="24"/>
        </w:rPr>
        <w:t>Расторжение договора о закупках осуществляется в порядке, предусмотренном законодательством Республики Казахстан и договором о закупках.</w:t>
      </w:r>
    </w:p>
    <w:p w14:paraId="37173911" w14:textId="77777777" w:rsidR="009552E3" w:rsidRPr="00E72DDB" w:rsidRDefault="00585770" w:rsidP="009552E3">
      <w:pPr>
        <w:pStyle w:val="af8"/>
        <w:ind w:left="0" w:firstLine="426"/>
        <w:jc w:val="both"/>
        <w:rPr>
          <w:rFonts w:cs="Arial"/>
          <w:sz w:val="24"/>
          <w:szCs w:val="24"/>
        </w:rPr>
      </w:pPr>
      <w:r w:rsidRPr="00E72DDB">
        <w:rPr>
          <w:rFonts w:cs="Arial"/>
          <w:sz w:val="24"/>
          <w:szCs w:val="24"/>
        </w:rPr>
        <w:t>При этом отказ от исполнения договора в одностороннем порядке допускается только в случаях</w:t>
      </w:r>
      <w:r w:rsidR="009552E3" w:rsidRPr="00E72DDB">
        <w:rPr>
          <w:rFonts w:cs="Arial"/>
          <w:sz w:val="24"/>
          <w:szCs w:val="24"/>
        </w:rPr>
        <w:t>:</w:t>
      </w:r>
    </w:p>
    <w:p w14:paraId="10F52548" w14:textId="17C765CD" w:rsidR="009552E3" w:rsidRPr="00E72DDB" w:rsidRDefault="009F77F2" w:rsidP="009C2D56">
      <w:pPr>
        <w:pStyle w:val="af8"/>
        <w:numPr>
          <w:ilvl w:val="3"/>
          <w:numId w:val="18"/>
        </w:numPr>
        <w:ind w:left="0" w:firstLine="426"/>
        <w:jc w:val="both"/>
        <w:rPr>
          <w:rFonts w:cs="Arial"/>
          <w:sz w:val="24"/>
          <w:szCs w:val="24"/>
        </w:rPr>
      </w:pPr>
      <w:r w:rsidRPr="00E72DDB">
        <w:rPr>
          <w:rFonts w:cs="Arial"/>
          <w:sz w:val="24"/>
          <w:szCs w:val="24"/>
        </w:rPr>
        <w:t xml:space="preserve">предусмотренных </w:t>
      </w:r>
      <w:r w:rsidR="00585770" w:rsidRPr="00E72DDB">
        <w:rPr>
          <w:rFonts w:cs="Arial"/>
          <w:sz w:val="24"/>
          <w:szCs w:val="24"/>
        </w:rPr>
        <w:t>пунктом 2 статьи 404 Гражданского кодекса Республики Казахстан</w:t>
      </w:r>
      <w:r w:rsidR="009552E3" w:rsidRPr="00E72DDB">
        <w:rPr>
          <w:rFonts w:cs="Arial"/>
          <w:sz w:val="24"/>
          <w:szCs w:val="24"/>
        </w:rPr>
        <w:t>;</w:t>
      </w:r>
    </w:p>
    <w:p w14:paraId="27A40869" w14:textId="277444E7" w:rsidR="009552E3" w:rsidRPr="00E72DDB" w:rsidRDefault="00585770" w:rsidP="009C2D56">
      <w:pPr>
        <w:pStyle w:val="af8"/>
        <w:numPr>
          <w:ilvl w:val="3"/>
          <w:numId w:val="18"/>
        </w:numPr>
        <w:ind w:left="0" w:firstLine="426"/>
        <w:jc w:val="both"/>
        <w:rPr>
          <w:rFonts w:cs="Arial"/>
          <w:sz w:val="24"/>
          <w:szCs w:val="24"/>
        </w:rPr>
      </w:pPr>
      <w:r w:rsidRPr="00E72DDB">
        <w:rPr>
          <w:rFonts w:cs="Arial"/>
          <w:sz w:val="24"/>
          <w:szCs w:val="24"/>
        </w:rPr>
        <w:t>при нарушении поставщиком своих обязательств</w:t>
      </w:r>
      <w:r w:rsidR="009552E3" w:rsidRPr="00E72DDB">
        <w:rPr>
          <w:rFonts w:cs="Arial"/>
          <w:sz w:val="24"/>
          <w:szCs w:val="24"/>
        </w:rPr>
        <w:t>;</w:t>
      </w:r>
      <w:r w:rsidRPr="00E72DDB">
        <w:rPr>
          <w:rFonts w:cs="Arial"/>
          <w:sz w:val="24"/>
          <w:szCs w:val="24"/>
        </w:rPr>
        <w:t xml:space="preserve"> </w:t>
      </w:r>
    </w:p>
    <w:p w14:paraId="5AE36209" w14:textId="32841FFF" w:rsidR="00585770" w:rsidRPr="00E72DDB" w:rsidRDefault="00585770" w:rsidP="009C2D56">
      <w:pPr>
        <w:pStyle w:val="af8"/>
        <w:numPr>
          <w:ilvl w:val="3"/>
          <w:numId w:val="18"/>
        </w:numPr>
        <w:ind w:left="0" w:firstLine="426"/>
        <w:jc w:val="both"/>
        <w:rPr>
          <w:rFonts w:cs="Arial"/>
          <w:sz w:val="24"/>
          <w:szCs w:val="24"/>
        </w:rPr>
      </w:pPr>
      <w:r w:rsidRPr="00E72DDB">
        <w:rPr>
          <w:rFonts w:cs="Arial"/>
          <w:sz w:val="24"/>
          <w:szCs w:val="24"/>
        </w:rPr>
        <w:t>ввиду обоснованной нецелесообразности приобретения товаров, работ, услуг</w:t>
      </w:r>
      <w:r w:rsidR="009552E3" w:rsidRPr="00E72DDB">
        <w:rPr>
          <w:rFonts w:cs="Arial"/>
          <w:sz w:val="24"/>
          <w:szCs w:val="24"/>
        </w:rPr>
        <w:t>;</w:t>
      </w:r>
    </w:p>
    <w:p w14:paraId="6034CE75" w14:textId="77777777" w:rsidR="009552E3" w:rsidRPr="00E72DDB" w:rsidRDefault="009552E3" w:rsidP="009C2D56">
      <w:pPr>
        <w:pStyle w:val="af8"/>
        <w:numPr>
          <w:ilvl w:val="3"/>
          <w:numId w:val="18"/>
        </w:numPr>
        <w:ind w:left="0" w:firstLine="426"/>
        <w:jc w:val="both"/>
        <w:rPr>
          <w:rFonts w:cs="Arial"/>
          <w:sz w:val="24"/>
          <w:szCs w:val="24"/>
        </w:rPr>
      </w:pPr>
      <w:r w:rsidRPr="00E72DDB">
        <w:rPr>
          <w:rFonts w:eastAsia="Arial" w:cs="Arial"/>
          <w:color w:val="000000"/>
          <w:sz w:val="24"/>
          <w:szCs w:val="24"/>
        </w:rPr>
        <w:t>выявления Заказчиком в процессе исполнения договора о закупках консультационных услуг предоставления потенциальным поставщиком недостоверной информации и/или ложных сведений об отсутствии конфликта интересов. При этом Заказчик вправе потребовать возмещения поставщиком убытков согласно условиям договора о закупках;</w:t>
      </w:r>
    </w:p>
    <w:p w14:paraId="64E13A84" w14:textId="13521B84" w:rsidR="009552E3" w:rsidRPr="00E72DDB" w:rsidRDefault="009552E3" w:rsidP="009C2D56">
      <w:pPr>
        <w:pStyle w:val="af8"/>
        <w:numPr>
          <w:ilvl w:val="3"/>
          <w:numId w:val="18"/>
        </w:numPr>
        <w:ind w:left="0" w:firstLine="426"/>
        <w:jc w:val="both"/>
        <w:rPr>
          <w:rFonts w:cs="Arial"/>
          <w:sz w:val="24"/>
          <w:szCs w:val="24"/>
        </w:rPr>
      </w:pPr>
      <w:r w:rsidRPr="00E72DDB">
        <w:rPr>
          <w:rFonts w:eastAsia="Arial" w:cs="Arial"/>
          <w:color w:val="000000"/>
          <w:sz w:val="24"/>
          <w:szCs w:val="24"/>
        </w:rPr>
        <w:t>указанных в пункте 1 статьи 3</w:t>
      </w:r>
      <w:r w:rsidR="00037577" w:rsidRPr="00E72DDB">
        <w:rPr>
          <w:rFonts w:eastAsia="Arial" w:cs="Arial"/>
          <w:color w:val="000000"/>
          <w:sz w:val="24"/>
          <w:szCs w:val="24"/>
        </w:rPr>
        <w:t>1</w:t>
      </w:r>
      <w:r w:rsidR="007600B7" w:rsidRPr="00E72DDB">
        <w:rPr>
          <w:rFonts w:eastAsia="Arial" w:cs="Arial"/>
          <w:color w:val="000000"/>
          <w:sz w:val="24"/>
          <w:szCs w:val="24"/>
        </w:rPr>
        <w:t xml:space="preserve"> </w:t>
      </w:r>
      <w:r w:rsidR="002A6C41" w:rsidRPr="00E72DDB">
        <w:rPr>
          <w:rFonts w:eastAsia="Arial" w:cs="Arial"/>
          <w:color w:val="000000"/>
          <w:sz w:val="24"/>
          <w:szCs w:val="24"/>
        </w:rPr>
        <w:t>Порядка</w:t>
      </w:r>
      <w:r w:rsidR="009F77F2" w:rsidRPr="00E72DDB">
        <w:rPr>
          <w:rFonts w:eastAsia="Arial" w:cs="Arial"/>
          <w:color w:val="000000"/>
          <w:sz w:val="24"/>
          <w:szCs w:val="24"/>
        </w:rPr>
        <w:t>;</w:t>
      </w:r>
    </w:p>
    <w:p w14:paraId="06DDCE24" w14:textId="1514B9AE" w:rsidR="005B0275" w:rsidRPr="00E72DDB" w:rsidRDefault="005B0275" w:rsidP="009C2D56">
      <w:pPr>
        <w:pStyle w:val="af8"/>
        <w:numPr>
          <w:ilvl w:val="3"/>
          <w:numId w:val="18"/>
        </w:numPr>
        <w:ind w:left="0" w:firstLine="426"/>
        <w:jc w:val="both"/>
        <w:rPr>
          <w:rFonts w:cs="Arial"/>
          <w:sz w:val="24"/>
          <w:szCs w:val="24"/>
        </w:rPr>
      </w:pPr>
      <w:r w:rsidRPr="00E72DDB">
        <w:rPr>
          <w:rFonts w:cs="Arial"/>
          <w:sz w:val="24"/>
          <w:szCs w:val="24"/>
        </w:rPr>
        <w:t>при нарушении одной из сторон договора о закупках обязательств по противодействию коррупции, предусмотренных условиями договора;</w:t>
      </w:r>
    </w:p>
    <w:p w14:paraId="2F8EB5E4" w14:textId="29228DCB" w:rsidR="009F77F2" w:rsidRPr="00E72DDB" w:rsidRDefault="009F77F2" w:rsidP="009C2D56">
      <w:pPr>
        <w:pStyle w:val="af8"/>
        <w:numPr>
          <w:ilvl w:val="3"/>
          <w:numId w:val="18"/>
        </w:numPr>
        <w:ind w:left="0" w:firstLine="426"/>
        <w:jc w:val="both"/>
        <w:rPr>
          <w:rFonts w:cs="Arial"/>
          <w:sz w:val="24"/>
          <w:szCs w:val="24"/>
        </w:rPr>
      </w:pPr>
      <w:r w:rsidRPr="00E72DDB">
        <w:rPr>
          <w:rFonts w:eastAsia="Arial" w:cs="Arial"/>
          <w:color w:val="000000"/>
          <w:sz w:val="24"/>
          <w:szCs w:val="24"/>
        </w:rPr>
        <w:t xml:space="preserve">в иных случаях, определенных </w:t>
      </w:r>
      <w:r w:rsidR="002A6C41" w:rsidRPr="00E72DDB">
        <w:rPr>
          <w:rFonts w:eastAsia="Arial" w:cs="Arial"/>
          <w:color w:val="000000"/>
          <w:sz w:val="24"/>
          <w:szCs w:val="24"/>
        </w:rPr>
        <w:t>Порядком</w:t>
      </w:r>
      <w:r w:rsidRPr="00E72DDB">
        <w:rPr>
          <w:rFonts w:eastAsia="Arial" w:cs="Arial"/>
          <w:color w:val="000000"/>
          <w:sz w:val="24"/>
          <w:szCs w:val="24"/>
        </w:rPr>
        <w:t>.</w:t>
      </w:r>
    </w:p>
    <w:p w14:paraId="10E4C0CD" w14:textId="77777777" w:rsidR="00585770" w:rsidRPr="00E72DDB" w:rsidRDefault="00585770" w:rsidP="009C2D56">
      <w:pPr>
        <w:pStyle w:val="af8"/>
        <w:numPr>
          <w:ilvl w:val="3"/>
          <w:numId w:val="83"/>
        </w:numPr>
        <w:ind w:left="0" w:firstLine="426"/>
        <w:jc w:val="both"/>
        <w:rPr>
          <w:rFonts w:cs="Arial"/>
          <w:sz w:val="24"/>
          <w:szCs w:val="24"/>
        </w:rPr>
      </w:pPr>
      <w:r w:rsidRPr="00E72DDB">
        <w:rPr>
          <w:rFonts w:cs="Arial"/>
          <w:sz w:val="24"/>
          <w:szCs w:val="24"/>
        </w:rPr>
        <w:t>Отказ от исполнения договора ввиду обоснованной нецелесообразности приобретения товаров, работ, услуг допускается в случае сокращения расходов Заказчика, связанного с чрезвычайным положением или другими негативными явлениями в экономике, либо  на основании решения  коллегиального исполнительного органа/наблюдательного совета (в случае отсутствия коллегиального исполнительного органа/наблюдательного совета органа управления/высшего органа (общее собрание участников) Заказчика в случае отсутствия производственной необходимости.</w:t>
      </w:r>
    </w:p>
    <w:p w14:paraId="32C52B33" w14:textId="77777777" w:rsidR="00585770" w:rsidRPr="00E72DDB" w:rsidRDefault="00585770" w:rsidP="00585770">
      <w:pPr>
        <w:pStyle w:val="af8"/>
        <w:ind w:left="0" w:firstLine="426"/>
        <w:jc w:val="both"/>
        <w:rPr>
          <w:rFonts w:cs="Arial"/>
          <w:sz w:val="24"/>
          <w:szCs w:val="24"/>
        </w:rPr>
      </w:pPr>
      <w:r w:rsidRPr="00E72DDB">
        <w:rPr>
          <w:rFonts w:cs="Arial"/>
          <w:sz w:val="24"/>
          <w:szCs w:val="24"/>
        </w:rPr>
        <w:t>При этом приобретение данных товаров, работ, услуг в текущем году не допускается.</w:t>
      </w:r>
    </w:p>
    <w:p w14:paraId="51171C3E" w14:textId="77777777" w:rsidR="00585770" w:rsidRPr="00E72DDB" w:rsidRDefault="00585770" w:rsidP="00B62425">
      <w:pPr>
        <w:pStyle w:val="af8"/>
        <w:ind w:left="0" w:firstLine="426"/>
        <w:jc w:val="both"/>
        <w:rPr>
          <w:rFonts w:cs="Arial"/>
          <w:sz w:val="24"/>
          <w:szCs w:val="24"/>
        </w:rPr>
      </w:pPr>
      <w:r w:rsidRPr="00E72DDB">
        <w:rPr>
          <w:rFonts w:cs="Arial"/>
          <w:sz w:val="24"/>
          <w:szCs w:val="24"/>
        </w:rPr>
        <w:t>Отказ от исполнения договора о закупках ввиду обоснованной нецелесообразности приобретения товаров, работ, услуг допускается при условии оплаты поставщику фак</w:t>
      </w:r>
      <w:r w:rsidR="00B62425" w:rsidRPr="00E72DDB">
        <w:rPr>
          <w:rFonts w:cs="Arial"/>
          <w:sz w:val="24"/>
          <w:szCs w:val="24"/>
        </w:rPr>
        <w:t>тически понесенных им расходов.</w:t>
      </w:r>
    </w:p>
    <w:p w14:paraId="7EA352C2" w14:textId="11CC3775" w:rsidR="009552E3" w:rsidRPr="00E72DDB" w:rsidRDefault="008676DC" w:rsidP="009C2D56">
      <w:pPr>
        <w:pStyle w:val="af8"/>
        <w:numPr>
          <w:ilvl w:val="3"/>
          <w:numId w:val="83"/>
        </w:numPr>
        <w:ind w:left="0" w:firstLine="426"/>
        <w:jc w:val="both"/>
        <w:rPr>
          <w:rFonts w:cs="Arial"/>
          <w:sz w:val="24"/>
          <w:szCs w:val="24"/>
        </w:rPr>
      </w:pPr>
      <w:r w:rsidRPr="00E72DDB">
        <w:rPr>
          <w:rFonts w:cs="Arial"/>
          <w:sz w:val="24"/>
          <w:szCs w:val="24"/>
        </w:rPr>
        <w:t xml:space="preserve">При отказе Заказчика в случаях, предусмотренных подпунктами 8) и </w:t>
      </w:r>
      <w:r w:rsidR="003910EC" w:rsidRPr="00E72DDB">
        <w:rPr>
          <w:rFonts w:cs="Arial"/>
          <w:sz w:val="24"/>
          <w:szCs w:val="24"/>
        </w:rPr>
        <w:t>13</w:t>
      </w:r>
      <w:r w:rsidRPr="00E72DDB">
        <w:rPr>
          <w:rFonts w:cs="Arial"/>
          <w:sz w:val="24"/>
          <w:szCs w:val="24"/>
        </w:rPr>
        <w:t>) пункта 1 настоящей статьи, от увеличения суммы договора на сумму, обоснованную поставщиком и подтвержденную Заказчиком, договор может быть расторгнут по взаимному согласию сторон.</w:t>
      </w:r>
    </w:p>
    <w:p w14:paraId="5AAACD51" w14:textId="77777777" w:rsidR="00002A05" w:rsidRPr="00E72DDB" w:rsidRDefault="00002A05" w:rsidP="009C2D56">
      <w:pPr>
        <w:pStyle w:val="31"/>
        <w:numPr>
          <w:ilvl w:val="0"/>
          <w:numId w:val="47"/>
        </w:numPr>
        <w:tabs>
          <w:tab w:val="clear" w:pos="567"/>
          <w:tab w:val="left" w:pos="709"/>
        </w:tabs>
        <w:ind w:left="0" w:right="-23" w:firstLine="0"/>
        <w:jc w:val="left"/>
        <w:rPr>
          <w:rFonts w:cs="Arial"/>
          <w:lang w:val="ru-RU"/>
        </w:rPr>
      </w:pPr>
      <w:bookmarkStart w:id="420" w:name="_Toc96707672"/>
      <w:r w:rsidRPr="00E72DDB">
        <w:rPr>
          <w:rFonts w:cs="Arial"/>
          <w:lang w:val="ru-RU"/>
        </w:rPr>
        <w:t>Ведение претензионной работы по договорам о закупках</w:t>
      </w:r>
      <w:bookmarkEnd w:id="420"/>
    </w:p>
    <w:p w14:paraId="65938B8B" w14:textId="77777777" w:rsidR="00002A05" w:rsidRPr="00E72DDB" w:rsidRDefault="00D86786" w:rsidP="009C2D56">
      <w:pPr>
        <w:pStyle w:val="31"/>
        <w:numPr>
          <w:ilvl w:val="3"/>
          <w:numId w:val="47"/>
        </w:numPr>
        <w:tabs>
          <w:tab w:val="left" w:pos="709"/>
        </w:tabs>
        <w:spacing w:before="0" w:after="0"/>
        <w:ind w:left="0" w:right="-23" w:firstLine="425"/>
        <w:jc w:val="both"/>
        <w:outlineLvl w:val="9"/>
        <w:rPr>
          <w:rFonts w:cs="Arial"/>
          <w:b w:val="0"/>
        </w:rPr>
      </w:pPr>
      <w:r w:rsidRPr="00E72DDB">
        <w:rPr>
          <w:rFonts w:cs="Arial"/>
          <w:b w:val="0"/>
          <w:lang w:val="ru-RU"/>
        </w:rPr>
        <w:t xml:space="preserve">В случае неисполнения условий договора о закупках со стороны поставщика, </w:t>
      </w:r>
      <w:r w:rsidR="00002A05" w:rsidRPr="00E72DDB">
        <w:rPr>
          <w:rFonts w:cs="Arial"/>
          <w:b w:val="0"/>
          <w:lang w:val="ru-RU"/>
        </w:rPr>
        <w:t>З</w:t>
      </w:r>
      <w:r w:rsidR="00002A05" w:rsidRPr="00E72DDB">
        <w:rPr>
          <w:rFonts w:cs="Arial"/>
          <w:b w:val="0"/>
        </w:rPr>
        <w:t xml:space="preserve">аказчик обязан </w:t>
      </w:r>
      <w:r w:rsidR="00002A05" w:rsidRPr="00E72DDB">
        <w:rPr>
          <w:rFonts w:cs="Arial"/>
          <w:b w:val="0"/>
          <w:lang w:val="ru-RU"/>
        </w:rPr>
        <w:t>организовать</w:t>
      </w:r>
      <w:r w:rsidR="00002A05" w:rsidRPr="00E72DDB">
        <w:rPr>
          <w:rFonts w:cs="Arial"/>
          <w:b w:val="0"/>
        </w:rPr>
        <w:t xml:space="preserve"> претензионн</w:t>
      </w:r>
      <w:r w:rsidRPr="00E72DDB">
        <w:rPr>
          <w:rFonts w:cs="Arial"/>
          <w:b w:val="0"/>
          <w:lang w:val="ru-RU"/>
        </w:rPr>
        <w:t>ую</w:t>
      </w:r>
      <w:r w:rsidR="00002A05" w:rsidRPr="00E72DDB">
        <w:rPr>
          <w:rFonts w:cs="Arial"/>
          <w:b w:val="0"/>
        </w:rPr>
        <w:t xml:space="preserve"> работ</w:t>
      </w:r>
      <w:r w:rsidRPr="00E72DDB">
        <w:rPr>
          <w:rFonts w:cs="Arial"/>
          <w:b w:val="0"/>
          <w:lang w:val="ru-RU"/>
        </w:rPr>
        <w:t>у</w:t>
      </w:r>
      <w:r w:rsidR="00002A05" w:rsidRPr="00E72DDB">
        <w:rPr>
          <w:rFonts w:cs="Arial"/>
          <w:b w:val="0"/>
        </w:rPr>
        <w:t xml:space="preserve"> </w:t>
      </w:r>
      <w:r w:rsidR="00002A05" w:rsidRPr="00E72DDB">
        <w:rPr>
          <w:rFonts w:cs="Arial"/>
          <w:b w:val="0"/>
          <w:lang w:val="ru-RU"/>
        </w:rPr>
        <w:t>в соответствии с условиями договора о закупках</w:t>
      </w:r>
      <w:r w:rsidRPr="00E72DDB">
        <w:rPr>
          <w:rFonts w:cs="Arial"/>
          <w:b w:val="0"/>
          <w:lang w:val="ru-RU"/>
        </w:rPr>
        <w:t xml:space="preserve"> и</w:t>
      </w:r>
      <w:r w:rsidR="00002A05" w:rsidRPr="00E72DDB">
        <w:rPr>
          <w:rFonts w:cs="Arial"/>
          <w:b w:val="0"/>
          <w:lang w:val="ru-RU"/>
        </w:rPr>
        <w:t xml:space="preserve"> </w:t>
      </w:r>
      <w:r w:rsidR="00002A05" w:rsidRPr="00E72DDB">
        <w:rPr>
          <w:rFonts w:cs="Arial"/>
          <w:b w:val="0"/>
        </w:rPr>
        <w:t>с соблюдением требовани</w:t>
      </w:r>
      <w:r w:rsidR="00002A05" w:rsidRPr="00E72DDB">
        <w:rPr>
          <w:rFonts w:cs="Arial"/>
          <w:b w:val="0"/>
          <w:lang w:val="ru-RU"/>
        </w:rPr>
        <w:t>й</w:t>
      </w:r>
      <w:r w:rsidR="00002A05" w:rsidRPr="00E72DDB">
        <w:rPr>
          <w:rFonts w:cs="Arial"/>
          <w:b w:val="0"/>
        </w:rPr>
        <w:t xml:space="preserve"> действующего законодательства</w:t>
      </w:r>
      <w:r w:rsidR="00002A05" w:rsidRPr="00E72DDB">
        <w:rPr>
          <w:rFonts w:cs="Arial"/>
          <w:b w:val="0"/>
          <w:lang w:val="ru-RU"/>
        </w:rPr>
        <w:t xml:space="preserve"> Республики Казахстан</w:t>
      </w:r>
      <w:r w:rsidRPr="00E72DDB">
        <w:rPr>
          <w:rFonts w:cs="Arial"/>
          <w:b w:val="0"/>
        </w:rPr>
        <w:t>.</w:t>
      </w:r>
    </w:p>
    <w:p w14:paraId="685D3BA5" w14:textId="282EFF76" w:rsidR="00002A05" w:rsidRPr="00E72DDB" w:rsidRDefault="00002A05" w:rsidP="009C2D56">
      <w:pPr>
        <w:pStyle w:val="31"/>
        <w:numPr>
          <w:ilvl w:val="3"/>
          <w:numId w:val="47"/>
        </w:numPr>
        <w:tabs>
          <w:tab w:val="left" w:pos="709"/>
        </w:tabs>
        <w:spacing w:before="0" w:after="0"/>
        <w:ind w:left="0" w:right="-23" w:firstLine="425"/>
        <w:jc w:val="both"/>
        <w:outlineLvl w:val="9"/>
        <w:rPr>
          <w:rFonts w:cs="Arial"/>
          <w:b w:val="0"/>
          <w:lang w:val="ru-RU"/>
        </w:rPr>
      </w:pPr>
      <w:bookmarkStart w:id="421" w:name="_Toc10118"/>
      <w:bookmarkStart w:id="422" w:name="LocalLink17"/>
      <w:r w:rsidRPr="00E72DDB">
        <w:rPr>
          <w:rFonts w:cs="Arial"/>
          <w:b w:val="0"/>
          <w:lang w:val="ru-RU"/>
        </w:rPr>
        <w:t xml:space="preserve">В случае наличия вступившего в законную силу решения (постановления) суда, установившего факт неисполнения или ненадлежащего исполнения договора о закупках, </w:t>
      </w:r>
      <w:r w:rsidR="00D86786" w:rsidRPr="00E72DDB">
        <w:rPr>
          <w:rFonts w:cs="Arial"/>
          <w:b w:val="0"/>
          <w:lang w:val="ru-RU"/>
        </w:rPr>
        <w:t xml:space="preserve">Заказчик </w:t>
      </w:r>
      <w:r w:rsidRPr="00E72DDB">
        <w:rPr>
          <w:rFonts w:cs="Arial"/>
          <w:b w:val="0"/>
          <w:lang w:val="ru-RU"/>
        </w:rPr>
        <w:t xml:space="preserve">направляет соответствующую информацию </w:t>
      </w:r>
      <w:r w:rsidR="00485F12" w:rsidRPr="00E72DDB">
        <w:rPr>
          <w:rFonts w:cs="Arial"/>
          <w:b w:val="0"/>
          <w:lang w:val="ru-RU"/>
        </w:rPr>
        <w:t>Оператору Фонда по закупкам</w:t>
      </w:r>
      <w:r w:rsidRPr="00E72DDB">
        <w:rPr>
          <w:rFonts w:cs="Arial"/>
          <w:b w:val="0"/>
          <w:lang w:val="ru-RU"/>
        </w:rPr>
        <w:t xml:space="preserve"> для включения поставщика в Перечень ненадежных потенциальных поставщиков (поставщиков) </w:t>
      </w:r>
      <w:r w:rsidR="007E0496" w:rsidRPr="00E72DDB">
        <w:rPr>
          <w:rFonts w:cs="Arial"/>
          <w:b w:val="0"/>
          <w:lang w:val="ru-RU"/>
        </w:rPr>
        <w:t xml:space="preserve">Фонда </w:t>
      </w:r>
      <w:r w:rsidRPr="00E72DDB">
        <w:rPr>
          <w:rFonts w:cs="Arial"/>
          <w:b w:val="0"/>
          <w:lang w:val="ru-RU"/>
        </w:rPr>
        <w:t xml:space="preserve">в порядке, установленном </w:t>
      </w:r>
      <w:r w:rsidR="00EF43C5" w:rsidRPr="00E72DDB">
        <w:rPr>
          <w:rFonts w:cs="Arial"/>
          <w:b w:val="0"/>
          <w:lang w:val="ru-RU"/>
        </w:rPr>
        <w:t>настоящим Порядком</w:t>
      </w:r>
      <w:r w:rsidRPr="00E72DDB">
        <w:rPr>
          <w:rFonts w:cs="Arial"/>
          <w:b w:val="0"/>
          <w:lang w:val="ru-RU"/>
        </w:rPr>
        <w:t xml:space="preserve">. </w:t>
      </w:r>
      <w:bookmarkEnd w:id="421"/>
      <w:bookmarkEnd w:id="422"/>
    </w:p>
    <w:p w14:paraId="5BC61536" w14:textId="1E1D2D74" w:rsidR="005B2953" w:rsidRPr="00E72DDB" w:rsidRDefault="005B2953" w:rsidP="009C2D56">
      <w:pPr>
        <w:pStyle w:val="31"/>
        <w:numPr>
          <w:ilvl w:val="3"/>
          <w:numId w:val="47"/>
        </w:numPr>
        <w:tabs>
          <w:tab w:val="left" w:pos="709"/>
        </w:tabs>
        <w:spacing w:before="0" w:after="0"/>
        <w:ind w:left="0" w:right="-23" w:firstLine="425"/>
        <w:jc w:val="both"/>
        <w:outlineLvl w:val="9"/>
        <w:rPr>
          <w:rFonts w:cs="Arial"/>
          <w:b w:val="0"/>
          <w:lang w:val="ru-RU"/>
        </w:rPr>
      </w:pPr>
      <w:r w:rsidRPr="00E72DDB">
        <w:rPr>
          <w:rFonts w:cs="Arial"/>
          <w:b w:val="0"/>
          <w:lang w:val="ru-RU"/>
        </w:rPr>
        <w:t xml:space="preserve">В случае нарушения поставщиком исполнения договорных обязательств Заказчик вправе удержать из суммы внесенного обеспечения исполнения договора о закупках сумму штрафа, начисленную поставщику за нарушение исполнения им договорных обязательств и возникших в связи с этим убытков. Оставшаяся сумма обеспечения исполнения договора о закупке возвращается поставщику в срок не более 10 (десяти) рабочих дней с даты полного и надлежащего исполнения им своих обязательств по договору, а также устранения им допущенных и возможных к устранению нарушений условий договора о закупке (в случае допущения таких нарушений) без внесения его в Перечень ненадежных потенциальных поставщиков (поставщиков) </w:t>
      </w:r>
      <w:r w:rsidR="007E0496" w:rsidRPr="00E72DDB">
        <w:rPr>
          <w:rFonts w:cs="Arial"/>
          <w:b w:val="0"/>
          <w:lang w:val="ru-RU"/>
        </w:rPr>
        <w:t>Фонда</w:t>
      </w:r>
      <w:r w:rsidRPr="00E72DDB">
        <w:rPr>
          <w:rFonts w:cs="Arial"/>
          <w:b w:val="0"/>
          <w:lang w:val="ru-RU"/>
        </w:rPr>
        <w:t>.</w:t>
      </w:r>
    </w:p>
    <w:p w14:paraId="5928A483" w14:textId="60656F37" w:rsidR="00062C32" w:rsidRPr="00E72DDB" w:rsidRDefault="005B2953" w:rsidP="005B2953">
      <w:pPr>
        <w:pStyle w:val="31"/>
        <w:numPr>
          <w:ilvl w:val="0"/>
          <w:numId w:val="0"/>
        </w:numPr>
        <w:tabs>
          <w:tab w:val="left" w:pos="709"/>
        </w:tabs>
        <w:spacing w:before="0" w:after="0"/>
        <w:ind w:right="-23" w:firstLine="425"/>
        <w:jc w:val="both"/>
        <w:outlineLvl w:val="9"/>
        <w:rPr>
          <w:rFonts w:cs="Arial"/>
          <w:b w:val="0"/>
          <w:lang w:val="ru-RU"/>
        </w:rPr>
      </w:pPr>
      <w:r w:rsidRPr="00E72DDB">
        <w:rPr>
          <w:rFonts w:cs="Arial"/>
          <w:b w:val="0"/>
          <w:lang w:val="ru-RU"/>
        </w:rPr>
        <w:t xml:space="preserve">При этом в случае полной оплаты штрафных санкций поставщиком до подачи Заказчиком искового заявления в суд обеспечение исполнения договора Заказчиком не удерживается, и поставщик не вносится в Перечень ненадежных потенциальных поставщиков (поставщиков) </w:t>
      </w:r>
      <w:r w:rsidR="007E0496" w:rsidRPr="00E72DDB">
        <w:rPr>
          <w:rFonts w:cs="Arial"/>
          <w:b w:val="0"/>
          <w:lang w:val="ru-RU"/>
        </w:rPr>
        <w:t>Фонда</w:t>
      </w:r>
      <w:r w:rsidRPr="00E72DDB">
        <w:rPr>
          <w:rFonts w:cs="Arial"/>
          <w:b w:val="0"/>
          <w:lang w:val="ru-RU"/>
        </w:rPr>
        <w:t>.</w:t>
      </w:r>
    </w:p>
    <w:p w14:paraId="073C2503" w14:textId="77777777" w:rsidR="00D86786" w:rsidRPr="00E72DDB" w:rsidRDefault="00636CD0" w:rsidP="009C2D56">
      <w:pPr>
        <w:pStyle w:val="31"/>
        <w:numPr>
          <w:ilvl w:val="0"/>
          <w:numId w:val="47"/>
        </w:numPr>
        <w:tabs>
          <w:tab w:val="clear" w:pos="567"/>
          <w:tab w:val="left" w:pos="709"/>
        </w:tabs>
        <w:ind w:left="0" w:right="-23" w:firstLine="0"/>
        <w:jc w:val="left"/>
        <w:rPr>
          <w:rFonts w:cs="Arial"/>
          <w:lang w:val="ru-RU"/>
        </w:rPr>
      </w:pPr>
      <w:bookmarkStart w:id="423" w:name="_Toc96707673"/>
      <w:r w:rsidRPr="00E72DDB">
        <w:rPr>
          <w:rFonts w:cs="Arial"/>
          <w:lang w:val="ru-RU"/>
        </w:rPr>
        <w:t>Управление эффективностью деятельности поставщиков в рамках категорийного управления закупками</w:t>
      </w:r>
      <w:bookmarkEnd w:id="423"/>
    </w:p>
    <w:p w14:paraId="29649B63" w14:textId="77777777" w:rsidR="00D86786" w:rsidRPr="00E72DDB" w:rsidRDefault="00D86786" w:rsidP="009C2D56">
      <w:pPr>
        <w:numPr>
          <w:ilvl w:val="0"/>
          <w:numId w:val="51"/>
        </w:numPr>
        <w:tabs>
          <w:tab w:val="left" w:pos="709"/>
        </w:tabs>
        <w:spacing w:after="0" w:line="240" w:lineRule="auto"/>
        <w:ind w:left="0" w:right="-23" w:firstLine="426"/>
        <w:jc w:val="both"/>
        <w:rPr>
          <w:rFonts w:cs="Arial"/>
          <w:sz w:val="24"/>
          <w:szCs w:val="24"/>
        </w:rPr>
      </w:pPr>
      <w:r w:rsidRPr="00E72DDB">
        <w:rPr>
          <w:rFonts w:cs="Arial"/>
          <w:sz w:val="24"/>
          <w:szCs w:val="24"/>
        </w:rPr>
        <w:t>Оценка деятельности поставщика проводится, если это предусмотрено Закупочной категорийной стратегией</w:t>
      </w:r>
      <w:r w:rsidR="00636CD0" w:rsidRPr="00E72DDB">
        <w:rPr>
          <w:rFonts w:cs="Arial"/>
          <w:sz w:val="24"/>
          <w:szCs w:val="24"/>
        </w:rPr>
        <w:t>,</w:t>
      </w:r>
      <w:r w:rsidRPr="00E72DDB">
        <w:rPr>
          <w:rFonts w:cs="Arial"/>
          <w:sz w:val="24"/>
          <w:szCs w:val="24"/>
        </w:rPr>
        <w:t xml:space="preserve"> для развития компетенций поставщик</w:t>
      </w:r>
      <w:r w:rsidR="00636CD0" w:rsidRPr="00E72DDB">
        <w:rPr>
          <w:rFonts w:cs="Arial"/>
          <w:sz w:val="24"/>
          <w:szCs w:val="24"/>
        </w:rPr>
        <w:t>а</w:t>
      </w:r>
      <w:r w:rsidRPr="00E72DDB">
        <w:rPr>
          <w:rFonts w:cs="Arial"/>
          <w:sz w:val="24"/>
          <w:szCs w:val="24"/>
        </w:rPr>
        <w:t>.</w:t>
      </w:r>
    </w:p>
    <w:p w14:paraId="13AA00C1" w14:textId="77777777" w:rsidR="00D86786" w:rsidRPr="00E72DDB" w:rsidRDefault="00D86786" w:rsidP="009C2D56">
      <w:pPr>
        <w:numPr>
          <w:ilvl w:val="0"/>
          <w:numId w:val="51"/>
        </w:numPr>
        <w:tabs>
          <w:tab w:val="left" w:pos="709"/>
        </w:tabs>
        <w:spacing w:after="0" w:line="240" w:lineRule="auto"/>
        <w:ind w:left="0" w:right="-23" w:firstLine="426"/>
        <w:jc w:val="both"/>
        <w:rPr>
          <w:rFonts w:cs="Arial"/>
          <w:sz w:val="24"/>
          <w:szCs w:val="24"/>
        </w:rPr>
      </w:pPr>
      <w:r w:rsidRPr="00E72DDB">
        <w:rPr>
          <w:rFonts w:cs="Arial"/>
          <w:sz w:val="24"/>
          <w:szCs w:val="24"/>
        </w:rPr>
        <w:t xml:space="preserve"> Цикл управления эффективностью деятельности поставщика делится на следующие стадии:</w:t>
      </w:r>
    </w:p>
    <w:p w14:paraId="7BEBB324" w14:textId="77777777" w:rsidR="00D86786" w:rsidRPr="00E72DDB" w:rsidRDefault="007B4F06" w:rsidP="009C2D56">
      <w:pPr>
        <w:numPr>
          <w:ilvl w:val="0"/>
          <w:numId w:val="53"/>
        </w:numPr>
        <w:tabs>
          <w:tab w:val="left" w:pos="709"/>
        </w:tabs>
        <w:spacing w:after="0"/>
        <w:ind w:left="0" w:right="-23" w:firstLine="426"/>
        <w:contextualSpacing/>
        <w:jc w:val="both"/>
        <w:rPr>
          <w:rFonts w:cs="Arial"/>
          <w:sz w:val="24"/>
          <w:szCs w:val="24"/>
        </w:rPr>
      </w:pPr>
      <w:r w:rsidRPr="00E72DDB">
        <w:rPr>
          <w:rFonts w:cs="Arial"/>
          <w:sz w:val="24"/>
          <w:szCs w:val="24"/>
        </w:rPr>
        <w:t>оп</w:t>
      </w:r>
      <w:r w:rsidR="00D86786" w:rsidRPr="00E72DDB">
        <w:rPr>
          <w:rFonts w:cs="Arial"/>
          <w:sz w:val="24"/>
          <w:szCs w:val="24"/>
        </w:rPr>
        <w:t>ределение ключевых показателей эффективности деятельности поставщиков и их пороговых и целевых значений (критерии должны быть измеримые и объективные);</w:t>
      </w:r>
    </w:p>
    <w:p w14:paraId="1C4473C7" w14:textId="77777777" w:rsidR="00D86786" w:rsidRPr="00E72DDB" w:rsidRDefault="007B4F06" w:rsidP="009C2D56">
      <w:pPr>
        <w:numPr>
          <w:ilvl w:val="0"/>
          <w:numId w:val="53"/>
        </w:numPr>
        <w:tabs>
          <w:tab w:val="left" w:pos="709"/>
        </w:tabs>
        <w:spacing w:after="0"/>
        <w:ind w:left="0" w:right="-23" w:firstLine="426"/>
        <w:contextualSpacing/>
        <w:jc w:val="both"/>
        <w:rPr>
          <w:rFonts w:cs="Arial"/>
          <w:sz w:val="24"/>
          <w:szCs w:val="24"/>
        </w:rPr>
      </w:pPr>
      <w:r w:rsidRPr="00E72DDB">
        <w:rPr>
          <w:rFonts w:cs="Arial"/>
          <w:sz w:val="24"/>
          <w:szCs w:val="24"/>
        </w:rPr>
        <w:t>фо</w:t>
      </w:r>
      <w:r w:rsidR="00D86786" w:rsidRPr="00E72DDB">
        <w:rPr>
          <w:rFonts w:cs="Arial"/>
          <w:sz w:val="24"/>
          <w:szCs w:val="24"/>
        </w:rPr>
        <w:t xml:space="preserve">рмирование </w:t>
      </w:r>
      <w:r w:rsidR="00636CD0" w:rsidRPr="00E72DDB">
        <w:rPr>
          <w:rFonts w:cs="Arial"/>
          <w:sz w:val="24"/>
          <w:szCs w:val="24"/>
        </w:rPr>
        <w:t>г</w:t>
      </w:r>
      <w:r w:rsidR="00D86786" w:rsidRPr="00E72DDB">
        <w:rPr>
          <w:rFonts w:cs="Arial"/>
          <w:sz w:val="24"/>
          <w:szCs w:val="24"/>
        </w:rPr>
        <w:t>руппы управления договором с участием Заказчика и представителей поставщиков;</w:t>
      </w:r>
    </w:p>
    <w:p w14:paraId="091A4AF9" w14:textId="77777777" w:rsidR="00D86786" w:rsidRPr="00E72DDB" w:rsidRDefault="007B4F06" w:rsidP="009C2D56">
      <w:pPr>
        <w:numPr>
          <w:ilvl w:val="0"/>
          <w:numId w:val="53"/>
        </w:numPr>
        <w:tabs>
          <w:tab w:val="left" w:pos="709"/>
        </w:tabs>
        <w:spacing w:after="0"/>
        <w:ind w:left="0" w:right="-23" w:firstLine="426"/>
        <w:contextualSpacing/>
        <w:jc w:val="both"/>
        <w:rPr>
          <w:rFonts w:cs="Arial"/>
          <w:sz w:val="24"/>
          <w:szCs w:val="24"/>
        </w:rPr>
      </w:pPr>
      <w:r w:rsidRPr="00E72DDB">
        <w:rPr>
          <w:rFonts w:cs="Arial"/>
          <w:sz w:val="24"/>
          <w:szCs w:val="24"/>
        </w:rPr>
        <w:t>пе</w:t>
      </w:r>
      <w:r w:rsidR="00D86786" w:rsidRPr="00E72DDB">
        <w:rPr>
          <w:rFonts w:cs="Arial"/>
          <w:sz w:val="24"/>
          <w:szCs w:val="24"/>
        </w:rPr>
        <w:t>риодический контроль и мониторинг фактических ключевых показателей эффективности;</w:t>
      </w:r>
    </w:p>
    <w:p w14:paraId="50BAF657" w14:textId="77777777" w:rsidR="00D86786" w:rsidRPr="00E72DDB" w:rsidRDefault="007B4F06" w:rsidP="009C2D56">
      <w:pPr>
        <w:numPr>
          <w:ilvl w:val="0"/>
          <w:numId w:val="53"/>
        </w:numPr>
        <w:tabs>
          <w:tab w:val="left" w:pos="709"/>
        </w:tabs>
        <w:spacing w:after="0"/>
        <w:ind w:left="0" w:right="-23" w:firstLine="426"/>
        <w:contextualSpacing/>
        <w:jc w:val="both"/>
        <w:rPr>
          <w:rFonts w:cs="Arial"/>
          <w:sz w:val="24"/>
          <w:szCs w:val="24"/>
        </w:rPr>
      </w:pPr>
      <w:r w:rsidRPr="00E72DDB">
        <w:rPr>
          <w:rFonts w:cs="Arial"/>
          <w:sz w:val="24"/>
          <w:szCs w:val="24"/>
        </w:rPr>
        <w:t>ан</w:t>
      </w:r>
      <w:r w:rsidR="00D86786" w:rsidRPr="00E72DDB">
        <w:rPr>
          <w:rFonts w:cs="Arial"/>
          <w:sz w:val="24"/>
          <w:szCs w:val="24"/>
        </w:rPr>
        <w:t xml:space="preserve">ализ </w:t>
      </w:r>
      <w:r w:rsidR="00636CD0" w:rsidRPr="00E72DDB">
        <w:rPr>
          <w:rFonts w:cs="Arial"/>
          <w:sz w:val="24"/>
          <w:szCs w:val="24"/>
        </w:rPr>
        <w:t>г</w:t>
      </w:r>
      <w:r w:rsidR="00D86786" w:rsidRPr="00E72DDB">
        <w:rPr>
          <w:rFonts w:cs="Arial"/>
          <w:sz w:val="24"/>
          <w:szCs w:val="24"/>
        </w:rPr>
        <w:t>руппой управления договоров причин невыполнения пороговых значений ключевых показателей эффективности и разработка плана корректирующих мероприятий;</w:t>
      </w:r>
    </w:p>
    <w:p w14:paraId="2F89572D" w14:textId="77777777" w:rsidR="00D86786" w:rsidRPr="00E72DDB" w:rsidRDefault="007B4F06" w:rsidP="009C2D56">
      <w:pPr>
        <w:numPr>
          <w:ilvl w:val="0"/>
          <w:numId w:val="53"/>
        </w:numPr>
        <w:tabs>
          <w:tab w:val="left" w:pos="709"/>
        </w:tabs>
        <w:spacing w:after="0"/>
        <w:ind w:left="0" w:right="-23" w:firstLine="426"/>
        <w:contextualSpacing/>
        <w:jc w:val="both"/>
        <w:rPr>
          <w:rFonts w:cs="Arial"/>
          <w:sz w:val="24"/>
          <w:szCs w:val="24"/>
        </w:rPr>
      </w:pPr>
      <w:r w:rsidRPr="00E72DDB">
        <w:rPr>
          <w:rFonts w:cs="Arial"/>
          <w:sz w:val="24"/>
          <w:szCs w:val="24"/>
        </w:rPr>
        <w:t>мо</w:t>
      </w:r>
      <w:r w:rsidR="00D86786" w:rsidRPr="00E72DDB">
        <w:rPr>
          <w:rFonts w:cs="Arial"/>
          <w:sz w:val="24"/>
          <w:szCs w:val="24"/>
        </w:rPr>
        <w:t>ниторинг исполнения плана корректирующих мероприятий;</w:t>
      </w:r>
    </w:p>
    <w:p w14:paraId="42E21E95" w14:textId="77777777" w:rsidR="00D86786" w:rsidRPr="00E72DDB" w:rsidRDefault="007B4F06" w:rsidP="009C2D56">
      <w:pPr>
        <w:numPr>
          <w:ilvl w:val="0"/>
          <w:numId w:val="53"/>
        </w:numPr>
        <w:tabs>
          <w:tab w:val="left" w:pos="709"/>
        </w:tabs>
        <w:spacing w:after="0"/>
        <w:ind w:left="0" w:right="-23" w:firstLine="426"/>
        <w:contextualSpacing/>
        <w:jc w:val="both"/>
        <w:rPr>
          <w:rFonts w:cs="Arial"/>
          <w:sz w:val="24"/>
          <w:szCs w:val="24"/>
        </w:rPr>
      </w:pPr>
      <w:r w:rsidRPr="00E72DDB">
        <w:rPr>
          <w:rFonts w:cs="Arial"/>
          <w:sz w:val="24"/>
          <w:szCs w:val="24"/>
        </w:rPr>
        <w:t>ре</w:t>
      </w:r>
      <w:r w:rsidR="00D86786" w:rsidRPr="00E72DDB">
        <w:rPr>
          <w:rFonts w:cs="Arial"/>
          <w:sz w:val="24"/>
          <w:szCs w:val="24"/>
        </w:rPr>
        <w:t>ализация механизмов стимулирования поставщиков по результатам оценки эффективности деятельности поставщиков;</w:t>
      </w:r>
    </w:p>
    <w:p w14:paraId="77BC0DAC" w14:textId="77777777" w:rsidR="00D86786" w:rsidRPr="00E72DDB" w:rsidRDefault="00D86786" w:rsidP="00D86786">
      <w:pPr>
        <w:tabs>
          <w:tab w:val="left" w:pos="709"/>
        </w:tabs>
        <w:spacing w:after="0" w:line="240" w:lineRule="auto"/>
        <w:ind w:right="-23" w:firstLine="425"/>
        <w:jc w:val="both"/>
        <w:rPr>
          <w:rFonts w:cs="Arial"/>
          <w:sz w:val="24"/>
          <w:szCs w:val="24"/>
        </w:rPr>
      </w:pPr>
      <w:r w:rsidRPr="00E72DDB">
        <w:rPr>
          <w:rFonts w:cs="Arial"/>
          <w:sz w:val="24"/>
          <w:szCs w:val="24"/>
        </w:rPr>
        <w:t>Ключевые показатели эффективности деятельности потенциальных поставщиков</w:t>
      </w:r>
      <w:r w:rsidR="00636CD0" w:rsidRPr="00E72DDB">
        <w:rPr>
          <w:rFonts w:cs="Arial"/>
          <w:sz w:val="24"/>
          <w:szCs w:val="24"/>
        </w:rPr>
        <w:t xml:space="preserve"> (поставщиков)</w:t>
      </w:r>
      <w:r w:rsidRPr="00E72DDB">
        <w:rPr>
          <w:rFonts w:cs="Arial"/>
          <w:sz w:val="24"/>
          <w:szCs w:val="24"/>
        </w:rPr>
        <w:t xml:space="preserve"> разрабатывают Закупочные категорийные группы и утверждают в составе Закупочной категорийной стратегии.</w:t>
      </w:r>
    </w:p>
    <w:p w14:paraId="04656DA2" w14:textId="77777777" w:rsidR="00D86786" w:rsidRPr="00E72DDB" w:rsidRDefault="00D86786" w:rsidP="009C2D56">
      <w:pPr>
        <w:numPr>
          <w:ilvl w:val="0"/>
          <w:numId w:val="51"/>
        </w:numPr>
        <w:tabs>
          <w:tab w:val="left" w:pos="709"/>
        </w:tabs>
        <w:spacing w:after="0" w:line="240" w:lineRule="auto"/>
        <w:ind w:left="0" w:right="-23" w:firstLine="426"/>
        <w:jc w:val="both"/>
        <w:rPr>
          <w:rFonts w:cs="Arial"/>
          <w:sz w:val="24"/>
          <w:szCs w:val="24"/>
        </w:rPr>
      </w:pPr>
      <w:r w:rsidRPr="00E72DDB">
        <w:rPr>
          <w:rFonts w:cs="Arial"/>
          <w:sz w:val="24"/>
          <w:szCs w:val="24"/>
        </w:rPr>
        <w:t xml:space="preserve">Ключевые показатели эффективности должны быть измеримыми и объективными. </w:t>
      </w:r>
    </w:p>
    <w:p w14:paraId="422B93ED" w14:textId="77777777" w:rsidR="00D86786" w:rsidRPr="00E72DDB" w:rsidRDefault="00D86786" w:rsidP="009C2D56">
      <w:pPr>
        <w:numPr>
          <w:ilvl w:val="0"/>
          <w:numId w:val="51"/>
        </w:numPr>
        <w:tabs>
          <w:tab w:val="left" w:pos="709"/>
        </w:tabs>
        <w:spacing w:after="0" w:line="240" w:lineRule="auto"/>
        <w:ind w:left="0" w:right="-23" w:firstLine="426"/>
        <w:jc w:val="both"/>
        <w:rPr>
          <w:rFonts w:cs="Arial"/>
          <w:sz w:val="24"/>
          <w:szCs w:val="24"/>
        </w:rPr>
      </w:pPr>
      <w:r w:rsidRPr="00E72DDB">
        <w:rPr>
          <w:rFonts w:cs="Arial"/>
          <w:sz w:val="24"/>
          <w:szCs w:val="24"/>
        </w:rPr>
        <w:t xml:space="preserve">План корректирующих действий по приведению в соответствие деятельности поставщика по достижению ключевых показателей эффективности (если необходимо) не является предметом нового договора. </w:t>
      </w:r>
    </w:p>
    <w:p w14:paraId="1CD6CE28" w14:textId="77777777" w:rsidR="00D86786" w:rsidRPr="00E72DDB" w:rsidRDefault="00D86786" w:rsidP="009C2D56">
      <w:pPr>
        <w:numPr>
          <w:ilvl w:val="0"/>
          <w:numId w:val="51"/>
        </w:numPr>
        <w:tabs>
          <w:tab w:val="left" w:pos="709"/>
        </w:tabs>
        <w:spacing w:after="0" w:line="240" w:lineRule="auto"/>
        <w:ind w:left="0" w:right="-23" w:firstLine="426"/>
        <w:jc w:val="both"/>
        <w:rPr>
          <w:rFonts w:cs="Arial"/>
          <w:sz w:val="24"/>
          <w:szCs w:val="24"/>
        </w:rPr>
      </w:pPr>
      <w:r w:rsidRPr="00E72DDB">
        <w:rPr>
          <w:rFonts w:cs="Arial"/>
          <w:sz w:val="24"/>
          <w:szCs w:val="24"/>
        </w:rPr>
        <w:t xml:space="preserve">Информация о применении к поставщику системы управления эффективностью деятельности поставщика, пороговые и целевые значения должны публиковаться в составе </w:t>
      </w:r>
      <w:r w:rsidR="00636CD0" w:rsidRPr="00E72DDB">
        <w:rPr>
          <w:rFonts w:cs="Arial"/>
          <w:sz w:val="24"/>
          <w:szCs w:val="24"/>
        </w:rPr>
        <w:t xml:space="preserve">закупочной </w:t>
      </w:r>
      <w:r w:rsidRPr="00E72DDB">
        <w:rPr>
          <w:rFonts w:cs="Arial"/>
          <w:sz w:val="24"/>
          <w:szCs w:val="24"/>
        </w:rPr>
        <w:t>документации, как часть проекта договора о закупках.</w:t>
      </w:r>
    </w:p>
    <w:p w14:paraId="77AF8CF3" w14:textId="77777777" w:rsidR="00D86786" w:rsidRPr="00E72DDB" w:rsidRDefault="00D86786" w:rsidP="009C2D56">
      <w:pPr>
        <w:numPr>
          <w:ilvl w:val="0"/>
          <w:numId w:val="51"/>
        </w:numPr>
        <w:tabs>
          <w:tab w:val="left" w:pos="709"/>
        </w:tabs>
        <w:spacing w:after="0" w:line="240" w:lineRule="auto"/>
        <w:ind w:left="0" w:right="-23" w:firstLine="426"/>
        <w:jc w:val="both"/>
        <w:rPr>
          <w:rFonts w:cs="Arial"/>
          <w:sz w:val="24"/>
          <w:szCs w:val="24"/>
        </w:rPr>
      </w:pPr>
      <w:r w:rsidRPr="00E72DDB">
        <w:rPr>
          <w:rFonts w:cs="Arial"/>
          <w:sz w:val="24"/>
          <w:szCs w:val="24"/>
        </w:rPr>
        <w:t>Разработанный и согласованный план корректирующих мероприятий оформляется приложением к договору о закупках и является существенным условием договора о закупках.</w:t>
      </w:r>
    </w:p>
    <w:p w14:paraId="24BF3DDD" w14:textId="77777777" w:rsidR="00D644A3" w:rsidRPr="00E72DDB" w:rsidRDefault="00810209" w:rsidP="009C2D56">
      <w:pPr>
        <w:pStyle w:val="31"/>
        <w:numPr>
          <w:ilvl w:val="0"/>
          <w:numId w:val="47"/>
        </w:numPr>
        <w:tabs>
          <w:tab w:val="clear" w:pos="567"/>
          <w:tab w:val="left" w:pos="709"/>
        </w:tabs>
        <w:ind w:left="0" w:right="-23" w:firstLine="0"/>
        <w:jc w:val="left"/>
        <w:rPr>
          <w:rFonts w:cs="Arial"/>
          <w:lang w:val="ru-RU"/>
        </w:rPr>
      </w:pPr>
      <w:bookmarkStart w:id="424" w:name="_Toc454785996"/>
      <w:bookmarkStart w:id="425" w:name="_Toc454862788"/>
      <w:bookmarkStart w:id="426" w:name="_Toc461034634"/>
      <w:bookmarkStart w:id="427" w:name="_Toc96707674"/>
      <w:r w:rsidRPr="00E72DDB">
        <w:rPr>
          <w:rFonts w:cs="Arial"/>
          <w:lang w:val="ru-RU"/>
        </w:rPr>
        <w:t>Стандартизация договоров</w:t>
      </w:r>
      <w:bookmarkEnd w:id="424"/>
      <w:bookmarkEnd w:id="425"/>
      <w:bookmarkEnd w:id="426"/>
      <w:bookmarkEnd w:id="427"/>
    </w:p>
    <w:p w14:paraId="57B51D3A" w14:textId="77777777" w:rsidR="00D644A3" w:rsidRPr="00E72DDB" w:rsidRDefault="00D644A3" w:rsidP="009C2D56">
      <w:pPr>
        <w:pStyle w:val="af8"/>
        <w:widowControl w:val="0"/>
        <w:numPr>
          <w:ilvl w:val="0"/>
          <w:numId w:val="49"/>
        </w:numPr>
        <w:tabs>
          <w:tab w:val="left" w:pos="709"/>
        </w:tabs>
        <w:spacing w:after="0"/>
        <w:ind w:left="0" w:right="-23" w:firstLine="426"/>
        <w:contextualSpacing w:val="0"/>
        <w:jc w:val="both"/>
        <w:rPr>
          <w:rFonts w:eastAsia="Arial" w:cs="Arial"/>
          <w:sz w:val="24"/>
          <w:szCs w:val="24"/>
        </w:rPr>
      </w:pPr>
      <w:r w:rsidRPr="00E72DDB">
        <w:rPr>
          <w:rFonts w:eastAsia="Arial" w:cs="Arial"/>
          <w:sz w:val="24"/>
          <w:szCs w:val="24"/>
        </w:rPr>
        <w:t>С целью повышения прозрачности и открытости процесса закупок может применяться механизм стандартизации договоров о закупках. Типовые договоры о закупках разрабатываются с учетом принятой деловой практики в соответствующих отраслях.</w:t>
      </w:r>
    </w:p>
    <w:p w14:paraId="5A2F2105" w14:textId="77777777" w:rsidR="00D644A3" w:rsidRPr="00E72DDB" w:rsidRDefault="00D644A3" w:rsidP="009C2D56">
      <w:pPr>
        <w:pStyle w:val="af8"/>
        <w:widowControl w:val="0"/>
        <w:numPr>
          <w:ilvl w:val="0"/>
          <w:numId w:val="49"/>
        </w:numPr>
        <w:tabs>
          <w:tab w:val="left" w:pos="709"/>
        </w:tabs>
        <w:spacing w:after="0"/>
        <w:ind w:left="0" w:right="-23" w:firstLine="426"/>
        <w:contextualSpacing w:val="0"/>
        <w:jc w:val="both"/>
        <w:rPr>
          <w:rFonts w:eastAsia="Arial" w:cs="Arial"/>
          <w:sz w:val="24"/>
          <w:szCs w:val="24"/>
        </w:rPr>
      </w:pPr>
      <w:r w:rsidRPr="00E72DDB">
        <w:rPr>
          <w:rFonts w:eastAsia="Arial" w:cs="Arial"/>
          <w:sz w:val="24"/>
          <w:szCs w:val="24"/>
        </w:rPr>
        <w:t>Преимуществами применения типовых договоров о закупках являются:</w:t>
      </w:r>
    </w:p>
    <w:p w14:paraId="5D12ACAF" w14:textId="77777777" w:rsidR="00D644A3" w:rsidRPr="00E72DDB" w:rsidRDefault="00C22EB3" w:rsidP="009C2D56">
      <w:pPr>
        <w:pStyle w:val="af8"/>
        <w:widowControl w:val="0"/>
        <w:numPr>
          <w:ilvl w:val="0"/>
          <w:numId w:val="52"/>
        </w:numPr>
        <w:tabs>
          <w:tab w:val="left" w:pos="709"/>
          <w:tab w:val="left" w:pos="993"/>
        </w:tabs>
        <w:spacing w:after="0"/>
        <w:ind w:left="0" w:right="-23" w:firstLine="426"/>
        <w:contextualSpacing w:val="0"/>
        <w:jc w:val="both"/>
        <w:rPr>
          <w:rFonts w:eastAsia="Arial" w:cs="Arial"/>
          <w:sz w:val="24"/>
          <w:szCs w:val="24"/>
        </w:rPr>
      </w:pPr>
      <w:r w:rsidRPr="00E72DDB">
        <w:rPr>
          <w:rFonts w:eastAsia="Arial" w:cs="Arial"/>
          <w:sz w:val="24"/>
          <w:szCs w:val="24"/>
        </w:rPr>
        <w:t>с</w:t>
      </w:r>
      <w:r w:rsidR="00D644A3" w:rsidRPr="00E72DDB">
        <w:rPr>
          <w:rFonts w:eastAsia="Arial" w:cs="Arial"/>
          <w:sz w:val="24"/>
          <w:szCs w:val="24"/>
        </w:rPr>
        <w:t>окращение количества согласующих договор о закупках;</w:t>
      </w:r>
    </w:p>
    <w:p w14:paraId="307796AF" w14:textId="77777777" w:rsidR="00D644A3" w:rsidRPr="00E72DDB" w:rsidRDefault="00C22EB3" w:rsidP="009C2D56">
      <w:pPr>
        <w:pStyle w:val="af8"/>
        <w:widowControl w:val="0"/>
        <w:numPr>
          <w:ilvl w:val="0"/>
          <w:numId w:val="52"/>
        </w:numPr>
        <w:tabs>
          <w:tab w:val="left" w:pos="709"/>
        </w:tabs>
        <w:spacing w:after="0"/>
        <w:ind w:left="0" w:right="-23" w:firstLine="426"/>
        <w:contextualSpacing w:val="0"/>
        <w:jc w:val="both"/>
        <w:rPr>
          <w:rFonts w:eastAsia="Arial" w:cs="Arial"/>
          <w:sz w:val="24"/>
          <w:szCs w:val="24"/>
        </w:rPr>
      </w:pPr>
      <w:r w:rsidRPr="00E72DDB">
        <w:rPr>
          <w:rFonts w:eastAsia="Arial" w:cs="Arial"/>
          <w:sz w:val="24"/>
          <w:szCs w:val="24"/>
        </w:rPr>
        <w:t>у</w:t>
      </w:r>
      <w:r w:rsidR="00D644A3" w:rsidRPr="00E72DDB">
        <w:rPr>
          <w:rFonts w:eastAsia="Arial" w:cs="Arial"/>
          <w:sz w:val="24"/>
          <w:szCs w:val="24"/>
        </w:rPr>
        <w:t>скорение процесса согласования договоров о закупках.</w:t>
      </w:r>
    </w:p>
    <w:p w14:paraId="76DC7AA2" w14:textId="3FFA977E" w:rsidR="00D644A3" w:rsidRPr="00E72DDB" w:rsidRDefault="00585770" w:rsidP="009C2D56">
      <w:pPr>
        <w:pStyle w:val="af8"/>
        <w:widowControl w:val="0"/>
        <w:numPr>
          <w:ilvl w:val="0"/>
          <w:numId w:val="49"/>
        </w:numPr>
        <w:tabs>
          <w:tab w:val="left" w:pos="709"/>
        </w:tabs>
        <w:spacing w:after="0"/>
        <w:ind w:left="0" w:right="-23" w:firstLine="426"/>
        <w:contextualSpacing w:val="0"/>
        <w:jc w:val="both"/>
        <w:rPr>
          <w:rFonts w:eastAsia="Arial" w:cs="Arial"/>
          <w:color w:val="000000"/>
          <w:sz w:val="24"/>
          <w:szCs w:val="24"/>
        </w:rPr>
      </w:pPr>
      <w:r w:rsidRPr="00E72DDB">
        <w:rPr>
          <w:rFonts w:eastAsia="Arial" w:cs="Arial"/>
          <w:sz w:val="24"/>
          <w:szCs w:val="24"/>
        </w:rPr>
        <w:t xml:space="preserve">Типовые договоры о закупках способами открытого тендера, двухэтапного тендера и запроса ценовых предложений формируются Заказчиками </w:t>
      </w:r>
      <w:r w:rsidR="00F35D22" w:rsidRPr="00E72DDB">
        <w:rPr>
          <w:rFonts w:eastAsia="Arial" w:cs="Arial"/>
          <w:sz w:val="24"/>
          <w:szCs w:val="24"/>
        </w:rPr>
        <w:t>на веб-портале закупок</w:t>
      </w:r>
      <w:r w:rsidRPr="00E72DDB">
        <w:rPr>
          <w:rFonts w:eastAsia="Arial" w:cs="Arial"/>
          <w:sz w:val="24"/>
          <w:szCs w:val="24"/>
        </w:rPr>
        <w:t xml:space="preserve"> на основании шаблонов договоров о закупках и должны соответствовать требованиям Порядка, в том числе требованию по паритетной ответственности сторон договора за исполнение обязательств по договору о закупках.</w:t>
      </w:r>
    </w:p>
    <w:p w14:paraId="03598880" w14:textId="77777777" w:rsidR="003A6F1F" w:rsidRPr="00E72DDB" w:rsidRDefault="003A6F1F" w:rsidP="009C2D56">
      <w:pPr>
        <w:pStyle w:val="31"/>
        <w:numPr>
          <w:ilvl w:val="0"/>
          <w:numId w:val="47"/>
        </w:numPr>
        <w:tabs>
          <w:tab w:val="clear" w:pos="567"/>
          <w:tab w:val="left" w:pos="709"/>
        </w:tabs>
        <w:ind w:left="0" w:right="-23" w:firstLine="0"/>
        <w:jc w:val="left"/>
        <w:rPr>
          <w:rFonts w:cs="Arial"/>
          <w:lang w:val="ru-RU"/>
        </w:rPr>
      </w:pPr>
      <w:bookmarkStart w:id="428" w:name="_Toc449720613"/>
      <w:bookmarkStart w:id="429" w:name="_Toc449720726"/>
      <w:bookmarkStart w:id="430" w:name="_Toc449720813"/>
      <w:bookmarkStart w:id="431" w:name="_Toc449720884"/>
      <w:bookmarkStart w:id="432" w:name="_Toc449720955"/>
      <w:bookmarkStart w:id="433" w:name="_Toc449721046"/>
      <w:bookmarkStart w:id="434" w:name="_Toc449720614"/>
      <w:bookmarkStart w:id="435" w:name="_Toc449720727"/>
      <w:bookmarkStart w:id="436" w:name="_Toc449720814"/>
      <w:bookmarkStart w:id="437" w:name="_Toc449720885"/>
      <w:bookmarkStart w:id="438" w:name="_Toc449720956"/>
      <w:bookmarkStart w:id="439" w:name="_Toc449721047"/>
      <w:bookmarkStart w:id="440" w:name="_Toc449720619"/>
      <w:bookmarkStart w:id="441" w:name="_Toc449720732"/>
      <w:bookmarkStart w:id="442" w:name="_Toc449720819"/>
      <w:bookmarkStart w:id="443" w:name="_Toc449720890"/>
      <w:bookmarkStart w:id="444" w:name="_Toc449720961"/>
      <w:bookmarkStart w:id="445" w:name="_Toc449721052"/>
      <w:bookmarkStart w:id="446" w:name="_Toc449720620"/>
      <w:bookmarkStart w:id="447" w:name="_Toc449720733"/>
      <w:bookmarkStart w:id="448" w:name="_Toc449720820"/>
      <w:bookmarkStart w:id="449" w:name="_Toc449720891"/>
      <w:bookmarkStart w:id="450" w:name="_Toc449720962"/>
      <w:bookmarkStart w:id="451" w:name="_Toc449721053"/>
      <w:bookmarkStart w:id="452" w:name="_Toc449720622"/>
      <w:bookmarkStart w:id="453" w:name="_Toc449720735"/>
      <w:bookmarkStart w:id="454" w:name="_Toc449720822"/>
      <w:bookmarkStart w:id="455" w:name="_Toc449720893"/>
      <w:bookmarkStart w:id="456" w:name="_Toc449720964"/>
      <w:bookmarkStart w:id="457" w:name="_Toc449721055"/>
      <w:bookmarkStart w:id="458" w:name="_Toc449720625"/>
      <w:bookmarkStart w:id="459" w:name="_Toc449720738"/>
      <w:bookmarkStart w:id="460" w:name="_Toc449720825"/>
      <w:bookmarkStart w:id="461" w:name="_Toc449720896"/>
      <w:bookmarkStart w:id="462" w:name="_Toc449720967"/>
      <w:bookmarkStart w:id="463" w:name="_Toc449721058"/>
      <w:bookmarkStart w:id="464" w:name="_Toc449720634"/>
      <w:bookmarkStart w:id="465" w:name="_Toc449720747"/>
      <w:bookmarkStart w:id="466" w:name="_Toc449720834"/>
      <w:bookmarkStart w:id="467" w:name="_Toc449720905"/>
      <w:bookmarkStart w:id="468" w:name="_Toc449720976"/>
      <w:bookmarkStart w:id="469" w:name="_Toc449721067"/>
      <w:bookmarkStart w:id="470" w:name="_Toc449720641"/>
      <w:bookmarkStart w:id="471" w:name="_Toc449720754"/>
      <w:bookmarkStart w:id="472" w:name="_Toc449720841"/>
      <w:bookmarkStart w:id="473" w:name="_Toc449720912"/>
      <w:bookmarkStart w:id="474" w:name="_Toc449720983"/>
      <w:bookmarkStart w:id="475" w:name="_Toc449721074"/>
      <w:bookmarkStart w:id="476" w:name="_Toc449720642"/>
      <w:bookmarkStart w:id="477" w:name="_Toc449720755"/>
      <w:bookmarkStart w:id="478" w:name="_Toc449720842"/>
      <w:bookmarkStart w:id="479" w:name="_Toc449720913"/>
      <w:bookmarkStart w:id="480" w:name="_Toc449720984"/>
      <w:bookmarkStart w:id="481" w:name="_Toc449721075"/>
      <w:bookmarkStart w:id="482" w:name="_Toc449720655"/>
      <w:bookmarkStart w:id="483" w:name="_Toc449720768"/>
      <w:bookmarkStart w:id="484" w:name="_Toc449720855"/>
      <w:bookmarkStart w:id="485" w:name="_Toc449720926"/>
      <w:bookmarkStart w:id="486" w:name="_Toc449720997"/>
      <w:bookmarkStart w:id="487" w:name="_Toc449721088"/>
      <w:bookmarkStart w:id="488" w:name="_Toc449720656"/>
      <w:bookmarkStart w:id="489" w:name="_Toc449720769"/>
      <w:bookmarkStart w:id="490" w:name="_Toc449720856"/>
      <w:bookmarkStart w:id="491" w:name="_Toc449720927"/>
      <w:bookmarkStart w:id="492" w:name="_Toc449720998"/>
      <w:bookmarkStart w:id="493" w:name="_Toc449721089"/>
      <w:bookmarkStart w:id="494" w:name="_Toc449720657"/>
      <w:bookmarkStart w:id="495" w:name="_Toc449720770"/>
      <w:bookmarkStart w:id="496" w:name="_Toc449720857"/>
      <w:bookmarkStart w:id="497" w:name="_Toc449720928"/>
      <w:bookmarkStart w:id="498" w:name="_Toc449720999"/>
      <w:bookmarkStart w:id="499" w:name="_Toc449721090"/>
      <w:bookmarkStart w:id="500" w:name="_Toc449720659"/>
      <w:bookmarkStart w:id="501" w:name="_Toc449720772"/>
      <w:bookmarkStart w:id="502" w:name="_Toc449720859"/>
      <w:bookmarkStart w:id="503" w:name="_Toc449720930"/>
      <w:bookmarkStart w:id="504" w:name="_Toc449721001"/>
      <w:bookmarkStart w:id="505" w:name="_Toc449721092"/>
      <w:bookmarkStart w:id="506" w:name="_Toc449720661"/>
      <w:bookmarkStart w:id="507" w:name="_Toc449720774"/>
      <w:bookmarkStart w:id="508" w:name="_Toc449720861"/>
      <w:bookmarkStart w:id="509" w:name="_Toc449720932"/>
      <w:bookmarkStart w:id="510" w:name="_Toc449721003"/>
      <w:bookmarkStart w:id="511" w:name="_Toc449721094"/>
      <w:bookmarkStart w:id="512" w:name="_Toc449720662"/>
      <w:bookmarkStart w:id="513" w:name="_Toc449720775"/>
      <w:bookmarkStart w:id="514" w:name="_Toc449720862"/>
      <w:bookmarkStart w:id="515" w:name="_Toc449720933"/>
      <w:bookmarkStart w:id="516" w:name="_Toc449721004"/>
      <w:bookmarkStart w:id="517" w:name="_Toc449721095"/>
      <w:bookmarkStart w:id="518" w:name="_Toc96707675"/>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r w:rsidRPr="00E72DDB">
        <w:rPr>
          <w:rFonts w:cs="Arial"/>
          <w:lang w:val="ru-RU"/>
        </w:rPr>
        <w:t>Закрытие договора о закупках</w:t>
      </w:r>
      <w:bookmarkEnd w:id="518"/>
    </w:p>
    <w:p w14:paraId="1CD63C7E" w14:textId="77777777" w:rsidR="003A6F1F" w:rsidRPr="00E72DDB" w:rsidRDefault="003A6F1F" w:rsidP="009C2D56">
      <w:pPr>
        <w:pStyle w:val="31"/>
        <w:numPr>
          <w:ilvl w:val="3"/>
          <w:numId w:val="47"/>
        </w:numPr>
        <w:tabs>
          <w:tab w:val="left" w:pos="709"/>
        </w:tabs>
        <w:spacing w:after="0"/>
        <w:ind w:left="0" w:right="-23" w:firstLine="426"/>
        <w:jc w:val="both"/>
        <w:outlineLvl w:val="9"/>
        <w:rPr>
          <w:rFonts w:cs="Arial"/>
          <w:b w:val="0"/>
          <w:lang w:val="ru-RU"/>
        </w:rPr>
      </w:pPr>
      <w:r w:rsidRPr="00E72DDB">
        <w:rPr>
          <w:rFonts w:cs="Arial"/>
          <w:b w:val="0"/>
          <w:lang w:val="ru-RU"/>
        </w:rPr>
        <w:t xml:space="preserve">После выполнения сторонами своих обязательства по договору о закупках Заказчик обязан осуществить закрытие договора путем подписания акта сверки по договору о закупках с поставщиком об отсутствии взаимных требований сторон. </w:t>
      </w:r>
    </w:p>
    <w:p w14:paraId="2758BC25" w14:textId="77777777" w:rsidR="00FC7DF6" w:rsidRPr="00E72DDB" w:rsidRDefault="00FC7DF6" w:rsidP="009C2D56">
      <w:pPr>
        <w:pStyle w:val="af8"/>
        <w:numPr>
          <w:ilvl w:val="0"/>
          <w:numId w:val="55"/>
        </w:numPr>
        <w:tabs>
          <w:tab w:val="left" w:pos="1276"/>
        </w:tabs>
        <w:spacing w:before="120" w:after="240" w:line="240" w:lineRule="auto"/>
        <w:ind w:left="0" w:firstLine="0"/>
        <w:contextualSpacing w:val="0"/>
        <w:jc w:val="center"/>
        <w:outlineLvl w:val="0"/>
        <w:rPr>
          <w:rFonts w:cs="Arial"/>
          <w:b/>
          <w:sz w:val="24"/>
          <w:szCs w:val="24"/>
          <w:lang w:val="kk-KZ"/>
        </w:rPr>
      </w:pPr>
      <w:bookmarkStart w:id="519" w:name="_Toc96707676"/>
      <w:r w:rsidRPr="00E72DDB">
        <w:rPr>
          <w:rFonts w:cs="Arial"/>
          <w:b/>
          <w:sz w:val="24"/>
          <w:szCs w:val="24"/>
          <w:lang w:val="kk-KZ"/>
        </w:rPr>
        <w:t>ЗАКЛЮЧИТЕЛЬНЫЕ ПОЛОЖЕНИЯ</w:t>
      </w:r>
      <w:bookmarkEnd w:id="519"/>
    </w:p>
    <w:p w14:paraId="1236988F" w14:textId="77777777" w:rsidR="000534C7" w:rsidRPr="00E72DDB" w:rsidRDefault="000534C7" w:rsidP="000534C7">
      <w:pPr>
        <w:pStyle w:val="af8"/>
        <w:numPr>
          <w:ilvl w:val="0"/>
          <w:numId w:val="2"/>
        </w:numPr>
        <w:tabs>
          <w:tab w:val="left" w:pos="1134"/>
        </w:tabs>
        <w:spacing w:before="240" w:after="240" w:line="240" w:lineRule="auto"/>
        <w:ind w:left="0" w:firstLine="0"/>
        <w:contextualSpacing w:val="0"/>
        <w:jc w:val="center"/>
        <w:outlineLvl w:val="1"/>
        <w:rPr>
          <w:rFonts w:cs="Arial"/>
          <w:b/>
          <w:sz w:val="24"/>
          <w:szCs w:val="24"/>
          <w:lang w:val="kk-KZ"/>
        </w:rPr>
      </w:pPr>
      <w:bookmarkStart w:id="520" w:name="_Toc96707677"/>
      <w:r w:rsidRPr="00E72DDB">
        <w:rPr>
          <w:rFonts w:cs="Arial"/>
          <w:b/>
          <w:sz w:val="24"/>
          <w:szCs w:val="24"/>
          <w:lang w:val="kk-KZ"/>
        </w:rPr>
        <w:t>Дополнительные</w:t>
      </w:r>
      <w:r w:rsidR="00294D9D" w:rsidRPr="00E72DDB">
        <w:rPr>
          <w:rFonts w:cs="Arial"/>
          <w:b/>
          <w:sz w:val="24"/>
          <w:szCs w:val="24"/>
          <w:lang w:val="kk-KZ"/>
        </w:rPr>
        <w:t xml:space="preserve"> и переходные</w:t>
      </w:r>
      <w:r w:rsidRPr="00E72DDB">
        <w:rPr>
          <w:rFonts w:cs="Arial"/>
          <w:b/>
          <w:sz w:val="24"/>
          <w:szCs w:val="24"/>
          <w:lang w:val="kk-KZ"/>
        </w:rPr>
        <w:t xml:space="preserve"> положения</w:t>
      </w:r>
      <w:bookmarkEnd w:id="520"/>
    </w:p>
    <w:p w14:paraId="53875381" w14:textId="4F718028" w:rsidR="00294D9D" w:rsidRPr="00E72DDB" w:rsidRDefault="00294D9D" w:rsidP="009C2D56">
      <w:pPr>
        <w:pStyle w:val="31"/>
        <w:numPr>
          <w:ilvl w:val="0"/>
          <w:numId w:val="63"/>
        </w:numPr>
        <w:ind w:left="0" w:firstLine="0"/>
        <w:jc w:val="both"/>
        <w:rPr>
          <w:rFonts w:eastAsia="Arial" w:cs="Arial"/>
          <w:lang w:val="ru-RU"/>
        </w:rPr>
      </w:pPr>
      <w:bookmarkStart w:id="521" w:name="_Toc96707678"/>
      <w:r w:rsidRPr="00E72DDB">
        <w:rPr>
          <w:rFonts w:eastAsia="Arial" w:cs="Arial"/>
          <w:lang w:val="ru-RU"/>
        </w:rPr>
        <w:t>Отчетность по вопросам закупок</w:t>
      </w:r>
      <w:bookmarkEnd w:id="521"/>
    </w:p>
    <w:p w14:paraId="2BDA99CF" w14:textId="77777777" w:rsidR="00EA474D" w:rsidRPr="00E72DDB" w:rsidRDefault="00EA474D" w:rsidP="009C2D56">
      <w:pPr>
        <w:pStyle w:val="af8"/>
        <w:numPr>
          <w:ilvl w:val="3"/>
          <w:numId w:val="84"/>
        </w:numPr>
        <w:ind w:left="0" w:firstLine="426"/>
        <w:jc w:val="both"/>
        <w:rPr>
          <w:rFonts w:cs="Arial"/>
          <w:sz w:val="24"/>
          <w:szCs w:val="24"/>
        </w:rPr>
      </w:pPr>
      <w:r w:rsidRPr="00E72DDB">
        <w:rPr>
          <w:rFonts w:cs="Arial"/>
          <w:sz w:val="24"/>
          <w:szCs w:val="24"/>
        </w:rPr>
        <w:t>Заказчик составляет и представляет отчетность по вопросам закупок Оператору Фонда по закупкам посредством веб-портала закупок по формам, определенным веб-порталом закупок, ежемесячно к 10 (десятому) числу месяца, следующего за отчетным.</w:t>
      </w:r>
    </w:p>
    <w:p w14:paraId="29B78F18" w14:textId="77777777" w:rsidR="00294D9D" w:rsidRPr="00E72DDB" w:rsidRDefault="00294D9D" w:rsidP="009C2D56">
      <w:pPr>
        <w:pStyle w:val="af8"/>
        <w:numPr>
          <w:ilvl w:val="3"/>
          <w:numId w:val="84"/>
        </w:numPr>
        <w:ind w:left="0" w:firstLine="426"/>
        <w:jc w:val="both"/>
        <w:rPr>
          <w:rFonts w:cs="Arial"/>
          <w:sz w:val="24"/>
          <w:szCs w:val="24"/>
        </w:rPr>
      </w:pPr>
      <w:r w:rsidRPr="00E72DDB">
        <w:rPr>
          <w:rFonts w:cs="Arial"/>
          <w:sz w:val="24"/>
          <w:szCs w:val="24"/>
        </w:rPr>
        <w:t>Работники Заказчика/организатора закупок, ответственные за составление и представление отчетности по вопросам закупок, а также должностные лица Заказчика/организатора закупок, курирующие вопросы закупок, несут персональную ответственность за нарушение порядка составления и представления отчетности по вопросам закупок.</w:t>
      </w:r>
    </w:p>
    <w:p w14:paraId="00CBB6B3" w14:textId="77777777" w:rsidR="00426D4B" w:rsidRPr="00E72DDB" w:rsidRDefault="00426D4B" w:rsidP="009C2D56">
      <w:pPr>
        <w:pStyle w:val="31"/>
        <w:numPr>
          <w:ilvl w:val="0"/>
          <w:numId w:val="63"/>
        </w:numPr>
        <w:ind w:left="0" w:firstLine="0"/>
        <w:jc w:val="both"/>
        <w:rPr>
          <w:rFonts w:eastAsia="Arial" w:cs="Arial"/>
          <w:lang w:val="ru-RU"/>
        </w:rPr>
      </w:pPr>
      <w:bookmarkStart w:id="522" w:name="_Toc393286626"/>
      <w:bookmarkStart w:id="523" w:name="_Toc95832205"/>
      <w:bookmarkStart w:id="524" w:name="_Toc96707679"/>
      <w:r w:rsidRPr="00E72DDB">
        <w:rPr>
          <w:rFonts w:eastAsia="Arial" w:cs="Arial"/>
          <w:lang w:val="ru-RU"/>
        </w:rPr>
        <w:t>Ответственность за нарушение норм П</w:t>
      </w:r>
      <w:bookmarkEnd w:id="522"/>
      <w:r w:rsidRPr="00E72DDB">
        <w:rPr>
          <w:rFonts w:eastAsia="Arial" w:cs="Arial"/>
          <w:lang w:val="ru-RU"/>
        </w:rPr>
        <w:t>орядка</w:t>
      </w:r>
      <w:bookmarkEnd w:id="523"/>
      <w:bookmarkEnd w:id="524"/>
    </w:p>
    <w:p w14:paraId="222C9BF7" w14:textId="77777777" w:rsidR="00426D4B" w:rsidRPr="00E72DDB" w:rsidRDefault="00426D4B" w:rsidP="009C2D56">
      <w:pPr>
        <w:pStyle w:val="a0"/>
        <w:numPr>
          <w:ilvl w:val="0"/>
          <w:numId w:val="134"/>
        </w:numPr>
        <w:ind w:left="0" w:firstLine="426"/>
        <w:jc w:val="both"/>
        <w:rPr>
          <w:b w:val="0"/>
        </w:rPr>
      </w:pPr>
      <w:r w:rsidRPr="00E72DDB">
        <w:rPr>
          <w:b w:val="0"/>
        </w:rPr>
        <w:t>Работники Заказчика/организатора закупок, в том числе руководитель, курирующий вопросы закупок, члены и секретарь тендерной комиссии, эксперты и/или члены экспертной комиссии, руководитель структурного подразделения, ответственного за выполнение процедур организации и проведения закупок, лица, ответственные за составление и предоставление отчетности по вопросам закупок несут персональную ответственность за нарушение норм Порядка.</w:t>
      </w:r>
    </w:p>
    <w:p w14:paraId="24680948" w14:textId="77777777" w:rsidR="00426D4B" w:rsidRPr="00E72DDB" w:rsidRDefault="00426D4B" w:rsidP="009C2D56">
      <w:pPr>
        <w:pStyle w:val="a0"/>
        <w:numPr>
          <w:ilvl w:val="0"/>
          <w:numId w:val="125"/>
        </w:numPr>
        <w:ind w:left="0" w:firstLine="426"/>
        <w:jc w:val="both"/>
        <w:rPr>
          <w:b w:val="0"/>
        </w:rPr>
      </w:pPr>
      <w:r w:rsidRPr="00E72DDB">
        <w:rPr>
          <w:b w:val="0"/>
        </w:rPr>
        <w:t>Лица, предусмотренные пунктом 1 настоящей статьи, несут солидарную ответственность с учетом степени ответственности, участия, а также вины к допущенному нарушению норм Порядка.</w:t>
      </w:r>
    </w:p>
    <w:p w14:paraId="01F962B7" w14:textId="77777777" w:rsidR="00294D9D" w:rsidRPr="00E72DDB" w:rsidRDefault="00294D9D" w:rsidP="009C2D56">
      <w:pPr>
        <w:pStyle w:val="31"/>
        <w:numPr>
          <w:ilvl w:val="0"/>
          <w:numId w:val="63"/>
        </w:numPr>
        <w:ind w:left="0" w:firstLine="0"/>
        <w:jc w:val="both"/>
        <w:rPr>
          <w:rFonts w:eastAsia="Arial" w:cs="Arial"/>
          <w:lang w:val="ru-RU"/>
        </w:rPr>
      </w:pPr>
      <w:bookmarkStart w:id="525" w:name="_Toc96707680"/>
      <w:r w:rsidRPr="00E72DDB">
        <w:rPr>
          <w:rFonts w:eastAsia="Arial" w:cs="Arial"/>
          <w:lang w:val="ru-RU"/>
        </w:rPr>
        <w:t>Дополнительные положения</w:t>
      </w:r>
      <w:bookmarkEnd w:id="525"/>
    </w:p>
    <w:p w14:paraId="574CB589" w14:textId="7D7B8BA0" w:rsidR="00C51DF8" w:rsidRPr="00E72DDB" w:rsidRDefault="00C51DF8" w:rsidP="009C2D56">
      <w:pPr>
        <w:pStyle w:val="af8"/>
        <w:numPr>
          <w:ilvl w:val="3"/>
          <w:numId w:val="23"/>
        </w:numPr>
        <w:spacing w:after="0" w:line="240" w:lineRule="auto"/>
        <w:ind w:left="0" w:firstLine="426"/>
        <w:jc w:val="both"/>
        <w:rPr>
          <w:rFonts w:cs="Arial"/>
          <w:sz w:val="24"/>
          <w:szCs w:val="24"/>
        </w:rPr>
      </w:pPr>
      <w:r w:rsidRPr="00E72DDB">
        <w:rPr>
          <w:rFonts w:cs="Arial"/>
          <w:sz w:val="24"/>
          <w:szCs w:val="24"/>
        </w:rPr>
        <w:t>Потенциальные поставщики (поставщики) вправе обжаловать действия и решения, принимаемые исполнительным органом Заказчика, а также иными лицами, включая членов тендерной, экспертной комиссий, эксперта, в соответствии с законодательством Республики Казахстан.</w:t>
      </w:r>
    </w:p>
    <w:p w14:paraId="34DD254F" w14:textId="38650A0F" w:rsidR="00C51DF8" w:rsidRPr="00E72DDB" w:rsidRDefault="00C51DF8" w:rsidP="00294D9D">
      <w:pPr>
        <w:tabs>
          <w:tab w:val="left" w:pos="1134"/>
        </w:tabs>
        <w:spacing w:after="0" w:line="240" w:lineRule="auto"/>
        <w:ind w:firstLine="426"/>
        <w:jc w:val="both"/>
        <w:rPr>
          <w:rFonts w:cs="Arial"/>
          <w:sz w:val="24"/>
          <w:szCs w:val="24"/>
        </w:rPr>
      </w:pPr>
      <w:r w:rsidRPr="00E72DDB">
        <w:rPr>
          <w:rFonts w:cs="Arial"/>
          <w:sz w:val="24"/>
          <w:szCs w:val="24"/>
        </w:rPr>
        <w:t xml:space="preserve">Жалобы также могут быть направлены для рассмотрения Заказчику или </w:t>
      </w:r>
      <w:r w:rsidR="00446526" w:rsidRPr="00E72DDB">
        <w:rPr>
          <w:rFonts w:cs="Arial"/>
          <w:sz w:val="24"/>
          <w:szCs w:val="24"/>
        </w:rPr>
        <w:t>централизованной службе по контролю за закупками</w:t>
      </w:r>
      <w:r w:rsidR="00000FEC" w:rsidRPr="00E72DDB">
        <w:rPr>
          <w:rFonts w:cs="Arial"/>
          <w:sz w:val="24"/>
          <w:szCs w:val="24"/>
        </w:rPr>
        <w:t xml:space="preserve">, в том числе </w:t>
      </w:r>
      <w:r w:rsidR="00F35D22" w:rsidRPr="00E72DDB">
        <w:rPr>
          <w:rFonts w:cs="Arial"/>
          <w:sz w:val="24"/>
          <w:szCs w:val="24"/>
        </w:rPr>
        <w:t>посредством веб-портала закупок</w:t>
      </w:r>
      <w:r w:rsidRPr="00E72DDB">
        <w:rPr>
          <w:rFonts w:cs="Arial"/>
          <w:sz w:val="24"/>
          <w:szCs w:val="24"/>
        </w:rPr>
        <w:t>.</w:t>
      </w:r>
    </w:p>
    <w:p w14:paraId="42BD043A" w14:textId="77777777" w:rsidR="00426D4B" w:rsidRPr="00E72DDB" w:rsidRDefault="00426D4B" w:rsidP="009C2D56">
      <w:pPr>
        <w:pStyle w:val="a0"/>
        <w:numPr>
          <w:ilvl w:val="0"/>
          <w:numId w:val="103"/>
        </w:numPr>
        <w:tabs>
          <w:tab w:val="left" w:pos="284"/>
          <w:tab w:val="left" w:pos="709"/>
        </w:tabs>
        <w:ind w:left="0" w:firstLine="426"/>
        <w:jc w:val="both"/>
        <w:rPr>
          <w:b w:val="0"/>
        </w:rPr>
      </w:pPr>
      <w:r w:rsidRPr="00E72DDB">
        <w:rPr>
          <w:b w:val="0"/>
        </w:rPr>
        <w:t>Информация и документы, связанные с закупками товаров, работ и услуг, осуществляемыми в соответствии с Порядком, а также договоры о закупках и информация об оплате по закупкам, доступны для третьих лиц посредством веб-портала закупок, за исключением информации и договоров о закупках,  заключенных в рамках исполнения поручения Президента Республики Казахстан или Совета по управлению Фондом,  информации и договоров о закупках услуг по размещению/выкупу/делистингу на фондовом рынке акций и/или иных классов активов,  информации и договоров о закупках, заключенных в соответствии с Особым порядком осуществления закупок.</w:t>
      </w:r>
    </w:p>
    <w:p w14:paraId="76CE1E35" w14:textId="71511E64" w:rsidR="00585770" w:rsidRPr="00E72DDB" w:rsidRDefault="009D1A23" w:rsidP="009C2D56">
      <w:pPr>
        <w:pStyle w:val="affd"/>
        <w:numPr>
          <w:ilvl w:val="0"/>
          <w:numId w:val="103"/>
        </w:numPr>
        <w:tabs>
          <w:tab w:val="right" w:pos="-3060"/>
          <w:tab w:val="left" w:pos="-2977"/>
          <w:tab w:val="left" w:pos="567"/>
        </w:tabs>
        <w:suppressAutoHyphens/>
        <w:spacing w:line="240" w:lineRule="auto"/>
        <w:ind w:left="0" w:firstLine="426"/>
        <w:rPr>
          <w:rFonts w:ascii="Arial" w:hAnsi="Arial" w:cs="Arial"/>
          <w:bCs/>
        </w:rPr>
      </w:pPr>
      <w:r w:rsidRPr="00E72DDB">
        <w:rPr>
          <w:rFonts w:ascii="Arial" w:hAnsi="Arial" w:cs="Arial"/>
          <w:bCs/>
        </w:rPr>
        <w:t xml:space="preserve">В период действия чрезвычайного положения (ситуации), объявленного (введенного) в установленном порядке, по решению Правления Фонда допускается продление (перенос) сроков, установленных настоящим </w:t>
      </w:r>
      <w:r w:rsidR="002A6C41" w:rsidRPr="00E72DDB">
        <w:rPr>
          <w:rFonts w:ascii="Arial" w:hAnsi="Arial" w:cs="Arial"/>
          <w:bCs/>
          <w:lang w:val="ru-RU"/>
        </w:rPr>
        <w:t>Порядком</w:t>
      </w:r>
      <w:r w:rsidRPr="00E72DDB">
        <w:rPr>
          <w:rFonts w:ascii="Arial" w:hAnsi="Arial" w:cs="Arial"/>
          <w:bCs/>
        </w:rPr>
        <w:t xml:space="preserve">, приостановление их исчисления, приостановление действия отдельных норм настоящего </w:t>
      </w:r>
      <w:r w:rsidR="002A6C41" w:rsidRPr="00E72DDB">
        <w:rPr>
          <w:rFonts w:ascii="Arial" w:hAnsi="Arial" w:cs="Arial"/>
          <w:bCs/>
        </w:rPr>
        <w:t>Порядка</w:t>
      </w:r>
      <w:r w:rsidRPr="00E72DDB">
        <w:rPr>
          <w:rFonts w:ascii="Arial" w:hAnsi="Arial" w:cs="Arial"/>
          <w:bCs/>
        </w:rPr>
        <w:t>, а также принятие иных оперативных мер и решений по вопросам организации и проведения закупок организациями Фонда.</w:t>
      </w:r>
    </w:p>
    <w:p w14:paraId="261F6A76" w14:textId="4B1A719B" w:rsidR="00426D4B" w:rsidRPr="00E72DDB" w:rsidRDefault="00426D4B" w:rsidP="009C2D56">
      <w:pPr>
        <w:pStyle w:val="affd"/>
        <w:numPr>
          <w:ilvl w:val="0"/>
          <w:numId w:val="103"/>
        </w:numPr>
        <w:tabs>
          <w:tab w:val="right" w:pos="-3060"/>
          <w:tab w:val="left" w:pos="-2977"/>
          <w:tab w:val="left" w:pos="567"/>
        </w:tabs>
        <w:suppressAutoHyphens/>
        <w:spacing w:line="240" w:lineRule="auto"/>
        <w:ind w:left="0" w:firstLine="426"/>
        <w:rPr>
          <w:rFonts w:ascii="Arial" w:hAnsi="Arial" w:cs="Arial"/>
          <w:bCs/>
        </w:rPr>
      </w:pPr>
      <w:r w:rsidRPr="00E72DDB">
        <w:rPr>
          <w:rFonts w:ascii="Arial" w:hAnsi="Arial" w:cs="Arial"/>
          <w:bCs/>
        </w:rPr>
        <w:t xml:space="preserve">Совместные предприятия с иностранным участием, в которых решения принимаются при единогласном одобрении обоих участников и в контрактах Республики Казахстан с которыми отражены условия по стабильности законодательства,  а также организация, акции которой переданы в доверительное управление юридическим лицам, единственным участником которых является общественное  объединение, вправе разработать и после согласования с </w:t>
      </w:r>
      <w:r w:rsidR="003C703C" w:rsidRPr="00E72DDB">
        <w:rPr>
          <w:rFonts w:ascii="Arial" w:hAnsi="Arial" w:cs="Arial"/>
          <w:bCs/>
        </w:rPr>
        <w:t>Уполномоченны</w:t>
      </w:r>
      <w:r w:rsidR="00471312" w:rsidRPr="00E72DDB">
        <w:rPr>
          <w:rFonts w:ascii="Arial" w:hAnsi="Arial" w:cs="Arial"/>
          <w:bCs/>
          <w:lang w:val="ru-RU"/>
        </w:rPr>
        <w:t>м</w:t>
      </w:r>
      <w:r w:rsidR="003C703C" w:rsidRPr="00E72DDB">
        <w:rPr>
          <w:rFonts w:ascii="Arial" w:hAnsi="Arial" w:cs="Arial"/>
          <w:bCs/>
        </w:rPr>
        <w:t xml:space="preserve"> орган</w:t>
      </w:r>
      <w:r w:rsidR="00471312" w:rsidRPr="00E72DDB">
        <w:rPr>
          <w:rFonts w:ascii="Arial" w:hAnsi="Arial" w:cs="Arial"/>
          <w:bCs/>
          <w:lang w:val="ru-RU"/>
        </w:rPr>
        <w:t>ом</w:t>
      </w:r>
      <w:r w:rsidR="003C703C" w:rsidRPr="00E72DDB">
        <w:rPr>
          <w:rFonts w:ascii="Arial" w:hAnsi="Arial" w:cs="Arial"/>
          <w:bCs/>
        </w:rPr>
        <w:t xml:space="preserve"> по вопросам осуществления закупок</w:t>
      </w:r>
      <w:r w:rsidRPr="00E72DDB">
        <w:rPr>
          <w:rFonts w:ascii="Arial" w:hAnsi="Arial" w:cs="Arial"/>
          <w:bCs/>
        </w:rPr>
        <w:t xml:space="preserve"> утвердить органом управления или наблюдательным советом правила осуществления закупок товаров, работ, услуг на основании Порядка.</w:t>
      </w:r>
    </w:p>
    <w:p w14:paraId="1E440025" w14:textId="7A75F136" w:rsidR="00426D4B" w:rsidRPr="00E72DDB" w:rsidRDefault="00426D4B" w:rsidP="00426D4B">
      <w:pPr>
        <w:tabs>
          <w:tab w:val="left" w:pos="284"/>
          <w:tab w:val="left" w:pos="709"/>
          <w:tab w:val="left" w:pos="993"/>
        </w:tabs>
        <w:spacing w:after="0" w:line="240" w:lineRule="auto"/>
        <w:ind w:firstLine="426"/>
        <w:contextualSpacing/>
        <w:jc w:val="both"/>
        <w:rPr>
          <w:rFonts w:cs="Arial"/>
          <w:sz w:val="24"/>
          <w:szCs w:val="24"/>
          <w:lang w:eastAsia="ru-RU"/>
        </w:rPr>
      </w:pPr>
      <w:r w:rsidRPr="00E72DDB">
        <w:rPr>
          <w:rFonts w:cs="Arial"/>
          <w:sz w:val="24"/>
          <w:szCs w:val="24"/>
          <w:lang w:eastAsia="ru-RU"/>
        </w:rPr>
        <w:t xml:space="preserve">Организации, сто процентов голосующих акций (долей участия) которых прямо принадлежат организациям Фонда, на праве собственности или доверительного управления, зарегистрированным за пределами Республики Казахстан, вправе разработать и утвердить  коллегиальным исполнительным органом/наблюдательным советом (в случае отсутствия коллегиального исполнительного органа/наблюдательного совета органом управления/высшим органом (общее собрание участников) правила осуществления закупок товаров, работ, услуг на основании Порядка после согласования с </w:t>
      </w:r>
      <w:r w:rsidR="003C703C" w:rsidRPr="00E72DDB">
        <w:rPr>
          <w:rFonts w:cs="Arial"/>
          <w:bCs/>
          <w:sz w:val="24"/>
          <w:szCs w:val="24"/>
        </w:rPr>
        <w:t>Уполномоченным органом по вопросам осуществления закупок</w:t>
      </w:r>
      <w:r w:rsidRPr="00E72DDB">
        <w:rPr>
          <w:rFonts w:cs="Arial"/>
          <w:sz w:val="24"/>
          <w:szCs w:val="24"/>
          <w:lang w:eastAsia="ru-RU"/>
        </w:rPr>
        <w:t>.</w:t>
      </w:r>
    </w:p>
    <w:p w14:paraId="631E8D4B" w14:textId="1BB339FC" w:rsidR="00426D4B" w:rsidRPr="00E72DDB" w:rsidRDefault="00426D4B" w:rsidP="009C2D56">
      <w:pPr>
        <w:pStyle w:val="affd"/>
        <w:numPr>
          <w:ilvl w:val="0"/>
          <w:numId w:val="103"/>
        </w:numPr>
        <w:tabs>
          <w:tab w:val="right" w:pos="-3060"/>
          <w:tab w:val="left" w:pos="-2977"/>
          <w:tab w:val="left" w:pos="567"/>
        </w:tabs>
        <w:suppressAutoHyphens/>
        <w:spacing w:line="240" w:lineRule="auto"/>
        <w:ind w:left="0" w:firstLine="426"/>
        <w:rPr>
          <w:rFonts w:ascii="Arial" w:hAnsi="Arial" w:cs="Arial"/>
          <w:bCs/>
        </w:rPr>
      </w:pPr>
      <w:r w:rsidRPr="00E72DDB">
        <w:rPr>
          <w:rFonts w:ascii="Arial" w:hAnsi="Arial" w:cs="Arial"/>
          <w:bCs/>
        </w:rPr>
        <w:t>В период чрезвычайного положения (ситуации) при отсутствии интернет-соединения допускается осуществление закупок товаров, работ, услуг, необходимых для обеспечения бесперебойной деятельности Заказчика в период чрезвычайного положения (ситуации), на основании решения первого руководителя</w:t>
      </w:r>
      <w:r w:rsidR="003C297C" w:rsidRPr="00E72DDB">
        <w:rPr>
          <w:rFonts w:ascii="Arial" w:hAnsi="Arial" w:cs="Arial"/>
          <w:bCs/>
          <w:lang w:val="ru-RU"/>
        </w:rPr>
        <w:t xml:space="preserve"> Заказчика</w:t>
      </w:r>
      <w:r w:rsidRPr="00E72DDB">
        <w:rPr>
          <w:rFonts w:ascii="Arial" w:hAnsi="Arial" w:cs="Arial"/>
          <w:bCs/>
        </w:rPr>
        <w:t xml:space="preserve"> или уполномоченного им лица.</w:t>
      </w:r>
    </w:p>
    <w:p w14:paraId="3109FFFD" w14:textId="77777777" w:rsidR="009954CB" w:rsidRPr="00E72DDB" w:rsidRDefault="009954CB" w:rsidP="009C2D56">
      <w:pPr>
        <w:pStyle w:val="31"/>
        <w:numPr>
          <w:ilvl w:val="0"/>
          <w:numId w:val="63"/>
        </w:numPr>
        <w:ind w:left="0" w:firstLine="0"/>
        <w:jc w:val="both"/>
        <w:rPr>
          <w:rFonts w:eastAsia="Arial" w:cs="Arial"/>
          <w:lang w:val="ru-RU"/>
        </w:rPr>
      </w:pPr>
      <w:bookmarkStart w:id="526" w:name="_Toc93270394"/>
      <w:bookmarkStart w:id="527" w:name="_Toc96707681"/>
      <w:r w:rsidRPr="00E72DDB">
        <w:rPr>
          <w:rFonts w:eastAsia="Arial" w:cs="Arial"/>
          <w:lang w:val="ru-RU"/>
        </w:rPr>
        <w:t>Особый порядок осуществления закупок</w:t>
      </w:r>
      <w:bookmarkEnd w:id="526"/>
      <w:bookmarkEnd w:id="527"/>
    </w:p>
    <w:p w14:paraId="6B6C1952" w14:textId="77777777" w:rsidR="00EF43C5" w:rsidRPr="00E72DDB" w:rsidRDefault="00EF43C5" w:rsidP="009C2D56">
      <w:pPr>
        <w:pStyle w:val="af8"/>
        <w:numPr>
          <w:ilvl w:val="0"/>
          <w:numId w:val="126"/>
        </w:numPr>
        <w:tabs>
          <w:tab w:val="left" w:pos="601"/>
          <w:tab w:val="left" w:pos="709"/>
        </w:tabs>
        <w:spacing w:after="0" w:line="240" w:lineRule="auto"/>
        <w:ind w:left="0" w:firstLine="426"/>
        <w:contextualSpacing w:val="0"/>
        <w:jc w:val="both"/>
      </w:pPr>
      <w:bookmarkStart w:id="528" w:name="_Toc5706845"/>
      <w:r w:rsidRPr="00E72DDB">
        <w:rPr>
          <w:rFonts w:cs="Arial"/>
          <w:sz w:val="24"/>
          <w:szCs w:val="24"/>
          <w:lang w:val="kk-KZ"/>
        </w:rPr>
        <w:t>Закупки с применением особого порядка осуществляются</w:t>
      </w:r>
      <w:r w:rsidRPr="00E72DDB">
        <w:rPr>
          <w:rFonts w:cs="Arial"/>
          <w:sz w:val="24"/>
          <w:szCs w:val="24"/>
        </w:rPr>
        <w:t xml:space="preserve"> без использования веб-портала закупок </w:t>
      </w:r>
      <w:bookmarkEnd w:id="528"/>
      <w:r w:rsidRPr="00E72DDB">
        <w:rPr>
          <w:rFonts w:cs="Arial"/>
          <w:sz w:val="24"/>
          <w:szCs w:val="24"/>
          <w:lang w:val="kk-KZ"/>
        </w:rPr>
        <w:t>в следующих случаях:</w:t>
      </w:r>
    </w:p>
    <w:p w14:paraId="2D144D89" w14:textId="77777777" w:rsidR="00EF43C5" w:rsidRPr="00E72DDB" w:rsidRDefault="00EF43C5" w:rsidP="000765BA">
      <w:pPr>
        <w:pStyle w:val="a0"/>
        <w:numPr>
          <w:ilvl w:val="0"/>
          <w:numId w:val="127"/>
        </w:numPr>
        <w:tabs>
          <w:tab w:val="left" w:pos="709"/>
          <w:tab w:val="left" w:pos="851"/>
        </w:tabs>
        <w:ind w:left="0" w:firstLine="426"/>
        <w:jc w:val="both"/>
        <w:rPr>
          <w:b w:val="0"/>
        </w:rPr>
      </w:pPr>
      <w:r w:rsidRPr="00E72DDB">
        <w:rPr>
          <w:b w:val="0"/>
        </w:rPr>
        <w:t>приобретение товаров, работ, услуг, сведения о которых составляют государственные секреты и (или) содержат служебную информацию ограниченного распространения, определенную Правительством Республики Казахстан;</w:t>
      </w:r>
    </w:p>
    <w:p w14:paraId="1553045A" w14:textId="287C38C0" w:rsidR="000765BA" w:rsidRPr="00E72DDB" w:rsidRDefault="00EF43C5" w:rsidP="000765BA">
      <w:pPr>
        <w:pStyle w:val="a0"/>
        <w:numPr>
          <w:ilvl w:val="0"/>
          <w:numId w:val="127"/>
        </w:numPr>
        <w:tabs>
          <w:tab w:val="left" w:pos="709"/>
          <w:tab w:val="left" w:pos="851"/>
        </w:tabs>
        <w:ind w:left="0" w:firstLine="426"/>
        <w:jc w:val="both"/>
        <w:rPr>
          <w:b w:val="0"/>
        </w:rPr>
      </w:pPr>
      <w:r w:rsidRPr="00E72DDB">
        <w:rPr>
          <w:b w:val="0"/>
        </w:rPr>
        <w:t xml:space="preserve">приобретение </w:t>
      </w:r>
      <w:r w:rsidR="000765BA" w:rsidRPr="00E72DDB">
        <w:rPr>
          <w:b w:val="0"/>
        </w:rPr>
        <w:t>товаров, работ и услуг:</w:t>
      </w:r>
    </w:p>
    <w:p w14:paraId="2CDABC4D" w14:textId="77777777" w:rsidR="000765BA" w:rsidRPr="00E72DDB" w:rsidRDefault="000765BA" w:rsidP="000765BA">
      <w:pPr>
        <w:pStyle w:val="a0"/>
        <w:numPr>
          <w:ilvl w:val="0"/>
          <w:numId w:val="0"/>
        </w:numPr>
        <w:tabs>
          <w:tab w:val="left" w:pos="709"/>
          <w:tab w:val="left" w:pos="851"/>
        </w:tabs>
        <w:ind w:firstLine="426"/>
        <w:jc w:val="both"/>
        <w:rPr>
          <w:b w:val="0"/>
        </w:rPr>
      </w:pPr>
      <w:r w:rsidRPr="00E72DDB">
        <w:rPr>
          <w:b w:val="0"/>
        </w:rPr>
        <w:t>- организациями Фонда, филиалами и представительствами Фонда, зарегистрированными за пределами Республики Казахстан;</w:t>
      </w:r>
    </w:p>
    <w:p w14:paraId="5E769403" w14:textId="77777777" w:rsidR="000765BA" w:rsidRPr="00E72DDB" w:rsidRDefault="000765BA" w:rsidP="000765BA">
      <w:pPr>
        <w:pStyle w:val="a0"/>
        <w:numPr>
          <w:ilvl w:val="0"/>
          <w:numId w:val="0"/>
        </w:numPr>
        <w:tabs>
          <w:tab w:val="left" w:pos="709"/>
          <w:tab w:val="left" w:pos="851"/>
        </w:tabs>
        <w:ind w:firstLine="426"/>
        <w:jc w:val="both"/>
        <w:rPr>
          <w:b w:val="0"/>
        </w:rPr>
      </w:pPr>
      <w:r w:rsidRPr="00E72DDB">
        <w:rPr>
          <w:b w:val="0"/>
        </w:rPr>
        <w:t>- филиалами и представительствами организаций Фонда, зарегистрированными за пределами Республики Казахстан;</w:t>
      </w:r>
    </w:p>
    <w:p w14:paraId="7DBF2CDC" w14:textId="06192038" w:rsidR="000765BA" w:rsidRPr="00E72DDB" w:rsidRDefault="000765BA" w:rsidP="000765BA">
      <w:pPr>
        <w:pStyle w:val="a0"/>
        <w:numPr>
          <w:ilvl w:val="0"/>
          <w:numId w:val="0"/>
        </w:numPr>
        <w:tabs>
          <w:tab w:val="left" w:pos="709"/>
          <w:tab w:val="left" w:pos="851"/>
        </w:tabs>
        <w:ind w:firstLine="426"/>
        <w:jc w:val="both"/>
        <w:rPr>
          <w:b w:val="0"/>
        </w:rPr>
      </w:pPr>
      <w:r w:rsidRPr="00E72DDB">
        <w:rPr>
          <w:b w:val="0"/>
        </w:rPr>
        <w:t>- поставляемых (выполняемых, оказываемых) и используемых за пределами Республики Казахстан;</w:t>
      </w:r>
    </w:p>
    <w:p w14:paraId="3C660785" w14:textId="77777777" w:rsidR="00EF43C5" w:rsidRPr="00E72DDB" w:rsidRDefault="00EF43C5" w:rsidP="009C2D56">
      <w:pPr>
        <w:pStyle w:val="a0"/>
        <w:numPr>
          <w:ilvl w:val="0"/>
          <w:numId w:val="127"/>
        </w:numPr>
        <w:tabs>
          <w:tab w:val="left" w:pos="709"/>
          <w:tab w:val="left" w:pos="851"/>
        </w:tabs>
        <w:ind w:left="0" w:firstLine="426"/>
        <w:jc w:val="both"/>
        <w:rPr>
          <w:b w:val="0"/>
        </w:rPr>
      </w:pPr>
      <w:r w:rsidRPr="00E72DDB">
        <w:rPr>
          <w:b w:val="0"/>
        </w:rPr>
        <w:t>приобретение электрической энергии, балансирующей электроэнергии, а также услуг по регулированию электрической мощности;</w:t>
      </w:r>
    </w:p>
    <w:p w14:paraId="313B5B40" w14:textId="2169EA18" w:rsidR="00EF43C5" w:rsidRPr="00E72DDB" w:rsidRDefault="00EF43C5" w:rsidP="009C2D56">
      <w:pPr>
        <w:pStyle w:val="a0"/>
        <w:numPr>
          <w:ilvl w:val="0"/>
          <w:numId w:val="127"/>
        </w:numPr>
        <w:tabs>
          <w:tab w:val="left" w:pos="709"/>
          <w:tab w:val="left" w:pos="851"/>
        </w:tabs>
        <w:ind w:left="0" w:firstLine="426"/>
        <w:jc w:val="both"/>
        <w:rPr>
          <w:b w:val="0"/>
        </w:rPr>
      </w:pPr>
      <w:r w:rsidRPr="00E72DDB">
        <w:rPr>
          <w:b w:val="0"/>
        </w:rPr>
        <w:t xml:space="preserve">приобретение товаров (сырья) для последующей переработки или транспортировки, </w:t>
      </w:r>
      <w:r w:rsidR="00280425" w:rsidRPr="00E72DDB">
        <w:rPr>
          <w:b w:val="0"/>
        </w:rPr>
        <w:t>работ</w:t>
      </w:r>
      <w:r w:rsidR="00646825" w:rsidRPr="00E72DDB">
        <w:rPr>
          <w:b w:val="0"/>
        </w:rPr>
        <w:t>, услуг</w:t>
      </w:r>
      <w:r w:rsidR="00280425" w:rsidRPr="00E72DDB">
        <w:rPr>
          <w:b w:val="0"/>
        </w:rPr>
        <w:t xml:space="preserve"> по</w:t>
      </w:r>
      <w:r w:rsidR="001E6406" w:rsidRPr="00E72DDB">
        <w:rPr>
          <w:b w:val="0"/>
        </w:rPr>
        <w:t xml:space="preserve"> переработке нефти,</w:t>
      </w:r>
      <w:r w:rsidR="00280425" w:rsidRPr="00E72DDB">
        <w:rPr>
          <w:b w:val="0"/>
        </w:rPr>
        <w:t xml:space="preserve"> </w:t>
      </w:r>
      <w:r w:rsidRPr="00E72DDB">
        <w:rPr>
          <w:b w:val="0"/>
        </w:rPr>
        <w:t>а также работ, услуг по переработке урана и его соединений;</w:t>
      </w:r>
    </w:p>
    <w:p w14:paraId="4D28693C" w14:textId="77777777" w:rsidR="00EF43C5" w:rsidRPr="00E72DDB" w:rsidRDefault="00EF43C5" w:rsidP="009C2D56">
      <w:pPr>
        <w:pStyle w:val="a0"/>
        <w:numPr>
          <w:ilvl w:val="0"/>
          <w:numId w:val="127"/>
        </w:numPr>
        <w:tabs>
          <w:tab w:val="left" w:pos="709"/>
          <w:tab w:val="left" w:pos="851"/>
        </w:tabs>
        <w:ind w:left="0" w:firstLine="426"/>
        <w:jc w:val="both"/>
        <w:rPr>
          <w:b w:val="0"/>
        </w:rPr>
      </w:pPr>
      <w:r w:rsidRPr="00E72DDB">
        <w:rPr>
          <w:b w:val="0"/>
        </w:rPr>
        <w:t>приобретение товаров, работ, услуг для поддержания технического состояния воздушных и морских судов, в том числе по их ремонту на специализированных предприятиях;</w:t>
      </w:r>
    </w:p>
    <w:p w14:paraId="2149F152" w14:textId="77777777" w:rsidR="006216DC" w:rsidRPr="00E72DDB" w:rsidRDefault="00EF43C5" w:rsidP="009C2D56">
      <w:pPr>
        <w:pStyle w:val="a0"/>
        <w:numPr>
          <w:ilvl w:val="0"/>
          <w:numId w:val="127"/>
        </w:numPr>
        <w:tabs>
          <w:tab w:val="left" w:pos="709"/>
          <w:tab w:val="left" w:pos="851"/>
        </w:tabs>
        <w:ind w:left="0" w:firstLine="426"/>
        <w:jc w:val="both"/>
        <w:rPr>
          <w:b w:val="0"/>
        </w:rPr>
      </w:pPr>
      <w:r w:rsidRPr="00E72DDB">
        <w:rPr>
          <w:b w:val="0"/>
        </w:rPr>
        <w:t>приобретение услуг аудиторской организации по проведению аудита Заказчика</w:t>
      </w:r>
      <w:r w:rsidR="006216DC" w:rsidRPr="00E72DDB">
        <w:rPr>
          <w:b w:val="0"/>
        </w:rPr>
        <w:t>;</w:t>
      </w:r>
    </w:p>
    <w:p w14:paraId="225A0B79" w14:textId="19D3442D" w:rsidR="00EF43C5" w:rsidRPr="00E72DDB" w:rsidRDefault="006216DC" w:rsidP="009C2D56">
      <w:pPr>
        <w:pStyle w:val="a0"/>
        <w:numPr>
          <w:ilvl w:val="0"/>
          <w:numId w:val="127"/>
        </w:numPr>
        <w:tabs>
          <w:tab w:val="left" w:pos="709"/>
          <w:tab w:val="left" w:pos="851"/>
        </w:tabs>
        <w:ind w:left="0" w:firstLine="426"/>
        <w:jc w:val="both"/>
        <w:rPr>
          <w:b w:val="0"/>
        </w:rPr>
      </w:pPr>
      <w:r w:rsidRPr="00E72DDB">
        <w:rPr>
          <w:b w:val="0"/>
        </w:rPr>
        <w:t>приобретение консультационных и иных услуг (включая, но не ограничиваясь услугами местных и международных брокеров, дилеров, регистраторов, депозитариев, кастодианов, финансовых консультантов, инвестиционных банков, внешних управляющих активами и т.д.) по размещению на казахстанском и/или иностранном фондовом рынке акций и/или иных классов активов, а также по приобретению, выкупу и/или делистингу размещенных на казахстанском и/или иностранном фондовом рынке а</w:t>
      </w:r>
      <w:r w:rsidR="000E239C" w:rsidRPr="00E72DDB">
        <w:rPr>
          <w:b w:val="0"/>
        </w:rPr>
        <w:t>кций и/или иных классов активов;</w:t>
      </w:r>
    </w:p>
    <w:p w14:paraId="4430A914" w14:textId="6CBC4BF7" w:rsidR="000E239C" w:rsidRPr="00E72DDB" w:rsidRDefault="000E239C" w:rsidP="009C2D56">
      <w:pPr>
        <w:pStyle w:val="a0"/>
        <w:numPr>
          <w:ilvl w:val="0"/>
          <w:numId w:val="127"/>
        </w:numPr>
        <w:tabs>
          <w:tab w:val="left" w:pos="709"/>
          <w:tab w:val="left" w:pos="851"/>
        </w:tabs>
        <w:ind w:left="0" w:firstLine="426"/>
        <w:jc w:val="both"/>
        <w:rPr>
          <w:b w:val="0"/>
        </w:rPr>
      </w:pPr>
      <w:r w:rsidRPr="00E72DDB">
        <w:rPr>
          <w:b w:val="0"/>
        </w:rPr>
        <w:t>приобретение у частного партнера или компании государственно-частного партнерства, определенных в соответствии с законодательством Республики Казахстан о государственно-частном партнерстве, товаров, работ, услуг, производимых в рамках реализации проекта госу</w:t>
      </w:r>
      <w:r w:rsidR="00F826B1" w:rsidRPr="00E72DDB">
        <w:rPr>
          <w:b w:val="0"/>
        </w:rPr>
        <w:t>дарственно-частного партнерства;</w:t>
      </w:r>
    </w:p>
    <w:p w14:paraId="0EBB464F" w14:textId="10EAB21F" w:rsidR="00F826B1" w:rsidRPr="00E72DDB" w:rsidRDefault="00F826B1" w:rsidP="009C2D56">
      <w:pPr>
        <w:pStyle w:val="a0"/>
        <w:numPr>
          <w:ilvl w:val="0"/>
          <w:numId w:val="127"/>
        </w:numPr>
        <w:tabs>
          <w:tab w:val="left" w:pos="709"/>
          <w:tab w:val="left" w:pos="851"/>
        </w:tabs>
        <w:ind w:left="0" w:firstLine="426"/>
        <w:jc w:val="both"/>
        <w:rPr>
          <w:b w:val="0"/>
        </w:rPr>
      </w:pPr>
      <w:r w:rsidRPr="00E72DDB">
        <w:rPr>
          <w:b w:val="0"/>
        </w:rPr>
        <w:t>приобретение однородных товаров, общая сумма выделенная для осуществления которых на соответствующий календарный год без учета НДС не превышает стократного размера месячного расчетного показателя, установленного законом о республиканском бюджете на соответствующий финансовый год;</w:t>
      </w:r>
    </w:p>
    <w:p w14:paraId="3CCDC315" w14:textId="77777777" w:rsidR="003A2D53" w:rsidRPr="00E72DDB" w:rsidRDefault="003A2D53" w:rsidP="003A2D53">
      <w:pPr>
        <w:pStyle w:val="a0"/>
        <w:numPr>
          <w:ilvl w:val="0"/>
          <w:numId w:val="127"/>
        </w:numPr>
        <w:tabs>
          <w:tab w:val="left" w:pos="709"/>
          <w:tab w:val="left" w:pos="851"/>
        </w:tabs>
        <w:ind w:left="0" w:firstLine="426"/>
        <w:jc w:val="both"/>
        <w:rPr>
          <w:b w:val="0"/>
          <w:i/>
          <w:color w:val="FF0000"/>
          <w:lang w:val="kk-KZ"/>
        </w:rPr>
      </w:pPr>
      <w:r w:rsidRPr="00E72DDB">
        <w:rPr>
          <w:b w:val="0"/>
          <w:i/>
          <w:color w:val="FF0000"/>
          <w:lang w:val="kk-KZ"/>
        </w:rPr>
        <w:t>утратил силу с 1 января 2023 года в соответствии с решением Совета директоров Фонда от 10 июня 2022 года № 197;</w:t>
      </w:r>
    </w:p>
    <w:p w14:paraId="6722F93C" w14:textId="4E7A0D8B" w:rsidR="00EB1AD4" w:rsidRPr="00E72DDB" w:rsidRDefault="00EB1AD4" w:rsidP="00EB1AD4">
      <w:pPr>
        <w:pStyle w:val="a0"/>
        <w:numPr>
          <w:ilvl w:val="0"/>
          <w:numId w:val="127"/>
        </w:numPr>
        <w:tabs>
          <w:tab w:val="left" w:pos="709"/>
          <w:tab w:val="left" w:pos="851"/>
        </w:tabs>
        <w:ind w:left="0" w:firstLine="426"/>
        <w:jc w:val="both"/>
        <w:rPr>
          <w:b w:val="0"/>
        </w:rPr>
      </w:pPr>
      <w:r w:rsidRPr="00E72DDB">
        <w:rPr>
          <w:b w:val="0"/>
        </w:rPr>
        <w:t>приобретение операторами сотовой связи:</w:t>
      </w:r>
    </w:p>
    <w:p w14:paraId="43C051BB" w14:textId="77777777" w:rsidR="00EB1AD4" w:rsidRPr="00E72DDB" w:rsidRDefault="00EB1AD4" w:rsidP="00EB1AD4">
      <w:pPr>
        <w:pStyle w:val="a0"/>
        <w:numPr>
          <w:ilvl w:val="0"/>
          <w:numId w:val="0"/>
        </w:numPr>
        <w:tabs>
          <w:tab w:val="left" w:pos="709"/>
          <w:tab w:val="left" w:pos="851"/>
        </w:tabs>
        <w:ind w:firstLine="426"/>
        <w:jc w:val="both"/>
        <w:rPr>
          <w:b w:val="0"/>
        </w:rPr>
      </w:pPr>
      <w:r w:rsidRPr="00E72DDB">
        <w:rPr>
          <w:b w:val="0"/>
        </w:rPr>
        <w:t>- мобильных устройств и аксессуаров для последующей их перепродажи в рамках осуществления уставной деятельности;</w:t>
      </w:r>
    </w:p>
    <w:p w14:paraId="56B09C52" w14:textId="0EE7752E" w:rsidR="00EB1AD4" w:rsidRPr="00E72DDB" w:rsidRDefault="00EB1AD4" w:rsidP="00EB1AD4">
      <w:pPr>
        <w:pStyle w:val="a0"/>
        <w:numPr>
          <w:ilvl w:val="0"/>
          <w:numId w:val="0"/>
        </w:numPr>
        <w:tabs>
          <w:tab w:val="left" w:pos="709"/>
          <w:tab w:val="left" w:pos="851"/>
        </w:tabs>
        <w:ind w:firstLine="426"/>
        <w:jc w:val="both"/>
        <w:rPr>
          <w:b w:val="0"/>
        </w:rPr>
      </w:pPr>
      <w:r w:rsidRPr="00E72DDB">
        <w:rPr>
          <w:b w:val="0"/>
        </w:rPr>
        <w:t>- товаров, работ, услуг, информация о которых имеют коммерческую ценность в силу их неизвестности третьим лицам, согласно перечню, утвержденному   коллегиальным и</w:t>
      </w:r>
      <w:r w:rsidR="006A148F" w:rsidRPr="00E72DDB">
        <w:rPr>
          <w:b w:val="0"/>
        </w:rPr>
        <w:t>сполнительным органом Заказчика;</w:t>
      </w:r>
    </w:p>
    <w:p w14:paraId="60871AC2" w14:textId="5D2FAB61" w:rsidR="006A148F" w:rsidRPr="00E72DDB" w:rsidRDefault="006A148F" w:rsidP="00862822">
      <w:pPr>
        <w:pStyle w:val="a0"/>
        <w:numPr>
          <w:ilvl w:val="0"/>
          <w:numId w:val="127"/>
        </w:numPr>
        <w:tabs>
          <w:tab w:val="left" w:pos="709"/>
          <w:tab w:val="left" w:pos="851"/>
        </w:tabs>
        <w:ind w:left="0" w:firstLine="426"/>
        <w:jc w:val="both"/>
        <w:rPr>
          <w:b w:val="0"/>
        </w:rPr>
      </w:pPr>
      <w:r w:rsidRPr="00E72DDB">
        <w:rPr>
          <w:b w:val="0"/>
        </w:rPr>
        <w:t>приобретение работ и услуг, связанных с реализацией Националь</w:t>
      </w:r>
      <w:r w:rsidR="00862822" w:rsidRPr="00E72DDB">
        <w:rPr>
          <w:b w:val="0"/>
        </w:rPr>
        <w:t>ного проекта «Комфортная школа»;</w:t>
      </w:r>
    </w:p>
    <w:p w14:paraId="2DA9F0E9" w14:textId="2FDA657C" w:rsidR="00862822" w:rsidRPr="00E72DDB" w:rsidRDefault="00862822" w:rsidP="00862822">
      <w:pPr>
        <w:pStyle w:val="a0"/>
        <w:numPr>
          <w:ilvl w:val="0"/>
          <w:numId w:val="127"/>
        </w:numPr>
        <w:tabs>
          <w:tab w:val="left" w:pos="709"/>
          <w:tab w:val="left" w:pos="851"/>
        </w:tabs>
        <w:ind w:left="0" w:firstLine="426"/>
        <w:jc w:val="both"/>
        <w:rPr>
          <w:b w:val="0"/>
        </w:rPr>
      </w:pPr>
      <w:r w:rsidRPr="00E72DDB">
        <w:rPr>
          <w:b w:val="0"/>
        </w:rPr>
        <w:t>приобретение предпроектных и проектных работ (проектных-сметных работ), строительно-монтажных работ, комплексных работ, инжиниринговых услуг, оборудования, связанных с технологией правообладателей (патентообладателей, лицензиаров), а также работ и услуг, необходимых для проектирования, строительства и эксплуатации объектов заказчика, подключенных/связанных с объектами поставщика сырья (сухого газа) по проекту «Строительство первого интегрированного газохимического комплекса в Атырауской области. Вторая фаза».</w:t>
      </w:r>
    </w:p>
    <w:p w14:paraId="7376F147" w14:textId="77777777" w:rsidR="00EF43C5" w:rsidRPr="00E72DDB" w:rsidRDefault="00EF43C5" w:rsidP="009C2D56">
      <w:pPr>
        <w:pStyle w:val="af8"/>
        <w:numPr>
          <w:ilvl w:val="0"/>
          <w:numId w:val="126"/>
        </w:numPr>
        <w:tabs>
          <w:tab w:val="left" w:pos="601"/>
          <w:tab w:val="left" w:pos="709"/>
        </w:tabs>
        <w:spacing w:after="0" w:line="240" w:lineRule="auto"/>
        <w:ind w:left="0" w:firstLine="426"/>
        <w:contextualSpacing w:val="0"/>
        <w:jc w:val="both"/>
        <w:rPr>
          <w:rFonts w:cs="Arial"/>
          <w:sz w:val="24"/>
          <w:szCs w:val="24"/>
          <w:lang w:val="kk-KZ"/>
        </w:rPr>
      </w:pPr>
      <w:r w:rsidRPr="00E72DDB">
        <w:rPr>
          <w:rFonts w:cs="Arial"/>
          <w:sz w:val="24"/>
          <w:szCs w:val="24"/>
          <w:lang w:val="kk-KZ"/>
        </w:rPr>
        <w:t>Процедура с применением особого порядка предусматривает:</w:t>
      </w:r>
    </w:p>
    <w:p w14:paraId="35132635" w14:textId="77777777" w:rsidR="00EF43C5" w:rsidRPr="00E72DDB" w:rsidRDefault="00EF43C5" w:rsidP="009C2D56">
      <w:pPr>
        <w:pStyle w:val="af8"/>
        <w:numPr>
          <w:ilvl w:val="4"/>
          <w:numId w:val="131"/>
        </w:numPr>
        <w:tabs>
          <w:tab w:val="left" w:pos="601"/>
          <w:tab w:val="left" w:pos="709"/>
        </w:tabs>
        <w:spacing w:after="0" w:line="240" w:lineRule="auto"/>
        <w:ind w:left="0" w:firstLine="426"/>
        <w:contextualSpacing w:val="0"/>
        <w:jc w:val="both"/>
        <w:rPr>
          <w:rFonts w:cs="Arial"/>
          <w:sz w:val="24"/>
          <w:szCs w:val="24"/>
          <w:lang w:val="kk-KZ"/>
        </w:rPr>
      </w:pPr>
      <w:r w:rsidRPr="00E72DDB">
        <w:rPr>
          <w:rFonts w:cs="Arial"/>
          <w:sz w:val="24"/>
          <w:szCs w:val="24"/>
          <w:lang w:val="kk-KZ"/>
        </w:rPr>
        <w:t>планирование закупок</w:t>
      </w:r>
      <w:r w:rsidRPr="00E72DDB">
        <w:rPr>
          <w:rFonts w:cs="Arial"/>
          <w:sz w:val="24"/>
          <w:szCs w:val="24"/>
          <w:lang w:val="en-US"/>
        </w:rPr>
        <w:t>;</w:t>
      </w:r>
    </w:p>
    <w:p w14:paraId="3AAD8B02" w14:textId="77777777" w:rsidR="00EF43C5" w:rsidRPr="00E72DDB" w:rsidRDefault="00EF43C5" w:rsidP="009C2D56">
      <w:pPr>
        <w:pStyle w:val="af8"/>
        <w:numPr>
          <w:ilvl w:val="4"/>
          <w:numId w:val="131"/>
        </w:numPr>
        <w:tabs>
          <w:tab w:val="left" w:pos="601"/>
          <w:tab w:val="left" w:pos="709"/>
        </w:tabs>
        <w:spacing w:after="0" w:line="240" w:lineRule="auto"/>
        <w:ind w:left="0" w:firstLine="426"/>
        <w:contextualSpacing w:val="0"/>
        <w:jc w:val="both"/>
        <w:rPr>
          <w:rFonts w:cs="Arial"/>
          <w:sz w:val="24"/>
          <w:szCs w:val="24"/>
          <w:lang w:val="kk-KZ"/>
        </w:rPr>
      </w:pPr>
      <w:r w:rsidRPr="00E72DDB">
        <w:rPr>
          <w:rFonts w:cs="Arial"/>
          <w:sz w:val="24"/>
          <w:szCs w:val="24"/>
        </w:rPr>
        <w:t>выбор поставщика</w:t>
      </w:r>
      <w:r w:rsidRPr="00E72DDB">
        <w:rPr>
          <w:rFonts w:cs="Arial"/>
          <w:sz w:val="24"/>
          <w:szCs w:val="24"/>
          <w:lang w:val="en-US"/>
        </w:rPr>
        <w:t>;</w:t>
      </w:r>
    </w:p>
    <w:p w14:paraId="2EBA97B5" w14:textId="77777777" w:rsidR="00EF43C5" w:rsidRPr="00E72DDB" w:rsidRDefault="00EF43C5" w:rsidP="009C2D56">
      <w:pPr>
        <w:pStyle w:val="af8"/>
        <w:numPr>
          <w:ilvl w:val="4"/>
          <w:numId w:val="131"/>
        </w:numPr>
        <w:tabs>
          <w:tab w:val="left" w:pos="601"/>
          <w:tab w:val="left" w:pos="709"/>
        </w:tabs>
        <w:spacing w:after="0" w:line="240" w:lineRule="auto"/>
        <w:ind w:left="0" w:firstLine="426"/>
        <w:contextualSpacing w:val="0"/>
        <w:jc w:val="both"/>
        <w:rPr>
          <w:rFonts w:cs="Arial"/>
          <w:sz w:val="24"/>
          <w:szCs w:val="24"/>
          <w:lang w:val="kk-KZ"/>
        </w:rPr>
      </w:pPr>
      <w:r w:rsidRPr="00E72DDB">
        <w:rPr>
          <w:rFonts w:cs="Arial"/>
          <w:sz w:val="24"/>
          <w:szCs w:val="24"/>
        </w:rPr>
        <w:t>заключение и исполнение договора.</w:t>
      </w:r>
    </w:p>
    <w:p w14:paraId="475AB546" w14:textId="7B943755" w:rsidR="00EF43C5" w:rsidRPr="00E72DDB" w:rsidRDefault="00EF43C5" w:rsidP="009C2D56">
      <w:pPr>
        <w:pStyle w:val="af8"/>
        <w:numPr>
          <w:ilvl w:val="0"/>
          <w:numId w:val="126"/>
        </w:numPr>
        <w:tabs>
          <w:tab w:val="left" w:pos="601"/>
          <w:tab w:val="left" w:pos="709"/>
        </w:tabs>
        <w:spacing w:after="0" w:line="240" w:lineRule="auto"/>
        <w:ind w:left="0" w:firstLine="426"/>
        <w:contextualSpacing w:val="0"/>
        <w:jc w:val="both"/>
        <w:rPr>
          <w:rFonts w:cs="Arial"/>
          <w:sz w:val="24"/>
          <w:szCs w:val="24"/>
          <w:lang w:val="kk-KZ"/>
        </w:rPr>
      </w:pPr>
      <w:r w:rsidRPr="00E72DDB">
        <w:rPr>
          <w:rFonts w:cs="Arial"/>
          <w:sz w:val="24"/>
          <w:szCs w:val="24"/>
          <w:lang w:val="kk-KZ"/>
        </w:rPr>
        <w:t>Информация о планируемых закупках, проводимых с применением особого порядка, за исключением закупок, осуществляемых в соответствии с подпункт</w:t>
      </w:r>
      <w:r w:rsidR="00EB1AD4" w:rsidRPr="00E72DDB">
        <w:rPr>
          <w:rFonts w:cs="Arial"/>
          <w:sz w:val="24"/>
          <w:szCs w:val="24"/>
          <w:lang w:val="kk-KZ"/>
        </w:rPr>
        <w:t xml:space="preserve">ами 1) и </w:t>
      </w:r>
      <w:r w:rsidR="00EB1AD4" w:rsidRPr="00E72DDB">
        <w:rPr>
          <w:rFonts w:cs="Arial"/>
          <w:sz w:val="24"/>
          <w:szCs w:val="24"/>
        </w:rPr>
        <w:t xml:space="preserve">11) </w:t>
      </w:r>
      <w:r w:rsidRPr="00E72DDB">
        <w:rPr>
          <w:rFonts w:cs="Arial"/>
          <w:sz w:val="24"/>
          <w:szCs w:val="24"/>
          <w:lang w:val="kk-KZ"/>
        </w:rPr>
        <w:t>пункта 1 настоящей статьи, размещается на веб-сайтах Заказчиков</w:t>
      </w:r>
      <w:r w:rsidR="00FE1FF0" w:rsidRPr="00E72DDB">
        <w:rPr>
          <w:rFonts w:cs="Arial"/>
          <w:sz w:val="24"/>
          <w:szCs w:val="24"/>
          <w:lang w:val="kk-KZ"/>
        </w:rPr>
        <w:t xml:space="preserve"> (при наличии) или ПК</w:t>
      </w:r>
      <w:r w:rsidRPr="00E72DDB">
        <w:rPr>
          <w:rFonts w:cs="Arial"/>
          <w:sz w:val="24"/>
          <w:szCs w:val="24"/>
          <w:lang w:val="kk-KZ"/>
        </w:rPr>
        <w:t>.</w:t>
      </w:r>
    </w:p>
    <w:p w14:paraId="7DE912F2" w14:textId="17780DCC" w:rsidR="00EF43C5" w:rsidRPr="00E72DDB" w:rsidRDefault="00EF43C5" w:rsidP="009C2D56">
      <w:pPr>
        <w:pStyle w:val="af8"/>
        <w:numPr>
          <w:ilvl w:val="0"/>
          <w:numId w:val="126"/>
        </w:numPr>
        <w:tabs>
          <w:tab w:val="left" w:pos="601"/>
          <w:tab w:val="left" w:pos="709"/>
        </w:tabs>
        <w:spacing w:after="0" w:line="240" w:lineRule="auto"/>
        <w:ind w:left="0" w:firstLine="426"/>
        <w:contextualSpacing w:val="0"/>
        <w:jc w:val="both"/>
        <w:rPr>
          <w:sz w:val="24"/>
          <w:szCs w:val="24"/>
        </w:rPr>
      </w:pPr>
      <w:r w:rsidRPr="00E72DDB">
        <w:rPr>
          <w:sz w:val="24"/>
          <w:szCs w:val="24"/>
        </w:rPr>
        <w:t xml:space="preserve">При осуществлении закупок в соответствии с подпунктом 6) пункта 1 настоящей статьи выбор аудиторской организации осуществляется в соответствии с Приложением № </w:t>
      </w:r>
      <w:r w:rsidR="00067FBE" w:rsidRPr="00E72DDB">
        <w:rPr>
          <w:sz w:val="24"/>
          <w:szCs w:val="24"/>
        </w:rPr>
        <w:t>13</w:t>
      </w:r>
      <w:r w:rsidRPr="00E72DDB">
        <w:rPr>
          <w:sz w:val="24"/>
          <w:szCs w:val="24"/>
        </w:rPr>
        <w:t xml:space="preserve"> к Порядку.</w:t>
      </w:r>
    </w:p>
    <w:p w14:paraId="07A0F8D4" w14:textId="0D717F33" w:rsidR="000E239C" w:rsidRPr="00E72DDB" w:rsidRDefault="000E239C" w:rsidP="009C2D56">
      <w:pPr>
        <w:pStyle w:val="a0"/>
        <w:numPr>
          <w:ilvl w:val="0"/>
          <w:numId w:val="126"/>
        </w:numPr>
        <w:tabs>
          <w:tab w:val="left" w:pos="601"/>
          <w:tab w:val="left" w:pos="709"/>
          <w:tab w:val="left" w:pos="851"/>
        </w:tabs>
        <w:ind w:left="0" w:firstLine="426"/>
        <w:jc w:val="both"/>
        <w:rPr>
          <w:b w:val="0"/>
        </w:rPr>
      </w:pPr>
      <w:r w:rsidRPr="00E72DDB">
        <w:rPr>
          <w:b w:val="0"/>
        </w:rPr>
        <w:t>Закупки, предусмотренные подпунктом 8) пункта 1 настоящей статьи, осуществляются в соответствии с законодательством Республики Казахстан о государственно-частном партнерстве.</w:t>
      </w:r>
    </w:p>
    <w:p w14:paraId="7188C9EB" w14:textId="77777777" w:rsidR="00EF43C5" w:rsidRPr="00E72DDB" w:rsidRDefault="00EF43C5" w:rsidP="009C2D56">
      <w:pPr>
        <w:pStyle w:val="af8"/>
        <w:numPr>
          <w:ilvl w:val="0"/>
          <w:numId w:val="126"/>
        </w:numPr>
        <w:tabs>
          <w:tab w:val="left" w:pos="601"/>
          <w:tab w:val="left" w:pos="709"/>
        </w:tabs>
        <w:spacing w:after="0" w:line="240" w:lineRule="auto"/>
        <w:ind w:left="0" w:firstLine="426"/>
        <w:contextualSpacing w:val="0"/>
        <w:jc w:val="both"/>
        <w:rPr>
          <w:rFonts w:cs="Arial"/>
          <w:sz w:val="24"/>
          <w:szCs w:val="24"/>
          <w:lang w:val="kk-KZ"/>
        </w:rPr>
      </w:pPr>
      <w:r w:rsidRPr="00E72DDB">
        <w:rPr>
          <w:rFonts w:cs="Arial"/>
          <w:sz w:val="24"/>
          <w:szCs w:val="24"/>
          <w:lang w:val="kk-KZ"/>
        </w:rPr>
        <w:t>При осуществлении закупок за пределами Республики Казахстан Заказчики вправе использовать иные способы выбора поставщика с учетом законодательства иностранного государства.</w:t>
      </w:r>
    </w:p>
    <w:p w14:paraId="27B72DE4" w14:textId="77777777" w:rsidR="00EF43C5" w:rsidRPr="00E72DDB" w:rsidRDefault="00EF43C5" w:rsidP="009C2D56">
      <w:pPr>
        <w:pStyle w:val="af8"/>
        <w:numPr>
          <w:ilvl w:val="0"/>
          <w:numId w:val="126"/>
        </w:numPr>
        <w:tabs>
          <w:tab w:val="left" w:pos="601"/>
          <w:tab w:val="left" w:pos="709"/>
        </w:tabs>
        <w:spacing w:after="0" w:line="240" w:lineRule="auto"/>
        <w:ind w:left="0" w:firstLine="426"/>
        <w:contextualSpacing w:val="0"/>
        <w:jc w:val="both"/>
        <w:rPr>
          <w:rFonts w:cs="Arial"/>
          <w:sz w:val="24"/>
          <w:szCs w:val="24"/>
          <w:lang w:val="kk-KZ"/>
        </w:rPr>
      </w:pPr>
      <w:r w:rsidRPr="00E72DDB">
        <w:rPr>
          <w:rFonts w:cs="Arial"/>
          <w:sz w:val="24"/>
          <w:szCs w:val="24"/>
          <w:lang w:val="kk-KZ"/>
        </w:rPr>
        <w:t>Отчетность о закупках, проводимых с применением особого порядка, за исключением закупок, осуществляемых в соответствии с подпунктом 1) пункта 1 настоящей статьи, предоставляется  Оператору Фонда по закупкам, в порядке, определенном настоящим Порядком.</w:t>
      </w:r>
    </w:p>
    <w:p w14:paraId="227D03DD" w14:textId="7E04A2AD" w:rsidR="009954CB" w:rsidRPr="00E72DDB" w:rsidRDefault="00EF43C5" w:rsidP="009C2D56">
      <w:pPr>
        <w:pStyle w:val="af8"/>
        <w:numPr>
          <w:ilvl w:val="0"/>
          <w:numId w:val="126"/>
        </w:numPr>
        <w:tabs>
          <w:tab w:val="left" w:pos="601"/>
          <w:tab w:val="left" w:pos="709"/>
        </w:tabs>
        <w:spacing w:after="0" w:line="240" w:lineRule="auto"/>
        <w:ind w:left="0" w:firstLine="426"/>
        <w:contextualSpacing w:val="0"/>
        <w:jc w:val="both"/>
        <w:rPr>
          <w:rFonts w:cs="Arial"/>
          <w:sz w:val="24"/>
          <w:szCs w:val="24"/>
          <w:lang w:val="kk-KZ"/>
        </w:rPr>
      </w:pPr>
      <w:r w:rsidRPr="00E72DDB">
        <w:rPr>
          <w:rFonts w:cs="Arial"/>
          <w:sz w:val="24"/>
          <w:szCs w:val="24"/>
          <w:lang w:val="kk-KZ"/>
        </w:rPr>
        <w:t>Закупки, предусмотренные пунктом 1 настоящей статьи, должны осуществляться с учетом соблюдения принципов, предусмотренных Законом, в том числе в части оказания поддержки отечественным производителям товаров, а также отечественным поставщикам работ и услуг в той мере, в какой это не противоречит международным договорам, ратифицированным Республикой Казахстан.</w:t>
      </w:r>
    </w:p>
    <w:p w14:paraId="5C003C48" w14:textId="77777777" w:rsidR="004B500D" w:rsidRPr="00E72DDB" w:rsidRDefault="004B500D" w:rsidP="00B36B40">
      <w:pPr>
        <w:tabs>
          <w:tab w:val="left" w:pos="142"/>
        </w:tabs>
        <w:spacing w:after="0" w:line="240" w:lineRule="auto"/>
        <w:jc w:val="both"/>
        <w:rPr>
          <w:rFonts w:cs="Arial"/>
          <w:sz w:val="24"/>
          <w:szCs w:val="24"/>
          <w:lang w:val="kk-KZ"/>
        </w:rPr>
      </w:pPr>
      <w:bookmarkStart w:id="529" w:name="SUB284"/>
    </w:p>
    <w:p w14:paraId="03A77979" w14:textId="77777777" w:rsidR="00F93F25" w:rsidRPr="00E72DDB" w:rsidRDefault="00F93F25" w:rsidP="009C2D56">
      <w:pPr>
        <w:pStyle w:val="31"/>
        <w:numPr>
          <w:ilvl w:val="0"/>
          <w:numId w:val="63"/>
        </w:numPr>
        <w:ind w:left="0" w:firstLine="0"/>
        <w:jc w:val="both"/>
        <w:rPr>
          <w:rFonts w:eastAsia="Arial" w:cs="Arial"/>
          <w:lang w:val="ru-RU"/>
        </w:rPr>
      </w:pPr>
      <w:bookmarkStart w:id="530" w:name="_Toc90975912"/>
      <w:bookmarkStart w:id="531" w:name="_Toc91579925"/>
      <w:bookmarkStart w:id="532" w:name="_Toc89020410"/>
      <w:bookmarkStart w:id="533" w:name="_Toc89157153"/>
      <w:bookmarkStart w:id="534" w:name="_Toc89680755"/>
      <w:bookmarkStart w:id="535" w:name="_Toc89681061"/>
      <w:bookmarkStart w:id="536" w:name="_Toc89681366"/>
      <w:bookmarkStart w:id="537" w:name="_Toc89709568"/>
      <w:bookmarkStart w:id="538" w:name="_Toc89020411"/>
      <w:bookmarkStart w:id="539" w:name="_Toc89157154"/>
      <w:bookmarkStart w:id="540" w:name="_Toc89680756"/>
      <w:bookmarkStart w:id="541" w:name="_Toc89681062"/>
      <w:bookmarkStart w:id="542" w:name="_Toc89681367"/>
      <w:bookmarkStart w:id="543" w:name="_Toc89709569"/>
      <w:bookmarkStart w:id="544" w:name="_Toc89020412"/>
      <w:bookmarkStart w:id="545" w:name="_Toc89157155"/>
      <w:bookmarkStart w:id="546" w:name="_Toc89680757"/>
      <w:bookmarkStart w:id="547" w:name="_Toc89681063"/>
      <w:bookmarkStart w:id="548" w:name="_Toc89681368"/>
      <w:bookmarkStart w:id="549" w:name="_Toc89709570"/>
      <w:bookmarkStart w:id="550" w:name="_Toc89020413"/>
      <w:bookmarkStart w:id="551" w:name="_Toc89157156"/>
      <w:bookmarkStart w:id="552" w:name="_Toc89680758"/>
      <w:bookmarkStart w:id="553" w:name="_Toc89681064"/>
      <w:bookmarkStart w:id="554" w:name="_Toc89681369"/>
      <w:bookmarkStart w:id="555" w:name="_Toc89709571"/>
      <w:bookmarkStart w:id="556" w:name="_Toc89020414"/>
      <w:bookmarkStart w:id="557" w:name="_Toc89157157"/>
      <w:bookmarkStart w:id="558" w:name="_Toc89680759"/>
      <w:bookmarkStart w:id="559" w:name="_Toc89681065"/>
      <w:bookmarkStart w:id="560" w:name="_Toc89681370"/>
      <w:bookmarkStart w:id="561" w:name="_Toc89709572"/>
      <w:bookmarkStart w:id="562" w:name="_Toc89020415"/>
      <w:bookmarkStart w:id="563" w:name="_Toc89157158"/>
      <w:bookmarkStart w:id="564" w:name="_Toc89680760"/>
      <w:bookmarkStart w:id="565" w:name="_Toc89681066"/>
      <w:bookmarkStart w:id="566" w:name="_Toc89681371"/>
      <w:bookmarkStart w:id="567" w:name="_Toc89709573"/>
      <w:bookmarkStart w:id="568" w:name="_Toc89020423"/>
      <w:bookmarkStart w:id="569" w:name="_Toc89157166"/>
      <w:bookmarkStart w:id="570" w:name="_Toc89680768"/>
      <w:bookmarkStart w:id="571" w:name="_Toc89681074"/>
      <w:bookmarkStart w:id="572" w:name="_Toc89681379"/>
      <w:bookmarkStart w:id="573" w:name="_Toc89709581"/>
      <w:bookmarkStart w:id="574" w:name="_Toc89020424"/>
      <w:bookmarkStart w:id="575" w:name="_Toc89157167"/>
      <w:bookmarkStart w:id="576" w:name="_Toc89680769"/>
      <w:bookmarkStart w:id="577" w:name="_Toc89681075"/>
      <w:bookmarkStart w:id="578" w:name="_Toc89681380"/>
      <w:bookmarkStart w:id="579" w:name="_Toc89709582"/>
      <w:bookmarkStart w:id="580" w:name="_Toc89020426"/>
      <w:bookmarkStart w:id="581" w:name="_Toc89157169"/>
      <w:bookmarkStart w:id="582" w:name="_Toc89680771"/>
      <w:bookmarkStart w:id="583" w:name="_Toc89681077"/>
      <w:bookmarkStart w:id="584" w:name="_Toc89681382"/>
      <w:bookmarkStart w:id="585" w:name="_Toc89709584"/>
      <w:bookmarkStart w:id="586" w:name="_Toc89020427"/>
      <w:bookmarkStart w:id="587" w:name="_Toc89157170"/>
      <w:bookmarkStart w:id="588" w:name="_Toc89680772"/>
      <w:bookmarkStart w:id="589" w:name="_Toc89681078"/>
      <w:bookmarkStart w:id="590" w:name="_Toc89681383"/>
      <w:bookmarkStart w:id="591" w:name="_Toc89709585"/>
      <w:bookmarkStart w:id="592" w:name="_Toc89020428"/>
      <w:bookmarkStart w:id="593" w:name="_Toc89157171"/>
      <w:bookmarkStart w:id="594" w:name="_Toc89680773"/>
      <w:bookmarkStart w:id="595" w:name="_Toc89681079"/>
      <w:bookmarkStart w:id="596" w:name="_Toc89681384"/>
      <w:bookmarkStart w:id="597" w:name="_Toc89709586"/>
      <w:bookmarkStart w:id="598" w:name="_Toc89020429"/>
      <w:bookmarkStart w:id="599" w:name="_Toc89157172"/>
      <w:bookmarkStart w:id="600" w:name="_Toc89680774"/>
      <w:bookmarkStart w:id="601" w:name="_Toc89681080"/>
      <w:bookmarkStart w:id="602" w:name="_Toc89681385"/>
      <w:bookmarkStart w:id="603" w:name="_Toc89709587"/>
      <w:bookmarkStart w:id="604" w:name="_Toc89020430"/>
      <w:bookmarkStart w:id="605" w:name="_Toc89157173"/>
      <w:bookmarkStart w:id="606" w:name="_Toc89680775"/>
      <w:bookmarkStart w:id="607" w:name="_Toc89681081"/>
      <w:bookmarkStart w:id="608" w:name="_Toc89681386"/>
      <w:bookmarkStart w:id="609" w:name="_Toc89709588"/>
      <w:bookmarkStart w:id="610" w:name="_Toc89020431"/>
      <w:bookmarkStart w:id="611" w:name="_Toc89157174"/>
      <w:bookmarkStart w:id="612" w:name="_Toc89680776"/>
      <w:bookmarkStart w:id="613" w:name="_Toc89681082"/>
      <w:bookmarkStart w:id="614" w:name="_Toc89681387"/>
      <w:bookmarkStart w:id="615" w:name="_Toc89709589"/>
      <w:bookmarkStart w:id="616" w:name="_Toc89020432"/>
      <w:bookmarkStart w:id="617" w:name="_Toc89157175"/>
      <w:bookmarkStart w:id="618" w:name="_Toc89680777"/>
      <w:bookmarkStart w:id="619" w:name="_Toc89681083"/>
      <w:bookmarkStart w:id="620" w:name="_Toc89681388"/>
      <w:bookmarkStart w:id="621" w:name="_Toc89709590"/>
      <w:bookmarkStart w:id="622" w:name="_Toc89020433"/>
      <w:bookmarkStart w:id="623" w:name="_Toc89157176"/>
      <w:bookmarkStart w:id="624" w:name="_Toc89680778"/>
      <w:bookmarkStart w:id="625" w:name="_Toc89681084"/>
      <w:bookmarkStart w:id="626" w:name="_Toc89681389"/>
      <w:bookmarkStart w:id="627" w:name="_Toc89709591"/>
      <w:bookmarkStart w:id="628" w:name="_Toc89020434"/>
      <w:bookmarkStart w:id="629" w:name="_Toc89157177"/>
      <w:bookmarkStart w:id="630" w:name="_Toc89680779"/>
      <w:bookmarkStart w:id="631" w:name="_Toc89681085"/>
      <w:bookmarkStart w:id="632" w:name="_Toc89681390"/>
      <w:bookmarkStart w:id="633" w:name="_Toc89709592"/>
      <w:bookmarkStart w:id="634" w:name="_Toc89020436"/>
      <w:bookmarkStart w:id="635" w:name="_Toc89157179"/>
      <w:bookmarkStart w:id="636" w:name="_Toc89680781"/>
      <w:bookmarkStart w:id="637" w:name="_Toc89681087"/>
      <w:bookmarkStart w:id="638" w:name="_Toc89681392"/>
      <w:bookmarkStart w:id="639" w:name="_Toc89709594"/>
      <w:bookmarkStart w:id="640" w:name="_Toc89020439"/>
      <w:bookmarkStart w:id="641" w:name="_Toc89157182"/>
      <w:bookmarkStart w:id="642" w:name="_Toc89680784"/>
      <w:bookmarkStart w:id="643" w:name="_Toc89681090"/>
      <w:bookmarkStart w:id="644" w:name="_Toc89681395"/>
      <w:bookmarkStart w:id="645" w:name="_Toc89709597"/>
      <w:bookmarkStart w:id="646" w:name="_Toc89020443"/>
      <w:bookmarkStart w:id="647" w:name="_Toc89157186"/>
      <w:bookmarkStart w:id="648" w:name="_Toc89680788"/>
      <w:bookmarkStart w:id="649" w:name="_Toc89681094"/>
      <w:bookmarkStart w:id="650" w:name="_Toc89681399"/>
      <w:bookmarkStart w:id="651" w:name="_Toc89709601"/>
      <w:bookmarkStart w:id="652" w:name="_Toc89020446"/>
      <w:bookmarkStart w:id="653" w:name="_Toc89157189"/>
      <w:bookmarkStart w:id="654" w:name="_Toc89680791"/>
      <w:bookmarkStart w:id="655" w:name="_Toc89681097"/>
      <w:bookmarkStart w:id="656" w:name="_Toc89681402"/>
      <w:bookmarkStart w:id="657" w:name="_Toc89709604"/>
      <w:bookmarkStart w:id="658" w:name="_Toc89020448"/>
      <w:bookmarkStart w:id="659" w:name="_Toc89157191"/>
      <w:bookmarkStart w:id="660" w:name="_Toc89680793"/>
      <w:bookmarkStart w:id="661" w:name="_Toc89681099"/>
      <w:bookmarkStart w:id="662" w:name="_Toc89681404"/>
      <w:bookmarkStart w:id="663" w:name="_Toc89709606"/>
      <w:bookmarkStart w:id="664" w:name="_Toc89020454"/>
      <w:bookmarkStart w:id="665" w:name="_Toc89157197"/>
      <w:bookmarkStart w:id="666" w:name="_Toc89680799"/>
      <w:bookmarkStart w:id="667" w:name="_Toc89681105"/>
      <w:bookmarkStart w:id="668" w:name="_Toc89681410"/>
      <w:bookmarkStart w:id="669" w:name="_Toc89709612"/>
      <w:bookmarkStart w:id="670" w:name="_Toc89020457"/>
      <w:bookmarkStart w:id="671" w:name="_Toc89157200"/>
      <w:bookmarkStart w:id="672" w:name="_Toc89680802"/>
      <w:bookmarkStart w:id="673" w:name="_Toc89681108"/>
      <w:bookmarkStart w:id="674" w:name="_Toc89681413"/>
      <w:bookmarkStart w:id="675" w:name="_Toc89709615"/>
      <w:bookmarkStart w:id="676" w:name="_Toc89020458"/>
      <w:bookmarkStart w:id="677" w:name="_Toc89157201"/>
      <w:bookmarkStart w:id="678" w:name="_Toc89680803"/>
      <w:bookmarkStart w:id="679" w:name="_Toc89681109"/>
      <w:bookmarkStart w:id="680" w:name="_Toc89681414"/>
      <w:bookmarkStart w:id="681" w:name="_Toc89709616"/>
      <w:bookmarkStart w:id="682" w:name="_Toc89020459"/>
      <w:bookmarkStart w:id="683" w:name="_Toc89157202"/>
      <w:bookmarkStart w:id="684" w:name="_Toc89680804"/>
      <w:bookmarkStart w:id="685" w:name="_Toc89681110"/>
      <w:bookmarkStart w:id="686" w:name="_Toc89681415"/>
      <w:bookmarkStart w:id="687" w:name="_Toc89709617"/>
      <w:bookmarkStart w:id="688" w:name="_Toc89020460"/>
      <w:bookmarkStart w:id="689" w:name="_Toc89157203"/>
      <w:bookmarkStart w:id="690" w:name="_Toc89680805"/>
      <w:bookmarkStart w:id="691" w:name="_Toc89681111"/>
      <w:bookmarkStart w:id="692" w:name="_Toc89681416"/>
      <w:bookmarkStart w:id="693" w:name="_Toc89709618"/>
      <w:bookmarkStart w:id="694" w:name="_Toc89020461"/>
      <w:bookmarkStart w:id="695" w:name="_Toc89157204"/>
      <w:bookmarkStart w:id="696" w:name="_Toc89680806"/>
      <w:bookmarkStart w:id="697" w:name="_Toc89681112"/>
      <w:bookmarkStart w:id="698" w:name="_Toc89681417"/>
      <w:bookmarkStart w:id="699" w:name="_Toc89709619"/>
      <w:bookmarkStart w:id="700" w:name="_Toc89020462"/>
      <w:bookmarkStart w:id="701" w:name="_Toc89157205"/>
      <w:bookmarkStart w:id="702" w:name="_Toc89680807"/>
      <w:bookmarkStart w:id="703" w:name="_Toc89681113"/>
      <w:bookmarkStart w:id="704" w:name="_Toc89681418"/>
      <w:bookmarkStart w:id="705" w:name="_Toc89709620"/>
      <w:bookmarkStart w:id="706" w:name="_Toc89020463"/>
      <w:bookmarkStart w:id="707" w:name="_Toc89157206"/>
      <w:bookmarkStart w:id="708" w:name="_Toc89680808"/>
      <w:bookmarkStart w:id="709" w:name="_Toc89681114"/>
      <w:bookmarkStart w:id="710" w:name="_Toc89681419"/>
      <w:bookmarkStart w:id="711" w:name="_Toc89709621"/>
      <w:bookmarkStart w:id="712" w:name="_Toc89020464"/>
      <w:bookmarkStart w:id="713" w:name="_Toc89157207"/>
      <w:bookmarkStart w:id="714" w:name="_Toc89680809"/>
      <w:bookmarkStart w:id="715" w:name="_Toc89681115"/>
      <w:bookmarkStart w:id="716" w:name="_Toc89681420"/>
      <w:bookmarkStart w:id="717" w:name="_Toc89709622"/>
      <w:bookmarkStart w:id="718" w:name="_Toc89020465"/>
      <w:bookmarkStart w:id="719" w:name="_Toc89157208"/>
      <w:bookmarkStart w:id="720" w:name="_Toc89680810"/>
      <w:bookmarkStart w:id="721" w:name="_Toc89681116"/>
      <w:bookmarkStart w:id="722" w:name="_Toc89681421"/>
      <w:bookmarkStart w:id="723" w:name="_Toc89709623"/>
      <w:bookmarkStart w:id="724" w:name="_Toc89020466"/>
      <w:bookmarkStart w:id="725" w:name="_Toc89157209"/>
      <w:bookmarkStart w:id="726" w:name="_Toc89680811"/>
      <w:bookmarkStart w:id="727" w:name="_Toc89681117"/>
      <w:bookmarkStart w:id="728" w:name="_Toc89681422"/>
      <w:bookmarkStart w:id="729" w:name="_Toc89709624"/>
      <w:bookmarkStart w:id="730" w:name="_Toc89020467"/>
      <w:bookmarkStart w:id="731" w:name="_Toc89157210"/>
      <w:bookmarkStart w:id="732" w:name="_Toc89680812"/>
      <w:bookmarkStart w:id="733" w:name="_Toc89681118"/>
      <w:bookmarkStart w:id="734" w:name="_Toc89681423"/>
      <w:bookmarkStart w:id="735" w:name="_Toc89709625"/>
      <w:bookmarkStart w:id="736" w:name="_Toc96707682"/>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r w:rsidRPr="00E72DDB">
        <w:rPr>
          <w:rFonts w:eastAsia="Arial" w:cs="Arial"/>
          <w:lang w:val="ru-RU"/>
        </w:rPr>
        <w:t>Переходные положения</w:t>
      </w:r>
      <w:bookmarkEnd w:id="736"/>
    </w:p>
    <w:p w14:paraId="64255E6E" w14:textId="61700C4A" w:rsidR="009954CB" w:rsidRPr="00E72DDB" w:rsidRDefault="00F93F25" w:rsidP="009C2D56">
      <w:pPr>
        <w:pStyle w:val="af8"/>
        <w:numPr>
          <w:ilvl w:val="3"/>
          <w:numId w:val="54"/>
        </w:numPr>
        <w:tabs>
          <w:tab w:val="left" w:pos="142"/>
        </w:tabs>
        <w:spacing w:after="0" w:line="240" w:lineRule="auto"/>
        <w:ind w:left="0" w:firstLine="426"/>
        <w:jc w:val="both"/>
        <w:rPr>
          <w:b/>
        </w:rPr>
      </w:pPr>
      <w:r w:rsidRPr="00E72DDB">
        <w:rPr>
          <w:rFonts w:cs="Arial"/>
          <w:sz w:val="24"/>
          <w:szCs w:val="24"/>
        </w:rPr>
        <w:t>Процедуры закупок, начатые (объявленные) до введения в действие</w:t>
      </w:r>
      <w:r w:rsidR="009954CB" w:rsidRPr="00E72DDB">
        <w:rPr>
          <w:rFonts w:cs="Arial"/>
          <w:sz w:val="24"/>
          <w:szCs w:val="24"/>
        </w:rPr>
        <w:t xml:space="preserve"> настоящего</w:t>
      </w:r>
      <w:r w:rsidRPr="00E72DDB">
        <w:rPr>
          <w:rFonts w:cs="Arial"/>
          <w:sz w:val="24"/>
          <w:szCs w:val="24"/>
        </w:rPr>
        <w:t xml:space="preserve"> </w:t>
      </w:r>
      <w:r w:rsidR="00B74C75" w:rsidRPr="00E72DDB">
        <w:rPr>
          <w:rFonts w:cs="Arial"/>
          <w:sz w:val="24"/>
          <w:szCs w:val="24"/>
        </w:rPr>
        <w:t>Порядка</w:t>
      </w:r>
      <w:r w:rsidRPr="00E72DDB">
        <w:rPr>
          <w:rFonts w:cs="Arial"/>
          <w:sz w:val="24"/>
          <w:szCs w:val="24"/>
        </w:rPr>
        <w:t xml:space="preserve">, осуществляются в соответствии с порядком, действовавшим </w:t>
      </w:r>
      <w:r w:rsidR="009954CB" w:rsidRPr="00E72DDB">
        <w:rPr>
          <w:rFonts w:cs="Arial"/>
          <w:sz w:val="24"/>
          <w:szCs w:val="24"/>
        </w:rPr>
        <w:t>на дату публикации объявления о закупках или принятия решения об осуществлении закупок.</w:t>
      </w:r>
    </w:p>
    <w:p w14:paraId="1A2E2030" w14:textId="2DAAFEEE" w:rsidR="000765BA" w:rsidRPr="00E72DDB" w:rsidRDefault="000765BA" w:rsidP="00094C64">
      <w:pPr>
        <w:tabs>
          <w:tab w:val="left" w:pos="142"/>
        </w:tabs>
        <w:spacing w:after="0" w:line="240" w:lineRule="auto"/>
        <w:ind w:firstLine="426"/>
        <w:jc w:val="both"/>
        <w:rPr>
          <w:rFonts w:cs="Arial"/>
          <w:sz w:val="24"/>
          <w:szCs w:val="24"/>
        </w:rPr>
      </w:pPr>
      <w:r w:rsidRPr="00E72DDB">
        <w:rPr>
          <w:rFonts w:cs="Arial"/>
          <w:sz w:val="24"/>
          <w:szCs w:val="24"/>
        </w:rPr>
        <w:t>Внесение изменений и/или дополнений в договоры о закупках, заключенные в соответствии с нормативными документами Фонда, регулирующими вопросы закупок, действовавшими до введения в действие настоящего Порядка, осуществляется в соответствии со статьей 65 Порядка.</w:t>
      </w:r>
    </w:p>
    <w:p w14:paraId="526E79BF" w14:textId="46617EEE" w:rsidR="00F93F25" w:rsidRPr="00E72DDB" w:rsidRDefault="00F93F25" w:rsidP="00094C64">
      <w:pPr>
        <w:tabs>
          <w:tab w:val="left" w:pos="142"/>
        </w:tabs>
        <w:spacing w:after="0" w:line="240" w:lineRule="auto"/>
        <w:ind w:firstLine="426"/>
        <w:jc w:val="both"/>
        <w:rPr>
          <w:rFonts w:cs="Arial"/>
          <w:sz w:val="24"/>
          <w:szCs w:val="24"/>
        </w:rPr>
      </w:pPr>
      <w:r w:rsidRPr="00E72DDB">
        <w:rPr>
          <w:rFonts w:cs="Arial"/>
          <w:sz w:val="24"/>
          <w:szCs w:val="24"/>
        </w:rPr>
        <w:t xml:space="preserve">Процедуры перераспределения товаров по долгосрочным договорам, заключенным до вступления в силу </w:t>
      </w:r>
      <w:r w:rsidR="00B74C75" w:rsidRPr="00E72DDB">
        <w:rPr>
          <w:rFonts w:cs="Arial"/>
          <w:sz w:val="24"/>
          <w:szCs w:val="24"/>
        </w:rPr>
        <w:t xml:space="preserve">Порядка </w:t>
      </w:r>
      <w:r w:rsidRPr="00E72DDB">
        <w:rPr>
          <w:rFonts w:cs="Arial"/>
          <w:sz w:val="24"/>
          <w:szCs w:val="24"/>
        </w:rPr>
        <w:t xml:space="preserve">осуществляются в соответствии с </w:t>
      </w:r>
      <w:r w:rsidR="004D6ECE" w:rsidRPr="00E72DDB">
        <w:rPr>
          <w:rFonts w:cs="Arial"/>
          <w:sz w:val="24"/>
          <w:szCs w:val="24"/>
        </w:rPr>
        <w:t>условиями заключенного</w:t>
      </w:r>
      <w:r w:rsidRPr="00E72DDB">
        <w:rPr>
          <w:rFonts w:cs="Arial"/>
          <w:sz w:val="24"/>
          <w:szCs w:val="24"/>
        </w:rPr>
        <w:t xml:space="preserve"> долгосрочного договора.</w:t>
      </w:r>
    </w:p>
    <w:p w14:paraId="41D07560" w14:textId="1E91996F" w:rsidR="008F26E2" w:rsidRPr="00E72DDB" w:rsidRDefault="00C51DF8" w:rsidP="00094C64">
      <w:pPr>
        <w:tabs>
          <w:tab w:val="left" w:pos="142"/>
          <w:tab w:val="left" w:pos="1134"/>
        </w:tabs>
        <w:spacing w:after="0" w:line="240" w:lineRule="auto"/>
        <w:ind w:firstLine="426"/>
        <w:jc w:val="both"/>
        <w:rPr>
          <w:b/>
        </w:rPr>
      </w:pPr>
      <w:r w:rsidRPr="00E72DDB">
        <w:rPr>
          <w:rFonts w:cs="Arial"/>
          <w:sz w:val="24"/>
          <w:szCs w:val="24"/>
        </w:rPr>
        <w:t>При этом Заказчик осуществляет процедуру перераспределения на основании маркет</w:t>
      </w:r>
      <w:r w:rsidR="001E2151" w:rsidRPr="00E72DDB">
        <w:rPr>
          <w:rFonts w:cs="Arial"/>
          <w:sz w:val="24"/>
          <w:szCs w:val="24"/>
        </w:rPr>
        <w:t>инговых исследований Заказчика.</w:t>
      </w:r>
    </w:p>
    <w:p w14:paraId="7533B0D3" w14:textId="77777777" w:rsidR="00094C64" w:rsidRPr="00E72DDB" w:rsidRDefault="00094C64" w:rsidP="00094C64">
      <w:pPr>
        <w:tabs>
          <w:tab w:val="left" w:pos="142"/>
          <w:tab w:val="left" w:pos="1134"/>
        </w:tabs>
        <w:spacing w:after="0" w:line="240" w:lineRule="auto"/>
        <w:ind w:firstLine="426"/>
        <w:jc w:val="both"/>
        <w:rPr>
          <w:b/>
        </w:rPr>
        <w:sectPr w:rsidR="00094C64" w:rsidRPr="00E72DDB" w:rsidSect="000378C8">
          <w:headerReference w:type="default" r:id="rId8"/>
          <w:footerReference w:type="default" r:id="rId9"/>
          <w:type w:val="continuous"/>
          <w:pgSz w:w="12240" w:h="15840"/>
          <w:pgMar w:top="1440" w:right="900" w:bottom="1440" w:left="1440" w:header="720" w:footer="720" w:gutter="0"/>
          <w:cols w:space="720"/>
          <w:titlePg/>
          <w:docGrid w:linePitch="360"/>
        </w:sectPr>
      </w:pPr>
    </w:p>
    <w:p w14:paraId="73E70AE7" w14:textId="77777777" w:rsidR="00495AAF" w:rsidRPr="00E72DDB" w:rsidRDefault="00495AAF" w:rsidP="00495AAF">
      <w:pPr>
        <w:autoSpaceDE w:val="0"/>
        <w:autoSpaceDN w:val="0"/>
        <w:spacing w:after="0" w:line="240" w:lineRule="auto"/>
        <w:ind w:firstLine="403"/>
        <w:rPr>
          <w:rFonts w:cs="Arial"/>
          <w:sz w:val="16"/>
          <w:szCs w:val="16"/>
        </w:rPr>
      </w:pPr>
    </w:p>
    <w:p w14:paraId="13CBEBE8" w14:textId="77777777" w:rsidR="006F4357" w:rsidRPr="00E72DDB" w:rsidRDefault="006F4357" w:rsidP="00EE2BFA">
      <w:pPr>
        <w:autoSpaceDE w:val="0"/>
        <w:autoSpaceDN w:val="0"/>
        <w:spacing w:after="0" w:line="240" w:lineRule="auto"/>
        <w:ind w:firstLine="6804"/>
        <w:jc w:val="right"/>
        <w:rPr>
          <w:rFonts w:cs="Arial"/>
          <w:sz w:val="16"/>
          <w:szCs w:val="16"/>
        </w:rPr>
      </w:pPr>
    </w:p>
    <w:p w14:paraId="07ABA552" w14:textId="6FD565B7" w:rsidR="00986E75" w:rsidRPr="00E72DDB" w:rsidRDefault="00986E75" w:rsidP="00986E75">
      <w:pPr>
        <w:pStyle w:val="af8"/>
        <w:tabs>
          <w:tab w:val="left" w:pos="284"/>
          <w:tab w:val="left" w:pos="1560"/>
        </w:tabs>
        <w:spacing w:after="0" w:line="240" w:lineRule="auto"/>
        <w:ind w:left="0" w:firstLine="284"/>
        <w:contextualSpacing w:val="0"/>
        <w:jc w:val="right"/>
        <w:rPr>
          <w:rFonts w:cs="Arial"/>
          <w:sz w:val="24"/>
          <w:szCs w:val="24"/>
        </w:rPr>
      </w:pPr>
      <w:r w:rsidRPr="00E72DDB">
        <w:rPr>
          <w:rFonts w:cs="Arial"/>
          <w:sz w:val="24"/>
          <w:szCs w:val="24"/>
        </w:rPr>
        <w:t>Приложение № 1 к Порядку</w:t>
      </w:r>
    </w:p>
    <w:p w14:paraId="5EF1F8FA" w14:textId="77777777" w:rsidR="00986E75" w:rsidRPr="00E72DDB" w:rsidRDefault="00986E75" w:rsidP="00986E75">
      <w:pPr>
        <w:pStyle w:val="af8"/>
        <w:tabs>
          <w:tab w:val="left" w:pos="284"/>
          <w:tab w:val="left" w:pos="1560"/>
        </w:tabs>
        <w:spacing w:after="0" w:line="240" w:lineRule="auto"/>
        <w:ind w:left="0" w:firstLine="284"/>
        <w:contextualSpacing w:val="0"/>
        <w:jc w:val="both"/>
        <w:rPr>
          <w:rFonts w:cs="Arial"/>
          <w:b/>
          <w:sz w:val="24"/>
          <w:szCs w:val="24"/>
        </w:rPr>
      </w:pPr>
    </w:p>
    <w:p w14:paraId="03E985E3" w14:textId="77777777" w:rsidR="00986E75" w:rsidRPr="00E72DDB" w:rsidRDefault="00986E75" w:rsidP="00986E75">
      <w:pPr>
        <w:pStyle w:val="af8"/>
        <w:tabs>
          <w:tab w:val="left" w:pos="284"/>
          <w:tab w:val="left" w:pos="1560"/>
        </w:tabs>
        <w:spacing w:after="0" w:line="240" w:lineRule="auto"/>
        <w:ind w:left="0" w:firstLine="284"/>
        <w:contextualSpacing w:val="0"/>
        <w:jc w:val="center"/>
        <w:rPr>
          <w:rFonts w:cs="Arial"/>
          <w:b/>
          <w:sz w:val="24"/>
          <w:szCs w:val="24"/>
        </w:rPr>
      </w:pPr>
      <w:r w:rsidRPr="00E72DDB">
        <w:rPr>
          <w:rFonts w:cs="Arial"/>
          <w:b/>
          <w:sz w:val="24"/>
          <w:szCs w:val="24"/>
        </w:rPr>
        <w:t>Форма годового плана закупок, предварительного плана закупок товаров, работ и услуг</w:t>
      </w:r>
    </w:p>
    <w:p w14:paraId="30C1FAA1" w14:textId="77777777" w:rsidR="00986E75" w:rsidRPr="00E72DDB" w:rsidRDefault="00986E75" w:rsidP="00986E75">
      <w:pPr>
        <w:pStyle w:val="af8"/>
        <w:tabs>
          <w:tab w:val="left" w:pos="284"/>
          <w:tab w:val="left" w:pos="1560"/>
        </w:tabs>
        <w:spacing w:after="0" w:line="240" w:lineRule="auto"/>
        <w:ind w:left="0" w:firstLine="284"/>
        <w:contextualSpacing w:val="0"/>
        <w:jc w:val="both"/>
        <w:rPr>
          <w:rFonts w:cs="Arial"/>
          <w:b/>
          <w:sz w:val="24"/>
          <w:szCs w:val="24"/>
        </w:rPr>
      </w:pPr>
    </w:p>
    <w:tbl>
      <w:tblPr>
        <w:tblW w:w="0" w:type="auto"/>
        <w:tblInd w:w="-10" w:type="dxa"/>
        <w:tblLayout w:type="fixed"/>
        <w:tblLook w:val="04A0" w:firstRow="1" w:lastRow="0" w:firstColumn="1" w:lastColumn="0" w:noHBand="0" w:noVBand="1"/>
      </w:tblPr>
      <w:tblGrid>
        <w:gridCol w:w="993"/>
        <w:gridCol w:w="409"/>
        <w:gridCol w:w="725"/>
        <w:gridCol w:w="859"/>
        <w:gridCol w:w="858"/>
        <w:gridCol w:w="507"/>
        <w:gridCol w:w="636"/>
        <w:gridCol w:w="697"/>
        <w:gridCol w:w="808"/>
        <w:gridCol w:w="808"/>
        <w:gridCol w:w="694"/>
        <w:gridCol w:w="698"/>
        <w:gridCol w:w="694"/>
        <w:gridCol w:w="539"/>
        <w:gridCol w:w="625"/>
        <w:gridCol w:w="464"/>
        <w:gridCol w:w="791"/>
        <w:gridCol w:w="720"/>
        <w:gridCol w:w="720"/>
        <w:gridCol w:w="621"/>
        <w:gridCol w:w="699"/>
      </w:tblGrid>
      <w:tr w:rsidR="00986E75" w:rsidRPr="00E72DDB" w14:paraId="0F854AEC" w14:textId="77777777" w:rsidTr="00067FBE">
        <w:trPr>
          <w:trHeight w:val="300"/>
        </w:trPr>
        <w:tc>
          <w:tcPr>
            <w:tcW w:w="993" w:type="dxa"/>
            <w:vMerge w:val="restart"/>
            <w:tcBorders>
              <w:top w:val="single" w:sz="8" w:space="0" w:color="auto"/>
              <w:left w:val="single" w:sz="8" w:space="0" w:color="auto"/>
              <w:bottom w:val="single" w:sz="8" w:space="0" w:color="000000"/>
              <w:right w:val="single" w:sz="4" w:space="0" w:color="auto"/>
            </w:tcBorders>
            <w:shd w:val="clear" w:color="auto" w:fill="auto"/>
            <w:hideMark/>
          </w:tcPr>
          <w:p w14:paraId="1CB8CFED"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w:t>
            </w:r>
          </w:p>
        </w:tc>
        <w:tc>
          <w:tcPr>
            <w:tcW w:w="409"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90D7DFA"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Код ЕНСТРУ</w:t>
            </w:r>
          </w:p>
        </w:tc>
        <w:tc>
          <w:tcPr>
            <w:tcW w:w="72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5A6D995" w14:textId="77777777" w:rsidR="00986E75" w:rsidRPr="00E72DDB" w:rsidRDefault="00986E75" w:rsidP="00067FBE">
            <w:pPr>
              <w:spacing w:after="0" w:line="240" w:lineRule="auto"/>
              <w:jc w:val="center"/>
              <w:rPr>
                <w:rFonts w:cs="Arial"/>
                <w:b/>
                <w:bCs/>
                <w:color w:val="000000"/>
                <w:sz w:val="16"/>
                <w:szCs w:val="20"/>
              </w:rPr>
            </w:pPr>
            <w:r w:rsidRPr="00E72DDB">
              <w:rPr>
                <w:rFonts w:cs="Arial"/>
                <w:b/>
                <w:bCs/>
                <w:color w:val="000000"/>
                <w:sz w:val="16"/>
                <w:szCs w:val="20"/>
              </w:rPr>
              <w:t xml:space="preserve">Наименование закупаемых товаров, работ и услуг </w:t>
            </w:r>
          </w:p>
        </w:tc>
        <w:tc>
          <w:tcPr>
            <w:tcW w:w="859" w:type="dxa"/>
            <w:vMerge w:val="restart"/>
            <w:tcBorders>
              <w:top w:val="single" w:sz="8" w:space="0" w:color="auto"/>
              <w:left w:val="single" w:sz="4" w:space="0" w:color="auto"/>
              <w:bottom w:val="nil"/>
              <w:right w:val="single" w:sz="8" w:space="0" w:color="auto"/>
            </w:tcBorders>
            <w:shd w:val="clear" w:color="auto" w:fill="auto"/>
            <w:hideMark/>
          </w:tcPr>
          <w:p w14:paraId="3CF5E30D" w14:textId="77777777" w:rsidR="00986E75" w:rsidRPr="00E72DDB" w:rsidRDefault="00986E75" w:rsidP="00067FBE">
            <w:pPr>
              <w:spacing w:after="0" w:line="240" w:lineRule="auto"/>
              <w:jc w:val="center"/>
              <w:rPr>
                <w:rFonts w:cs="Arial"/>
                <w:b/>
                <w:bCs/>
                <w:color w:val="000000"/>
                <w:sz w:val="16"/>
                <w:szCs w:val="20"/>
              </w:rPr>
            </w:pPr>
            <w:r w:rsidRPr="00E72DDB">
              <w:rPr>
                <w:rFonts w:cs="Arial"/>
                <w:b/>
                <w:bCs/>
                <w:color w:val="000000"/>
                <w:sz w:val="16"/>
                <w:szCs w:val="20"/>
              </w:rPr>
              <w:t xml:space="preserve">Краткая характеристика (описание) товаров, работ и услуг </w:t>
            </w:r>
          </w:p>
        </w:tc>
        <w:tc>
          <w:tcPr>
            <w:tcW w:w="858"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40142CDC"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Дополнительная характеристика</w:t>
            </w:r>
          </w:p>
        </w:tc>
        <w:tc>
          <w:tcPr>
            <w:tcW w:w="507" w:type="dxa"/>
            <w:vMerge w:val="restart"/>
            <w:tcBorders>
              <w:top w:val="single" w:sz="8" w:space="0" w:color="auto"/>
              <w:left w:val="single" w:sz="8" w:space="0" w:color="auto"/>
              <w:bottom w:val="nil"/>
              <w:right w:val="single" w:sz="8" w:space="0" w:color="auto"/>
            </w:tcBorders>
            <w:shd w:val="clear" w:color="auto" w:fill="auto"/>
            <w:hideMark/>
          </w:tcPr>
          <w:p w14:paraId="6109C42B"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Способ закупок</w:t>
            </w:r>
          </w:p>
        </w:tc>
        <w:tc>
          <w:tcPr>
            <w:tcW w:w="636" w:type="dxa"/>
            <w:vMerge w:val="restart"/>
            <w:tcBorders>
              <w:top w:val="single" w:sz="8" w:space="0" w:color="auto"/>
              <w:left w:val="single" w:sz="8" w:space="0" w:color="auto"/>
              <w:bottom w:val="nil"/>
              <w:right w:val="single" w:sz="8" w:space="0" w:color="auto"/>
            </w:tcBorders>
            <w:shd w:val="clear" w:color="auto" w:fill="auto"/>
            <w:hideMark/>
          </w:tcPr>
          <w:p w14:paraId="4EB79411"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Основания для одного источника</w:t>
            </w:r>
          </w:p>
        </w:tc>
        <w:tc>
          <w:tcPr>
            <w:tcW w:w="697" w:type="dxa"/>
            <w:vMerge w:val="restart"/>
            <w:tcBorders>
              <w:top w:val="single" w:sz="8" w:space="0" w:color="auto"/>
              <w:left w:val="single" w:sz="8" w:space="0" w:color="auto"/>
              <w:bottom w:val="nil"/>
              <w:right w:val="single" w:sz="8" w:space="0" w:color="auto"/>
            </w:tcBorders>
            <w:shd w:val="clear" w:color="auto" w:fill="auto"/>
            <w:hideMark/>
          </w:tcPr>
          <w:p w14:paraId="73B81FF9" w14:textId="3A28DC58"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 xml:space="preserve">Прогноз </w:t>
            </w:r>
            <w:r w:rsidR="000765BA" w:rsidRPr="00E72DDB">
              <w:rPr>
                <w:rFonts w:cs="Arial"/>
                <w:b/>
                <w:bCs/>
                <w:color w:val="000000"/>
                <w:sz w:val="16"/>
                <w:szCs w:val="20"/>
                <w:lang w:val="en-US"/>
              </w:rPr>
              <w:t>внутристрановой ценности</w:t>
            </w:r>
            <w:r w:rsidRPr="00E72DDB">
              <w:rPr>
                <w:rFonts w:cs="Arial"/>
                <w:b/>
                <w:bCs/>
                <w:color w:val="000000"/>
                <w:sz w:val="16"/>
                <w:szCs w:val="20"/>
                <w:lang w:val="en-US"/>
              </w:rPr>
              <w:t>, %</w:t>
            </w:r>
          </w:p>
        </w:tc>
        <w:tc>
          <w:tcPr>
            <w:tcW w:w="808" w:type="dxa"/>
            <w:vMerge w:val="restart"/>
            <w:tcBorders>
              <w:top w:val="single" w:sz="8" w:space="0" w:color="auto"/>
              <w:left w:val="single" w:sz="8" w:space="0" w:color="auto"/>
              <w:bottom w:val="nil"/>
              <w:right w:val="single" w:sz="8" w:space="0" w:color="auto"/>
            </w:tcBorders>
            <w:shd w:val="clear" w:color="auto" w:fill="auto"/>
            <w:hideMark/>
          </w:tcPr>
          <w:p w14:paraId="79AF7E74" w14:textId="77777777" w:rsidR="00986E75" w:rsidRPr="00E72DDB" w:rsidRDefault="00986E75" w:rsidP="00067FBE">
            <w:pPr>
              <w:spacing w:after="0" w:line="240" w:lineRule="auto"/>
              <w:jc w:val="center"/>
              <w:rPr>
                <w:rFonts w:cs="Arial"/>
                <w:b/>
                <w:bCs/>
                <w:color w:val="000000"/>
                <w:sz w:val="16"/>
                <w:szCs w:val="20"/>
              </w:rPr>
            </w:pPr>
            <w:r w:rsidRPr="00E72DDB">
              <w:rPr>
                <w:rFonts w:cs="Arial"/>
                <w:b/>
                <w:bCs/>
                <w:color w:val="000000"/>
                <w:sz w:val="16"/>
                <w:szCs w:val="20"/>
              </w:rPr>
              <w:t>Срок осуществления закупок (планируемый месяц проведения)</w:t>
            </w:r>
          </w:p>
        </w:tc>
        <w:tc>
          <w:tcPr>
            <w:tcW w:w="808"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5C9310AA"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 xml:space="preserve">Место (адрес)  осуществления закупок </w:t>
            </w:r>
          </w:p>
        </w:tc>
        <w:tc>
          <w:tcPr>
            <w:tcW w:w="694" w:type="dxa"/>
            <w:vMerge w:val="restart"/>
            <w:tcBorders>
              <w:top w:val="single" w:sz="8" w:space="0" w:color="auto"/>
              <w:left w:val="single" w:sz="8" w:space="0" w:color="auto"/>
              <w:bottom w:val="nil"/>
              <w:right w:val="single" w:sz="8" w:space="0" w:color="auto"/>
            </w:tcBorders>
            <w:shd w:val="clear" w:color="auto" w:fill="auto"/>
            <w:hideMark/>
          </w:tcPr>
          <w:p w14:paraId="10F33296" w14:textId="77777777" w:rsidR="00986E75" w:rsidRPr="00E72DDB" w:rsidRDefault="00986E75" w:rsidP="00067FBE">
            <w:pPr>
              <w:spacing w:after="0" w:line="240" w:lineRule="auto"/>
              <w:jc w:val="center"/>
              <w:rPr>
                <w:rFonts w:cs="Arial"/>
                <w:b/>
                <w:bCs/>
                <w:color w:val="000000"/>
                <w:sz w:val="16"/>
                <w:szCs w:val="20"/>
              </w:rPr>
            </w:pPr>
            <w:r w:rsidRPr="00E72DDB">
              <w:rPr>
                <w:rFonts w:cs="Arial"/>
                <w:b/>
                <w:bCs/>
                <w:color w:val="000000"/>
                <w:sz w:val="16"/>
                <w:szCs w:val="20"/>
              </w:rPr>
              <w:t>Регион, место поставки товара, выполнения работ, оказания услуг</w:t>
            </w:r>
          </w:p>
        </w:tc>
        <w:tc>
          <w:tcPr>
            <w:tcW w:w="698" w:type="dxa"/>
            <w:vMerge w:val="restart"/>
            <w:tcBorders>
              <w:top w:val="single" w:sz="8" w:space="0" w:color="auto"/>
              <w:left w:val="single" w:sz="8" w:space="0" w:color="auto"/>
              <w:bottom w:val="nil"/>
              <w:right w:val="single" w:sz="8" w:space="0" w:color="auto"/>
            </w:tcBorders>
            <w:shd w:val="clear" w:color="auto" w:fill="auto"/>
            <w:hideMark/>
          </w:tcPr>
          <w:p w14:paraId="5CE85C63"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Условия поставки по ИНКОТЕРМС 2010</w:t>
            </w:r>
          </w:p>
        </w:tc>
        <w:tc>
          <w:tcPr>
            <w:tcW w:w="694" w:type="dxa"/>
            <w:vMerge w:val="restart"/>
            <w:tcBorders>
              <w:top w:val="single" w:sz="8" w:space="0" w:color="auto"/>
              <w:left w:val="single" w:sz="8" w:space="0" w:color="auto"/>
              <w:bottom w:val="nil"/>
              <w:right w:val="single" w:sz="8" w:space="0" w:color="auto"/>
            </w:tcBorders>
            <w:shd w:val="clear" w:color="auto" w:fill="auto"/>
            <w:hideMark/>
          </w:tcPr>
          <w:p w14:paraId="592D2F22" w14:textId="77777777" w:rsidR="00986E75" w:rsidRPr="00E72DDB" w:rsidRDefault="00986E75" w:rsidP="00067FBE">
            <w:pPr>
              <w:spacing w:after="0" w:line="240" w:lineRule="auto"/>
              <w:jc w:val="center"/>
              <w:rPr>
                <w:rFonts w:cs="Arial"/>
                <w:b/>
                <w:bCs/>
                <w:color w:val="000000"/>
                <w:sz w:val="16"/>
                <w:szCs w:val="20"/>
              </w:rPr>
            </w:pPr>
            <w:r w:rsidRPr="00E72DDB">
              <w:rPr>
                <w:rFonts w:cs="Arial"/>
                <w:b/>
                <w:bCs/>
                <w:color w:val="000000"/>
                <w:sz w:val="16"/>
                <w:szCs w:val="20"/>
              </w:rPr>
              <w:t>Период поставки товаров, выполнения работ, оказания услуг</w:t>
            </w:r>
          </w:p>
        </w:tc>
        <w:tc>
          <w:tcPr>
            <w:tcW w:w="539" w:type="dxa"/>
            <w:vMerge w:val="restart"/>
            <w:tcBorders>
              <w:top w:val="single" w:sz="8" w:space="0" w:color="auto"/>
              <w:left w:val="single" w:sz="8" w:space="0" w:color="auto"/>
              <w:bottom w:val="nil"/>
              <w:right w:val="single" w:sz="8" w:space="0" w:color="auto"/>
            </w:tcBorders>
            <w:shd w:val="clear" w:color="auto" w:fill="auto"/>
            <w:hideMark/>
          </w:tcPr>
          <w:p w14:paraId="35761E25"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Условия оплаты</w:t>
            </w:r>
          </w:p>
        </w:tc>
        <w:tc>
          <w:tcPr>
            <w:tcW w:w="625"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0F6F2F69"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Единица измерения</w:t>
            </w:r>
          </w:p>
        </w:tc>
        <w:tc>
          <w:tcPr>
            <w:tcW w:w="464"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377A8AF0"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Кол-во, объем</w:t>
            </w:r>
          </w:p>
        </w:tc>
        <w:tc>
          <w:tcPr>
            <w:tcW w:w="791"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330F113" w14:textId="77777777" w:rsidR="00986E75" w:rsidRPr="00E72DDB" w:rsidRDefault="00986E75" w:rsidP="00067FBE">
            <w:pPr>
              <w:spacing w:after="0" w:line="240" w:lineRule="auto"/>
              <w:jc w:val="center"/>
              <w:rPr>
                <w:rFonts w:cs="Arial"/>
                <w:b/>
                <w:bCs/>
                <w:color w:val="000000"/>
                <w:sz w:val="16"/>
                <w:szCs w:val="20"/>
              </w:rPr>
            </w:pPr>
            <w:r w:rsidRPr="00E72DDB">
              <w:rPr>
                <w:rFonts w:cs="Arial"/>
                <w:b/>
                <w:bCs/>
                <w:color w:val="000000"/>
                <w:sz w:val="16"/>
                <w:szCs w:val="20"/>
              </w:rPr>
              <w:t>Маркетинговая цена за единицу, тенге без НДС</w:t>
            </w:r>
          </w:p>
        </w:tc>
        <w:tc>
          <w:tcPr>
            <w:tcW w:w="720" w:type="dxa"/>
            <w:vMerge w:val="restart"/>
            <w:tcBorders>
              <w:top w:val="single" w:sz="8" w:space="0" w:color="auto"/>
              <w:left w:val="single" w:sz="8" w:space="0" w:color="auto"/>
              <w:bottom w:val="nil"/>
              <w:right w:val="single" w:sz="8" w:space="0" w:color="auto"/>
            </w:tcBorders>
            <w:shd w:val="clear" w:color="auto" w:fill="auto"/>
            <w:hideMark/>
          </w:tcPr>
          <w:p w14:paraId="379D6894" w14:textId="77777777" w:rsidR="00986E75" w:rsidRPr="00E72DDB" w:rsidRDefault="00986E75" w:rsidP="00067FBE">
            <w:pPr>
              <w:spacing w:after="0" w:line="240" w:lineRule="auto"/>
              <w:jc w:val="center"/>
              <w:rPr>
                <w:rFonts w:cs="Arial"/>
                <w:b/>
                <w:bCs/>
                <w:color w:val="000000"/>
                <w:sz w:val="16"/>
                <w:szCs w:val="20"/>
              </w:rPr>
            </w:pPr>
            <w:r w:rsidRPr="00E72DDB">
              <w:rPr>
                <w:rFonts w:cs="Arial"/>
                <w:b/>
                <w:bCs/>
                <w:color w:val="000000"/>
                <w:sz w:val="16"/>
                <w:szCs w:val="20"/>
              </w:rPr>
              <w:t>Сумма, планируемая для закупок ТРУ без НДС,  тенге</w:t>
            </w:r>
          </w:p>
        </w:tc>
        <w:tc>
          <w:tcPr>
            <w:tcW w:w="720" w:type="dxa"/>
            <w:vMerge w:val="restart"/>
            <w:tcBorders>
              <w:top w:val="single" w:sz="8" w:space="0" w:color="auto"/>
              <w:left w:val="single" w:sz="8" w:space="0" w:color="auto"/>
              <w:bottom w:val="nil"/>
              <w:right w:val="single" w:sz="4" w:space="0" w:color="auto"/>
            </w:tcBorders>
            <w:shd w:val="clear" w:color="auto" w:fill="auto"/>
            <w:hideMark/>
          </w:tcPr>
          <w:p w14:paraId="2CC1C737" w14:textId="77777777" w:rsidR="00986E75" w:rsidRPr="00E72DDB" w:rsidRDefault="00986E75" w:rsidP="00067FBE">
            <w:pPr>
              <w:spacing w:after="0" w:line="240" w:lineRule="auto"/>
              <w:jc w:val="center"/>
              <w:rPr>
                <w:rFonts w:cs="Arial"/>
                <w:b/>
                <w:bCs/>
                <w:color w:val="000000"/>
                <w:sz w:val="16"/>
                <w:szCs w:val="20"/>
              </w:rPr>
            </w:pPr>
            <w:r w:rsidRPr="00E72DDB">
              <w:rPr>
                <w:rFonts w:cs="Arial"/>
                <w:b/>
                <w:bCs/>
                <w:color w:val="000000"/>
                <w:sz w:val="16"/>
                <w:szCs w:val="20"/>
              </w:rPr>
              <w:t>Сумма,  планируемая для закупки ТРУ с НДС,  тенге</w:t>
            </w:r>
          </w:p>
        </w:tc>
        <w:tc>
          <w:tcPr>
            <w:tcW w:w="62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1044D78"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Приоритет закупки</w:t>
            </w:r>
          </w:p>
        </w:tc>
        <w:tc>
          <w:tcPr>
            <w:tcW w:w="699"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D1CA8D2" w14:textId="77777777" w:rsidR="00986E75" w:rsidRPr="00E72DDB" w:rsidRDefault="00986E75" w:rsidP="00067FBE">
            <w:pPr>
              <w:spacing w:after="0" w:line="240" w:lineRule="auto"/>
              <w:jc w:val="center"/>
              <w:rPr>
                <w:rFonts w:cs="Arial"/>
                <w:b/>
                <w:bCs/>
                <w:color w:val="000000"/>
                <w:sz w:val="16"/>
                <w:szCs w:val="20"/>
                <w:lang w:val="en-US"/>
              </w:rPr>
            </w:pPr>
            <w:r w:rsidRPr="00E72DDB">
              <w:rPr>
                <w:rFonts w:cs="Arial"/>
                <w:b/>
                <w:bCs/>
                <w:color w:val="000000"/>
                <w:sz w:val="16"/>
                <w:szCs w:val="20"/>
                <w:lang w:val="en-US"/>
              </w:rPr>
              <w:t>Организатор закупки</w:t>
            </w:r>
          </w:p>
        </w:tc>
      </w:tr>
      <w:tr w:rsidR="00986E75" w:rsidRPr="00E72DDB" w14:paraId="3E23AB35" w14:textId="77777777" w:rsidTr="00067FBE">
        <w:trPr>
          <w:trHeight w:val="1125"/>
        </w:trPr>
        <w:tc>
          <w:tcPr>
            <w:tcW w:w="993" w:type="dxa"/>
            <w:vMerge/>
            <w:tcBorders>
              <w:top w:val="single" w:sz="8" w:space="0" w:color="auto"/>
              <w:left w:val="single" w:sz="8" w:space="0" w:color="auto"/>
              <w:bottom w:val="single" w:sz="8" w:space="0" w:color="000000"/>
              <w:right w:val="single" w:sz="4" w:space="0" w:color="auto"/>
            </w:tcBorders>
            <w:vAlign w:val="center"/>
            <w:hideMark/>
          </w:tcPr>
          <w:p w14:paraId="0797EFEB" w14:textId="77777777" w:rsidR="00986E75" w:rsidRPr="00E72DDB" w:rsidRDefault="00986E75" w:rsidP="00067FBE">
            <w:pPr>
              <w:spacing w:after="0" w:line="240" w:lineRule="auto"/>
              <w:rPr>
                <w:rFonts w:cs="Arial"/>
                <w:b/>
                <w:bCs/>
                <w:color w:val="000000"/>
                <w:sz w:val="18"/>
                <w:szCs w:val="20"/>
                <w:lang w:val="en-US"/>
              </w:rPr>
            </w:pPr>
          </w:p>
        </w:tc>
        <w:tc>
          <w:tcPr>
            <w:tcW w:w="409" w:type="dxa"/>
            <w:vMerge/>
            <w:tcBorders>
              <w:top w:val="single" w:sz="4" w:space="0" w:color="auto"/>
              <w:left w:val="single" w:sz="4" w:space="0" w:color="auto"/>
              <w:bottom w:val="single" w:sz="4" w:space="0" w:color="auto"/>
              <w:right w:val="single" w:sz="4" w:space="0" w:color="auto"/>
            </w:tcBorders>
            <w:vAlign w:val="center"/>
            <w:hideMark/>
          </w:tcPr>
          <w:p w14:paraId="6ADBB5FA" w14:textId="77777777" w:rsidR="00986E75" w:rsidRPr="00E72DDB" w:rsidRDefault="00986E75" w:rsidP="00067FBE">
            <w:pPr>
              <w:spacing w:after="0" w:line="240" w:lineRule="auto"/>
              <w:rPr>
                <w:rFonts w:cs="Arial"/>
                <w:b/>
                <w:bCs/>
                <w:color w:val="000000"/>
                <w:sz w:val="18"/>
                <w:szCs w:val="20"/>
                <w:lang w:val="en-US"/>
              </w:rPr>
            </w:pPr>
          </w:p>
        </w:tc>
        <w:tc>
          <w:tcPr>
            <w:tcW w:w="725" w:type="dxa"/>
            <w:vMerge/>
            <w:tcBorders>
              <w:top w:val="single" w:sz="4" w:space="0" w:color="auto"/>
              <w:left w:val="single" w:sz="4" w:space="0" w:color="auto"/>
              <w:bottom w:val="single" w:sz="4" w:space="0" w:color="auto"/>
              <w:right w:val="single" w:sz="4" w:space="0" w:color="auto"/>
            </w:tcBorders>
            <w:vAlign w:val="center"/>
            <w:hideMark/>
          </w:tcPr>
          <w:p w14:paraId="09E12D16" w14:textId="77777777" w:rsidR="00986E75" w:rsidRPr="00E72DDB" w:rsidRDefault="00986E75" w:rsidP="00067FBE">
            <w:pPr>
              <w:spacing w:after="0" w:line="240" w:lineRule="auto"/>
              <w:rPr>
                <w:rFonts w:cs="Arial"/>
                <w:b/>
                <w:bCs/>
                <w:color w:val="000000"/>
                <w:sz w:val="18"/>
                <w:szCs w:val="20"/>
                <w:lang w:val="en-US"/>
              </w:rPr>
            </w:pPr>
          </w:p>
        </w:tc>
        <w:tc>
          <w:tcPr>
            <w:tcW w:w="859" w:type="dxa"/>
            <w:vMerge/>
            <w:tcBorders>
              <w:top w:val="single" w:sz="8" w:space="0" w:color="auto"/>
              <w:left w:val="single" w:sz="4" w:space="0" w:color="auto"/>
              <w:bottom w:val="nil"/>
              <w:right w:val="single" w:sz="8" w:space="0" w:color="auto"/>
            </w:tcBorders>
            <w:vAlign w:val="center"/>
            <w:hideMark/>
          </w:tcPr>
          <w:p w14:paraId="1E8B62CF" w14:textId="77777777" w:rsidR="00986E75" w:rsidRPr="00E72DDB" w:rsidRDefault="00986E75" w:rsidP="00067FBE">
            <w:pPr>
              <w:spacing w:after="0" w:line="240" w:lineRule="auto"/>
              <w:rPr>
                <w:rFonts w:cs="Arial"/>
                <w:b/>
                <w:bCs/>
                <w:color w:val="000000"/>
                <w:sz w:val="18"/>
                <w:szCs w:val="20"/>
                <w:lang w:val="en-US"/>
              </w:rPr>
            </w:pPr>
          </w:p>
        </w:tc>
        <w:tc>
          <w:tcPr>
            <w:tcW w:w="858" w:type="dxa"/>
            <w:vMerge/>
            <w:tcBorders>
              <w:top w:val="single" w:sz="8" w:space="0" w:color="auto"/>
              <w:left w:val="single" w:sz="8" w:space="0" w:color="auto"/>
              <w:bottom w:val="single" w:sz="8" w:space="0" w:color="000000"/>
              <w:right w:val="single" w:sz="8" w:space="0" w:color="auto"/>
            </w:tcBorders>
            <w:vAlign w:val="center"/>
            <w:hideMark/>
          </w:tcPr>
          <w:p w14:paraId="645A736B" w14:textId="77777777" w:rsidR="00986E75" w:rsidRPr="00E72DDB" w:rsidRDefault="00986E75" w:rsidP="00067FBE">
            <w:pPr>
              <w:spacing w:after="0" w:line="240" w:lineRule="auto"/>
              <w:rPr>
                <w:rFonts w:cs="Arial"/>
                <w:b/>
                <w:bCs/>
                <w:color w:val="000000"/>
                <w:sz w:val="18"/>
                <w:szCs w:val="20"/>
                <w:lang w:val="en-US"/>
              </w:rPr>
            </w:pPr>
          </w:p>
        </w:tc>
        <w:tc>
          <w:tcPr>
            <w:tcW w:w="507" w:type="dxa"/>
            <w:vMerge/>
            <w:tcBorders>
              <w:top w:val="single" w:sz="8" w:space="0" w:color="auto"/>
              <w:left w:val="single" w:sz="8" w:space="0" w:color="auto"/>
              <w:bottom w:val="nil"/>
              <w:right w:val="single" w:sz="8" w:space="0" w:color="auto"/>
            </w:tcBorders>
            <w:vAlign w:val="center"/>
            <w:hideMark/>
          </w:tcPr>
          <w:p w14:paraId="7D0AB000" w14:textId="77777777" w:rsidR="00986E75" w:rsidRPr="00E72DDB" w:rsidRDefault="00986E75" w:rsidP="00067FBE">
            <w:pPr>
              <w:spacing w:after="0" w:line="240" w:lineRule="auto"/>
              <w:rPr>
                <w:rFonts w:cs="Arial"/>
                <w:b/>
                <w:bCs/>
                <w:color w:val="000000"/>
                <w:sz w:val="18"/>
                <w:szCs w:val="20"/>
                <w:lang w:val="en-US"/>
              </w:rPr>
            </w:pPr>
          </w:p>
        </w:tc>
        <w:tc>
          <w:tcPr>
            <w:tcW w:w="636" w:type="dxa"/>
            <w:vMerge/>
            <w:tcBorders>
              <w:top w:val="single" w:sz="8" w:space="0" w:color="auto"/>
              <w:left w:val="single" w:sz="8" w:space="0" w:color="auto"/>
              <w:bottom w:val="nil"/>
              <w:right w:val="single" w:sz="8" w:space="0" w:color="auto"/>
            </w:tcBorders>
            <w:vAlign w:val="center"/>
            <w:hideMark/>
          </w:tcPr>
          <w:p w14:paraId="1E0EF1EE" w14:textId="77777777" w:rsidR="00986E75" w:rsidRPr="00E72DDB" w:rsidRDefault="00986E75" w:rsidP="00067FBE">
            <w:pPr>
              <w:spacing w:after="0" w:line="240" w:lineRule="auto"/>
              <w:rPr>
                <w:rFonts w:cs="Arial"/>
                <w:b/>
                <w:bCs/>
                <w:color w:val="000000"/>
                <w:sz w:val="18"/>
                <w:szCs w:val="20"/>
                <w:lang w:val="en-US"/>
              </w:rPr>
            </w:pPr>
          </w:p>
        </w:tc>
        <w:tc>
          <w:tcPr>
            <w:tcW w:w="697" w:type="dxa"/>
            <w:vMerge/>
            <w:tcBorders>
              <w:top w:val="single" w:sz="8" w:space="0" w:color="auto"/>
              <w:left w:val="single" w:sz="8" w:space="0" w:color="auto"/>
              <w:bottom w:val="nil"/>
              <w:right w:val="single" w:sz="8" w:space="0" w:color="auto"/>
            </w:tcBorders>
            <w:vAlign w:val="center"/>
            <w:hideMark/>
          </w:tcPr>
          <w:p w14:paraId="3E63E9BD" w14:textId="77777777" w:rsidR="00986E75" w:rsidRPr="00E72DDB" w:rsidRDefault="00986E75" w:rsidP="00067FBE">
            <w:pPr>
              <w:spacing w:after="0" w:line="240" w:lineRule="auto"/>
              <w:rPr>
                <w:rFonts w:cs="Arial"/>
                <w:b/>
                <w:bCs/>
                <w:color w:val="000000"/>
                <w:sz w:val="18"/>
                <w:szCs w:val="20"/>
                <w:lang w:val="en-US"/>
              </w:rPr>
            </w:pPr>
          </w:p>
        </w:tc>
        <w:tc>
          <w:tcPr>
            <w:tcW w:w="808" w:type="dxa"/>
            <w:vMerge/>
            <w:tcBorders>
              <w:top w:val="single" w:sz="8" w:space="0" w:color="auto"/>
              <w:left w:val="single" w:sz="8" w:space="0" w:color="auto"/>
              <w:bottom w:val="nil"/>
              <w:right w:val="single" w:sz="8" w:space="0" w:color="auto"/>
            </w:tcBorders>
            <w:vAlign w:val="center"/>
            <w:hideMark/>
          </w:tcPr>
          <w:p w14:paraId="1A0ACCEE" w14:textId="77777777" w:rsidR="00986E75" w:rsidRPr="00E72DDB" w:rsidRDefault="00986E75" w:rsidP="00067FBE">
            <w:pPr>
              <w:spacing w:after="0" w:line="240" w:lineRule="auto"/>
              <w:rPr>
                <w:rFonts w:cs="Arial"/>
                <w:b/>
                <w:bCs/>
                <w:color w:val="000000"/>
                <w:sz w:val="18"/>
                <w:szCs w:val="20"/>
                <w:lang w:val="en-US"/>
              </w:rPr>
            </w:pPr>
          </w:p>
        </w:tc>
        <w:tc>
          <w:tcPr>
            <w:tcW w:w="808" w:type="dxa"/>
            <w:vMerge/>
            <w:tcBorders>
              <w:top w:val="single" w:sz="8" w:space="0" w:color="auto"/>
              <w:left w:val="single" w:sz="8" w:space="0" w:color="auto"/>
              <w:bottom w:val="single" w:sz="8" w:space="0" w:color="000000"/>
              <w:right w:val="single" w:sz="8" w:space="0" w:color="auto"/>
            </w:tcBorders>
            <w:vAlign w:val="center"/>
            <w:hideMark/>
          </w:tcPr>
          <w:p w14:paraId="2B649510" w14:textId="77777777" w:rsidR="00986E75" w:rsidRPr="00E72DDB" w:rsidRDefault="00986E75" w:rsidP="00067FBE">
            <w:pPr>
              <w:spacing w:after="0" w:line="240" w:lineRule="auto"/>
              <w:rPr>
                <w:rFonts w:cs="Arial"/>
                <w:b/>
                <w:bCs/>
                <w:color w:val="000000"/>
                <w:sz w:val="18"/>
                <w:szCs w:val="20"/>
                <w:lang w:val="en-US"/>
              </w:rPr>
            </w:pPr>
          </w:p>
        </w:tc>
        <w:tc>
          <w:tcPr>
            <w:tcW w:w="694" w:type="dxa"/>
            <w:vMerge/>
            <w:tcBorders>
              <w:top w:val="single" w:sz="8" w:space="0" w:color="auto"/>
              <w:left w:val="single" w:sz="8" w:space="0" w:color="auto"/>
              <w:bottom w:val="nil"/>
              <w:right w:val="single" w:sz="8" w:space="0" w:color="auto"/>
            </w:tcBorders>
            <w:vAlign w:val="center"/>
            <w:hideMark/>
          </w:tcPr>
          <w:p w14:paraId="4CB74F0B" w14:textId="77777777" w:rsidR="00986E75" w:rsidRPr="00E72DDB" w:rsidRDefault="00986E75" w:rsidP="00067FBE">
            <w:pPr>
              <w:spacing w:after="0" w:line="240" w:lineRule="auto"/>
              <w:rPr>
                <w:rFonts w:cs="Arial"/>
                <w:b/>
                <w:bCs/>
                <w:color w:val="000000"/>
                <w:sz w:val="18"/>
                <w:szCs w:val="20"/>
                <w:lang w:val="en-US"/>
              </w:rPr>
            </w:pPr>
          </w:p>
        </w:tc>
        <w:tc>
          <w:tcPr>
            <w:tcW w:w="698" w:type="dxa"/>
            <w:vMerge/>
            <w:tcBorders>
              <w:top w:val="single" w:sz="8" w:space="0" w:color="auto"/>
              <w:left w:val="single" w:sz="8" w:space="0" w:color="auto"/>
              <w:bottom w:val="nil"/>
              <w:right w:val="single" w:sz="8" w:space="0" w:color="auto"/>
            </w:tcBorders>
            <w:vAlign w:val="center"/>
            <w:hideMark/>
          </w:tcPr>
          <w:p w14:paraId="2F6036BC" w14:textId="77777777" w:rsidR="00986E75" w:rsidRPr="00E72DDB" w:rsidRDefault="00986E75" w:rsidP="00067FBE">
            <w:pPr>
              <w:spacing w:after="0" w:line="240" w:lineRule="auto"/>
              <w:rPr>
                <w:rFonts w:cs="Arial"/>
                <w:b/>
                <w:bCs/>
                <w:color w:val="000000"/>
                <w:sz w:val="18"/>
                <w:szCs w:val="20"/>
                <w:lang w:val="en-US"/>
              </w:rPr>
            </w:pPr>
          </w:p>
        </w:tc>
        <w:tc>
          <w:tcPr>
            <w:tcW w:w="694" w:type="dxa"/>
            <w:vMerge/>
            <w:tcBorders>
              <w:top w:val="single" w:sz="8" w:space="0" w:color="auto"/>
              <w:left w:val="single" w:sz="8" w:space="0" w:color="auto"/>
              <w:bottom w:val="nil"/>
              <w:right w:val="single" w:sz="8" w:space="0" w:color="auto"/>
            </w:tcBorders>
            <w:vAlign w:val="center"/>
            <w:hideMark/>
          </w:tcPr>
          <w:p w14:paraId="192086B1" w14:textId="77777777" w:rsidR="00986E75" w:rsidRPr="00E72DDB" w:rsidRDefault="00986E75" w:rsidP="00067FBE">
            <w:pPr>
              <w:spacing w:after="0" w:line="240" w:lineRule="auto"/>
              <w:rPr>
                <w:rFonts w:cs="Arial"/>
                <w:b/>
                <w:bCs/>
                <w:color w:val="000000"/>
                <w:sz w:val="18"/>
                <w:szCs w:val="20"/>
                <w:lang w:val="en-US"/>
              </w:rPr>
            </w:pPr>
          </w:p>
        </w:tc>
        <w:tc>
          <w:tcPr>
            <w:tcW w:w="539" w:type="dxa"/>
            <w:vMerge/>
            <w:tcBorders>
              <w:top w:val="single" w:sz="8" w:space="0" w:color="auto"/>
              <w:left w:val="single" w:sz="8" w:space="0" w:color="auto"/>
              <w:bottom w:val="nil"/>
              <w:right w:val="single" w:sz="8" w:space="0" w:color="auto"/>
            </w:tcBorders>
            <w:vAlign w:val="center"/>
            <w:hideMark/>
          </w:tcPr>
          <w:p w14:paraId="0FDBF737" w14:textId="77777777" w:rsidR="00986E75" w:rsidRPr="00E72DDB" w:rsidRDefault="00986E75" w:rsidP="00067FBE">
            <w:pPr>
              <w:spacing w:after="0" w:line="240" w:lineRule="auto"/>
              <w:rPr>
                <w:rFonts w:cs="Arial"/>
                <w:b/>
                <w:bCs/>
                <w:color w:val="000000"/>
                <w:sz w:val="18"/>
                <w:szCs w:val="20"/>
                <w:lang w:val="en-US"/>
              </w:rPr>
            </w:pPr>
          </w:p>
        </w:tc>
        <w:tc>
          <w:tcPr>
            <w:tcW w:w="625" w:type="dxa"/>
            <w:vMerge/>
            <w:tcBorders>
              <w:top w:val="single" w:sz="8" w:space="0" w:color="auto"/>
              <w:left w:val="single" w:sz="8" w:space="0" w:color="auto"/>
              <w:bottom w:val="single" w:sz="8" w:space="0" w:color="000000"/>
              <w:right w:val="single" w:sz="8" w:space="0" w:color="auto"/>
            </w:tcBorders>
            <w:vAlign w:val="center"/>
            <w:hideMark/>
          </w:tcPr>
          <w:p w14:paraId="04A7B454" w14:textId="77777777" w:rsidR="00986E75" w:rsidRPr="00E72DDB" w:rsidRDefault="00986E75" w:rsidP="00067FBE">
            <w:pPr>
              <w:spacing w:after="0" w:line="240" w:lineRule="auto"/>
              <w:rPr>
                <w:rFonts w:cs="Arial"/>
                <w:b/>
                <w:bCs/>
                <w:color w:val="000000"/>
                <w:sz w:val="18"/>
                <w:szCs w:val="20"/>
                <w:lang w:val="en-US"/>
              </w:rPr>
            </w:pPr>
          </w:p>
        </w:tc>
        <w:tc>
          <w:tcPr>
            <w:tcW w:w="464" w:type="dxa"/>
            <w:vMerge/>
            <w:tcBorders>
              <w:top w:val="single" w:sz="8" w:space="0" w:color="auto"/>
              <w:left w:val="single" w:sz="8" w:space="0" w:color="auto"/>
              <w:bottom w:val="single" w:sz="8" w:space="0" w:color="000000"/>
              <w:right w:val="single" w:sz="8" w:space="0" w:color="auto"/>
            </w:tcBorders>
            <w:vAlign w:val="center"/>
            <w:hideMark/>
          </w:tcPr>
          <w:p w14:paraId="30BDA899" w14:textId="77777777" w:rsidR="00986E75" w:rsidRPr="00E72DDB" w:rsidRDefault="00986E75" w:rsidP="00067FBE">
            <w:pPr>
              <w:spacing w:after="0" w:line="240" w:lineRule="auto"/>
              <w:rPr>
                <w:rFonts w:cs="Arial"/>
                <w:b/>
                <w:bCs/>
                <w:color w:val="000000"/>
                <w:sz w:val="18"/>
                <w:szCs w:val="20"/>
                <w:lang w:val="en-US"/>
              </w:rPr>
            </w:pPr>
          </w:p>
        </w:tc>
        <w:tc>
          <w:tcPr>
            <w:tcW w:w="791" w:type="dxa"/>
            <w:vMerge/>
            <w:tcBorders>
              <w:top w:val="single" w:sz="8" w:space="0" w:color="auto"/>
              <w:left w:val="single" w:sz="8" w:space="0" w:color="auto"/>
              <w:bottom w:val="single" w:sz="8" w:space="0" w:color="000000"/>
              <w:right w:val="single" w:sz="8" w:space="0" w:color="auto"/>
            </w:tcBorders>
            <w:vAlign w:val="center"/>
            <w:hideMark/>
          </w:tcPr>
          <w:p w14:paraId="76F9C441" w14:textId="77777777" w:rsidR="00986E75" w:rsidRPr="00E72DDB" w:rsidRDefault="00986E75" w:rsidP="00067FBE">
            <w:pPr>
              <w:spacing w:after="0" w:line="240" w:lineRule="auto"/>
              <w:rPr>
                <w:rFonts w:cs="Arial"/>
                <w:b/>
                <w:bCs/>
                <w:color w:val="000000"/>
                <w:sz w:val="18"/>
                <w:szCs w:val="20"/>
                <w:lang w:val="en-US"/>
              </w:rPr>
            </w:pPr>
          </w:p>
        </w:tc>
        <w:tc>
          <w:tcPr>
            <w:tcW w:w="720" w:type="dxa"/>
            <w:vMerge/>
            <w:tcBorders>
              <w:top w:val="single" w:sz="8" w:space="0" w:color="auto"/>
              <w:left w:val="single" w:sz="8" w:space="0" w:color="auto"/>
              <w:bottom w:val="nil"/>
              <w:right w:val="single" w:sz="8" w:space="0" w:color="auto"/>
            </w:tcBorders>
            <w:vAlign w:val="center"/>
            <w:hideMark/>
          </w:tcPr>
          <w:p w14:paraId="66EAE72C" w14:textId="77777777" w:rsidR="00986E75" w:rsidRPr="00E72DDB" w:rsidRDefault="00986E75" w:rsidP="00067FBE">
            <w:pPr>
              <w:spacing w:after="0" w:line="240" w:lineRule="auto"/>
              <w:rPr>
                <w:rFonts w:cs="Arial"/>
                <w:b/>
                <w:bCs/>
                <w:color w:val="000000"/>
                <w:sz w:val="18"/>
                <w:szCs w:val="20"/>
                <w:lang w:val="en-US"/>
              </w:rPr>
            </w:pPr>
          </w:p>
        </w:tc>
        <w:tc>
          <w:tcPr>
            <w:tcW w:w="720" w:type="dxa"/>
            <w:vMerge/>
            <w:tcBorders>
              <w:top w:val="single" w:sz="8" w:space="0" w:color="auto"/>
              <w:left w:val="single" w:sz="8" w:space="0" w:color="auto"/>
              <w:bottom w:val="nil"/>
              <w:right w:val="single" w:sz="4" w:space="0" w:color="auto"/>
            </w:tcBorders>
            <w:vAlign w:val="center"/>
            <w:hideMark/>
          </w:tcPr>
          <w:p w14:paraId="5CB38309" w14:textId="77777777" w:rsidR="00986E75" w:rsidRPr="00E72DDB" w:rsidRDefault="00986E75" w:rsidP="00067FBE">
            <w:pPr>
              <w:spacing w:after="0" w:line="240" w:lineRule="auto"/>
              <w:rPr>
                <w:rFonts w:cs="Arial"/>
                <w:b/>
                <w:bCs/>
                <w:color w:val="000000"/>
                <w:sz w:val="18"/>
                <w:szCs w:val="20"/>
                <w:lang w:val="en-US"/>
              </w:rPr>
            </w:pPr>
          </w:p>
        </w:tc>
        <w:tc>
          <w:tcPr>
            <w:tcW w:w="621" w:type="dxa"/>
            <w:vMerge/>
            <w:tcBorders>
              <w:top w:val="single" w:sz="4" w:space="0" w:color="auto"/>
              <w:left w:val="single" w:sz="4" w:space="0" w:color="auto"/>
              <w:bottom w:val="single" w:sz="4" w:space="0" w:color="auto"/>
              <w:right w:val="single" w:sz="4" w:space="0" w:color="auto"/>
            </w:tcBorders>
            <w:vAlign w:val="center"/>
            <w:hideMark/>
          </w:tcPr>
          <w:p w14:paraId="6DB6DA5E" w14:textId="77777777" w:rsidR="00986E75" w:rsidRPr="00E72DDB" w:rsidRDefault="00986E75" w:rsidP="00067FBE">
            <w:pPr>
              <w:spacing w:after="0" w:line="240" w:lineRule="auto"/>
              <w:rPr>
                <w:rFonts w:cs="Arial"/>
                <w:b/>
                <w:bCs/>
                <w:color w:val="000000"/>
                <w:sz w:val="18"/>
                <w:szCs w:val="20"/>
                <w:lang w:val="en-US"/>
              </w:rPr>
            </w:pPr>
          </w:p>
        </w:tc>
        <w:tc>
          <w:tcPr>
            <w:tcW w:w="699" w:type="dxa"/>
            <w:vMerge/>
            <w:tcBorders>
              <w:top w:val="single" w:sz="4" w:space="0" w:color="auto"/>
              <w:left w:val="single" w:sz="4" w:space="0" w:color="auto"/>
              <w:bottom w:val="single" w:sz="4" w:space="0" w:color="auto"/>
              <w:right w:val="single" w:sz="4" w:space="0" w:color="auto"/>
            </w:tcBorders>
            <w:vAlign w:val="center"/>
            <w:hideMark/>
          </w:tcPr>
          <w:p w14:paraId="1AE429C8" w14:textId="77777777" w:rsidR="00986E75" w:rsidRPr="00E72DDB" w:rsidRDefault="00986E75" w:rsidP="00067FBE">
            <w:pPr>
              <w:spacing w:after="0" w:line="240" w:lineRule="auto"/>
              <w:rPr>
                <w:rFonts w:cs="Arial"/>
                <w:b/>
                <w:bCs/>
                <w:color w:val="000000"/>
                <w:sz w:val="18"/>
                <w:szCs w:val="20"/>
                <w:lang w:val="en-US"/>
              </w:rPr>
            </w:pPr>
          </w:p>
        </w:tc>
      </w:tr>
      <w:tr w:rsidR="00986E75" w:rsidRPr="00E72DDB" w14:paraId="0A6C64B1" w14:textId="77777777" w:rsidTr="00067FBE">
        <w:trPr>
          <w:trHeight w:val="181"/>
        </w:trPr>
        <w:tc>
          <w:tcPr>
            <w:tcW w:w="993" w:type="dxa"/>
            <w:tcBorders>
              <w:top w:val="nil"/>
              <w:left w:val="single" w:sz="4" w:space="0" w:color="auto"/>
              <w:bottom w:val="single" w:sz="8" w:space="0" w:color="auto"/>
              <w:right w:val="single" w:sz="4" w:space="0" w:color="auto"/>
            </w:tcBorders>
            <w:shd w:val="clear" w:color="auto" w:fill="auto"/>
            <w:hideMark/>
          </w:tcPr>
          <w:p w14:paraId="796BEA04"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w:t>
            </w:r>
          </w:p>
        </w:tc>
        <w:tc>
          <w:tcPr>
            <w:tcW w:w="409" w:type="dxa"/>
            <w:tcBorders>
              <w:top w:val="single" w:sz="4" w:space="0" w:color="auto"/>
              <w:left w:val="nil"/>
              <w:bottom w:val="single" w:sz="4" w:space="0" w:color="auto"/>
              <w:right w:val="single" w:sz="4" w:space="0" w:color="auto"/>
            </w:tcBorders>
            <w:shd w:val="clear" w:color="auto" w:fill="auto"/>
            <w:hideMark/>
          </w:tcPr>
          <w:p w14:paraId="3BFD8C85"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2</w:t>
            </w:r>
          </w:p>
        </w:tc>
        <w:tc>
          <w:tcPr>
            <w:tcW w:w="725" w:type="dxa"/>
            <w:tcBorders>
              <w:top w:val="single" w:sz="4" w:space="0" w:color="auto"/>
              <w:left w:val="nil"/>
              <w:bottom w:val="single" w:sz="4" w:space="0" w:color="auto"/>
              <w:right w:val="single" w:sz="4" w:space="0" w:color="auto"/>
            </w:tcBorders>
            <w:shd w:val="clear" w:color="auto" w:fill="auto"/>
            <w:hideMark/>
          </w:tcPr>
          <w:p w14:paraId="0904A7E8"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3</w:t>
            </w:r>
          </w:p>
        </w:tc>
        <w:tc>
          <w:tcPr>
            <w:tcW w:w="859" w:type="dxa"/>
            <w:tcBorders>
              <w:top w:val="single" w:sz="8" w:space="0" w:color="auto"/>
              <w:left w:val="nil"/>
              <w:bottom w:val="single" w:sz="8" w:space="0" w:color="auto"/>
              <w:right w:val="single" w:sz="4" w:space="0" w:color="auto"/>
            </w:tcBorders>
            <w:shd w:val="clear" w:color="auto" w:fill="auto"/>
            <w:hideMark/>
          </w:tcPr>
          <w:p w14:paraId="12AA1DBD"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4</w:t>
            </w:r>
          </w:p>
        </w:tc>
        <w:tc>
          <w:tcPr>
            <w:tcW w:w="858" w:type="dxa"/>
            <w:tcBorders>
              <w:top w:val="nil"/>
              <w:left w:val="nil"/>
              <w:bottom w:val="single" w:sz="8" w:space="0" w:color="auto"/>
              <w:right w:val="single" w:sz="4" w:space="0" w:color="auto"/>
            </w:tcBorders>
            <w:shd w:val="clear" w:color="auto" w:fill="auto"/>
            <w:hideMark/>
          </w:tcPr>
          <w:p w14:paraId="2343A6D1"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5</w:t>
            </w:r>
          </w:p>
        </w:tc>
        <w:tc>
          <w:tcPr>
            <w:tcW w:w="507" w:type="dxa"/>
            <w:tcBorders>
              <w:top w:val="single" w:sz="8" w:space="0" w:color="auto"/>
              <w:left w:val="nil"/>
              <w:bottom w:val="single" w:sz="8" w:space="0" w:color="auto"/>
              <w:right w:val="single" w:sz="4" w:space="0" w:color="auto"/>
            </w:tcBorders>
            <w:shd w:val="clear" w:color="auto" w:fill="auto"/>
            <w:hideMark/>
          </w:tcPr>
          <w:p w14:paraId="75635A84"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6</w:t>
            </w:r>
          </w:p>
        </w:tc>
        <w:tc>
          <w:tcPr>
            <w:tcW w:w="636" w:type="dxa"/>
            <w:tcBorders>
              <w:top w:val="single" w:sz="8" w:space="0" w:color="auto"/>
              <w:left w:val="nil"/>
              <w:bottom w:val="single" w:sz="8" w:space="0" w:color="auto"/>
              <w:right w:val="single" w:sz="4" w:space="0" w:color="auto"/>
            </w:tcBorders>
            <w:shd w:val="clear" w:color="auto" w:fill="auto"/>
            <w:hideMark/>
          </w:tcPr>
          <w:p w14:paraId="7F947BCD"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7</w:t>
            </w:r>
          </w:p>
        </w:tc>
        <w:tc>
          <w:tcPr>
            <w:tcW w:w="697" w:type="dxa"/>
            <w:tcBorders>
              <w:top w:val="single" w:sz="8" w:space="0" w:color="auto"/>
              <w:left w:val="nil"/>
              <w:bottom w:val="single" w:sz="8" w:space="0" w:color="auto"/>
              <w:right w:val="single" w:sz="4" w:space="0" w:color="auto"/>
            </w:tcBorders>
            <w:shd w:val="clear" w:color="auto" w:fill="auto"/>
            <w:hideMark/>
          </w:tcPr>
          <w:p w14:paraId="7E5E5F6E"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8</w:t>
            </w:r>
          </w:p>
        </w:tc>
        <w:tc>
          <w:tcPr>
            <w:tcW w:w="808" w:type="dxa"/>
            <w:tcBorders>
              <w:top w:val="single" w:sz="8" w:space="0" w:color="auto"/>
              <w:left w:val="nil"/>
              <w:bottom w:val="single" w:sz="8" w:space="0" w:color="auto"/>
              <w:right w:val="single" w:sz="4" w:space="0" w:color="auto"/>
            </w:tcBorders>
            <w:shd w:val="clear" w:color="auto" w:fill="auto"/>
            <w:hideMark/>
          </w:tcPr>
          <w:p w14:paraId="057FF7D3"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9</w:t>
            </w:r>
          </w:p>
        </w:tc>
        <w:tc>
          <w:tcPr>
            <w:tcW w:w="808" w:type="dxa"/>
            <w:tcBorders>
              <w:top w:val="nil"/>
              <w:left w:val="nil"/>
              <w:bottom w:val="single" w:sz="8" w:space="0" w:color="auto"/>
              <w:right w:val="single" w:sz="4" w:space="0" w:color="auto"/>
            </w:tcBorders>
            <w:shd w:val="clear" w:color="auto" w:fill="auto"/>
            <w:hideMark/>
          </w:tcPr>
          <w:p w14:paraId="19530CAE"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10</w:t>
            </w:r>
          </w:p>
        </w:tc>
        <w:tc>
          <w:tcPr>
            <w:tcW w:w="694" w:type="dxa"/>
            <w:tcBorders>
              <w:top w:val="single" w:sz="8" w:space="0" w:color="auto"/>
              <w:left w:val="nil"/>
              <w:bottom w:val="single" w:sz="8" w:space="0" w:color="auto"/>
              <w:right w:val="single" w:sz="4" w:space="0" w:color="auto"/>
            </w:tcBorders>
            <w:shd w:val="clear" w:color="auto" w:fill="auto"/>
            <w:hideMark/>
          </w:tcPr>
          <w:p w14:paraId="221A3D70"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11</w:t>
            </w:r>
          </w:p>
        </w:tc>
        <w:tc>
          <w:tcPr>
            <w:tcW w:w="698" w:type="dxa"/>
            <w:tcBorders>
              <w:top w:val="single" w:sz="8" w:space="0" w:color="auto"/>
              <w:left w:val="nil"/>
              <w:bottom w:val="single" w:sz="8" w:space="0" w:color="auto"/>
              <w:right w:val="single" w:sz="4" w:space="0" w:color="auto"/>
            </w:tcBorders>
            <w:shd w:val="clear" w:color="auto" w:fill="auto"/>
            <w:hideMark/>
          </w:tcPr>
          <w:p w14:paraId="63B3BD70"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12</w:t>
            </w:r>
          </w:p>
        </w:tc>
        <w:tc>
          <w:tcPr>
            <w:tcW w:w="694" w:type="dxa"/>
            <w:tcBorders>
              <w:top w:val="single" w:sz="8" w:space="0" w:color="auto"/>
              <w:left w:val="nil"/>
              <w:bottom w:val="single" w:sz="8" w:space="0" w:color="auto"/>
              <w:right w:val="single" w:sz="4" w:space="0" w:color="auto"/>
            </w:tcBorders>
            <w:shd w:val="clear" w:color="auto" w:fill="auto"/>
            <w:hideMark/>
          </w:tcPr>
          <w:p w14:paraId="01776408"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13</w:t>
            </w:r>
          </w:p>
        </w:tc>
        <w:tc>
          <w:tcPr>
            <w:tcW w:w="539" w:type="dxa"/>
            <w:tcBorders>
              <w:top w:val="single" w:sz="8" w:space="0" w:color="auto"/>
              <w:left w:val="nil"/>
              <w:bottom w:val="single" w:sz="8" w:space="0" w:color="auto"/>
              <w:right w:val="single" w:sz="4" w:space="0" w:color="auto"/>
            </w:tcBorders>
            <w:shd w:val="clear" w:color="auto" w:fill="auto"/>
            <w:hideMark/>
          </w:tcPr>
          <w:p w14:paraId="5C45416D"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14</w:t>
            </w:r>
          </w:p>
        </w:tc>
        <w:tc>
          <w:tcPr>
            <w:tcW w:w="625" w:type="dxa"/>
            <w:tcBorders>
              <w:top w:val="nil"/>
              <w:left w:val="nil"/>
              <w:bottom w:val="single" w:sz="8" w:space="0" w:color="auto"/>
              <w:right w:val="single" w:sz="4" w:space="0" w:color="auto"/>
            </w:tcBorders>
            <w:shd w:val="clear" w:color="auto" w:fill="auto"/>
            <w:hideMark/>
          </w:tcPr>
          <w:p w14:paraId="67EBC71E"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15</w:t>
            </w:r>
          </w:p>
        </w:tc>
        <w:tc>
          <w:tcPr>
            <w:tcW w:w="464" w:type="dxa"/>
            <w:tcBorders>
              <w:top w:val="nil"/>
              <w:left w:val="nil"/>
              <w:bottom w:val="single" w:sz="8" w:space="0" w:color="auto"/>
              <w:right w:val="single" w:sz="4" w:space="0" w:color="auto"/>
            </w:tcBorders>
            <w:shd w:val="clear" w:color="auto" w:fill="auto"/>
            <w:hideMark/>
          </w:tcPr>
          <w:p w14:paraId="5B42AB01"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16</w:t>
            </w:r>
          </w:p>
        </w:tc>
        <w:tc>
          <w:tcPr>
            <w:tcW w:w="791" w:type="dxa"/>
            <w:tcBorders>
              <w:top w:val="nil"/>
              <w:left w:val="nil"/>
              <w:bottom w:val="single" w:sz="8" w:space="0" w:color="auto"/>
              <w:right w:val="single" w:sz="4" w:space="0" w:color="auto"/>
            </w:tcBorders>
            <w:shd w:val="clear" w:color="auto" w:fill="auto"/>
            <w:hideMark/>
          </w:tcPr>
          <w:p w14:paraId="27A72ECA"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17</w:t>
            </w:r>
          </w:p>
        </w:tc>
        <w:tc>
          <w:tcPr>
            <w:tcW w:w="720" w:type="dxa"/>
            <w:tcBorders>
              <w:top w:val="single" w:sz="8" w:space="0" w:color="auto"/>
              <w:left w:val="nil"/>
              <w:bottom w:val="single" w:sz="8" w:space="0" w:color="auto"/>
              <w:right w:val="single" w:sz="4" w:space="0" w:color="auto"/>
            </w:tcBorders>
            <w:shd w:val="clear" w:color="auto" w:fill="auto"/>
            <w:hideMark/>
          </w:tcPr>
          <w:p w14:paraId="53BAC4A9"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18</w:t>
            </w:r>
          </w:p>
        </w:tc>
        <w:tc>
          <w:tcPr>
            <w:tcW w:w="720" w:type="dxa"/>
            <w:tcBorders>
              <w:top w:val="single" w:sz="8" w:space="0" w:color="auto"/>
              <w:left w:val="nil"/>
              <w:bottom w:val="single" w:sz="8" w:space="0" w:color="auto"/>
              <w:right w:val="single" w:sz="4" w:space="0" w:color="auto"/>
            </w:tcBorders>
            <w:shd w:val="clear" w:color="auto" w:fill="auto"/>
            <w:hideMark/>
          </w:tcPr>
          <w:p w14:paraId="3F1779F6"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19</w:t>
            </w:r>
          </w:p>
        </w:tc>
        <w:tc>
          <w:tcPr>
            <w:tcW w:w="621" w:type="dxa"/>
            <w:tcBorders>
              <w:top w:val="single" w:sz="4" w:space="0" w:color="auto"/>
              <w:left w:val="nil"/>
              <w:bottom w:val="single" w:sz="4" w:space="0" w:color="auto"/>
              <w:right w:val="single" w:sz="4" w:space="0" w:color="auto"/>
            </w:tcBorders>
            <w:shd w:val="clear" w:color="auto" w:fill="auto"/>
            <w:hideMark/>
          </w:tcPr>
          <w:p w14:paraId="02AEA1CC"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20</w:t>
            </w:r>
          </w:p>
        </w:tc>
        <w:tc>
          <w:tcPr>
            <w:tcW w:w="699" w:type="dxa"/>
            <w:tcBorders>
              <w:top w:val="single" w:sz="4" w:space="0" w:color="auto"/>
              <w:left w:val="nil"/>
              <w:bottom w:val="single" w:sz="4" w:space="0" w:color="auto"/>
              <w:right w:val="single" w:sz="4" w:space="0" w:color="auto"/>
            </w:tcBorders>
            <w:shd w:val="clear" w:color="auto" w:fill="auto"/>
            <w:hideMark/>
          </w:tcPr>
          <w:p w14:paraId="0081B0E8" w14:textId="77777777" w:rsidR="00986E75" w:rsidRPr="00E72DDB" w:rsidRDefault="00986E75" w:rsidP="00067FBE">
            <w:pPr>
              <w:spacing w:after="0" w:line="240" w:lineRule="auto"/>
              <w:jc w:val="center"/>
              <w:rPr>
                <w:rFonts w:cs="Arial"/>
                <w:b/>
                <w:bCs/>
                <w:i/>
                <w:iCs/>
                <w:color w:val="000000"/>
                <w:sz w:val="16"/>
                <w:szCs w:val="20"/>
                <w:lang w:val="en-US"/>
              </w:rPr>
            </w:pPr>
            <w:r w:rsidRPr="00E72DDB">
              <w:rPr>
                <w:rFonts w:cs="Arial"/>
                <w:b/>
                <w:bCs/>
                <w:i/>
                <w:iCs/>
                <w:color w:val="000000"/>
                <w:sz w:val="16"/>
                <w:szCs w:val="20"/>
                <w:lang w:val="en-US"/>
              </w:rPr>
              <w:t>21</w:t>
            </w:r>
          </w:p>
        </w:tc>
      </w:tr>
      <w:tr w:rsidR="00986E75" w:rsidRPr="00E72DDB" w14:paraId="4785F81D" w14:textId="77777777" w:rsidTr="00067FBE">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7B5F8B72" w14:textId="77777777" w:rsidR="00986E75" w:rsidRPr="00E72DDB" w:rsidRDefault="00986E75" w:rsidP="00067FBE">
            <w:pPr>
              <w:spacing w:after="0" w:line="240" w:lineRule="auto"/>
              <w:rPr>
                <w:rFonts w:cs="Arial"/>
                <w:b/>
                <w:bCs/>
                <w:color w:val="000000"/>
                <w:sz w:val="16"/>
                <w:szCs w:val="20"/>
                <w:lang w:val="en-US"/>
              </w:rPr>
            </w:pPr>
            <w:r w:rsidRPr="00E72DDB">
              <w:rPr>
                <w:rFonts w:cs="Arial"/>
                <w:b/>
                <w:bCs/>
                <w:color w:val="000000"/>
                <w:sz w:val="16"/>
                <w:szCs w:val="20"/>
                <w:lang w:val="en-US"/>
              </w:rPr>
              <w:t>1.Товары</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14:paraId="1B75877D"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single" w:sz="4" w:space="0" w:color="auto"/>
              <w:left w:val="single" w:sz="4" w:space="0" w:color="auto"/>
              <w:bottom w:val="single" w:sz="4" w:space="0" w:color="auto"/>
              <w:right w:val="single" w:sz="4" w:space="0" w:color="auto"/>
            </w:tcBorders>
            <w:shd w:val="clear" w:color="auto" w:fill="auto"/>
            <w:hideMark/>
          </w:tcPr>
          <w:p w14:paraId="06DB81D5" w14:textId="77777777" w:rsidR="00986E75" w:rsidRPr="00E72DDB" w:rsidRDefault="00986E75" w:rsidP="00067FBE">
            <w:pPr>
              <w:spacing w:after="0" w:line="240" w:lineRule="auto"/>
              <w:rPr>
                <w:rFonts w:cs="Arial"/>
                <w:b/>
                <w:bCs/>
                <w:color w:val="000000"/>
                <w:sz w:val="18"/>
                <w:szCs w:val="20"/>
                <w:lang w:val="en-US"/>
              </w:rPr>
            </w:pPr>
            <w:r w:rsidRPr="00E72DDB">
              <w:rPr>
                <w:rFonts w:cs="Arial"/>
                <w:b/>
                <w:bCs/>
                <w:color w:val="000000"/>
                <w:sz w:val="18"/>
                <w:szCs w:val="20"/>
                <w:lang w:val="en-US"/>
              </w:rPr>
              <w:t> </w:t>
            </w:r>
          </w:p>
        </w:tc>
        <w:tc>
          <w:tcPr>
            <w:tcW w:w="859" w:type="dxa"/>
            <w:tcBorders>
              <w:top w:val="nil"/>
              <w:left w:val="nil"/>
              <w:bottom w:val="nil"/>
              <w:right w:val="single" w:sz="4" w:space="0" w:color="auto"/>
            </w:tcBorders>
            <w:shd w:val="clear" w:color="auto" w:fill="auto"/>
            <w:hideMark/>
          </w:tcPr>
          <w:p w14:paraId="2E107D6E"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858" w:type="dxa"/>
            <w:tcBorders>
              <w:top w:val="nil"/>
              <w:left w:val="nil"/>
              <w:bottom w:val="nil"/>
              <w:right w:val="single" w:sz="4" w:space="0" w:color="auto"/>
            </w:tcBorders>
            <w:shd w:val="clear" w:color="auto" w:fill="auto"/>
            <w:hideMark/>
          </w:tcPr>
          <w:p w14:paraId="49A8AF84"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507" w:type="dxa"/>
            <w:tcBorders>
              <w:top w:val="nil"/>
              <w:left w:val="nil"/>
              <w:bottom w:val="nil"/>
              <w:right w:val="single" w:sz="4" w:space="0" w:color="auto"/>
            </w:tcBorders>
            <w:shd w:val="clear" w:color="auto" w:fill="auto"/>
            <w:hideMark/>
          </w:tcPr>
          <w:p w14:paraId="67622A86"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636" w:type="dxa"/>
            <w:tcBorders>
              <w:top w:val="nil"/>
              <w:left w:val="nil"/>
              <w:bottom w:val="nil"/>
              <w:right w:val="single" w:sz="4" w:space="0" w:color="auto"/>
            </w:tcBorders>
            <w:shd w:val="clear" w:color="auto" w:fill="auto"/>
            <w:hideMark/>
          </w:tcPr>
          <w:p w14:paraId="3C065323"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697" w:type="dxa"/>
            <w:tcBorders>
              <w:top w:val="nil"/>
              <w:left w:val="single" w:sz="4" w:space="0" w:color="auto"/>
              <w:bottom w:val="nil"/>
              <w:right w:val="single" w:sz="4" w:space="0" w:color="auto"/>
            </w:tcBorders>
            <w:shd w:val="clear" w:color="auto" w:fill="auto"/>
            <w:hideMark/>
          </w:tcPr>
          <w:p w14:paraId="59B0343D"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808" w:type="dxa"/>
            <w:tcBorders>
              <w:top w:val="nil"/>
              <w:left w:val="nil"/>
              <w:bottom w:val="nil"/>
              <w:right w:val="single" w:sz="4" w:space="0" w:color="auto"/>
            </w:tcBorders>
            <w:shd w:val="clear" w:color="auto" w:fill="auto"/>
            <w:hideMark/>
          </w:tcPr>
          <w:p w14:paraId="57D0EFC9"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808" w:type="dxa"/>
            <w:tcBorders>
              <w:top w:val="nil"/>
              <w:left w:val="nil"/>
              <w:bottom w:val="nil"/>
              <w:right w:val="single" w:sz="4" w:space="0" w:color="auto"/>
            </w:tcBorders>
            <w:shd w:val="clear" w:color="auto" w:fill="auto"/>
            <w:hideMark/>
          </w:tcPr>
          <w:p w14:paraId="058BD3E1"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694" w:type="dxa"/>
            <w:tcBorders>
              <w:top w:val="nil"/>
              <w:left w:val="nil"/>
              <w:bottom w:val="nil"/>
              <w:right w:val="single" w:sz="4" w:space="0" w:color="auto"/>
            </w:tcBorders>
            <w:shd w:val="clear" w:color="auto" w:fill="auto"/>
            <w:hideMark/>
          </w:tcPr>
          <w:p w14:paraId="604C1AC1"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698" w:type="dxa"/>
            <w:tcBorders>
              <w:top w:val="nil"/>
              <w:left w:val="nil"/>
              <w:bottom w:val="nil"/>
              <w:right w:val="single" w:sz="4" w:space="0" w:color="auto"/>
            </w:tcBorders>
            <w:shd w:val="clear" w:color="auto" w:fill="auto"/>
            <w:hideMark/>
          </w:tcPr>
          <w:p w14:paraId="62AB4AE8"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694" w:type="dxa"/>
            <w:tcBorders>
              <w:top w:val="nil"/>
              <w:left w:val="single" w:sz="4" w:space="0" w:color="auto"/>
              <w:bottom w:val="nil"/>
              <w:right w:val="single" w:sz="4" w:space="0" w:color="auto"/>
            </w:tcBorders>
            <w:shd w:val="clear" w:color="auto" w:fill="auto"/>
            <w:hideMark/>
          </w:tcPr>
          <w:p w14:paraId="60659C97"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539" w:type="dxa"/>
            <w:tcBorders>
              <w:top w:val="nil"/>
              <w:left w:val="nil"/>
              <w:bottom w:val="nil"/>
              <w:right w:val="single" w:sz="4" w:space="0" w:color="auto"/>
            </w:tcBorders>
            <w:shd w:val="clear" w:color="auto" w:fill="auto"/>
            <w:hideMark/>
          </w:tcPr>
          <w:p w14:paraId="353545CA"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625" w:type="dxa"/>
            <w:tcBorders>
              <w:top w:val="nil"/>
              <w:left w:val="nil"/>
              <w:bottom w:val="nil"/>
              <w:right w:val="single" w:sz="4" w:space="0" w:color="auto"/>
            </w:tcBorders>
            <w:shd w:val="clear" w:color="auto" w:fill="auto"/>
            <w:hideMark/>
          </w:tcPr>
          <w:p w14:paraId="57C336AA"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464" w:type="dxa"/>
            <w:tcBorders>
              <w:top w:val="nil"/>
              <w:left w:val="nil"/>
              <w:bottom w:val="nil"/>
              <w:right w:val="single" w:sz="4" w:space="0" w:color="auto"/>
            </w:tcBorders>
            <w:shd w:val="clear" w:color="auto" w:fill="auto"/>
            <w:hideMark/>
          </w:tcPr>
          <w:p w14:paraId="77150141"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791" w:type="dxa"/>
            <w:tcBorders>
              <w:top w:val="nil"/>
              <w:left w:val="nil"/>
              <w:bottom w:val="nil"/>
              <w:right w:val="single" w:sz="4" w:space="0" w:color="auto"/>
            </w:tcBorders>
            <w:shd w:val="clear" w:color="auto" w:fill="auto"/>
            <w:hideMark/>
          </w:tcPr>
          <w:p w14:paraId="7BDE1139"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720" w:type="dxa"/>
            <w:tcBorders>
              <w:top w:val="nil"/>
              <w:left w:val="single" w:sz="4" w:space="0" w:color="auto"/>
              <w:bottom w:val="nil"/>
              <w:right w:val="single" w:sz="4" w:space="0" w:color="auto"/>
            </w:tcBorders>
            <w:shd w:val="clear" w:color="auto" w:fill="auto"/>
            <w:hideMark/>
          </w:tcPr>
          <w:p w14:paraId="1147A63B"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720" w:type="dxa"/>
            <w:tcBorders>
              <w:top w:val="nil"/>
              <w:left w:val="nil"/>
              <w:bottom w:val="nil"/>
              <w:right w:val="nil"/>
            </w:tcBorders>
            <w:shd w:val="clear" w:color="auto" w:fill="auto"/>
            <w:hideMark/>
          </w:tcPr>
          <w:p w14:paraId="04C0D5EB"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621" w:type="dxa"/>
            <w:tcBorders>
              <w:top w:val="single" w:sz="4" w:space="0" w:color="auto"/>
              <w:left w:val="single" w:sz="4" w:space="0" w:color="auto"/>
              <w:bottom w:val="single" w:sz="4" w:space="0" w:color="auto"/>
              <w:right w:val="nil"/>
            </w:tcBorders>
            <w:shd w:val="clear" w:color="auto" w:fill="auto"/>
            <w:hideMark/>
          </w:tcPr>
          <w:p w14:paraId="74DB397D"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c>
          <w:tcPr>
            <w:tcW w:w="699" w:type="dxa"/>
            <w:tcBorders>
              <w:top w:val="single" w:sz="4" w:space="0" w:color="auto"/>
              <w:left w:val="single" w:sz="4" w:space="0" w:color="auto"/>
              <w:bottom w:val="single" w:sz="4" w:space="0" w:color="auto"/>
              <w:right w:val="single" w:sz="4" w:space="0" w:color="auto"/>
            </w:tcBorders>
            <w:shd w:val="clear" w:color="auto" w:fill="auto"/>
            <w:hideMark/>
          </w:tcPr>
          <w:p w14:paraId="19395531" w14:textId="77777777" w:rsidR="00986E75" w:rsidRPr="00E72DDB" w:rsidRDefault="00986E75" w:rsidP="00067FBE">
            <w:pPr>
              <w:spacing w:after="0" w:line="240" w:lineRule="auto"/>
              <w:jc w:val="center"/>
              <w:rPr>
                <w:rFonts w:cs="Arial"/>
                <w:b/>
                <w:bCs/>
                <w:i/>
                <w:iCs/>
                <w:color w:val="000000"/>
                <w:sz w:val="18"/>
                <w:szCs w:val="20"/>
                <w:lang w:val="en-US"/>
              </w:rPr>
            </w:pPr>
            <w:r w:rsidRPr="00E72DDB">
              <w:rPr>
                <w:rFonts w:cs="Arial"/>
                <w:b/>
                <w:bCs/>
                <w:i/>
                <w:iCs/>
                <w:color w:val="000000"/>
                <w:sz w:val="18"/>
                <w:szCs w:val="20"/>
                <w:lang w:val="en-US"/>
              </w:rPr>
              <w:t> </w:t>
            </w:r>
          </w:p>
        </w:tc>
      </w:tr>
      <w:tr w:rsidR="00986E75" w:rsidRPr="00E72DDB" w14:paraId="1DD9C47B" w14:textId="77777777" w:rsidTr="00986E75">
        <w:trPr>
          <w:trHeight w:val="1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98C5D07" w14:textId="77777777" w:rsidR="00986E75" w:rsidRPr="00E72DDB" w:rsidRDefault="00986E75" w:rsidP="00067FBE">
            <w:pPr>
              <w:spacing w:after="0" w:line="240" w:lineRule="auto"/>
              <w:rPr>
                <w:rFonts w:cs="Arial"/>
                <w:color w:val="000000"/>
                <w:sz w:val="16"/>
                <w:szCs w:val="20"/>
                <w:lang w:val="en-US"/>
              </w:rPr>
            </w:pPr>
            <w:r w:rsidRPr="00E72DDB">
              <w:rPr>
                <w:rFonts w:cs="Arial"/>
                <w:color w:val="000000"/>
                <w:sz w:val="16"/>
                <w:szCs w:val="20"/>
                <w:lang w:val="en-US"/>
              </w:rPr>
              <w:t>1 Т</w:t>
            </w:r>
          </w:p>
        </w:tc>
        <w:tc>
          <w:tcPr>
            <w:tcW w:w="409" w:type="dxa"/>
            <w:tcBorders>
              <w:top w:val="single" w:sz="4" w:space="0" w:color="auto"/>
              <w:left w:val="nil"/>
              <w:bottom w:val="single" w:sz="4" w:space="0" w:color="auto"/>
              <w:right w:val="nil"/>
            </w:tcBorders>
            <w:shd w:val="clear" w:color="auto" w:fill="auto"/>
            <w:vAlign w:val="bottom"/>
            <w:hideMark/>
          </w:tcPr>
          <w:p w14:paraId="18D9D65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0D11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single" w:sz="4" w:space="0" w:color="auto"/>
              <w:left w:val="nil"/>
              <w:bottom w:val="single" w:sz="4" w:space="0" w:color="auto"/>
              <w:right w:val="single" w:sz="4" w:space="0" w:color="auto"/>
            </w:tcBorders>
            <w:shd w:val="clear" w:color="auto" w:fill="auto"/>
            <w:vAlign w:val="bottom"/>
            <w:hideMark/>
          </w:tcPr>
          <w:p w14:paraId="526291D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single" w:sz="4" w:space="0" w:color="auto"/>
              <w:left w:val="nil"/>
              <w:bottom w:val="single" w:sz="4" w:space="0" w:color="auto"/>
              <w:right w:val="single" w:sz="4" w:space="0" w:color="auto"/>
            </w:tcBorders>
            <w:shd w:val="clear" w:color="auto" w:fill="auto"/>
            <w:vAlign w:val="bottom"/>
            <w:hideMark/>
          </w:tcPr>
          <w:p w14:paraId="2A818BF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single" w:sz="4" w:space="0" w:color="auto"/>
              <w:left w:val="nil"/>
              <w:bottom w:val="single" w:sz="4" w:space="0" w:color="auto"/>
              <w:right w:val="single" w:sz="4" w:space="0" w:color="auto"/>
            </w:tcBorders>
            <w:shd w:val="clear" w:color="auto" w:fill="auto"/>
            <w:vAlign w:val="bottom"/>
            <w:hideMark/>
          </w:tcPr>
          <w:p w14:paraId="46E47387"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single" w:sz="4" w:space="0" w:color="auto"/>
              <w:left w:val="nil"/>
              <w:bottom w:val="single" w:sz="4" w:space="0" w:color="auto"/>
              <w:right w:val="single" w:sz="4" w:space="0" w:color="auto"/>
            </w:tcBorders>
            <w:shd w:val="clear" w:color="auto" w:fill="auto"/>
            <w:vAlign w:val="bottom"/>
            <w:hideMark/>
          </w:tcPr>
          <w:p w14:paraId="4530DD3B"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single" w:sz="4" w:space="0" w:color="auto"/>
              <w:left w:val="nil"/>
              <w:bottom w:val="single" w:sz="4" w:space="0" w:color="auto"/>
              <w:right w:val="single" w:sz="4" w:space="0" w:color="auto"/>
            </w:tcBorders>
            <w:shd w:val="clear" w:color="auto" w:fill="auto"/>
            <w:vAlign w:val="bottom"/>
            <w:hideMark/>
          </w:tcPr>
          <w:p w14:paraId="7EA3FC71"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single" w:sz="4" w:space="0" w:color="auto"/>
              <w:left w:val="nil"/>
              <w:bottom w:val="single" w:sz="4" w:space="0" w:color="auto"/>
              <w:right w:val="single" w:sz="4" w:space="0" w:color="auto"/>
            </w:tcBorders>
            <w:shd w:val="clear" w:color="auto" w:fill="auto"/>
            <w:vAlign w:val="bottom"/>
            <w:hideMark/>
          </w:tcPr>
          <w:p w14:paraId="74187D5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single" w:sz="4" w:space="0" w:color="auto"/>
              <w:left w:val="nil"/>
              <w:bottom w:val="single" w:sz="4" w:space="0" w:color="auto"/>
              <w:right w:val="single" w:sz="4" w:space="0" w:color="auto"/>
            </w:tcBorders>
            <w:shd w:val="clear" w:color="auto" w:fill="auto"/>
            <w:vAlign w:val="bottom"/>
            <w:hideMark/>
          </w:tcPr>
          <w:p w14:paraId="6A8DBABD"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single" w:sz="4" w:space="0" w:color="auto"/>
              <w:left w:val="nil"/>
              <w:bottom w:val="single" w:sz="4" w:space="0" w:color="auto"/>
              <w:right w:val="single" w:sz="4" w:space="0" w:color="auto"/>
            </w:tcBorders>
            <w:shd w:val="clear" w:color="auto" w:fill="auto"/>
            <w:vAlign w:val="bottom"/>
            <w:hideMark/>
          </w:tcPr>
          <w:p w14:paraId="5A41C4C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28277B4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single" w:sz="4" w:space="0" w:color="auto"/>
              <w:left w:val="nil"/>
              <w:bottom w:val="single" w:sz="4" w:space="0" w:color="auto"/>
              <w:right w:val="single" w:sz="4" w:space="0" w:color="auto"/>
            </w:tcBorders>
            <w:shd w:val="clear" w:color="auto" w:fill="auto"/>
            <w:vAlign w:val="bottom"/>
            <w:hideMark/>
          </w:tcPr>
          <w:p w14:paraId="0DB25E3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single" w:sz="4" w:space="0" w:color="auto"/>
              <w:left w:val="nil"/>
              <w:bottom w:val="single" w:sz="4" w:space="0" w:color="auto"/>
              <w:right w:val="single" w:sz="4" w:space="0" w:color="auto"/>
            </w:tcBorders>
            <w:shd w:val="clear" w:color="auto" w:fill="auto"/>
            <w:vAlign w:val="bottom"/>
            <w:hideMark/>
          </w:tcPr>
          <w:p w14:paraId="0ED44523"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14:paraId="006D0033"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464" w:type="dxa"/>
            <w:tcBorders>
              <w:top w:val="single" w:sz="4" w:space="0" w:color="auto"/>
              <w:left w:val="nil"/>
              <w:bottom w:val="single" w:sz="4" w:space="0" w:color="auto"/>
              <w:right w:val="single" w:sz="4" w:space="0" w:color="auto"/>
            </w:tcBorders>
            <w:shd w:val="clear" w:color="auto" w:fill="auto"/>
            <w:noWrap/>
            <w:vAlign w:val="bottom"/>
            <w:hideMark/>
          </w:tcPr>
          <w:p w14:paraId="70AD45A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4255AFB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C43170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single" w:sz="4" w:space="0" w:color="auto"/>
              <w:left w:val="nil"/>
              <w:bottom w:val="single" w:sz="4" w:space="0" w:color="auto"/>
              <w:right w:val="nil"/>
            </w:tcBorders>
            <w:shd w:val="clear" w:color="auto" w:fill="auto"/>
            <w:noWrap/>
            <w:vAlign w:val="bottom"/>
            <w:hideMark/>
          </w:tcPr>
          <w:p w14:paraId="64D885E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58E5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single" w:sz="4" w:space="0" w:color="auto"/>
              <w:left w:val="nil"/>
              <w:bottom w:val="single" w:sz="4" w:space="0" w:color="auto"/>
              <w:right w:val="single" w:sz="4" w:space="0" w:color="auto"/>
            </w:tcBorders>
            <w:shd w:val="clear" w:color="auto" w:fill="auto"/>
            <w:noWrap/>
            <w:vAlign w:val="bottom"/>
            <w:hideMark/>
          </w:tcPr>
          <w:p w14:paraId="4181710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10BEED32" w14:textId="77777777" w:rsidTr="00986E75">
        <w:trPr>
          <w:trHeight w:val="152"/>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653593B" w14:textId="77777777" w:rsidR="00986E75" w:rsidRPr="00E72DDB" w:rsidRDefault="00986E75" w:rsidP="00067FBE">
            <w:pPr>
              <w:spacing w:after="0" w:line="240" w:lineRule="auto"/>
              <w:rPr>
                <w:rFonts w:cs="Arial"/>
                <w:color w:val="000000"/>
                <w:sz w:val="16"/>
                <w:szCs w:val="20"/>
                <w:lang w:val="en-US"/>
              </w:rPr>
            </w:pPr>
            <w:r w:rsidRPr="00E72DDB">
              <w:rPr>
                <w:rFonts w:cs="Arial"/>
                <w:color w:val="000000"/>
                <w:sz w:val="16"/>
                <w:szCs w:val="20"/>
                <w:lang w:val="en-US"/>
              </w:rPr>
              <w:t>2 Т</w:t>
            </w:r>
          </w:p>
        </w:tc>
        <w:tc>
          <w:tcPr>
            <w:tcW w:w="409" w:type="dxa"/>
            <w:tcBorders>
              <w:top w:val="single" w:sz="4" w:space="0" w:color="auto"/>
              <w:left w:val="nil"/>
              <w:bottom w:val="single" w:sz="4" w:space="0" w:color="auto"/>
              <w:right w:val="nil"/>
            </w:tcBorders>
            <w:shd w:val="clear" w:color="auto" w:fill="auto"/>
            <w:noWrap/>
            <w:vAlign w:val="bottom"/>
            <w:hideMark/>
          </w:tcPr>
          <w:p w14:paraId="06930F4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D6D9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vAlign w:val="bottom"/>
            <w:hideMark/>
          </w:tcPr>
          <w:p w14:paraId="4821CAB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vAlign w:val="bottom"/>
            <w:hideMark/>
          </w:tcPr>
          <w:p w14:paraId="536AA34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vAlign w:val="bottom"/>
            <w:hideMark/>
          </w:tcPr>
          <w:p w14:paraId="3D078C20"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vAlign w:val="bottom"/>
            <w:hideMark/>
          </w:tcPr>
          <w:p w14:paraId="65978895"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vAlign w:val="bottom"/>
            <w:hideMark/>
          </w:tcPr>
          <w:p w14:paraId="015F979F"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vAlign w:val="bottom"/>
            <w:hideMark/>
          </w:tcPr>
          <w:p w14:paraId="4B4859E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vAlign w:val="bottom"/>
            <w:hideMark/>
          </w:tcPr>
          <w:p w14:paraId="31AE7E3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vAlign w:val="bottom"/>
            <w:hideMark/>
          </w:tcPr>
          <w:p w14:paraId="0E2BD95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vAlign w:val="bottom"/>
            <w:hideMark/>
          </w:tcPr>
          <w:p w14:paraId="433ED47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vAlign w:val="bottom"/>
            <w:hideMark/>
          </w:tcPr>
          <w:p w14:paraId="5C6AF4C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vAlign w:val="bottom"/>
            <w:hideMark/>
          </w:tcPr>
          <w:p w14:paraId="0E3E9FE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13889684"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7A0311A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62C838D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363A350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72101C1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3599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single" w:sz="4" w:space="0" w:color="auto"/>
              <w:left w:val="nil"/>
              <w:bottom w:val="single" w:sz="4" w:space="0" w:color="auto"/>
              <w:right w:val="single" w:sz="4" w:space="0" w:color="auto"/>
            </w:tcBorders>
            <w:shd w:val="clear" w:color="auto" w:fill="auto"/>
            <w:noWrap/>
            <w:vAlign w:val="bottom"/>
            <w:hideMark/>
          </w:tcPr>
          <w:p w14:paraId="546062E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568850A1" w14:textId="77777777" w:rsidTr="00067FBE">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79E5043" w14:textId="77777777" w:rsidR="00986E75" w:rsidRPr="00E72DDB" w:rsidRDefault="00986E75" w:rsidP="00067FBE">
            <w:pPr>
              <w:spacing w:after="0" w:line="240" w:lineRule="auto"/>
              <w:rPr>
                <w:rFonts w:cs="Arial"/>
                <w:b/>
                <w:bCs/>
                <w:color w:val="000000"/>
                <w:sz w:val="16"/>
                <w:szCs w:val="20"/>
                <w:lang w:val="en-US"/>
              </w:rPr>
            </w:pPr>
            <w:r w:rsidRPr="00E72DDB">
              <w:rPr>
                <w:rFonts w:cs="Arial"/>
                <w:b/>
                <w:bCs/>
                <w:color w:val="000000"/>
                <w:sz w:val="16"/>
                <w:szCs w:val="20"/>
                <w:lang w:val="en-US"/>
              </w:rPr>
              <w:t>итого по товарам</w:t>
            </w:r>
          </w:p>
        </w:tc>
        <w:tc>
          <w:tcPr>
            <w:tcW w:w="409" w:type="dxa"/>
            <w:tcBorders>
              <w:top w:val="nil"/>
              <w:left w:val="nil"/>
              <w:bottom w:val="single" w:sz="4" w:space="0" w:color="auto"/>
              <w:right w:val="single" w:sz="4" w:space="0" w:color="auto"/>
            </w:tcBorders>
            <w:shd w:val="clear" w:color="auto" w:fill="auto"/>
            <w:noWrap/>
            <w:vAlign w:val="bottom"/>
            <w:hideMark/>
          </w:tcPr>
          <w:p w14:paraId="5F79DD8D"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nil"/>
              <w:left w:val="nil"/>
              <w:bottom w:val="single" w:sz="4" w:space="0" w:color="auto"/>
              <w:right w:val="single" w:sz="4" w:space="0" w:color="auto"/>
            </w:tcBorders>
            <w:shd w:val="clear" w:color="auto" w:fill="auto"/>
            <w:noWrap/>
            <w:vAlign w:val="bottom"/>
            <w:hideMark/>
          </w:tcPr>
          <w:p w14:paraId="6135417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531C5003"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0036534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3F2518D1"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0D35DDDA"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668CA07A"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3BF54F9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4CFA796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4010CE7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5FCEA2B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1544683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7C5F193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675729E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15EF2B0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1351A60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3E5AF3C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424794C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27A1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single" w:sz="4" w:space="0" w:color="auto"/>
              <w:left w:val="nil"/>
              <w:bottom w:val="single" w:sz="4" w:space="0" w:color="auto"/>
              <w:right w:val="single" w:sz="4" w:space="0" w:color="auto"/>
            </w:tcBorders>
            <w:shd w:val="clear" w:color="auto" w:fill="auto"/>
            <w:noWrap/>
            <w:vAlign w:val="bottom"/>
            <w:hideMark/>
          </w:tcPr>
          <w:p w14:paraId="78B1C2BA"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58EF5458" w14:textId="77777777" w:rsidTr="00067FBE">
        <w:trPr>
          <w:trHeight w:val="300"/>
        </w:trPr>
        <w:tc>
          <w:tcPr>
            <w:tcW w:w="993" w:type="dxa"/>
            <w:tcBorders>
              <w:top w:val="nil"/>
              <w:left w:val="single" w:sz="4" w:space="0" w:color="auto"/>
              <w:bottom w:val="single" w:sz="4" w:space="0" w:color="auto"/>
              <w:right w:val="single" w:sz="4" w:space="0" w:color="auto"/>
            </w:tcBorders>
            <w:shd w:val="clear" w:color="auto" w:fill="auto"/>
            <w:noWrap/>
            <w:hideMark/>
          </w:tcPr>
          <w:p w14:paraId="468A2274" w14:textId="77777777" w:rsidR="00986E75" w:rsidRPr="00E72DDB" w:rsidRDefault="00986E75" w:rsidP="00067FBE">
            <w:pPr>
              <w:spacing w:after="0" w:line="240" w:lineRule="auto"/>
              <w:rPr>
                <w:rFonts w:cs="Arial"/>
                <w:b/>
                <w:bCs/>
                <w:color w:val="000000"/>
                <w:sz w:val="16"/>
                <w:szCs w:val="20"/>
                <w:lang w:val="en-US"/>
              </w:rPr>
            </w:pPr>
            <w:r w:rsidRPr="00E72DDB">
              <w:rPr>
                <w:rFonts w:cs="Arial"/>
                <w:b/>
                <w:bCs/>
                <w:color w:val="000000"/>
                <w:sz w:val="16"/>
                <w:szCs w:val="20"/>
                <w:lang w:val="en-US"/>
              </w:rPr>
              <w:t>2.Работы</w:t>
            </w:r>
          </w:p>
        </w:tc>
        <w:tc>
          <w:tcPr>
            <w:tcW w:w="409" w:type="dxa"/>
            <w:tcBorders>
              <w:top w:val="nil"/>
              <w:left w:val="nil"/>
              <w:bottom w:val="single" w:sz="4" w:space="0" w:color="auto"/>
              <w:right w:val="single" w:sz="4" w:space="0" w:color="auto"/>
            </w:tcBorders>
            <w:shd w:val="clear" w:color="auto" w:fill="auto"/>
            <w:noWrap/>
            <w:vAlign w:val="bottom"/>
            <w:hideMark/>
          </w:tcPr>
          <w:p w14:paraId="3C58A08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nil"/>
              <w:left w:val="nil"/>
              <w:bottom w:val="single" w:sz="4" w:space="0" w:color="auto"/>
              <w:right w:val="single" w:sz="4" w:space="0" w:color="auto"/>
            </w:tcBorders>
            <w:shd w:val="clear" w:color="auto" w:fill="auto"/>
            <w:noWrap/>
            <w:vAlign w:val="bottom"/>
            <w:hideMark/>
          </w:tcPr>
          <w:p w14:paraId="2F13DD9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2829F08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6BFD6E1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74755CA4"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556FFC2F"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442A739C"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2BA20E0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0300DAA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52D18778"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4B46ED0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7AFFD54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43A5ACF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45E8F44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14EFB69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4B3B6E5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4204795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40AEC203"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5BFAA"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single" w:sz="4" w:space="0" w:color="auto"/>
              <w:left w:val="nil"/>
              <w:bottom w:val="single" w:sz="4" w:space="0" w:color="auto"/>
              <w:right w:val="single" w:sz="4" w:space="0" w:color="auto"/>
            </w:tcBorders>
            <w:shd w:val="clear" w:color="auto" w:fill="auto"/>
            <w:noWrap/>
            <w:vAlign w:val="bottom"/>
            <w:hideMark/>
          </w:tcPr>
          <w:p w14:paraId="73A696AD"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6F27C59F" w14:textId="77777777" w:rsidTr="00986E75">
        <w:trPr>
          <w:trHeight w:val="194"/>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083AA94" w14:textId="77777777" w:rsidR="00986E75" w:rsidRPr="00E72DDB" w:rsidRDefault="00986E75" w:rsidP="00067FBE">
            <w:pPr>
              <w:spacing w:after="0" w:line="240" w:lineRule="auto"/>
              <w:rPr>
                <w:rFonts w:cs="Arial"/>
                <w:color w:val="000000"/>
                <w:sz w:val="16"/>
                <w:szCs w:val="20"/>
                <w:lang w:val="en-US"/>
              </w:rPr>
            </w:pPr>
            <w:r w:rsidRPr="00E72DDB">
              <w:rPr>
                <w:rFonts w:cs="Arial"/>
                <w:color w:val="000000"/>
                <w:sz w:val="16"/>
                <w:szCs w:val="20"/>
                <w:lang w:val="en-US"/>
              </w:rPr>
              <w:t>1 Р</w:t>
            </w:r>
          </w:p>
        </w:tc>
        <w:tc>
          <w:tcPr>
            <w:tcW w:w="409" w:type="dxa"/>
            <w:tcBorders>
              <w:top w:val="nil"/>
              <w:left w:val="nil"/>
              <w:bottom w:val="single" w:sz="4" w:space="0" w:color="auto"/>
              <w:right w:val="nil"/>
            </w:tcBorders>
            <w:shd w:val="clear" w:color="auto" w:fill="auto"/>
            <w:noWrap/>
            <w:vAlign w:val="bottom"/>
            <w:hideMark/>
          </w:tcPr>
          <w:p w14:paraId="0633DE3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EE08D9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57A3C63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40F93F2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34F93E1F"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58D0FB82"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644D98AB"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0FE6CE4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24848B28"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0BDB3FB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7527520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0083940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52D2287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6366E38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7D337AD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3AFDAC2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30C1563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041548D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nil"/>
              <w:left w:val="single" w:sz="4" w:space="0" w:color="auto"/>
              <w:bottom w:val="single" w:sz="4" w:space="0" w:color="auto"/>
              <w:right w:val="single" w:sz="4" w:space="0" w:color="auto"/>
            </w:tcBorders>
            <w:shd w:val="clear" w:color="auto" w:fill="auto"/>
            <w:noWrap/>
            <w:vAlign w:val="bottom"/>
            <w:hideMark/>
          </w:tcPr>
          <w:p w14:paraId="3F98E15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nil"/>
              <w:left w:val="nil"/>
              <w:bottom w:val="single" w:sz="4" w:space="0" w:color="auto"/>
              <w:right w:val="single" w:sz="4" w:space="0" w:color="auto"/>
            </w:tcBorders>
            <w:shd w:val="clear" w:color="auto" w:fill="auto"/>
            <w:noWrap/>
            <w:vAlign w:val="bottom"/>
            <w:hideMark/>
          </w:tcPr>
          <w:p w14:paraId="670969A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0CE54DC8" w14:textId="77777777" w:rsidTr="00986E75">
        <w:trPr>
          <w:trHeight w:val="112"/>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3D5524E" w14:textId="77777777" w:rsidR="00986E75" w:rsidRPr="00E72DDB" w:rsidRDefault="00986E75" w:rsidP="00067FBE">
            <w:pPr>
              <w:spacing w:after="0" w:line="240" w:lineRule="auto"/>
              <w:rPr>
                <w:rFonts w:cs="Arial"/>
                <w:color w:val="000000"/>
                <w:sz w:val="16"/>
                <w:szCs w:val="20"/>
                <w:lang w:val="en-US"/>
              </w:rPr>
            </w:pPr>
            <w:r w:rsidRPr="00E72DDB">
              <w:rPr>
                <w:rFonts w:cs="Arial"/>
                <w:color w:val="000000"/>
                <w:sz w:val="16"/>
                <w:szCs w:val="20"/>
                <w:lang w:val="en-US"/>
              </w:rPr>
              <w:t>2 Р</w:t>
            </w:r>
          </w:p>
        </w:tc>
        <w:tc>
          <w:tcPr>
            <w:tcW w:w="409" w:type="dxa"/>
            <w:tcBorders>
              <w:top w:val="nil"/>
              <w:left w:val="nil"/>
              <w:bottom w:val="single" w:sz="4" w:space="0" w:color="auto"/>
              <w:right w:val="nil"/>
            </w:tcBorders>
            <w:shd w:val="clear" w:color="auto" w:fill="auto"/>
            <w:noWrap/>
            <w:vAlign w:val="bottom"/>
            <w:hideMark/>
          </w:tcPr>
          <w:p w14:paraId="09C369C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28BCEEC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7320FDB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53B242E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78BC6CB4"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6FA333B8"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6303FD46"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2B1841C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5C9FE62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7D4D39D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16B1A90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38AD5D6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6DE55B03"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12E16213"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6B7C409A"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18C73BA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2E4811C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1DDE6A7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nil"/>
              <w:left w:val="single" w:sz="4" w:space="0" w:color="auto"/>
              <w:bottom w:val="single" w:sz="4" w:space="0" w:color="auto"/>
              <w:right w:val="single" w:sz="4" w:space="0" w:color="auto"/>
            </w:tcBorders>
            <w:shd w:val="clear" w:color="auto" w:fill="auto"/>
            <w:noWrap/>
            <w:vAlign w:val="bottom"/>
            <w:hideMark/>
          </w:tcPr>
          <w:p w14:paraId="78A71E0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nil"/>
              <w:left w:val="nil"/>
              <w:bottom w:val="single" w:sz="4" w:space="0" w:color="auto"/>
              <w:right w:val="single" w:sz="4" w:space="0" w:color="auto"/>
            </w:tcBorders>
            <w:shd w:val="clear" w:color="auto" w:fill="auto"/>
            <w:noWrap/>
            <w:vAlign w:val="bottom"/>
            <w:hideMark/>
          </w:tcPr>
          <w:p w14:paraId="3E38320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1FE7D770" w14:textId="77777777" w:rsidTr="00067FBE">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3E5AD73" w14:textId="77777777" w:rsidR="00986E75" w:rsidRPr="00E72DDB" w:rsidRDefault="00986E75" w:rsidP="00067FBE">
            <w:pPr>
              <w:spacing w:after="0" w:line="240" w:lineRule="auto"/>
              <w:rPr>
                <w:rFonts w:cs="Arial"/>
                <w:b/>
                <w:bCs/>
                <w:color w:val="000000"/>
                <w:sz w:val="16"/>
                <w:szCs w:val="20"/>
                <w:lang w:val="en-US"/>
              </w:rPr>
            </w:pPr>
            <w:r w:rsidRPr="00E72DDB">
              <w:rPr>
                <w:rFonts w:cs="Arial"/>
                <w:b/>
                <w:bCs/>
                <w:color w:val="000000"/>
                <w:sz w:val="16"/>
                <w:szCs w:val="20"/>
                <w:lang w:val="en-US"/>
              </w:rPr>
              <w:t>итого по работам</w:t>
            </w:r>
          </w:p>
        </w:tc>
        <w:tc>
          <w:tcPr>
            <w:tcW w:w="409" w:type="dxa"/>
            <w:tcBorders>
              <w:top w:val="nil"/>
              <w:left w:val="nil"/>
              <w:bottom w:val="single" w:sz="4" w:space="0" w:color="auto"/>
              <w:right w:val="nil"/>
            </w:tcBorders>
            <w:shd w:val="clear" w:color="auto" w:fill="auto"/>
            <w:noWrap/>
            <w:vAlign w:val="bottom"/>
            <w:hideMark/>
          </w:tcPr>
          <w:p w14:paraId="2D3BECA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6EF3386E"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03C8CBC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493E2F7D"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71B0AFF7"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225B839A"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2BD481F0"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1289A99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463C7BD8"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1967F3D3"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44019DC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0D0E90A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02CFCA0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78856DD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31D2C28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7D7D3FC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4903CE5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320FC9EE"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nil"/>
              <w:left w:val="single" w:sz="4" w:space="0" w:color="auto"/>
              <w:bottom w:val="single" w:sz="4" w:space="0" w:color="auto"/>
              <w:right w:val="single" w:sz="4" w:space="0" w:color="auto"/>
            </w:tcBorders>
            <w:shd w:val="clear" w:color="auto" w:fill="auto"/>
            <w:noWrap/>
            <w:vAlign w:val="bottom"/>
            <w:hideMark/>
          </w:tcPr>
          <w:p w14:paraId="22C27FA3"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nil"/>
              <w:left w:val="nil"/>
              <w:bottom w:val="single" w:sz="4" w:space="0" w:color="auto"/>
              <w:right w:val="single" w:sz="4" w:space="0" w:color="auto"/>
            </w:tcBorders>
            <w:shd w:val="clear" w:color="auto" w:fill="auto"/>
            <w:noWrap/>
            <w:vAlign w:val="bottom"/>
            <w:hideMark/>
          </w:tcPr>
          <w:p w14:paraId="1AA7515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4F97BED7" w14:textId="77777777" w:rsidTr="00067FBE">
        <w:trPr>
          <w:trHeight w:val="300"/>
        </w:trPr>
        <w:tc>
          <w:tcPr>
            <w:tcW w:w="993" w:type="dxa"/>
            <w:tcBorders>
              <w:top w:val="nil"/>
              <w:left w:val="single" w:sz="4" w:space="0" w:color="auto"/>
              <w:bottom w:val="single" w:sz="4" w:space="0" w:color="auto"/>
              <w:right w:val="single" w:sz="4" w:space="0" w:color="auto"/>
            </w:tcBorders>
            <w:shd w:val="clear" w:color="auto" w:fill="auto"/>
            <w:noWrap/>
            <w:hideMark/>
          </w:tcPr>
          <w:p w14:paraId="1C40A7F3" w14:textId="77777777" w:rsidR="00986E75" w:rsidRPr="00E72DDB" w:rsidRDefault="00986E75" w:rsidP="00067FBE">
            <w:pPr>
              <w:spacing w:after="0" w:line="240" w:lineRule="auto"/>
              <w:rPr>
                <w:rFonts w:cs="Arial"/>
                <w:b/>
                <w:bCs/>
                <w:color w:val="000000"/>
                <w:sz w:val="16"/>
                <w:szCs w:val="20"/>
                <w:lang w:val="en-US"/>
              </w:rPr>
            </w:pPr>
            <w:r w:rsidRPr="00E72DDB">
              <w:rPr>
                <w:rFonts w:cs="Arial"/>
                <w:b/>
                <w:bCs/>
                <w:color w:val="000000"/>
                <w:sz w:val="16"/>
                <w:szCs w:val="20"/>
                <w:lang w:val="en-US"/>
              </w:rPr>
              <w:t>3.Услуги</w:t>
            </w:r>
          </w:p>
        </w:tc>
        <w:tc>
          <w:tcPr>
            <w:tcW w:w="409" w:type="dxa"/>
            <w:tcBorders>
              <w:top w:val="nil"/>
              <w:left w:val="nil"/>
              <w:bottom w:val="nil"/>
              <w:right w:val="nil"/>
            </w:tcBorders>
            <w:shd w:val="clear" w:color="auto" w:fill="auto"/>
            <w:noWrap/>
            <w:vAlign w:val="bottom"/>
            <w:hideMark/>
          </w:tcPr>
          <w:p w14:paraId="7777DAF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4C17E65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4BED2CEA"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64E0F083"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2477B3D3"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1F3A5E27"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1D3AAFFF"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6F7E9B7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671EBED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218BB77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0809172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5FCA40B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6D213E2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2F5AA60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439F38A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4E4C17CF"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583A373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4C642838"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nil"/>
              <w:left w:val="single" w:sz="4" w:space="0" w:color="auto"/>
              <w:bottom w:val="single" w:sz="4" w:space="0" w:color="auto"/>
              <w:right w:val="single" w:sz="4" w:space="0" w:color="auto"/>
            </w:tcBorders>
            <w:shd w:val="clear" w:color="auto" w:fill="auto"/>
            <w:noWrap/>
            <w:vAlign w:val="bottom"/>
            <w:hideMark/>
          </w:tcPr>
          <w:p w14:paraId="3967C8E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nil"/>
              <w:left w:val="nil"/>
              <w:bottom w:val="single" w:sz="4" w:space="0" w:color="auto"/>
              <w:right w:val="single" w:sz="4" w:space="0" w:color="auto"/>
            </w:tcBorders>
            <w:shd w:val="clear" w:color="auto" w:fill="auto"/>
            <w:noWrap/>
            <w:vAlign w:val="bottom"/>
            <w:hideMark/>
          </w:tcPr>
          <w:p w14:paraId="5D92461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43A580D0" w14:textId="77777777" w:rsidTr="00067FBE">
        <w:trPr>
          <w:trHeight w:val="122"/>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B8119D2" w14:textId="77777777" w:rsidR="00986E75" w:rsidRPr="00E72DDB" w:rsidRDefault="00986E75" w:rsidP="00067FBE">
            <w:pPr>
              <w:spacing w:after="0" w:line="240" w:lineRule="auto"/>
              <w:rPr>
                <w:rFonts w:cs="Arial"/>
                <w:color w:val="000000"/>
                <w:sz w:val="16"/>
                <w:szCs w:val="20"/>
                <w:lang w:val="en-US"/>
              </w:rPr>
            </w:pPr>
            <w:r w:rsidRPr="00E72DDB">
              <w:rPr>
                <w:rFonts w:cs="Arial"/>
                <w:color w:val="000000"/>
                <w:sz w:val="16"/>
                <w:szCs w:val="20"/>
                <w:lang w:val="en-US"/>
              </w:rPr>
              <w:t>1 У</w:t>
            </w:r>
          </w:p>
        </w:tc>
        <w:tc>
          <w:tcPr>
            <w:tcW w:w="409" w:type="dxa"/>
            <w:tcBorders>
              <w:top w:val="single" w:sz="4" w:space="0" w:color="auto"/>
              <w:left w:val="nil"/>
              <w:bottom w:val="single" w:sz="4" w:space="0" w:color="auto"/>
              <w:right w:val="nil"/>
            </w:tcBorders>
            <w:shd w:val="clear" w:color="auto" w:fill="auto"/>
            <w:noWrap/>
            <w:vAlign w:val="bottom"/>
            <w:hideMark/>
          </w:tcPr>
          <w:p w14:paraId="72C84D5A"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094C5B2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5151988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4256013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787A347C"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033C6326"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3EB46413"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296FFA6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47E5450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4196566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3F7D184A"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3D19A02E"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1B22E1A0"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24367398"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57FD581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2D2994A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2F3938F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414A40B4"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nil"/>
              <w:left w:val="single" w:sz="4" w:space="0" w:color="auto"/>
              <w:bottom w:val="single" w:sz="4" w:space="0" w:color="auto"/>
              <w:right w:val="single" w:sz="4" w:space="0" w:color="auto"/>
            </w:tcBorders>
            <w:shd w:val="clear" w:color="auto" w:fill="auto"/>
            <w:noWrap/>
            <w:vAlign w:val="bottom"/>
            <w:hideMark/>
          </w:tcPr>
          <w:p w14:paraId="58A11A59"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nil"/>
              <w:left w:val="nil"/>
              <w:bottom w:val="single" w:sz="4" w:space="0" w:color="auto"/>
              <w:right w:val="single" w:sz="4" w:space="0" w:color="auto"/>
            </w:tcBorders>
            <w:shd w:val="clear" w:color="auto" w:fill="auto"/>
            <w:noWrap/>
            <w:vAlign w:val="bottom"/>
            <w:hideMark/>
          </w:tcPr>
          <w:p w14:paraId="377CA3D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57ADF6F9" w14:textId="77777777" w:rsidTr="00986E75">
        <w:trPr>
          <w:trHeight w:val="12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F4B7704" w14:textId="77777777" w:rsidR="00986E75" w:rsidRPr="00E72DDB" w:rsidRDefault="00986E75" w:rsidP="00067FBE">
            <w:pPr>
              <w:spacing w:after="0" w:line="240" w:lineRule="auto"/>
              <w:rPr>
                <w:rFonts w:cs="Arial"/>
                <w:color w:val="000000"/>
                <w:sz w:val="16"/>
                <w:szCs w:val="20"/>
                <w:lang w:val="en-US"/>
              </w:rPr>
            </w:pPr>
            <w:r w:rsidRPr="00E72DDB">
              <w:rPr>
                <w:rFonts w:cs="Arial"/>
                <w:color w:val="000000"/>
                <w:sz w:val="16"/>
                <w:szCs w:val="20"/>
                <w:lang w:val="en-US"/>
              </w:rPr>
              <w:t>2 У</w:t>
            </w:r>
          </w:p>
        </w:tc>
        <w:tc>
          <w:tcPr>
            <w:tcW w:w="409" w:type="dxa"/>
            <w:tcBorders>
              <w:top w:val="nil"/>
              <w:left w:val="nil"/>
              <w:bottom w:val="single" w:sz="4" w:space="0" w:color="auto"/>
              <w:right w:val="nil"/>
            </w:tcBorders>
            <w:shd w:val="clear" w:color="auto" w:fill="auto"/>
            <w:noWrap/>
            <w:vAlign w:val="bottom"/>
            <w:hideMark/>
          </w:tcPr>
          <w:p w14:paraId="4D21AAE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nil"/>
              <w:left w:val="single" w:sz="4" w:space="0" w:color="auto"/>
              <w:bottom w:val="single" w:sz="4" w:space="0" w:color="auto"/>
              <w:right w:val="single" w:sz="4" w:space="0" w:color="auto"/>
            </w:tcBorders>
            <w:shd w:val="clear" w:color="auto" w:fill="auto"/>
            <w:noWrap/>
            <w:vAlign w:val="bottom"/>
            <w:hideMark/>
          </w:tcPr>
          <w:p w14:paraId="1FA6EABD"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618827AE"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3F6721F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728DEB52"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4989A1A6"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400B36B2"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093E18E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2E4DAE95"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752F561A"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34072AB1"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11FD9CE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4978D9CD"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3C487ACB"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439B981C"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4327464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54BF34E2"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465C92F3"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nil"/>
              <w:left w:val="single" w:sz="4" w:space="0" w:color="auto"/>
              <w:bottom w:val="single" w:sz="4" w:space="0" w:color="auto"/>
              <w:right w:val="single" w:sz="4" w:space="0" w:color="auto"/>
            </w:tcBorders>
            <w:shd w:val="clear" w:color="auto" w:fill="auto"/>
            <w:noWrap/>
            <w:vAlign w:val="bottom"/>
            <w:hideMark/>
          </w:tcPr>
          <w:p w14:paraId="687E4DBD"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99" w:type="dxa"/>
            <w:tcBorders>
              <w:top w:val="nil"/>
              <w:left w:val="nil"/>
              <w:bottom w:val="single" w:sz="4" w:space="0" w:color="auto"/>
              <w:right w:val="single" w:sz="4" w:space="0" w:color="auto"/>
            </w:tcBorders>
            <w:shd w:val="clear" w:color="auto" w:fill="auto"/>
            <w:noWrap/>
            <w:vAlign w:val="bottom"/>
            <w:hideMark/>
          </w:tcPr>
          <w:p w14:paraId="5079473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r>
      <w:tr w:rsidR="00986E75" w:rsidRPr="00E72DDB" w14:paraId="267E9434" w14:textId="77777777" w:rsidTr="00067FBE">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7E8A12C" w14:textId="77777777" w:rsidR="00986E75" w:rsidRPr="00E72DDB" w:rsidRDefault="00986E75" w:rsidP="00067FBE">
            <w:pPr>
              <w:spacing w:after="0" w:line="240" w:lineRule="auto"/>
              <w:rPr>
                <w:rFonts w:cs="Arial"/>
                <w:b/>
                <w:bCs/>
                <w:color w:val="000000"/>
                <w:sz w:val="16"/>
                <w:szCs w:val="20"/>
                <w:lang w:val="en-US"/>
              </w:rPr>
            </w:pPr>
            <w:r w:rsidRPr="00E72DDB">
              <w:rPr>
                <w:rFonts w:cs="Arial"/>
                <w:b/>
                <w:bCs/>
                <w:color w:val="000000"/>
                <w:sz w:val="16"/>
                <w:szCs w:val="20"/>
                <w:lang w:val="en-US"/>
              </w:rPr>
              <w:t>итого по услугам</w:t>
            </w:r>
          </w:p>
        </w:tc>
        <w:tc>
          <w:tcPr>
            <w:tcW w:w="409" w:type="dxa"/>
            <w:tcBorders>
              <w:top w:val="nil"/>
              <w:left w:val="nil"/>
              <w:bottom w:val="single" w:sz="4" w:space="0" w:color="auto"/>
              <w:right w:val="single" w:sz="4" w:space="0" w:color="auto"/>
            </w:tcBorders>
            <w:shd w:val="clear" w:color="auto" w:fill="auto"/>
            <w:noWrap/>
            <w:vAlign w:val="bottom"/>
            <w:hideMark/>
          </w:tcPr>
          <w:p w14:paraId="427BF258" w14:textId="77777777" w:rsidR="00986E75" w:rsidRPr="00E72DDB" w:rsidRDefault="00986E75" w:rsidP="00067FBE">
            <w:pPr>
              <w:spacing w:after="0" w:line="240" w:lineRule="auto"/>
              <w:rPr>
                <w:rFonts w:cs="Arial"/>
                <w:b/>
                <w:bCs/>
                <w:color w:val="000000"/>
                <w:sz w:val="18"/>
                <w:szCs w:val="20"/>
                <w:lang w:val="en-US"/>
              </w:rPr>
            </w:pPr>
            <w:r w:rsidRPr="00E72DDB">
              <w:rPr>
                <w:rFonts w:cs="Arial"/>
                <w:b/>
                <w:bCs/>
                <w:color w:val="000000"/>
                <w:sz w:val="18"/>
                <w:szCs w:val="20"/>
                <w:lang w:val="en-US"/>
              </w:rPr>
              <w:t> </w:t>
            </w:r>
          </w:p>
        </w:tc>
        <w:tc>
          <w:tcPr>
            <w:tcW w:w="725" w:type="dxa"/>
            <w:tcBorders>
              <w:top w:val="nil"/>
              <w:left w:val="nil"/>
              <w:bottom w:val="single" w:sz="4" w:space="0" w:color="auto"/>
              <w:right w:val="single" w:sz="4" w:space="0" w:color="auto"/>
            </w:tcBorders>
            <w:shd w:val="clear" w:color="auto" w:fill="auto"/>
            <w:noWrap/>
            <w:vAlign w:val="bottom"/>
            <w:hideMark/>
          </w:tcPr>
          <w:p w14:paraId="280D003F"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15CF4868"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4C197740"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0800B84E"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1EAB4AF3"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2C67121D"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092EA11B"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5CE72F9F"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2C1AC40D"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19DFDFAC"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3C947EC2"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27CFB7F0"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66D03565"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5C9D6145"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1CA97E64"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2D629281"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399B1FFA"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21" w:type="dxa"/>
            <w:tcBorders>
              <w:top w:val="nil"/>
              <w:left w:val="single" w:sz="4" w:space="0" w:color="auto"/>
              <w:bottom w:val="single" w:sz="4" w:space="0" w:color="auto"/>
              <w:right w:val="single" w:sz="4" w:space="0" w:color="auto"/>
            </w:tcBorders>
            <w:shd w:val="clear" w:color="auto" w:fill="auto"/>
            <w:noWrap/>
            <w:vAlign w:val="bottom"/>
            <w:hideMark/>
          </w:tcPr>
          <w:p w14:paraId="0F268DBE"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9" w:type="dxa"/>
            <w:tcBorders>
              <w:top w:val="nil"/>
              <w:left w:val="nil"/>
              <w:bottom w:val="single" w:sz="4" w:space="0" w:color="auto"/>
              <w:right w:val="single" w:sz="4" w:space="0" w:color="auto"/>
            </w:tcBorders>
            <w:shd w:val="clear" w:color="auto" w:fill="auto"/>
            <w:noWrap/>
            <w:vAlign w:val="bottom"/>
            <w:hideMark/>
          </w:tcPr>
          <w:p w14:paraId="55187648"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r>
      <w:tr w:rsidR="00986E75" w:rsidRPr="00E72DDB" w14:paraId="3BA1956C" w14:textId="77777777" w:rsidTr="00986E75">
        <w:trPr>
          <w:trHeight w:val="64"/>
        </w:trPr>
        <w:tc>
          <w:tcPr>
            <w:tcW w:w="993" w:type="dxa"/>
            <w:tcBorders>
              <w:top w:val="nil"/>
              <w:left w:val="single" w:sz="4" w:space="0" w:color="auto"/>
              <w:bottom w:val="single" w:sz="4" w:space="0" w:color="auto"/>
              <w:right w:val="single" w:sz="4" w:space="0" w:color="auto"/>
            </w:tcBorders>
            <w:shd w:val="clear" w:color="auto" w:fill="auto"/>
            <w:noWrap/>
            <w:hideMark/>
          </w:tcPr>
          <w:p w14:paraId="610865E1" w14:textId="77777777" w:rsidR="00986E75" w:rsidRPr="00E72DDB" w:rsidRDefault="00986E75" w:rsidP="00067FBE">
            <w:pPr>
              <w:spacing w:after="0" w:line="240" w:lineRule="auto"/>
              <w:rPr>
                <w:rFonts w:cs="Arial"/>
                <w:b/>
                <w:bCs/>
                <w:color w:val="000000"/>
                <w:sz w:val="16"/>
                <w:szCs w:val="20"/>
                <w:lang w:val="en-US"/>
              </w:rPr>
            </w:pPr>
            <w:r w:rsidRPr="00E72DDB">
              <w:rPr>
                <w:rFonts w:cs="Arial"/>
                <w:b/>
                <w:bCs/>
                <w:color w:val="000000"/>
                <w:sz w:val="16"/>
                <w:szCs w:val="20"/>
                <w:lang w:val="en-US"/>
              </w:rPr>
              <w:t>Всего:</w:t>
            </w:r>
          </w:p>
        </w:tc>
        <w:tc>
          <w:tcPr>
            <w:tcW w:w="409" w:type="dxa"/>
            <w:tcBorders>
              <w:top w:val="nil"/>
              <w:left w:val="nil"/>
              <w:bottom w:val="single" w:sz="4" w:space="0" w:color="auto"/>
              <w:right w:val="single" w:sz="4" w:space="0" w:color="auto"/>
            </w:tcBorders>
            <w:shd w:val="clear" w:color="auto" w:fill="auto"/>
            <w:noWrap/>
            <w:vAlign w:val="bottom"/>
            <w:hideMark/>
          </w:tcPr>
          <w:p w14:paraId="1A396486"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5" w:type="dxa"/>
            <w:tcBorders>
              <w:top w:val="nil"/>
              <w:left w:val="nil"/>
              <w:bottom w:val="single" w:sz="4" w:space="0" w:color="auto"/>
              <w:right w:val="single" w:sz="4" w:space="0" w:color="auto"/>
            </w:tcBorders>
            <w:shd w:val="clear" w:color="auto" w:fill="auto"/>
            <w:noWrap/>
            <w:vAlign w:val="bottom"/>
            <w:hideMark/>
          </w:tcPr>
          <w:p w14:paraId="26D21EDB" w14:textId="77777777" w:rsidR="00986E75" w:rsidRPr="00E72DDB" w:rsidRDefault="00986E75" w:rsidP="00067FBE">
            <w:pPr>
              <w:spacing w:after="0" w:line="240" w:lineRule="auto"/>
              <w:jc w:val="center"/>
              <w:rPr>
                <w:rFonts w:cs="Arial"/>
                <w:b/>
                <w:bCs/>
                <w:color w:val="000000"/>
                <w:sz w:val="18"/>
                <w:szCs w:val="20"/>
                <w:lang w:val="en-US"/>
              </w:rPr>
            </w:pPr>
            <w:r w:rsidRPr="00E72DDB">
              <w:rPr>
                <w:rFonts w:cs="Arial"/>
                <w:b/>
                <w:bCs/>
                <w:color w:val="000000"/>
                <w:sz w:val="18"/>
                <w:szCs w:val="20"/>
                <w:lang w:val="en-US"/>
              </w:rPr>
              <w:t> </w:t>
            </w:r>
          </w:p>
        </w:tc>
        <w:tc>
          <w:tcPr>
            <w:tcW w:w="859" w:type="dxa"/>
            <w:tcBorders>
              <w:top w:val="nil"/>
              <w:left w:val="nil"/>
              <w:bottom w:val="single" w:sz="4" w:space="0" w:color="auto"/>
              <w:right w:val="single" w:sz="4" w:space="0" w:color="auto"/>
            </w:tcBorders>
            <w:shd w:val="clear" w:color="auto" w:fill="auto"/>
            <w:noWrap/>
            <w:vAlign w:val="bottom"/>
            <w:hideMark/>
          </w:tcPr>
          <w:p w14:paraId="65F6778C"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58" w:type="dxa"/>
            <w:tcBorders>
              <w:top w:val="nil"/>
              <w:left w:val="nil"/>
              <w:bottom w:val="single" w:sz="4" w:space="0" w:color="auto"/>
              <w:right w:val="single" w:sz="4" w:space="0" w:color="auto"/>
            </w:tcBorders>
            <w:shd w:val="clear" w:color="auto" w:fill="auto"/>
            <w:noWrap/>
            <w:vAlign w:val="bottom"/>
            <w:hideMark/>
          </w:tcPr>
          <w:p w14:paraId="3B551458"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507" w:type="dxa"/>
            <w:tcBorders>
              <w:top w:val="nil"/>
              <w:left w:val="nil"/>
              <w:bottom w:val="single" w:sz="4" w:space="0" w:color="auto"/>
              <w:right w:val="single" w:sz="4" w:space="0" w:color="auto"/>
            </w:tcBorders>
            <w:shd w:val="clear" w:color="auto" w:fill="auto"/>
            <w:noWrap/>
            <w:vAlign w:val="bottom"/>
            <w:hideMark/>
          </w:tcPr>
          <w:p w14:paraId="49FA4FAE"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36" w:type="dxa"/>
            <w:tcBorders>
              <w:top w:val="nil"/>
              <w:left w:val="nil"/>
              <w:bottom w:val="single" w:sz="4" w:space="0" w:color="auto"/>
              <w:right w:val="single" w:sz="4" w:space="0" w:color="auto"/>
            </w:tcBorders>
            <w:shd w:val="clear" w:color="auto" w:fill="auto"/>
            <w:noWrap/>
            <w:vAlign w:val="bottom"/>
            <w:hideMark/>
          </w:tcPr>
          <w:p w14:paraId="22CFACA4"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7" w:type="dxa"/>
            <w:tcBorders>
              <w:top w:val="nil"/>
              <w:left w:val="nil"/>
              <w:bottom w:val="single" w:sz="4" w:space="0" w:color="auto"/>
              <w:right w:val="single" w:sz="4" w:space="0" w:color="auto"/>
            </w:tcBorders>
            <w:shd w:val="clear" w:color="auto" w:fill="auto"/>
            <w:noWrap/>
            <w:vAlign w:val="bottom"/>
            <w:hideMark/>
          </w:tcPr>
          <w:p w14:paraId="141ECEAC"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7CEB4DB5"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808" w:type="dxa"/>
            <w:tcBorders>
              <w:top w:val="nil"/>
              <w:left w:val="nil"/>
              <w:bottom w:val="single" w:sz="4" w:space="0" w:color="auto"/>
              <w:right w:val="single" w:sz="4" w:space="0" w:color="auto"/>
            </w:tcBorders>
            <w:shd w:val="clear" w:color="auto" w:fill="auto"/>
            <w:noWrap/>
            <w:vAlign w:val="bottom"/>
            <w:hideMark/>
          </w:tcPr>
          <w:p w14:paraId="6A1125EB"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2EE88A4E"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8" w:type="dxa"/>
            <w:tcBorders>
              <w:top w:val="nil"/>
              <w:left w:val="nil"/>
              <w:bottom w:val="single" w:sz="4" w:space="0" w:color="auto"/>
              <w:right w:val="single" w:sz="4" w:space="0" w:color="auto"/>
            </w:tcBorders>
            <w:shd w:val="clear" w:color="auto" w:fill="auto"/>
            <w:noWrap/>
            <w:vAlign w:val="bottom"/>
            <w:hideMark/>
          </w:tcPr>
          <w:p w14:paraId="2A0E9553"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4" w:type="dxa"/>
            <w:tcBorders>
              <w:top w:val="nil"/>
              <w:left w:val="nil"/>
              <w:bottom w:val="single" w:sz="4" w:space="0" w:color="auto"/>
              <w:right w:val="single" w:sz="4" w:space="0" w:color="auto"/>
            </w:tcBorders>
            <w:shd w:val="clear" w:color="auto" w:fill="auto"/>
            <w:noWrap/>
            <w:vAlign w:val="bottom"/>
            <w:hideMark/>
          </w:tcPr>
          <w:p w14:paraId="0C835378"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539" w:type="dxa"/>
            <w:tcBorders>
              <w:top w:val="nil"/>
              <w:left w:val="nil"/>
              <w:bottom w:val="single" w:sz="4" w:space="0" w:color="auto"/>
              <w:right w:val="single" w:sz="4" w:space="0" w:color="auto"/>
            </w:tcBorders>
            <w:shd w:val="clear" w:color="auto" w:fill="auto"/>
            <w:noWrap/>
            <w:vAlign w:val="bottom"/>
            <w:hideMark/>
          </w:tcPr>
          <w:p w14:paraId="2525CC8E"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25" w:type="dxa"/>
            <w:tcBorders>
              <w:top w:val="nil"/>
              <w:left w:val="nil"/>
              <w:bottom w:val="single" w:sz="4" w:space="0" w:color="auto"/>
              <w:right w:val="single" w:sz="4" w:space="0" w:color="auto"/>
            </w:tcBorders>
            <w:shd w:val="clear" w:color="auto" w:fill="auto"/>
            <w:noWrap/>
            <w:vAlign w:val="bottom"/>
            <w:hideMark/>
          </w:tcPr>
          <w:p w14:paraId="362532A3"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464" w:type="dxa"/>
            <w:tcBorders>
              <w:top w:val="nil"/>
              <w:left w:val="nil"/>
              <w:bottom w:val="single" w:sz="4" w:space="0" w:color="auto"/>
              <w:right w:val="single" w:sz="4" w:space="0" w:color="auto"/>
            </w:tcBorders>
            <w:shd w:val="clear" w:color="auto" w:fill="auto"/>
            <w:noWrap/>
            <w:vAlign w:val="bottom"/>
            <w:hideMark/>
          </w:tcPr>
          <w:p w14:paraId="4C1462E4"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14:paraId="4522B033"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single" w:sz="4" w:space="0" w:color="auto"/>
            </w:tcBorders>
            <w:shd w:val="clear" w:color="auto" w:fill="auto"/>
            <w:noWrap/>
            <w:vAlign w:val="bottom"/>
            <w:hideMark/>
          </w:tcPr>
          <w:p w14:paraId="5ECE7987"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720" w:type="dxa"/>
            <w:tcBorders>
              <w:top w:val="nil"/>
              <w:left w:val="nil"/>
              <w:bottom w:val="single" w:sz="4" w:space="0" w:color="auto"/>
              <w:right w:val="nil"/>
            </w:tcBorders>
            <w:shd w:val="clear" w:color="auto" w:fill="auto"/>
            <w:noWrap/>
            <w:vAlign w:val="bottom"/>
            <w:hideMark/>
          </w:tcPr>
          <w:p w14:paraId="32192A8D" w14:textId="77777777" w:rsidR="00986E75" w:rsidRPr="00E72DDB" w:rsidRDefault="00986E75" w:rsidP="00067FBE">
            <w:pPr>
              <w:spacing w:after="0" w:line="240" w:lineRule="auto"/>
              <w:rPr>
                <w:rFonts w:cs="Arial"/>
                <w:color w:val="000000"/>
                <w:sz w:val="18"/>
                <w:szCs w:val="20"/>
                <w:lang w:val="en-US"/>
              </w:rPr>
            </w:pPr>
            <w:r w:rsidRPr="00E72DDB">
              <w:rPr>
                <w:rFonts w:cs="Arial"/>
                <w:color w:val="000000"/>
                <w:sz w:val="18"/>
                <w:szCs w:val="20"/>
                <w:lang w:val="en-US"/>
              </w:rPr>
              <w:t> </w:t>
            </w:r>
          </w:p>
        </w:tc>
        <w:tc>
          <w:tcPr>
            <w:tcW w:w="621" w:type="dxa"/>
            <w:tcBorders>
              <w:top w:val="nil"/>
              <w:left w:val="single" w:sz="4" w:space="0" w:color="auto"/>
              <w:bottom w:val="single" w:sz="4" w:space="0" w:color="auto"/>
              <w:right w:val="single" w:sz="4" w:space="0" w:color="auto"/>
            </w:tcBorders>
            <w:shd w:val="clear" w:color="auto" w:fill="auto"/>
            <w:noWrap/>
            <w:vAlign w:val="bottom"/>
            <w:hideMark/>
          </w:tcPr>
          <w:p w14:paraId="0A823C64"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c>
          <w:tcPr>
            <w:tcW w:w="699" w:type="dxa"/>
            <w:tcBorders>
              <w:top w:val="nil"/>
              <w:left w:val="nil"/>
              <w:bottom w:val="single" w:sz="4" w:space="0" w:color="auto"/>
              <w:right w:val="single" w:sz="4" w:space="0" w:color="auto"/>
            </w:tcBorders>
            <w:shd w:val="clear" w:color="auto" w:fill="auto"/>
            <w:noWrap/>
            <w:vAlign w:val="bottom"/>
            <w:hideMark/>
          </w:tcPr>
          <w:p w14:paraId="415381A6" w14:textId="77777777" w:rsidR="00986E75" w:rsidRPr="00E72DDB" w:rsidRDefault="00986E75" w:rsidP="00067FBE">
            <w:pPr>
              <w:spacing w:after="0" w:line="240" w:lineRule="auto"/>
              <w:jc w:val="center"/>
              <w:rPr>
                <w:rFonts w:cs="Arial"/>
                <w:color w:val="000000"/>
                <w:sz w:val="18"/>
                <w:szCs w:val="20"/>
                <w:lang w:val="en-US"/>
              </w:rPr>
            </w:pPr>
            <w:r w:rsidRPr="00E72DDB">
              <w:rPr>
                <w:rFonts w:cs="Arial"/>
                <w:color w:val="000000"/>
                <w:sz w:val="18"/>
                <w:szCs w:val="20"/>
                <w:lang w:val="en-US"/>
              </w:rPr>
              <w:t> </w:t>
            </w:r>
          </w:p>
        </w:tc>
      </w:tr>
      <w:tr w:rsidR="00986E75" w:rsidRPr="00E72DDB" w14:paraId="7951CB78" w14:textId="77777777" w:rsidTr="00067FBE">
        <w:trPr>
          <w:trHeight w:val="300"/>
        </w:trPr>
        <w:tc>
          <w:tcPr>
            <w:tcW w:w="993" w:type="dxa"/>
            <w:tcBorders>
              <w:top w:val="nil"/>
              <w:left w:val="nil"/>
              <w:bottom w:val="nil"/>
              <w:right w:val="nil"/>
            </w:tcBorders>
            <w:shd w:val="clear" w:color="auto" w:fill="auto"/>
            <w:noWrap/>
            <w:vAlign w:val="bottom"/>
            <w:hideMark/>
          </w:tcPr>
          <w:p w14:paraId="40EE1B17" w14:textId="77777777" w:rsidR="00986E75" w:rsidRPr="00E72DDB" w:rsidRDefault="00986E75" w:rsidP="00067FBE">
            <w:pPr>
              <w:spacing w:after="0" w:line="240" w:lineRule="auto"/>
              <w:rPr>
                <w:rFonts w:cs="Arial"/>
                <w:sz w:val="18"/>
                <w:szCs w:val="20"/>
                <w:lang w:val="en-US"/>
              </w:rPr>
            </w:pPr>
            <w:r w:rsidRPr="00E72DDB">
              <w:rPr>
                <w:rFonts w:cs="Arial"/>
                <w:sz w:val="18"/>
                <w:szCs w:val="20"/>
                <w:lang w:val="en-US"/>
              </w:rPr>
              <w:t> </w:t>
            </w:r>
          </w:p>
        </w:tc>
        <w:tc>
          <w:tcPr>
            <w:tcW w:w="409" w:type="dxa"/>
            <w:tcBorders>
              <w:top w:val="nil"/>
              <w:left w:val="nil"/>
              <w:bottom w:val="nil"/>
              <w:right w:val="nil"/>
            </w:tcBorders>
            <w:shd w:val="clear" w:color="auto" w:fill="auto"/>
            <w:noWrap/>
            <w:vAlign w:val="bottom"/>
            <w:hideMark/>
          </w:tcPr>
          <w:p w14:paraId="09920671" w14:textId="77777777" w:rsidR="00986E75" w:rsidRPr="00E72DDB" w:rsidRDefault="00986E75" w:rsidP="00067FBE">
            <w:pPr>
              <w:spacing w:after="0" w:line="240" w:lineRule="auto"/>
              <w:rPr>
                <w:rFonts w:cs="Arial"/>
                <w:sz w:val="18"/>
                <w:szCs w:val="20"/>
                <w:lang w:val="en-US"/>
              </w:rPr>
            </w:pPr>
            <w:r w:rsidRPr="00E72DDB">
              <w:rPr>
                <w:rFonts w:cs="Arial"/>
                <w:sz w:val="18"/>
                <w:szCs w:val="20"/>
                <w:lang w:val="en-US"/>
              </w:rPr>
              <w:t> </w:t>
            </w:r>
          </w:p>
        </w:tc>
        <w:tc>
          <w:tcPr>
            <w:tcW w:w="725" w:type="dxa"/>
            <w:tcBorders>
              <w:top w:val="nil"/>
              <w:left w:val="nil"/>
              <w:bottom w:val="nil"/>
              <w:right w:val="nil"/>
            </w:tcBorders>
            <w:shd w:val="clear" w:color="auto" w:fill="auto"/>
            <w:noWrap/>
            <w:vAlign w:val="bottom"/>
            <w:hideMark/>
          </w:tcPr>
          <w:p w14:paraId="420DE2A9" w14:textId="77777777" w:rsidR="00986E75" w:rsidRPr="00E72DDB" w:rsidRDefault="00986E75" w:rsidP="00067FBE">
            <w:pPr>
              <w:spacing w:after="0" w:line="240" w:lineRule="auto"/>
              <w:rPr>
                <w:rFonts w:cs="Arial"/>
                <w:sz w:val="18"/>
                <w:szCs w:val="20"/>
                <w:lang w:val="en-US"/>
              </w:rPr>
            </w:pPr>
            <w:r w:rsidRPr="00E72DDB">
              <w:rPr>
                <w:rFonts w:cs="Arial"/>
                <w:sz w:val="18"/>
                <w:szCs w:val="20"/>
                <w:lang w:val="en-US"/>
              </w:rPr>
              <w:t> </w:t>
            </w:r>
          </w:p>
        </w:tc>
        <w:tc>
          <w:tcPr>
            <w:tcW w:w="859" w:type="dxa"/>
            <w:tcBorders>
              <w:top w:val="nil"/>
              <w:left w:val="nil"/>
              <w:bottom w:val="nil"/>
              <w:right w:val="nil"/>
            </w:tcBorders>
            <w:shd w:val="clear" w:color="auto" w:fill="auto"/>
            <w:noWrap/>
            <w:vAlign w:val="bottom"/>
            <w:hideMark/>
          </w:tcPr>
          <w:p w14:paraId="29BD3D6B" w14:textId="77777777" w:rsidR="00986E75" w:rsidRPr="00E72DDB" w:rsidRDefault="00986E75" w:rsidP="00067FBE">
            <w:pPr>
              <w:spacing w:after="0" w:line="240" w:lineRule="auto"/>
              <w:rPr>
                <w:rFonts w:cs="Arial"/>
                <w:sz w:val="18"/>
                <w:szCs w:val="20"/>
                <w:lang w:val="en-US"/>
              </w:rPr>
            </w:pPr>
            <w:r w:rsidRPr="00E72DDB">
              <w:rPr>
                <w:rFonts w:cs="Arial"/>
                <w:sz w:val="18"/>
                <w:szCs w:val="20"/>
                <w:lang w:val="en-US"/>
              </w:rPr>
              <w:t> </w:t>
            </w:r>
          </w:p>
        </w:tc>
        <w:tc>
          <w:tcPr>
            <w:tcW w:w="858" w:type="dxa"/>
            <w:tcBorders>
              <w:top w:val="nil"/>
              <w:left w:val="nil"/>
              <w:bottom w:val="nil"/>
              <w:right w:val="nil"/>
            </w:tcBorders>
            <w:shd w:val="clear" w:color="auto" w:fill="auto"/>
            <w:noWrap/>
            <w:vAlign w:val="bottom"/>
            <w:hideMark/>
          </w:tcPr>
          <w:p w14:paraId="5BEA0B69"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507" w:type="dxa"/>
            <w:tcBorders>
              <w:top w:val="nil"/>
              <w:left w:val="nil"/>
              <w:bottom w:val="nil"/>
              <w:right w:val="nil"/>
            </w:tcBorders>
            <w:shd w:val="clear" w:color="auto" w:fill="auto"/>
            <w:noWrap/>
            <w:vAlign w:val="bottom"/>
            <w:hideMark/>
          </w:tcPr>
          <w:p w14:paraId="3CC4974F"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636" w:type="dxa"/>
            <w:tcBorders>
              <w:top w:val="nil"/>
              <w:left w:val="nil"/>
              <w:bottom w:val="nil"/>
              <w:right w:val="nil"/>
            </w:tcBorders>
            <w:shd w:val="clear" w:color="auto" w:fill="auto"/>
            <w:noWrap/>
            <w:vAlign w:val="bottom"/>
            <w:hideMark/>
          </w:tcPr>
          <w:p w14:paraId="5CED7535"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697" w:type="dxa"/>
            <w:tcBorders>
              <w:top w:val="nil"/>
              <w:left w:val="nil"/>
              <w:bottom w:val="nil"/>
              <w:right w:val="nil"/>
            </w:tcBorders>
            <w:shd w:val="clear" w:color="auto" w:fill="auto"/>
            <w:noWrap/>
            <w:vAlign w:val="bottom"/>
            <w:hideMark/>
          </w:tcPr>
          <w:p w14:paraId="1CB66559"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808" w:type="dxa"/>
            <w:tcBorders>
              <w:top w:val="nil"/>
              <w:left w:val="nil"/>
              <w:bottom w:val="nil"/>
              <w:right w:val="nil"/>
            </w:tcBorders>
            <w:shd w:val="clear" w:color="auto" w:fill="auto"/>
            <w:noWrap/>
            <w:vAlign w:val="bottom"/>
            <w:hideMark/>
          </w:tcPr>
          <w:p w14:paraId="1C5ABACF"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808" w:type="dxa"/>
            <w:tcBorders>
              <w:top w:val="nil"/>
              <w:left w:val="nil"/>
              <w:bottom w:val="nil"/>
              <w:right w:val="nil"/>
            </w:tcBorders>
            <w:shd w:val="clear" w:color="auto" w:fill="auto"/>
            <w:noWrap/>
            <w:vAlign w:val="bottom"/>
            <w:hideMark/>
          </w:tcPr>
          <w:p w14:paraId="5FBD68DF"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694" w:type="dxa"/>
            <w:tcBorders>
              <w:top w:val="nil"/>
              <w:left w:val="nil"/>
              <w:bottom w:val="nil"/>
              <w:right w:val="nil"/>
            </w:tcBorders>
            <w:shd w:val="clear" w:color="auto" w:fill="auto"/>
            <w:noWrap/>
            <w:vAlign w:val="bottom"/>
            <w:hideMark/>
          </w:tcPr>
          <w:p w14:paraId="006D0C68"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698" w:type="dxa"/>
            <w:tcBorders>
              <w:top w:val="nil"/>
              <w:left w:val="nil"/>
              <w:bottom w:val="nil"/>
              <w:right w:val="nil"/>
            </w:tcBorders>
            <w:shd w:val="clear" w:color="auto" w:fill="auto"/>
            <w:noWrap/>
            <w:vAlign w:val="bottom"/>
            <w:hideMark/>
          </w:tcPr>
          <w:p w14:paraId="728199A4"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694" w:type="dxa"/>
            <w:tcBorders>
              <w:top w:val="nil"/>
              <w:left w:val="nil"/>
              <w:bottom w:val="nil"/>
              <w:right w:val="nil"/>
            </w:tcBorders>
            <w:shd w:val="clear" w:color="auto" w:fill="auto"/>
            <w:noWrap/>
            <w:vAlign w:val="bottom"/>
            <w:hideMark/>
          </w:tcPr>
          <w:p w14:paraId="70F01AB1"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539" w:type="dxa"/>
            <w:tcBorders>
              <w:top w:val="nil"/>
              <w:left w:val="nil"/>
              <w:bottom w:val="nil"/>
              <w:right w:val="nil"/>
            </w:tcBorders>
            <w:shd w:val="clear" w:color="auto" w:fill="auto"/>
            <w:noWrap/>
            <w:vAlign w:val="bottom"/>
            <w:hideMark/>
          </w:tcPr>
          <w:p w14:paraId="463CF641"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625" w:type="dxa"/>
            <w:tcBorders>
              <w:top w:val="nil"/>
              <w:left w:val="nil"/>
              <w:bottom w:val="nil"/>
              <w:right w:val="nil"/>
            </w:tcBorders>
            <w:shd w:val="clear" w:color="auto" w:fill="auto"/>
            <w:noWrap/>
            <w:vAlign w:val="bottom"/>
            <w:hideMark/>
          </w:tcPr>
          <w:p w14:paraId="2BC0027E"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464" w:type="dxa"/>
            <w:tcBorders>
              <w:top w:val="nil"/>
              <w:left w:val="nil"/>
              <w:bottom w:val="nil"/>
              <w:right w:val="nil"/>
            </w:tcBorders>
            <w:shd w:val="clear" w:color="auto" w:fill="auto"/>
            <w:noWrap/>
            <w:vAlign w:val="bottom"/>
            <w:hideMark/>
          </w:tcPr>
          <w:p w14:paraId="002C5E50"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791" w:type="dxa"/>
            <w:tcBorders>
              <w:top w:val="nil"/>
              <w:left w:val="nil"/>
              <w:bottom w:val="nil"/>
              <w:right w:val="nil"/>
            </w:tcBorders>
            <w:shd w:val="clear" w:color="auto" w:fill="auto"/>
            <w:noWrap/>
            <w:vAlign w:val="bottom"/>
            <w:hideMark/>
          </w:tcPr>
          <w:p w14:paraId="412AE1ED"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720" w:type="dxa"/>
            <w:tcBorders>
              <w:top w:val="nil"/>
              <w:left w:val="nil"/>
              <w:bottom w:val="nil"/>
              <w:right w:val="nil"/>
            </w:tcBorders>
            <w:shd w:val="clear" w:color="auto" w:fill="auto"/>
            <w:noWrap/>
            <w:vAlign w:val="bottom"/>
            <w:hideMark/>
          </w:tcPr>
          <w:p w14:paraId="252A2A27"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720" w:type="dxa"/>
            <w:tcBorders>
              <w:top w:val="nil"/>
              <w:left w:val="nil"/>
              <w:bottom w:val="nil"/>
              <w:right w:val="nil"/>
            </w:tcBorders>
            <w:shd w:val="clear" w:color="auto" w:fill="auto"/>
            <w:noWrap/>
            <w:vAlign w:val="bottom"/>
            <w:hideMark/>
          </w:tcPr>
          <w:p w14:paraId="5D9FCEFE"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621" w:type="dxa"/>
            <w:tcBorders>
              <w:top w:val="nil"/>
              <w:left w:val="nil"/>
              <w:bottom w:val="nil"/>
              <w:right w:val="nil"/>
            </w:tcBorders>
            <w:shd w:val="clear" w:color="auto" w:fill="auto"/>
            <w:noWrap/>
            <w:vAlign w:val="bottom"/>
            <w:hideMark/>
          </w:tcPr>
          <w:p w14:paraId="56D4C249"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c>
          <w:tcPr>
            <w:tcW w:w="699" w:type="dxa"/>
            <w:tcBorders>
              <w:top w:val="nil"/>
              <w:left w:val="nil"/>
              <w:bottom w:val="nil"/>
              <w:right w:val="nil"/>
            </w:tcBorders>
            <w:shd w:val="clear" w:color="auto" w:fill="auto"/>
            <w:noWrap/>
            <w:vAlign w:val="bottom"/>
            <w:hideMark/>
          </w:tcPr>
          <w:p w14:paraId="3B2E4675" w14:textId="77777777" w:rsidR="00986E75" w:rsidRPr="00E72DDB" w:rsidRDefault="00986E75" w:rsidP="00067FBE">
            <w:pPr>
              <w:spacing w:after="0" w:line="240" w:lineRule="auto"/>
              <w:rPr>
                <w:rFonts w:cs="Arial"/>
                <w:b/>
                <w:bCs/>
                <w:sz w:val="18"/>
                <w:szCs w:val="20"/>
                <w:lang w:val="en-US"/>
              </w:rPr>
            </w:pPr>
            <w:r w:rsidRPr="00E72DDB">
              <w:rPr>
                <w:rFonts w:cs="Arial"/>
                <w:b/>
                <w:bCs/>
                <w:sz w:val="18"/>
                <w:szCs w:val="20"/>
                <w:lang w:val="en-US"/>
              </w:rPr>
              <w:t> </w:t>
            </w:r>
          </w:p>
        </w:tc>
      </w:tr>
    </w:tbl>
    <w:p w14:paraId="51F7BA0C" w14:textId="77777777" w:rsidR="00986E75" w:rsidRPr="00E72DDB" w:rsidRDefault="00986E75" w:rsidP="00986E75">
      <w:pPr>
        <w:pStyle w:val="af8"/>
        <w:tabs>
          <w:tab w:val="left" w:pos="284"/>
          <w:tab w:val="left" w:pos="1560"/>
        </w:tabs>
        <w:spacing w:after="0" w:line="240" w:lineRule="auto"/>
        <w:ind w:left="0" w:firstLine="284"/>
        <w:contextualSpacing w:val="0"/>
        <w:jc w:val="both"/>
        <w:rPr>
          <w:rFonts w:cs="Arial"/>
          <w:b/>
          <w:sz w:val="24"/>
          <w:szCs w:val="24"/>
        </w:rPr>
      </w:pPr>
      <w:r w:rsidRPr="00E72DDB">
        <w:rPr>
          <w:rFonts w:cs="Arial"/>
          <w:sz w:val="18"/>
          <w:szCs w:val="24"/>
        </w:rPr>
        <w:t>Ф.И.О. и должность ответственного лица, заполнившего данную форму и контактный телефон. _________________</w:t>
      </w:r>
    </w:p>
    <w:p w14:paraId="27A93727" w14:textId="77777777" w:rsidR="00986E75" w:rsidRPr="00E72DDB" w:rsidRDefault="00986E75" w:rsidP="00986E75">
      <w:pPr>
        <w:pStyle w:val="af8"/>
        <w:tabs>
          <w:tab w:val="left" w:pos="284"/>
          <w:tab w:val="left" w:pos="1560"/>
        </w:tabs>
        <w:spacing w:after="0" w:line="240" w:lineRule="auto"/>
        <w:ind w:left="0" w:firstLine="284"/>
        <w:contextualSpacing w:val="0"/>
        <w:jc w:val="both"/>
        <w:rPr>
          <w:rFonts w:cs="Arial"/>
          <w:b/>
          <w:sz w:val="24"/>
          <w:szCs w:val="24"/>
        </w:rPr>
      </w:pPr>
    </w:p>
    <w:p w14:paraId="21B59003" w14:textId="1DDC770F" w:rsidR="00986E75" w:rsidRPr="00E72DDB" w:rsidRDefault="00986E75" w:rsidP="00986E75">
      <w:pPr>
        <w:pStyle w:val="af8"/>
        <w:tabs>
          <w:tab w:val="left" w:pos="284"/>
          <w:tab w:val="left" w:pos="1560"/>
        </w:tabs>
        <w:spacing w:after="0" w:line="240" w:lineRule="auto"/>
        <w:ind w:left="0" w:firstLine="284"/>
        <w:contextualSpacing w:val="0"/>
        <w:jc w:val="right"/>
        <w:rPr>
          <w:rFonts w:cs="Arial"/>
          <w:sz w:val="24"/>
          <w:szCs w:val="24"/>
        </w:rPr>
      </w:pPr>
      <w:r w:rsidRPr="00E72DDB">
        <w:rPr>
          <w:rFonts w:cs="Arial"/>
          <w:sz w:val="24"/>
          <w:szCs w:val="24"/>
        </w:rPr>
        <w:t>Приложение № 2 к Порядку</w:t>
      </w:r>
    </w:p>
    <w:p w14:paraId="4D628972" w14:textId="77777777" w:rsidR="00986E75" w:rsidRPr="00E72DDB" w:rsidRDefault="00986E75" w:rsidP="00986E75">
      <w:pPr>
        <w:pStyle w:val="af8"/>
        <w:tabs>
          <w:tab w:val="left" w:pos="284"/>
          <w:tab w:val="left" w:pos="1560"/>
        </w:tabs>
        <w:spacing w:after="0" w:line="240" w:lineRule="auto"/>
        <w:ind w:left="0" w:firstLine="284"/>
        <w:contextualSpacing w:val="0"/>
        <w:jc w:val="both"/>
        <w:rPr>
          <w:rFonts w:cs="Arial"/>
          <w:b/>
          <w:sz w:val="24"/>
          <w:szCs w:val="24"/>
        </w:rPr>
      </w:pPr>
    </w:p>
    <w:p w14:paraId="583FC9C2" w14:textId="77777777" w:rsidR="00986E75" w:rsidRPr="00E72DDB" w:rsidRDefault="00986E75" w:rsidP="00986E75">
      <w:pPr>
        <w:pStyle w:val="af8"/>
        <w:tabs>
          <w:tab w:val="left" w:pos="284"/>
          <w:tab w:val="left" w:pos="1560"/>
        </w:tabs>
        <w:spacing w:after="0" w:line="240" w:lineRule="auto"/>
        <w:ind w:left="0" w:firstLine="284"/>
        <w:contextualSpacing w:val="0"/>
        <w:jc w:val="center"/>
        <w:rPr>
          <w:rFonts w:cs="Arial"/>
          <w:b/>
          <w:sz w:val="24"/>
          <w:szCs w:val="24"/>
        </w:rPr>
      </w:pPr>
      <w:r w:rsidRPr="00E72DDB">
        <w:rPr>
          <w:rFonts w:cs="Arial"/>
          <w:b/>
          <w:sz w:val="24"/>
          <w:szCs w:val="24"/>
        </w:rPr>
        <w:t>Форма долгосрочного плана закупок товаров, работ и услуг</w:t>
      </w:r>
    </w:p>
    <w:p w14:paraId="222BEE2C" w14:textId="77777777" w:rsidR="00986E75" w:rsidRPr="00E72DDB" w:rsidRDefault="00986E75" w:rsidP="00986E75">
      <w:pPr>
        <w:pStyle w:val="af8"/>
        <w:tabs>
          <w:tab w:val="left" w:pos="284"/>
          <w:tab w:val="left" w:pos="1560"/>
        </w:tabs>
        <w:spacing w:after="0" w:line="240" w:lineRule="auto"/>
        <w:ind w:left="0" w:firstLine="284"/>
        <w:contextualSpacing w:val="0"/>
        <w:jc w:val="center"/>
        <w:rPr>
          <w:rFonts w:cs="Arial"/>
          <w:b/>
          <w:sz w:val="24"/>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427"/>
        <w:gridCol w:w="602"/>
        <w:gridCol w:w="623"/>
        <w:gridCol w:w="658"/>
        <w:gridCol w:w="417"/>
        <w:gridCol w:w="505"/>
        <w:gridCol w:w="675"/>
        <w:gridCol w:w="623"/>
        <w:gridCol w:w="545"/>
        <w:gridCol w:w="547"/>
        <w:gridCol w:w="545"/>
        <w:gridCol w:w="438"/>
        <w:gridCol w:w="450"/>
        <w:gridCol w:w="386"/>
        <w:gridCol w:w="611"/>
        <w:gridCol w:w="562"/>
        <w:gridCol w:w="386"/>
        <w:gridCol w:w="611"/>
        <w:gridCol w:w="562"/>
        <w:gridCol w:w="386"/>
        <w:gridCol w:w="611"/>
        <w:gridCol w:w="562"/>
        <w:gridCol w:w="562"/>
        <w:gridCol w:w="562"/>
        <w:gridCol w:w="494"/>
        <w:gridCol w:w="548"/>
      </w:tblGrid>
      <w:tr w:rsidR="00986E75" w:rsidRPr="00E72DDB" w14:paraId="49632C94" w14:textId="77777777" w:rsidTr="00067FBE">
        <w:trPr>
          <w:trHeight w:val="420"/>
        </w:trPr>
        <w:tc>
          <w:tcPr>
            <w:tcW w:w="0" w:type="auto"/>
            <w:vMerge w:val="restart"/>
            <w:shd w:val="clear" w:color="auto" w:fill="auto"/>
            <w:hideMark/>
          </w:tcPr>
          <w:p w14:paraId="0A5CC788"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w:t>
            </w:r>
          </w:p>
        </w:tc>
        <w:tc>
          <w:tcPr>
            <w:tcW w:w="0" w:type="auto"/>
            <w:vMerge w:val="restart"/>
            <w:shd w:val="clear" w:color="auto" w:fill="auto"/>
            <w:hideMark/>
          </w:tcPr>
          <w:p w14:paraId="245F7311"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Код ЕНСТРУ</w:t>
            </w:r>
          </w:p>
        </w:tc>
        <w:tc>
          <w:tcPr>
            <w:tcW w:w="0" w:type="auto"/>
            <w:vMerge w:val="restart"/>
            <w:shd w:val="clear" w:color="auto" w:fill="auto"/>
            <w:hideMark/>
          </w:tcPr>
          <w:p w14:paraId="7CCE11AA"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 xml:space="preserve">Наименование закупаемых товаров, работ и услуг </w:t>
            </w:r>
          </w:p>
        </w:tc>
        <w:tc>
          <w:tcPr>
            <w:tcW w:w="0" w:type="auto"/>
            <w:vMerge w:val="restart"/>
            <w:shd w:val="clear" w:color="auto" w:fill="auto"/>
            <w:hideMark/>
          </w:tcPr>
          <w:p w14:paraId="08889355"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 xml:space="preserve">Краткая характеристика (описание) товаров, работ и услуг  </w:t>
            </w:r>
          </w:p>
        </w:tc>
        <w:tc>
          <w:tcPr>
            <w:tcW w:w="0" w:type="auto"/>
            <w:vMerge w:val="restart"/>
            <w:shd w:val="clear" w:color="auto" w:fill="auto"/>
            <w:hideMark/>
          </w:tcPr>
          <w:p w14:paraId="7A88DEFE"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Дополнительная характеристика</w:t>
            </w:r>
          </w:p>
        </w:tc>
        <w:tc>
          <w:tcPr>
            <w:tcW w:w="0" w:type="auto"/>
            <w:vMerge w:val="restart"/>
            <w:shd w:val="clear" w:color="auto" w:fill="auto"/>
            <w:hideMark/>
          </w:tcPr>
          <w:p w14:paraId="6FDFC289"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Способ закупок</w:t>
            </w:r>
          </w:p>
        </w:tc>
        <w:tc>
          <w:tcPr>
            <w:tcW w:w="0" w:type="auto"/>
            <w:vMerge w:val="restart"/>
            <w:shd w:val="clear" w:color="auto" w:fill="auto"/>
            <w:hideMark/>
          </w:tcPr>
          <w:p w14:paraId="7637032B"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Основания для одного источника</w:t>
            </w:r>
          </w:p>
        </w:tc>
        <w:tc>
          <w:tcPr>
            <w:tcW w:w="0" w:type="auto"/>
            <w:vMerge w:val="restart"/>
            <w:shd w:val="clear" w:color="auto" w:fill="auto"/>
            <w:hideMark/>
          </w:tcPr>
          <w:p w14:paraId="37817D23" w14:textId="092985D8"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 xml:space="preserve">Прогноз </w:t>
            </w:r>
            <w:r w:rsidR="000765BA" w:rsidRPr="00E72DDB">
              <w:rPr>
                <w:rFonts w:cs="Arial"/>
                <w:b/>
                <w:bCs/>
                <w:color w:val="000000"/>
                <w:sz w:val="16"/>
                <w:szCs w:val="16"/>
                <w:lang w:val="en-US"/>
              </w:rPr>
              <w:t>внутристрановой ценности</w:t>
            </w:r>
            <w:r w:rsidRPr="00E72DDB">
              <w:rPr>
                <w:rFonts w:cs="Arial"/>
                <w:b/>
                <w:bCs/>
                <w:color w:val="000000"/>
                <w:sz w:val="16"/>
                <w:szCs w:val="16"/>
                <w:lang w:val="en-US"/>
              </w:rPr>
              <w:t>, %</w:t>
            </w:r>
          </w:p>
        </w:tc>
        <w:tc>
          <w:tcPr>
            <w:tcW w:w="0" w:type="auto"/>
            <w:vMerge w:val="restart"/>
            <w:shd w:val="clear" w:color="auto" w:fill="auto"/>
            <w:hideMark/>
          </w:tcPr>
          <w:p w14:paraId="7DAA6C92"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Срок осуществления закупок (планируемый месяц проведения)</w:t>
            </w:r>
          </w:p>
        </w:tc>
        <w:tc>
          <w:tcPr>
            <w:tcW w:w="0" w:type="auto"/>
            <w:vMerge w:val="restart"/>
            <w:shd w:val="clear" w:color="auto" w:fill="auto"/>
            <w:hideMark/>
          </w:tcPr>
          <w:p w14:paraId="0E141A79"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Регион, место поставки товара, выполнения работ, оказания услуг</w:t>
            </w:r>
          </w:p>
        </w:tc>
        <w:tc>
          <w:tcPr>
            <w:tcW w:w="0" w:type="auto"/>
            <w:vMerge w:val="restart"/>
            <w:shd w:val="clear" w:color="auto" w:fill="auto"/>
            <w:hideMark/>
          </w:tcPr>
          <w:p w14:paraId="34484A22"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Условия поставки по ИНКОТЕРМС 2010</w:t>
            </w:r>
          </w:p>
        </w:tc>
        <w:tc>
          <w:tcPr>
            <w:tcW w:w="0" w:type="auto"/>
            <w:vMerge w:val="restart"/>
            <w:shd w:val="clear" w:color="auto" w:fill="auto"/>
            <w:hideMark/>
          </w:tcPr>
          <w:p w14:paraId="5450BA57"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Период поставки товаров, выполнения работ, оказания услуг</w:t>
            </w:r>
          </w:p>
        </w:tc>
        <w:tc>
          <w:tcPr>
            <w:tcW w:w="0" w:type="auto"/>
            <w:vMerge w:val="restart"/>
            <w:shd w:val="clear" w:color="auto" w:fill="auto"/>
            <w:hideMark/>
          </w:tcPr>
          <w:p w14:paraId="38097A17"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Условия оплаты</w:t>
            </w:r>
          </w:p>
        </w:tc>
        <w:tc>
          <w:tcPr>
            <w:tcW w:w="0" w:type="auto"/>
            <w:vMerge w:val="restart"/>
            <w:shd w:val="clear" w:color="auto" w:fill="auto"/>
            <w:hideMark/>
          </w:tcPr>
          <w:p w14:paraId="5E9DA011" w14:textId="77777777" w:rsidR="00986E75" w:rsidRPr="00E72DDB" w:rsidRDefault="00986E75" w:rsidP="00067FBE">
            <w:pPr>
              <w:spacing w:after="0" w:line="240" w:lineRule="auto"/>
              <w:jc w:val="center"/>
              <w:rPr>
                <w:rFonts w:cs="Arial"/>
                <w:b/>
                <w:bCs/>
                <w:sz w:val="16"/>
                <w:szCs w:val="16"/>
                <w:lang w:val="en-US"/>
              </w:rPr>
            </w:pPr>
            <w:r w:rsidRPr="00E72DDB">
              <w:rPr>
                <w:rFonts w:cs="Arial"/>
                <w:b/>
                <w:bCs/>
                <w:sz w:val="16"/>
                <w:szCs w:val="16"/>
                <w:lang w:val="en-US"/>
              </w:rPr>
              <w:t>Ед. измерен.</w:t>
            </w:r>
          </w:p>
        </w:tc>
        <w:tc>
          <w:tcPr>
            <w:tcW w:w="0" w:type="auto"/>
            <w:gridSpan w:val="3"/>
            <w:shd w:val="clear" w:color="auto" w:fill="auto"/>
            <w:hideMark/>
          </w:tcPr>
          <w:p w14:paraId="6012929A"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2022</w:t>
            </w:r>
          </w:p>
        </w:tc>
        <w:tc>
          <w:tcPr>
            <w:tcW w:w="0" w:type="auto"/>
            <w:gridSpan w:val="3"/>
            <w:shd w:val="clear" w:color="auto" w:fill="auto"/>
            <w:hideMark/>
          </w:tcPr>
          <w:p w14:paraId="438F0366"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2023</w:t>
            </w:r>
          </w:p>
        </w:tc>
        <w:tc>
          <w:tcPr>
            <w:tcW w:w="0" w:type="auto"/>
            <w:gridSpan w:val="3"/>
            <w:shd w:val="clear" w:color="auto" w:fill="auto"/>
            <w:hideMark/>
          </w:tcPr>
          <w:p w14:paraId="608237A5"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2024</w:t>
            </w:r>
          </w:p>
        </w:tc>
        <w:tc>
          <w:tcPr>
            <w:tcW w:w="0" w:type="auto"/>
            <w:vMerge w:val="restart"/>
            <w:shd w:val="clear" w:color="auto" w:fill="auto"/>
            <w:hideMark/>
          </w:tcPr>
          <w:p w14:paraId="7E9D9BBD"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Сумма, планируемая для закупок ТРУ без НДС,  тенге</w:t>
            </w:r>
          </w:p>
        </w:tc>
        <w:tc>
          <w:tcPr>
            <w:tcW w:w="0" w:type="auto"/>
            <w:vMerge w:val="restart"/>
            <w:shd w:val="clear" w:color="auto" w:fill="auto"/>
            <w:hideMark/>
          </w:tcPr>
          <w:p w14:paraId="7F6CA9F4"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Сумма,  планируемая для закупки ТРУ с НДС,  тенге</w:t>
            </w:r>
          </w:p>
        </w:tc>
        <w:tc>
          <w:tcPr>
            <w:tcW w:w="0" w:type="auto"/>
            <w:vMerge w:val="restart"/>
            <w:shd w:val="clear" w:color="auto" w:fill="auto"/>
            <w:hideMark/>
          </w:tcPr>
          <w:p w14:paraId="06C0DF12"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Приоритет закупки</w:t>
            </w:r>
          </w:p>
        </w:tc>
        <w:tc>
          <w:tcPr>
            <w:tcW w:w="0" w:type="auto"/>
            <w:vMerge w:val="restart"/>
            <w:shd w:val="clear" w:color="auto" w:fill="auto"/>
            <w:hideMark/>
          </w:tcPr>
          <w:p w14:paraId="303A5888"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Организатор закупки</w:t>
            </w:r>
          </w:p>
        </w:tc>
      </w:tr>
      <w:tr w:rsidR="00986E75" w:rsidRPr="00E72DDB" w14:paraId="0B5A51E6" w14:textId="77777777" w:rsidTr="00067FBE">
        <w:trPr>
          <w:trHeight w:val="1710"/>
        </w:trPr>
        <w:tc>
          <w:tcPr>
            <w:tcW w:w="0" w:type="auto"/>
            <w:vMerge/>
            <w:vAlign w:val="center"/>
            <w:hideMark/>
          </w:tcPr>
          <w:p w14:paraId="7CB1F511"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52137C12"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508B91C9"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15649E4B"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501967A8"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79AA6BA6"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19F0B46C"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4246431D"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1C898C00"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63CC9505"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3A7DC36C"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05BEE193"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06E087FE" w14:textId="77777777" w:rsidR="00986E75" w:rsidRPr="00E72DDB" w:rsidRDefault="00986E75" w:rsidP="00067FBE">
            <w:pPr>
              <w:spacing w:after="0" w:line="240" w:lineRule="auto"/>
              <w:rPr>
                <w:rFonts w:cs="Arial"/>
                <w:b/>
                <w:bCs/>
                <w:color w:val="000000"/>
                <w:sz w:val="16"/>
                <w:szCs w:val="16"/>
                <w:lang w:val="en-US"/>
              </w:rPr>
            </w:pPr>
          </w:p>
        </w:tc>
        <w:tc>
          <w:tcPr>
            <w:tcW w:w="0" w:type="auto"/>
            <w:vMerge/>
            <w:vAlign w:val="center"/>
            <w:hideMark/>
          </w:tcPr>
          <w:p w14:paraId="6ECDC89A" w14:textId="77777777" w:rsidR="00986E75" w:rsidRPr="00E72DDB" w:rsidRDefault="00986E75" w:rsidP="00067FBE">
            <w:pPr>
              <w:spacing w:after="0" w:line="240" w:lineRule="auto"/>
              <w:rPr>
                <w:rFonts w:cs="Arial"/>
                <w:b/>
                <w:bCs/>
                <w:sz w:val="16"/>
                <w:szCs w:val="16"/>
                <w:lang w:val="en-US"/>
              </w:rPr>
            </w:pPr>
          </w:p>
        </w:tc>
        <w:tc>
          <w:tcPr>
            <w:tcW w:w="0" w:type="auto"/>
            <w:shd w:val="clear" w:color="auto" w:fill="auto"/>
            <w:hideMark/>
          </w:tcPr>
          <w:p w14:paraId="6795B806"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Кол-во, объем</w:t>
            </w:r>
          </w:p>
        </w:tc>
        <w:tc>
          <w:tcPr>
            <w:tcW w:w="0" w:type="auto"/>
            <w:shd w:val="clear" w:color="auto" w:fill="auto"/>
            <w:hideMark/>
          </w:tcPr>
          <w:p w14:paraId="75C1B696"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Маркетинговая цена за единицу, тенге без НДС</w:t>
            </w:r>
          </w:p>
        </w:tc>
        <w:tc>
          <w:tcPr>
            <w:tcW w:w="0" w:type="auto"/>
            <w:shd w:val="clear" w:color="auto" w:fill="auto"/>
            <w:hideMark/>
          </w:tcPr>
          <w:p w14:paraId="238694BA"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Сумма, планируемая для закупок ТРУ без НДС,  тенге</w:t>
            </w:r>
          </w:p>
        </w:tc>
        <w:tc>
          <w:tcPr>
            <w:tcW w:w="0" w:type="auto"/>
            <w:shd w:val="clear" w:color="auto" w:fill="auto"/>
            <w:hideMark/>
          </w:tcPr>
          <w:p w14:paraId="7D045D56"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Кол-во, объем</w:t>
            </w:r>
          </w:p>
        </w:tc>
        <w:tc>
          <w:tcPr>
            <w:tcW w:w="0" w:type="auto"/>
            <w:shd w:val="clear" w:color="auto" w:fill="auto"/>
            <w:hideMark/>
          </w:tcPr>
          <w:p w14:paraId="2B7DAE2B"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Маркетинговая цена за единицу, тенге без НДС</w:t>
            </w:r>
          </w:p>
        </w:tc>
        <w:tc>
          <w:tcPr>
            <w:tcW w:w="0" w:type="auto"/>
            <w:shd w:val="clear" w:color="auto" w:fill="auto"/>
            <w:hideMark/>
          </w:tcPr>
          <w:p w14:paraId="0F8F8044"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Сумма, планируемая для закупок ТРУ без НДС,  тенге</w:t>
            </w:r>
          </w:p>
        </w:tc>
        <w:tc>
          <w:tcPr>
            <w:tcW w:w="0" w:type="auto"/>
            <w:shd w:val="clear" w:color="auto" w:fill="auto"/>
            <w:hideMark/>
          </w:tcPr>
          <w:p w14:paraId="0F385F9D"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Кол-во, объем</w:t>
            </w:r>
          </w:p>
        </w:tc>
        <w:tc>
          <w:tcPr>
            <w:tcW w:w="0" w:type="auto"/>
            <w:shd w:val="clear" w:color="auto" w:fill="auto"/>
            <w:hideMark/>
          </w:tcPr>
          <w:p w14:paraId="00B8B247"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Маркетинговая цена за единицу, тенге без НДС</w:t>
            </w:r>
          </w:p>
        </w:tc>
        <w:tc>
          <w:tcPr>
            <w:tcW w:w="0" w:type="auto"/>
            <w:shd w:val="clear" w:color="auto" w:fill="auto"/>
            <w:hideMark/>
          </w:tcPr>
          <w:p w14:paraId="489BEFA9" w14:textId="77777777" w:rsidR="00986E75" w:rsidRPr="00E72DDB" w:rsidRDefault="00986E75" w:rsidP="00067FBE">
            <w:pPr>
              <w:spacing w:after="0" w:line="240" w:lineRule="auto"/>
              <w:jc w:val="center"/>
              <w:rPr>
                <w:rFonts w:cs="Arial"/>
                <w:b/>
                <w:bCs/>
                <w:color w:val="000000"/>
                <w:sz w:val="16"/>
                <w:szCs w:val="16"/>
              </w:rPr>
            </w:pPr>
            <w:r w:rsidRPr="00E72DDB">
              <w:rPr>
                <w:rFonts w:cs="Arial"/>
                <w:b/>
                <w:bCs/>
                <w:color w:val="000000"/>
                <w:sz w:val="16"/>
                <w:szCs w:val="16"/>
              </w:rPr>
              <w:t>Сумма, планируемая для закупок ТРУ без НДС,  тенге</w:t>
            </w:r>
          </w:p>
        </w:tc>
        <w:tc>
          <w:tcPr>
            <w:tcW w:w="0" w:type="auto"/>
            <w:vMerge/>
            <w:vAlign w:val="center"/>
            <w:hideMark/>
          </w:tcPr>
          <w:p w14:paraId="21460422" w14:textId="77777777" w:rsidR="00986E75" w:rsidRPr="00E72DDB" w:rsidRDefault="00986E75" w:rsidP="00067FBE">
            <w:pPr>
              <w:spacing w:after="0" w:line="240" w:lineRule="auto"/>
              <w:rPr>
                <w:rFonts w:cs="Arial"/>
                <w:b/>
                <w:bCs/>
                <w:color w:val="000000"/>
                <w:sz w:val="16"/>
                <w:szCs w:val="16"/>
              </w:rPr>
            </w:pPr>
          </w:p>
        </w:tc>
        <w:tc>
          <w:tcPr>
            <w:tcW w:w="0" w:type="auto"/>
            <w:vMerge/>
            <w:vAlign w:val="center"/>
            <w:hideMark/>
          </w:tcPr>
          <w:p w14:paraId="16195436" w14:textId="77777777" w:rsidR="00986E75" w:rsidRPr="00E72DDB" w:rsidRDefault="00986E75" w:rsidP="00067FBE">
            <w:pPr>
              <w:spacing w:after="0" w:line="240" w:lineRule="auto"/>
              <w:rPr>
                <w:rFonts w:cs="Arial"/>
                <w:b/>
                <w:bCs/>
                <w:color w:val="000000"/>
                <w:sz w:val="16"/>
                <w:szCs w:val="16"/>
              </w:rPr>
            </w:pPr>
          </w:p>
        </w:tc>
        <w:tc>
          <w:tcPr>
            <w:tcW w:w="0" w:type="auto"/>
            <w:vMerge/>
            <w:vAlign w:val="center"/>
            <w:hideMark/>
          </w:tcPr>
          <w:p w14:paraId="64C05682" w14:textId="77777777" w:rsidR="00986E75" w:rsidRPr="00E72DDB" w:rsidRDefault="00986E75" w:rsidP="00067FBE">
            <w:pPr>
              <w:spacing w:after="0" w:line="240" w:lineRule="auto"/>
              <w:rPr>
                <w:rFonts w:cs="Arial"/>
                <w:b/>
                <w:bCs/>
                <w:color w:val="000000"/>
                <w:sz w:val="16"/>
                <w:szCs w:val="16"/>
              </w:rPr>
            </w:pPr>
          </w:p>
        </w:tc>
        <w:tc>
          <w:tcPr>
            <w:tcW w:w="0" w:type="auto"/>
            <w:vMerge/>
            <w:vAlign w:val="center"/>
            <w:hideMark/>
          </w:tcPr>
          <w:p w14:paraId="41C3B096" w14:textId="77777777" w:rsidR="00986E75" w:rsidRPr="00E72DDB" w:rsidRDefault="00986E75" w:rsidP="00067FBE">
            <w:pPr>
              <w:spacing w:after="0" w:line="240" w:lineRule="auto"/>
              <w:rPr>
                <w:rFonts w:cs="Arial"/>
                <w:b/>
                <w:bCs/>
                <w:color w:val="000000"/>
                <w:sz w:val="16"/>
                <w:szCs w:val="16"/>
              </w:rPr>
            </w:pPr>
          </w:p>
        </w:tc>
      </w:tr>
      <w:tr w:rsidR="00986E75" w:rsidRPr="00E72DDB" w14:paraId="2F7F5414" w14:textId="77777777" w:rsidTr="00067FBE">
        <w:trPr>
          <w:trHeight w:val="255"/>
        </w:trPr>
        <w:tc>
          <w:tcPr>
            <w:tcW w:w="0" w:type="auto"/>
            <w:shd w:val="clear" w:color="auto" w:fill="auto"/>
            <w:hideMark/>
          </w:tcPr>
          <w:p w14:paraId="23048B25"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w:t>
            </w:r>
          </w:p>
        </w:tc>
        <w:tc>
          <w:tcPr>
            <w:tcW w:w="0" w:type="auto"/>
            <w:shd w:val="clear" w:color="auto" w:fill="auto"/>
            <w:hideMark/>
          </w:tcPr>
          <w:p w14:paraId="005AD2D4"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2</w:t>
            </w:r>
          </w:p>
        </w:tc>
        <w:tc>
          <w:tcPr>
            <w:tcW w:w="0" w:type="auto"/>
            <w:shd w:val="clear" w:color="auto" w:fill="auto"/>
            <w:hideMark/>
          </w:tcPr>
          <w:p w14:paraId="3756ADF6"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3</w:t>
            </w:r>
          </w:p>
        </w:tc>
        <w:tc>
          <w:tcPr>
            <w:tcW w:w="0" w:type="auto"/>
            <w:shd w:val="clear" w:color="auto" w:fill="auto"/>
            <w:hideMark/>
          </w:tcPr>
          <w:p w14:paraId="135C90E3"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4</w:t>
            </w:r>
          </w:p>
        </w:tc>
        <w:tc>
          <w:tcPr>
            <w:tcW w:w="0" w:type="auto"/>
            <w:shd w:val="clear" w:color="auto" w:fill="auto"/>
            <w:hideMark/>
          </w:tcPr>
          <w:p w14:paraId="612F0025"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5</w:t>
            </w:r>
          </w:p>
        </w:tc>
        <w:tc>
          <w:tcPr>
            <w:tcW w:w="0" w:type="auto"/>
            <w:shd w:val="clear" w:color="auto" w:fill="auto"/>
            <w:hideMark/>
          </w:tcPr>
          <w:p w14:paraId="632587AC"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6</w:t>
            </w:r>
          </w:p>
        </w:tc>
        <w:tc>
          <w:tcPr>
            <w:tcW w:w="0" w:type="auto"/>
            <w:shd w:val="clear" w:color="auto" w:fill="auto"/>
            <w:hideMark/>
          </w:tcPr>
          <w:p w14:paraId="31D2B178"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7</w:t>
            </w:r>
          </w:p>
        </w:tc>
        <w:tc>
          <w:tcPr>
            <w:tcW w:w="0" w:type="auto"/>
            <w:shd w:val="clear" w:color="auto" w:fill="auto"/>
            <w:hideMark/>
          </w:tcPr>
          <w:p w14:paraId="7AEF1637"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8</w:t>
            </w:r>
          </w:p>
        </w:tc>
        <w:tc>
          <w:tcPr>
            <w:tcW w:w="0" w:type="auto"/>
            <w:shd w:val="clear" w:color="auto" w:fill="auto"/>
            <w:hideMark/>
          </w:tcPr>
          <w:p w14:paraId="41344314"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9</w:t>
            </w:r>
          </w:p>
        </w:tc>
        <w:tc>
          <w:tcPr>
            <w:tcW w:w="0" w:type="auto"/>
            <w:shd w:val="clear" w:color="auto" w:fill="auto"/>
            <w:hideMark/>
          </w:tcPr>
          <w:p w14:paraId="0CFE1CED"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10</w:t>
            </w:r>
          </w:p>
        </w:tc>
        <w:tc>
          <w:tcPr>
            <w:tcW w:w="0" w:type="auto"/>
            <w:shd w:val="clear" w:color="auto" w:fill="auto"/>
            <w:hideMark/>
          </w:tcPr>
          <w:p w14:paraId="0BA86E97"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11</w:t>
            </w:r>
          </w:p>
        </w:tc>
        <w:tc>
          <w:tcPr>
            <w:tcW w:w="0" w:type="auto"/>
            <w:shd w:val="clear" w:color="auto" w:fill="auto"/>
            <w:hideMark/>
          </w:tcPr>
          <w:p w14:paraId="57A75D10"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12</w:t>
            </w:r>
          </w:p>
        </w:tc>
        <w:tc>
          <w:tcPr>
            <w:tcW w:w="0" w:type="auto"/>
            <w:shd w:val="clear" w:color="auto" w:fill="auto"/>
            <w:hideMark/>
          </w:tcPr>
          <w:p w14:paraId="4AAA1038"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13</w:t>
            </w:r>
          </w:p>
        </w:tc>
        <w:tc>
          <w:tcPr>
            <w:tcW w:w="0" w:type="auto"/>
            <w:shd w:val="clear" w:color="auto" w:fill="auto"/>
            <w:hideMark/>
          </w:tcPr>
          <w:p w14:paraId="793D1346"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14</w:t>
            </w:r>
          </w:p>
        </w:tc>
        <w:tc>
          <w:tcPr>
            <w:tcW w:w="0" w:type="auto"/>
            <w:gridSpan w:val="9"/>
            <w:shd w:val="clear" w:color="auto" w:fill="auto"/>
            <w:hideMark/>
          </w:tcPr>
          <w:p w14:paraId="371969F4"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15</w:t>
            </w:r>
          </w:p>
        </w:tc>
        <w:tc>
          <w:tcPr>
            <w:tcW w:w="0" w:type="auto"/>
            <w:shd w:val="clear" w:color="auto" w:fill="auto"/>
            <w:hideMark/>
          </w:tcPr>
          <w:p w14:paraId="6502837D"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16</w:t>
            </w:r>
          </w:p>
        </w:tc>
        <w:tc>
          <w:tcPr>
            <w:tcW w:w="0" w:type="auto"/>
            <w:shd w:val="clear" w:color="auto" w:fill="auto"/>
            <w:hideMark/>
          </w:tcPr>
          <w:p w14:paraId="2C7B480D"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17</w:t>
            </w:r>
          </w:p>
        </w:tc>
        <w:tc>
          <w:tcPr>
            <w:tcW w:w="0" w:type="auto"/>
            <w:shd w:val="clear" w:color="auto" w:fill="auto"/>
            <w:hideMark/>
          </w:tcPr>
          <w:p w14:paraId="1087D4F2"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18</w:t>
            </w:r>
          </w:p>
        </w:tc>
        <w:tc>
          <w:tcPr>
            <w:tcW w:w="0" w:type="auto"/>
            <w:shd w:val="clear" w:color="auto" w:fill="auto"/>
            <w:hideMark/>
          </w:tcPr>
          <w:p w14:paraId="4601008F"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19</w:t>
            </w:r>
          </w:p>
        </w:tc>
      </w:tr>
      <w:tr w:rsidR="00986E75" w:rsidRPr="00E72DDB" w14:paraId="4ED3FAA8" w14:textId="77777777" w:rsidTr="00067FBE">
        <w:trPr>
          <w:trHeight w:val="255"/>
        </w:trPr>
        <w:tc>
          <w:tcPr>
            <w:tcW w:w="0" w:type="auto"/>
            <w:shd w:val="clear" w:color="auto" w:fill="auto"/>
            <w:hideMark/>
          </w:tcPr>
          <w:p w14:paraId="42C94CD8"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1.Товары</w:t>
            </w:r>
          </w:p>
        </w:tc>
        <w:tc>
          <w:tcPr>
            <w:tcW w:w="0" w:type="auto"/>
            <w:shd w:val="clear" w:color="auto" w:fill="auto"/>
            <w:hideMark/>
          </w:tcPr>
          <w:p w14:paraId="3F95E28B"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hideMark/>
          </w:tcPr>
          <w:p w14:paraId="7420D3CC"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hideMark/>
          </w:tcPr>
          <w:p w14:paraId="2A6A2921"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45B89FBE"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56D5242C"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49D99841"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3BB2E183"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588227A5"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1437C29B"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3A3169BC"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14B21855"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0F5C2FDA"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5EA46FCC"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6561C863"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735171A7"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1681FEE5"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141C47F9"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1C01D874"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0DD98813"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6D4601A3"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31B9C805"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3F3B40C2"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5F301D41"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53DF2B17"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33850173"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c>
          <w:tcPr>
            <w:tcW w:w="0" w:type="auto"/>
            <w:shd w:val="clear" w:color="auto" w:fill="auto"/>
            <w:hideMark/>
          </w:tcPr>
          <w:p w14:paraId="1095686E" w14:textId="77777777" w:rsidR="00986E75" w:rsidRPr="00E72DDB" w:rsidRDefault="00986E75" w:rsidP="00067FBE">
            <w:pPr>
              <w:spacing w:after="0" w:line="240" w:lineRule="auto"/>
              <w:jc w:val="center"/>
              <w:rPr>
                <w:rFonts w:cs="Arial"/>
                <w:b/>
                <w:bCs/>
                <w:i/>
                <w:iCs/>
                <w:color w:val="000000"/>
                <w:sz w:val="16"/>
                <w:szCs w:val="16"/>
                <w:lang w:val="en-US"/>
              </w:rPr>
            </w:pPr>
            <w:r w:rsidRPr="00E72DDB">
              <w:rPr>
                <w:rFonts w:cs="Arial"/>
                <w:b/>
                <w:bCs/>
                <w:i/>
                <w:iCs/>
                <w:color w:val="000000"/>
                <w:sz w:val="16"/>
                <w:szCs w:val="16"/>
                <w:lang w:val="en-US"/>
              </w:rPr>
              <w:t> </w:t>
            </w:r>
          </w:p>
        </w:tc>
      </w:tr>
      <w:tr w:rsidR="00986E75" w:rsidRPr="00E72DDB" w14:paraId="53E8DB54" w14:textId="77777777" w:rsidTr="00067FBE">
        <w:trPr>
          <w:trHeight w:val="247"/>
        </w:trPr>
        <w:tc>
          <w:tcPr>
            <w:tcW w:w="0" w:type="auto"/>
            <w:shd w:val="clear" w:color="auto" w:fill="auto"/>
            <w:noWrap/>
            <w:vAlign w:val="bottom"/>
            <w:hideMark/>
          </w:tcPr>
          <w:p w14:paraId="3543EFCD" w14:textId="77777777" w:rsidR="00986E75" w:rsidRPr="00E72DDB" w:rsidRDefault="00986E75" w:rsidP="00067FBE">
            <w:pPr>
              <w:spacing w:after="0" w:line="240" w:lineRule="auto"/>
              <w:rPr>
                <w:rFonts w:cs="Arial"/>
                <w:color w:val="000000"/>
                <w:sz w:val="16"/>
                <w:szCs w:val="16"/>
              </w:rPr>
            </w:pPr>
            <w:r w:rsidRPr="00E72DDB">
              <w:rPr>
                <w:rFonts w:cs="Arial"/>
                <w:color w:val="000000"/>
                <w:sz w:val="16"/>
                <w:szCs w:val="16"/>
                <w:lang w:val="en-US"/>
              </w:rPr>
              <w:t> </w:t>
            </w:r>
            <w:r w:rsidRPr="00E72DDB">
              <w:rPr>
                <w:rFonts w:cs="Arial"/>
                <w:color w:val="000000"/>
                <w:sz w:val="16"/>
                <w:szCs w:val="16"/>
              </w:rPr>
              <w:t>1 Т</w:t>
            </w:r>
          </w:p>
        </w:tc>
        <w:tc>
          <w:tcPr>
            <w:tcW w:w="0" w:type="auto"/>
            <w:shd w:val="clear" w:color="auto" w:fill="auto"/>
            <w:noWrap/>
            <w:vAlign w:val="bottom"/>
            <w:hideMark/>
          </w:tcPr>
          <w:p w14:paraId="0A534D1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8C20982"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6F38E02"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89B84AB"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13D78D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E511549"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7AA7B2C"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243FEF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598CAC7"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1A822F7"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vAlign w:val="bottom"/>
            <w:hideMark/>
          </w:tcPr>
          <w:p w14:paraId="2A521C2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vAlign w:val="bottom"/>
            <w:hideMark/>
          </w:tcPr>
          <w:p w14:paraId="2B0E9D0C"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AABA00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526F36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254000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B919E9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C7E4B2C"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4168691"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F35294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57CDF3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28BD55C"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98513D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1573531"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9A045B0"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49E1CD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0C580BF"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r>
      <w:tr w:rsidR="00986E75" w:rsidRPr="00E72DDB" w14:paraId="1085E39C" w14:textId="77777777" w:rsidTr="00067FBE">
        <w:trPr>
          <w:trHeight w:val="123"/>
        </w:trPr>
        <w:tc>
          <w:tcPr>
            <w:tcW w:w="0" w:type="auto"/>
            <w:shd w:val="clear" w:color="auto" w:fill="auto"/>
            <w:noWrap/>
            <w:vAlign w:val="bottom"/>
            <w:hideMark/>
          </w:tcPr>
          <w:p w14:paraId="27330B58" w14:textId="77777777" w:rsidR="00986E75" w:rsidRPr="00E72DDB" w:rsidRDefault="00986E75" w:rsidP="00067FBE">
            <w:pPr>
              <w:spacing w:after="0" w:line="240" w:lineRule="auto"/>
              <w:rPr>
                <w:rFonts w:cs="Arial"/>
                <w:color w:val="000000"/>
                <w:sz w:val="16"/>
                <w:szCs w:val="16"/>
              </w:rPr>
            </w:pPr>
            <w:r w:rsidRPr="00E72DDB">
              <w:rPr>
                <w:rFonts w:cs="Arial"/>
                <w:color w:val="000000"/>
                <w:sz w:val="16"/>
                <w:szCs w:val="16"/>
                <w:lang w:val="en-US"/>
              </w:rPr>
              <w:t> </w:t>
            </w:r>
            <w:r w:rsidRPr="00E72DDB">
              <w:rPr>
                <w:rFonts w:cs="Arial"/>
                <w:color w:val="000000"/>
                <w:sz w:val="16"/>
                <w:szCs w:val="16"/>
              </w:rPr>
              <w:t>2 Т</w:t>
            </w:r>
          </w:p>
        </w:tc>
        <w:tc>
          <w:tcPr>
            <w:tcW w:w="0" w:type="auto"/>
            <w:shd w:val="clear" w:color="auto" w:fill="auto"/>
            <w:noWrap/>
            <w:vAlign w:val="bottom"/>
            <w:hideMark/>
          </w:tcPr>
          <w:p w14:paraId="6C47030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B4C68D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D5E70E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B1DDFF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4264B0A"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C19BAEF"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2257038"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14EBE87"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4F024FF"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BC8476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vAlign w:val="bottom"/>
            <w:hideMark/>
          </w:tcPr>
          <w:p w14:paraId="0D67B1CE"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vAlign w:val="bottom"/>
            <w:hideMark/>
          </w:tcPr>
          <w:p w14:paraId="5E1CE39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553AA5E"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5BB8674"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621F3B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F8FC30C"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93A57BB"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E449FDC"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9B5AF9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A1DE04A"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73245B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EA90DE4"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686B53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8E2496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C26F97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E3E2107"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r>
      <w:tr w:rsidR="00986E75" w:rsidRPr="00E72DDB" w14:paraId="595C9F4E" w14:textId="77777777" w:rsidTr="00067FBE">
        <w:trPr>
          <w:trHeight w:val="255"/>
        </w:trPr>
        <w:tc>
          <w:tcPr>
            <w:tcW w:w="0" w:type="auto"/>
            <w:shd w:val="clear" w:color="auto" w:fill="auto"/>
            <w:noWrap/>
            <w:vAlign w:val="bottom"/>
            <w:hideMark/>
          </w:tcPr>
          <w:p w14:paraId="7B7997E2"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итого по товарам</w:t>
            </w:r>
          </w:p>
        </w:tc>
        <w:tc>
          <w:tcPr>
            <w:tcW w:w="0" w:type="auto"/>
            <w:shd w:val="clear" w:color="auto" w:fill="auto"/>
            <w:noWrap/>
            <w:vAlign w:val="bottom"/>
            <w:hideMark/>
          </w:tcPr>
          <w:p w14:paraId="02C4AC7F"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4E1A2D1F"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D41E5D0"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41A4E7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040959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8B715A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2C654B2"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DAC373C"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2CFDB55"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B1DF9E2"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808412C"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FB9084E"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880719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291FB0E"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5591C1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6971CDB"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E3AE57D"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4829D7D"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1E09D4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0FE709B"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C32AC8C"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F124038"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A365127"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0D4107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288BA7E"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26720A8"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r>
      <w:tr w:rsidR="00986E75" w:rsidRPr="00E72DDB" w14:paraId="47E84E72" w14:textId="77777777" w:rsidTr="00067FBE">
        <w:trPr>
          <w:trHeight w:val="255"/>
        </w:trPr>
        <w:tc>
          <w:tcPr>
            <w:tcW w:w="0" w:type="auto"/>
            <w:shd w:val="clear" w:color="auto" w:fill="auto"/>
            <w:noWrap/>
            <w:vAlign w:val="bottom"/>
            <w:hideMark/>
          </w:tcPr>
          <w:p w14:paraId="51584EBF"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2.Работы</w:t>
            </w:r>
          </w:p>
        </w:tc>
        <w:tc>
          <w:tcPr>
            <w:tcW w:w="0" w:type="auto"/>
            <w:shd w:val="clear" w:color="auto" w:fill="auto"/>
            <w:noWrap/>
            <w:vAlign w:val="bottom"/>
            <w:hideMark/>
          </w:tcPr>
          <w:p w14:paraId="43D1E64E"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67D0DE8"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68B79BC"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0FCA1630"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56C1F0B3"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93BE4E2"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39C8947C"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5EF51F7A"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CC581A1"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400AF66C"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F9C6DAA"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2F280A32"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2E1BE852"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FAC688D"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1433F677"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2882F5D8"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431E254D"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689DFE6"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225F6E19"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420F6C28"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4B50169"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0F0412E8"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2A560821"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41829628"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49C750E6"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E77759F"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r>
      <w:tr w:rsidR="00986E75" w:rsidRPr="00E72DDB" w14:paraId="55F94A69" w14:textId="77777777" w:rsidTr="00067FBE">
        <w:trPr>
          <w:trHeight w:val="255"/>
        </w:trPr>
        <w:tc>
          <w:tcPr>
            <w:tcW w:w="0" w:type="auto"/>
            <w:shd w:val="clear" w:color="auto" w:fill="auto"/>
            <w:noWrap/>
            <w:vAlign w:val="bottom"/>
            <w:hideMark/>
          </w:tcPr>
          <w:p w14:paraId="361644A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1 Р</w:t>
            </w:r>
          </w:p>
        </w:tc>
        <w:tc>
          <w:tcPr>
            <w:tcW w:w="0" w:type="auto"/>
            <w:shd w:val="clear" w:color="auto" w:fill="auto"/>
            <w:noWrap/>
            <w:vAlign w:val="bottom"/>
            <w:hideMark/>
          </w:tcPr>
          <w:p w14:paraId="0F54A15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CBD9AC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0E7DC3F"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9F944CF"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AD1B6EE"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A639A5B"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A25835A"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C2CFBEB"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4C9599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B7F9D9A"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9CDCDF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762B52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0CD474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E34570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8FB27B2"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62E9914"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4B35DB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01E4FC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5E85904"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DABDDDF"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56B91AC"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AC04F4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EADF77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2FB4B3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D80BB7F"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EA5B40E"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r>
      <w:tr w:rsidR="00986E75" w:rsidRPr="00E72DDB" w14:paraId="5439676E" w14:textId="77777777" w:rsidTr="00067FBE">
        <w:trPr>
          <w:trHeight w:val="255"/>
        </w:trPr>
        <w:tc>
          <w:tcPr>
            <w:tcW w:w="0" w:type="auto"/>
            <w:shd w:val="clear" w:color="auto" w:fill="auto"/>
            <w:noWrap/>
            <w:vAlign w:val="bottom"/>
            <w:hideMark/>
          </w:tcPr>
          <w:p w14:paraId="57A8895E"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2 Р</w:t>
            </w:r>
          </w:p>
        </w:tc>
        <w:tc>
          <w:tcPr>
            <w:tcW w:w="0" w:type="auto"/>
            <w:shd w:val="clear" w:color="auto" w:fill="auto"/>
            <w:noWrap/>
            <w:vAlign w:val="bottom"/>
            <w:hideMark/>
          </w:tcPr>
          <w:p w14:paraId="77AAB23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A83C45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C1122A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86AB4EA"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0AB257C"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0C9F3E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E9E569B"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B6D5DE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DB8992C"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DD90B8B"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A9CB62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905BEBB"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C72D25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BFD301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B2B01A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BEB43F4"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B9AAADA"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799446A"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DE25A7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FB57DC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0A6AFAE"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5AE7A21"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1902E9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35902B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8CA23D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DCD9E2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r>
      <w:tr w:rsidR="00986E75" w:rsidRPr="00E72DDB" w14:paraId="599F8D4F" w14:textId="77777777" w:rsidTr="00067FBE">
        <w:trPr>
          <w:trHeight w:val="255"/>
        </w:trPr>
        <w:tc>
          <w:tcPr>
            <w:tcW w:w="0" w:type="auto"/>
            <w:shd w:val="clear" w:color="auto" w:fill="auto"/>
            <w:noWrap/>
            <w:vAlign w:val="bottom"/>
            <w:hideMark/>
          </w:tcPr>
          <w:p w14:paraId="3941CD63"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итого по работам</w:t>
            </w:r>
          </w:p>
        </w:tc>
        <w:tc>
          <w:tcPr>
            <w:tcW w:w="0" w:type="auto"/>
            <w:shd w:val="clear" w:color="auto" w:fill="auto"/>
            <w:noWrap/>
            <w:vAlign w:val="bottom"/>
            <w:hideMark/>
          </w:tcPr>
          <w:p w14:paraId="2C71346B"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0DF4C47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221C9AC"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542870D"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443E713"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C049D3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8103499"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0BEC7E6"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2076EC3"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2310F1F"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F1E0D4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EEFA23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A2E56B8"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EC1A2A9"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58A3B15"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309810E"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EA8A332"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68975FB"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27FED3C"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0BCE27A"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9492755"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676A685"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0DF1077"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887580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B490A96"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C281AF8"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r>
      <w:tr w:rsidR="00986E75" w:rsidRPr="00E72DDB" w14:paraId="02538220" w14:textId="77777777" w:rsidTr="00067FBE">
        <w:trPr>
          <w:trHeight w:val="255"/>
        </w:trPr>
        <w:tc>
          <w:tcPr>
            <w:tcW w:w="0" w:type="auto"/>
            <w:shd w:val="clear" w:color="auto" w:fill="auto"/>
            <w:noWrap/>
            <w:vAlign w:val="bottom"/>
            <w:hideMark/>
          </w:tcPr>
          <w:p w14:paraId="58FCFB38"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3.Услуги</w:t>
            </w:r>
          </w:p>
        </w:tc>
        <w:tc>
          <w:tcPr>
            <w:tcW w:w="0" w:type="auto"/>
            <w:shd w:val="clear" w:color="auto" w:fill="auto"/>
            <w:noWrap/>
            <w:vAlign w:val="bottom"/>
            <w:hideMark/>
          </w:tcPr>
          <w:p w14:paraId="7C3E8648"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05B26A6D"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28A98B3A"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0B4EE952"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D599992"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21656B61"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4AD52D19"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F2FEF25"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1CF66132"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32FB6D4B"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29C9D93"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D560D9B"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954E13A"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85159E4"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3F26847"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5974DB9"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88D9B8E"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B957F42"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13FFDBC"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6EF611C0"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7113E7A3"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23AA3FD8"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555FFD09"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5E7B2B9E"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36453513"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1811EA3A"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r>
      <w:tr w:rsidR="00986E75" w:rsidRPr="00E72DDB" w14:paraId="2B7FE0C4" w14:textId="77777777" w:rsidTr="00067FBE">
        <w:trPr>
          <w:trHeight w:val="255"/>
        </w:trPr>
        <w:tc>
          <w:tcPr>
            <w:tcW w:w="0" w:type="auto"/>
            <w:shd w:val="clear" w:color="auto" w:fill="auto"/>
            <w:noWrap/>
            <w:vAlign w:val="bottom"/>
            <w:hideMark/>
          </w:tcPr>
          <w:p w14:paraId="58B3AAF0"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1 У</w:t>
            </w:r>
          </w:p>
        </w:tc>
        <w:tc>
          <w:tcPr>
            <w:tcW w:w="0" w:type="auto"/>
            <w:shd w:val="clear" w:color="auto" w:fill="auto"/>
            <w:noWrap/>
            <w:vAlign w:val="bottom"/>
            <w:hideMark/>
          </w:tcPr>
          <w:p w14:paraId="7FB1A48F"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D02FDF4"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6D56B2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47CBE7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0A49CE6"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623F513"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C7DCBB8"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0FD2850"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B005011"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60C6F32"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612B4E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6B285F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9CA273A"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B4FB56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BEE5E3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2A1809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8CE9FE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9D86D14"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EDD902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4EF97C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69DCFDB"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F3BF15B"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9A70002"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6B81F4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09586E4"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364C25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r>
      <w:tr w:rsidR="00986E75" w:rsidRPr="00E72DDB" w14:paraId="286D8CE3" w14:textId="77777777" w:rsidTr="00067FBE">
        <w:trPr>
          <w:trHeight w:val="255"/>
        </w:trPr>
        <w:tc>
          <w:tcPr>
            <w:tcW w:w="0" w:type="auto"/>
            <w:shd w:val="clear" w:color="auto" w:fill="auto"/>
            <w:noWrap/>
            <w:vAlign w:val="bottom"/>
            <w:hideMark/>
          </w:tcPr>
          <w:p w14:paraId="63DE874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2 У</w:t>
            </w:r>
          </w:p>
        </w:tc>
        <w:tc>
          <w:tcPr>
            <w:tcW w:w="0" w:type="auto"/>
            <w:shd w:val="clear" w:color="auto" w:fill="auto"/>
            <w:noWrap/>
            <w:vAlign w:val="bottom"/>
            <w:hideMark/>
          </w:tcPr>
          <w:p w14:paraId="6AF8CB51"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59CCD6C"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B8190C2"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49B4B3A"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4A1C75D"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D6A05B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76A0989"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9FC8E4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8EA4A60"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F341AE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CF88ABF"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5EFAD22"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6D1D2D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A921B4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22D7432"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4CF703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511B856"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3D9B5D2"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2213FCA"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098DDA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37C557F"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3E89CFD"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DDB6410"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49A7E99"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5F783AE"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3838AB8"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r>
      <w:tr w:rsidR="00986E75" w:rsidRPr="00E72DDB" w14:paraId="6ED3B083" w14:textId="77777777" w:rsidTr="00067FBE">
        <w:trPr>
          <w:trHeight w:val="255"/>
        </w:trPr>
        <w:tc>
          <w:tcPr>
            <w:tcW w:w="0" w:type="auto"/>
            <w:shd w:val="clear" w:color="auto" w:fill="auto"/>
            <w:noWrap/>
            <w:vAlign w:val="bottom"/>
            <w:hideMark/>
          </w:tcPr>
          <w:p w14:paraId="0DC2A45A"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итого по услугам</w:t>
            </w:r>
          </w:p>
        </w:tc>
        <w:tc>
          <w:tcPr>
            <w:tcW w:w="0" w:type="auto"/>
            <w:shd w:val="clear" w:color="auto" w:fill="auto"/>
            <w:noWrap/>
            <w:vAlign w:val="bottom"/>
            <w:hideMark/>
          </w:tcPr>
          <w:p w14:paraId="7F27D9E6" w14:textId="77777777" w:rsidR="00986E75" w:rsidRPr="00E72DDB" w:rsidRDefault="00986E75" w:rsidP="00067FBE">
            <w:pPr>
              <w:spacing w:after="0" w:line="240" w:lineRule="auto"/>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36DF382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C7A03B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FED4B43"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D6D23A1"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EFCAC9B"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E769D56"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77EBCB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41A9578"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AE4E00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97358AB"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91D4FB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4881723"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3EC9D11"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75258B0"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D2124AA"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B886799"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AFB2A40"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090D902"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FE1C9AA"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402517B"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7FCA38A"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21AC665"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839BB54"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9D4468E"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FA38289"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r>
      <w:tr w:rsidR="00986E75" w:rsidRPr="00E72DDB" w14:paraId="17104A03" w14:textId="77777777" w:rsidTr="00067FBE">
        <w:trPr>
          <w:trHeight w:val="255"/>
        </w:trPr>
        <w:tc>
          <w:tcPr>
            <w:tcW w:w="0" w:type="auto"/>
            <w:shd w:val="clear" w:color="auto" w:fill="auto"/>
            <w:noWrap/>
            <w:vAlign w:val="bottom"/>
            <w:hideMark/>
          </w:tcPr>
          <w:p w14:paraId="4A277D69"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Всего:</w:t>
            </w:r>
          </w:p>
        </w:tc>
        <w:tc>
          <w:tcPr>
            <w:tcW w:w="0" w:type="auto"/>
            <w:shd w:val="clear" w:color="auto" w:fill="auto"/>
            <w:noWrap/>
            <w:vAlign w:val="bottom"/>
            <w:hideMark/>
          </w:tcPr>
          <w:p w14:paraId="68030DAB"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583041DF" w14:textId="77777777" w:rsidR="00986E75" w:rsidRPr="00E72DDB" w:rsidRDefault="00986E75" w:rsidP="00067FBE">
            <w:pPr>
              <w:spacing w:after="0" w:line="240" w:lineRule="auto"/>
              <w:jc w:val="center"/>
              <w:rPr>
                <w:rFonts w:cs="Arial"/>
                <w:b/>
                <w:bCs/>
                <w:color w:val="000000"/>
                <w:sz w:val="16"/>
                <w:szCs w:val="16"/>
                <w:lang w:val="en-US"/>
              </w:rPr>
            </w:pPr>
            <w:r w:rsidRPr="00E72DDB">
              <w:rPr>
                <w:rFonts w:cs="Arial"/>
                <w:b/>
                <w:bCs/>
                <w:color w:val="000000"/>
                <w:sz w:val="16"/>
                <w:szCs w:val="16"/>
                <w:lang w:val="en-US"/>
              </w:rPr>
              <w:t> </w:t>
            </w:r>
          </w:p>
        </w:tc>
        <w:tc>
          <w:tcPr>
            <w:tcW w:w="0" w:type="auto"/>
            <w:shd w:val="clear" w:color="auto" w:fill="auto"/>
            <w:noWrap/>
            <w:vAlign w:val="bottom"/>
            <w:hideMark/>
          </w:tcPr>
          <w:p w14:paraId="4E5BDF4D"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5927E4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002C2C1"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14F64DF8"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4819CD21"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0DF4102"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FCDB149"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11702E8"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AD73966"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DC1E3F5"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253149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8496527"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2BA7EE2"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7A2655D"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C1782A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5CFBAFF5"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E9A36E0"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3D38064B"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295639B3"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BF04252"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B2D29C3"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0EA8264A" w14:textId="77777777" w:rsidR="00986E75" w:rsidRPr="00E72DDB" w:rsidRDefault="00986E75" w:rsidP="00067FBE">
            <w:pPr>
              <w:spacing w:after="0" w:line="240" w:lineRule="auto"/>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63D18F84"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c>
          <w:tcPr>
            <w:tcW w:w="0" w:type="auto"/>
            <w:shd w:val="clear" w:color="auto" w:fill="auto"/>
            <w:noWrap/>
            <w:vAlign w:val="bottom"/>
            <w:hideMark/>
          </w:tcPr>
          <w:p w14:paraId="797BA25A" w14:textId="77777777" w:rsidR="00986E75" w:rsidRPr="00E72DDB" w:rsidRDefault="00986E75" w:rsidP="00067FBE">
            <w:pPr>
              <w:spacing w:after="0" w:line="240" w:lineRule="auto"/>
              <w:jc w:val="center"/>
              <w:rPr>
                <w:rFonts w:cs="Arial"/>
                <w:color w:val="000000"/>
                <w:sz w:val="16"/>
                <w:szCs w:val="16"/>
                <w:lang w:val="en-US"/>
              </w:rPr>
            </w:pPr>
            <w:r w:rsidRPr="00E72DDB">
              <w:rPr>
                <w:rFonts w:cs="Arial"/>
                <w:color w:val="000000"/>
                <w:sz w:val="16"/>
                <w:szCs w:val="16"/>
                <w:lang w:val="en-US"/>
              </w:rPr>
              <w:t> </w:t>
            </w:r>
          </w:p>
        </w:tc>
      </w:tr>
    </w:tbl>
    <w:p w14:paraId="66F41D8B" w14:textId="77777777" w:rsidR="00986E75" w:rsidRPr="00E72DDB" w:rsidRDefault="00986E75" w:rsidP="00986E75">
      <w:pPr>
        <w:pStyle w:val="af8"/>
        <w:tabs>
          <w:tab w:val="left" w:pos="284"/>
          <w:tab w:val="left" w:pos="1560"/>
        </w:tabs>
        <w:spacing w:after="0" w:line="240" w:lineRule="auto"/>
        <w:ind w:left="0" w:firstLine="284"/>
        <w:contextualSpacing w:val="0"/>
        <w:jc w:val="center"/>
        <w:rPr>
          <w:rFonts w:cs="Arial"/>
          <w:b/>
          <w:sz w:val="24"/>
          <w:szCs w:val="24"/>
        </w:rPr>
      </w:pPr>
    </w:p>
    <w:tbl>
      <w:tblPr>
        <w:tblW w:w="0" w:type="auto"/>
        <w:tblInd w:w="-10" w:type="dxa"/>
        <w:tblLook w:val="04A0" w:firstRow="1" w:lastRow="0" w:firstColumn="1" w:lastColumn="0" w:noHBand="0" w:noVBand="1"/>
      </w:tblPr>
      <w:tblGrid>
        <w:gridCol w:w="9148"/>
        <w:gridCol w:w="261"/>
        <w:gridCol w:w="222"/>
      </w:tblGrid>
      <w:tr w:rsidR="00986E75" w:rsidRPr="00E72DDB" w14:paraId="0F8D3366" w14:textId="77777777" w:rsidTr="00067FBE">
        <w:trPr>
          <w:trHeight w:val="315"/>
        </w:trPr>
        <w:tc>
          <w:tcPr>
            <w:tcW w:w="0" w:type="auto"/>
            <w:tcBorders>
              <w:top w:val="nil"/>
              <w:left w:val="nil"/>
              <w:bottom w:val="nil"/>
              <w:right w:val="nil"/>
            </w:tcBorders>
            <w:shd w:val="clear" w:color="auto" w:fill="auto"/>
            <w:noWrap/>
            <w:vAlign w:val="bottom"/>
            <w:hideMark/>
          </w:tcPr>
          <w:p w14:paraId="3E1E5023" w14:textId="77777777" w:rsidR="00986E75" w:rsidRPr="00E72DDB" w:rsidRDefault="00986E75" w:rsidP="00067FBE">
            <w:pPr>
              <w:spacing w:after="0" w:line="240" w:lineRule="auto"/>
              <w:rPr>
                <w:rFonts w:ascii="Times New Roman" w:hAnsi="Times New Roman"/>
                <w:sz w:val="18"/>
                <w:szCs w:val="24"/>
              </w:rPr>
            </w:pPr>
            <w:r w:rsidRPr="00E72DDB">
              <w:rPr>
                <w:rFonts w:ascii="Times New Roman" w:hAnsi="Times New Roman"/>
                <w:sz w:val="18"/>
                <w:szCs w:val="24"/>
              </w:rPr>
              <w:t>Ф.И.О. и должность ответственного лица, заполнившего данную форму и контактный телефон. _________________</w:t>
            </w:r>
          </w:p>
        </w:tc>
        <w:tc>
          <w:tcPr>
            <w:tcW w:w="0" w:type="auto"/>
            <w:tcBorders>
              <w:top w:val="nil"/>
              <w:left w:val="nil"/>
              <w:bottom w:val="nil"/>
              <w:right w:val="nil"/>
            </w:tcBorders>
            <w:shd w:val="clear" w:color="auto" w:fill="auto"/>
            <w:vAlign w:val="bottom"/>
            <w:hideMark/>
          </w:tcPr>
          <w:p w14:paraId="2BF5251C" w14:textId="77777777" w:rsidR="00986E75" w:rsidRPr="00E72DDB" w:rsidRDefault="00986E75" w:rsidP="00067FBE">
            <w:pPr>
              <w:spacing w:after="0" w:line="240" w:lineRule="auto"/>
              <w:rPr>
                <w:rFonts w:ascii="Times New Roman" w:hAnsi="Times New Roman"/>
                <w:sz w:val="18"/>
              </w:rPr>
            </w:pPr>
            <w:r w:rsidRPr="00E72DDB">
              <w:rPr>
                <w:rFonts w:ascii="Times New Roman" w:hAnsi="Times New Roman"/>
                <w:sz w:val="18"/>
                <w:lang w:val="en-US"/>
              </w:rPr>
              <w:t> </w:t>
            </w:r>
          </w:p>
        </w:tc>
        <w:tc>
          <w:tcPr>
            <w:tcW w:w="0" w:type="auto"/>
            <w:tcBorders>
              <w:top w:val="nil"/>
              <w:left w:val="nil"/>
              <w:bottom w:val="nil"/>
              <w:right w:val="nil"/>
            </w:tcBorders>
          </w:tcPr>
          <w:p w14:paraId="769D6734" w14:textId="77777777" w:rsidR="00986E75" w:rsidRPr="00E72DDB" w:rsidRDefault="00986E75" w:rsidP="00067FBE">
            <w:pPr>
              <w:spacing w:after="0" w:line="240" w:lineRule="auto"/>
              <w:rPr>
                <w:rFonts w:ascii="Times New Roman" w:hAnsi="Times New Roman"/>
                <w:sz w:val="18"/>
              </w:rPr>
            </w:pPr>
          </w:p>
        </w:tc>
      </w:tr>
    </w:tbl>
    <w:p w14:paraId="36F98D1F" w14:textId="77777777" w:rsidR="00986E75" w:rsidRPr="00E72DDB" w:rsidRDefault="00986E75" w:rsidP="00986E75">
      <w:pPr>
        <w:pStyle w:val="af8"/>
        <w:tabs>
          <w:tab w:val="left" w:pos="284"/>
          <w:tab w:val="left" w:pos="1560"/>
        </w:tabs>
        <w:spacing w:after="0" w:line="240" w:lineRule="auto"/>
        <w:ind w:left="0" w:firstLine="284"/>
        <w:contextualSpacing w:val="0"/>
        <w:jc w:val="center"/>
        <w:rPr>
          <w:rFonts w:cs="Arial"/>
          <w:b/>
          <w:sz w:val="24"/>
          <w:szCs w:val="24"/>
        </w:rPr>
        <w:sectPr w:rsidR="00986E75" w:rsidRPr="00E72DDB" w:rsidSect="00067FBE">
          <w:footerReference w:type="default" r:id="rId10"/>
          <w:pgSz w:w="16838" w:h="11906" w:orient="landscape"/>
          <w:pgMar w:top="851" w:right="1134" w:bottom="1701" w:left="1134" w:header="709" w:footer="709" w:gutter="0"/>
          <w:cols w:space="708"/>
          <w:docGrid w:linePitch="360"/>
        </w:sectPr>
      </w:pPr>
    </w:p>
    <w:p w14:paraId="3FECC288" w14:textId="3BB8358D" w:rsidR="00F54C1F" w:rsidRPr="00E72DDB" w:rsidRDefault="00F54C1F" w:rsidP="00F54C1F">
      <w:pPr>
        <w:pStyle w:val="af8"/>
        <w:tabs>
          <w:tab w:val="left" w:pos="284"/>
          <w:tab w:val="left" w:pos="1560"/>
        </w:tabs>
        <w:spacing w:after="0" w:line="240" w:lineRule="auto"/>
        <w:ind w:left="0" w:firstLine="284"/>
        <w:contextualSpacing w:val="0"/>
        <w:jc w:val="right"/>
        <w:rPr>
          <w:rFonts w:cs="Arial"/>
          <w:sz w:val="24"/>
          <w:szCs w:val="24"/>
        </w:rPr>
      </w:pPr>
      <w:bookmarkStart w:id="737" w:name="sub1001730589"/>
      <w:r w:rsidRPr="00E72DDB">
        <w:rPr>
          <w:rFonts w:cs="Arial"/>
          <w:sz w:val="24"/>
          <w:szCs w:val="24"/>
        </w:rPr>
        <w:t>Приложение № 3 к Порядку</w:t>
      </w:r>
    </w:p>
    <w:p w14:paraId="78EFB40B" w14:textId="77777777" w:rsidR="00F54C1F" w:rsidRPr="00E72DDB" w:rsidRDefault="00F54C1F" w:rsidP="00F54C1F">
      <w:pPr>
        <w:pStyle w:val="af8"/>
        <w:tabs>
          <w:tab w:val="left" w:pos="284"/>
          <w:tab w:val="left" w:pos="1560"/>
        </w:tabs>
        <w:spacing w:after="0" w:line="240" w:lineRule="auto"/>
        <w:ind w:left="0" w:firstLine="284"/>
        <w:contextualSpacing w:val="0"/>
        <w:jc w:val="center"/>
        <w:rPr>
          <w:rFonts w:cs="Arial"/>
          <w:b/>
          <w:sz w:val="24"/>
          <w:szCs w:val="24"/>
        </w:rPr>
      </w:pPr>
    </w:p>
    <w:p w14:paraId="1EDB05A1" w14:textId="77777777" w:rsidR="00F54C1F" w:rsidRPr="00E72DDB" w:rsidRDefault="00F54C1F" w:rsidP="00F54C1F">
      <w:pPr>
        <w:pStyle w:val="af8"/>
        <w:tabs>
          <w:tab w:val="left" w:pos="284"/>
          <w:tab w:val="left" w:pos="1560"/>
        </w:tabs>
        <w:spacing w:after="0" w:line="240" w:lineRule="auto"/>
        <w:ind w:left="0" w:firstLine="284"/>
        <w:contextualSpacing w:val="0"/>
        <w:jc w:val="center"/>
        <w:rPr>
          <w:rFonts w:cs="Arial"/>
          <w:b/>
          <w:sz w:val="24"/>
          <w:szCs w:val="24"/>
        </w:rPr>
      </w:pPr>
      <w:r w:rsidRPr="00E72DDB">
        <w:rPr>
          <w:rFonts w:cs="Arial"/>
          <w:b/>
          <w:sz w:val="24"/>
          <w:szCs w:val="24"/>
        </w:rPr>
        <w:t>Правила определения маркетинговой цены на товары</w:t>
      </w:r>
    </w:p>
    <w:p w14:paraId="5373C03D" w14:textId="77777777" w:rsidR="00F54C1F" w:rsidRPr="00E72DDB" w:rsidRDefault="00F54C1F" w:rsidP="00F54C1F">
      <w:pPr>
        <w:pStyle w:val="af8"/>
        <w:tabs>
          <w:tab w:val="left" w:pos="284"/>
          <w:tab w:val="left" w:pos="1560"/>
        </w:tabs>
        <w:spacing w:after="0" w:line="240" w:lineRule="auto"/>
        <w:ind w:left="0" w:firstLine="284"/>
        <w:contextualSpacing w:val="0"/>
        <w:jc w:val="center"/>
        <w:rPr>
          <w:rFonts w:cs="Arial"/>
          <w:b/>
          <w:sz w:val="24"/>
          <w:szCs w:val="24"/>
        </w:rPr>
      </w:pPr>
    </w:p>
    <w:p w14:paraId="1AA2BA55" w14:textId="77777777" w:rsidR="00F54C1F" w:rsidRPr="00E72DDB" w:rsidRDefault="00F54C1F" w:rsidP="009C2D56">
      <w:pPr>
        <w:pStyle w:val="af8"/>
        <w:numPr>
          <w:ilvl w:val="0"/>
          <w:numId w:val="135"/>
        </w:numPr>
        <w:autoSpaceDE w:val="0"/>
        <w:autoSpaceDN w:val="0"/>
        <w:spacing w:after="0" w:line="240" w:lineRule="auto"/>
        <w:ind w:left="0" w:firstLine="426"/>
        <w:jc w:val="both"/>
        <w:rPr>
          <w:rFonts w:cs="Arial"/>
          <w:sz w:val="24"/>
          <w:szCs w:val="24"/>
        </w:rPr>
      </w:pPr>
      <w:r w:rsidRPr="00E72DDB">
        <w:rPr>
          <w:rFonts w:cs="Arial"/>
          <w:sz w:val="24"/>
          <w:szCs w:val="24"/>
        </w:rPr>
        <w:t xml:space="preserve">Определение маркетинговой цены осуществляется путем применения методов сбора данных с использованием источников информации и составления соответствующего заключения, в котором излагаются соответствующие расчеты (при необходимости) и выводится маркетинговая цена. </w:t>
      </w:r>
    </w:p>
    <w:p w14:paraId="6FD2FE02" w14:textId="77777777" w:rsidR="00F54C1F" w:rsidRPr="00E72DDB" w:rsidRDefault="00F54C1F" w:rsidP="00F54C1F">
      <w:pPr>
        <w:autoSpaceDE w:val="0"/>
        <w:autoSpaceDN w:val="0"/>
        <w:spacing w:after="0" w:line="240" w:lineRule="auto"/>
        <w:ind w:firstLine="403"/>
        <w:jc w:val="both"/>
        <w:rPr>
          <w:rFonts w:cs="Arial"/>
          <w:bCs/>
          <w:sz w:val="24"/>
          <w:szCs w:val="24"/>
        </w:rPr>
      </w:pPr>
      <w:r w:rsidRPr="00E72DDB">
        <w:rPr>
          <w:rFonts w:cs="Arial"/>
          <w:bCs/>
          <w:sz w:val="24"/>
          <w:szCs w:val="24"/>
        </w:rPr>
        <w:t>Заказчики до проведения закупки товаров, запланированных к закупу у товаропроизводителей и организаций инвалидов (физических лиц - инвалидов, осуществляющих предпринимательскую деятельность), обязаны проводить оперативный маркетинг цен в порядке, определенном настоящим приложением.</w:t>
      </w:r>
    </w:p>
    <w:p w14:paraId="0C67763C"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bCs/>
          <w:sz w:val="24"/>
          <w:szCs w:val="24"/>
        </w:rPr>
        <w:t>Разница в сроках проведения оперативного маркетинга и осуществления процедур закупок Заказчика не должна превышать 45 календарных дней</w:t>
      </w:r>
      <w:r w:rsidRPr="00E72DDB">
        <w:rPr>
          <w:rFonts w:cs="Arial"/>
          <w:b/>
          <w:bCs/>
          <w:sz w:val="24"/>
          <w:szCs w:val="24"/>
        </w:rPr>
        <w:t>.</w:t>
      </w:r>
      <w:r w:rsidRPr="00E72DDB">
        <w:rPr>
          <w:rFonts w:cs="Arial"/>
          <w:bCs/>
          <w:sz w:val="24"/>
          <w:szCs w:val="24"/>
        </w:rPr>
        <w:t xml:space="preserve"> При выявлении по результатам оперативного маркетинга несоответствия плановых цен на товары Заказчики до осуществления процедур закупок вносят необходимые изменения в план закупок. </w:t>
      </w:r>
    </w:p>
    <w:p w14:paraId="782F97A9" w14:textId="77777777" w:rsidR="00F54C1F" w:rsidRPr="00E72DDB" w:rsidRDefault="00F54C1F" w:rsidP="009C2D56">
      <w:pPr>
        <w:pStyle w:val="af8"/>
        <w:numPr>
          <w:ilvl w:val="0"/>
          <w:numId w:val="135"/>
        </w:numPr>
        <w:autoSpaceDE w:val="0"/>
        <w:autoSpaceDN w:val="0"/>
        <w:spacing w:after="0" w:line="240" w:lineRule="auto"/>
        <w:ind w:left="0" w:firstLine="426"/>
        <w:jc w:val="both"/>
        <w:rPr>
          <w:rFonts w:cs="Arial"/>
          <w:sz w:val="24"/>
          <w:szCs w:val="24"/>
        </w:rPr>
      </w:pPr>
      <w:bookmarkStart w:id="738" w:name="SUB500"/>
      <w:bookmarkEnd w:id="738"/>
      <w:r w:rsidRPr="00E72DDB">
        <w:rPr>
          <w:rFonts w:cs="Arial"/>
          <w:sz w:val="24"/>
          <w:szCs w:val="24"/>
        </w:rPr>
        <w:t>Корректировка маркетинговой цены проводится в соответствии с алгоритмом, изложенным в настоящем приложении.</w:t>
      </w:r>
      <w:bookmarkStart w:id="739" w:name="SUB600"/>
      <w:bookmarkEnd w:id="739"/>
    </w:p>
    <w:p w14:paraId="54DA339E" w14:textId="77777777" w:rsidR="00F54C1F" w:rsidRPr="00E72DDB" w:rsidRDefault="00F54C1F" w:rsidP="009C2D56">
      <w:pPr>
        <w:pStyle w:val="af8"/>
        <w:numPr>
          <w:ilvl w:val="0"/>
          <w:numId w:val="135"/>
        </w:numPr>
        <w:autoSpaceDE w:val="0"/>
        <w:autoSpaceDN w:val="0"/>
        <w:spacing w:after="0" w:line="240" w:lineRule="auto"/>
        <w:ind w:left="0" w:firstLine="426"/>
        <w:jc w:val="both"/>
        <w:rPr>
          <w:rFonts w:cs="Arial"/>
          <w:sz w:val="24"/>
          <w:szCs w:val="24"/>
        </w:rPr>
      </w:pPr>
      <w:r w:rsidRPr="00E72DDB">
        <w:rPr>
          <w:rFonts w:cs="Arial"/>
          <w:sz w:val="24"/>
          <w:szCs w:val="24"/>
        </w:rPr>
        <w:t>При определении маркетинговой цены в учет могут быть приняты цены производителей/поставщиков, предложивших товар по техническим характеристикам, не уступающим требуемому товару (аналог).</w:t>
      </w:r>
    </w:p>
    <w:p w14:paraId="51FB0CBD" w14:textId="77777777" w:rsidR="00F54C1F" w:rsidRPr="00E72DDB" w:rsidRDefault="00F54C1F" w:rsidP="009C2D56">
      <w:pPr>
        <w:pStyle w:val="af8"/>
        <w:numPr>
          <w:ilvl w:val="0"/>
          <w:numId w:val="135"/>
        </w:numPr>
        <w:autoSpaceDE w:val="0"/>
        <w:autoSpaceDN w:val="0"/>
        <w:spacing w:after="0" w:line="240" w:lineRule="auto"/>
        <w:ind w:left="0" w:firstLine="426"/>
        <w:jc w:val="both"/>
        <w:rPr>
          <w:rFonts w:cs="Arial"/>
          <w:sz w:val="24"/>
          <w:szCs w:val="24"/>
        </w:rPr>
      </w:pPr>
      <w:bookmarkStart w:id="740" w:name="SUB700"/>
      <w:bookmarkEnd w:id="740"/>
      <w:r w:rsidRPr="00E72DDB">
        <w:rPr>
          <w:rFonts w:cs="Arial"/>
          <w:sz w:val="24"/>
          <w:szCs w:val="24"/>
        </w:rPr>
        <w:t>Маркетинговая цена определяется при соблюдении следующих условий:</w:t>
      </w:r>
    </w:p>
    <w:p w14:paraId="27248E6C"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 учитываются цены производителя(ей)/поставщика(ов), предложенные на одинаковых условиях поставки, требуемых Заказчику, в том числе по Инкотермс 2010;</w:t>
      </w:r>
    </w:p>
    <w:p w14:paraId="40787DF5"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 при учете цен производителя(ей)/поставщика(ов), предложенные на иных условиях поставки по Инкотермс 2010, условия поставки доводятся расчетным путем до условий, требуемых Заказчику;</w:t>
      </w:r>
    </w:p>
    <w:p w14:paraId="6984E6BC"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  минимальное количество цен/ценовых/коммерческих предложений должно быть не менее 2 (двух).</w:t>
      </w:r>
    </w:p>
    <w:p w14:paraId="2A94A61F" w14:textId="77777777" w:rsidR="00F54C1F" w:rsidRPr="00E72DDB" w:rsidRDefault="00F54C1F" w:rsidP="009C2D56">
      <w:pPr>
        <w:pStyle w:val="af8"/>
        <w:numPr>
          <w:ilvl w:val="0"/>
          <w:numId w:val="135"/>
        </w:numPr>
        <w:autoSpaceDE w:val="0"/>
        <w:autoSpaceDN w:val="0"/>
        <w:spacing w:after="0" w:line="240" w:lineRule="auto"/>
        <w:ind w:left="0" w:firstLine="426"/>
        <w:jc w:val="both"/>
        <w:rPr>
          <w:rFonts w:cs="Arial"/>
          <w:sz w:val="24"/>
          <w:szCs w:val="24"/>
        </w:rPr>
      </w:pPr>
      <w:bookmarkStart w:id="741" w:name="SUB800"/>
      <w:bookmarkEnd w:id="741"/>
      <w:r w:rsidRPr="00E72DDB">
        <w:rPr>
          <w:rFonts w:cs="Arial"/>
          <w:sz w:val="24"/>
          <w:szCs w:val="24"/>
        </w:rPr>
        <w:t>При исключительном импорте товаров:</w:t>
      </w:r>
    </w:p>
    <w:p w14:paraId="23B5B55A"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1) маркетинговая цена определяется уровнем средней арифметической цены производителя(ей) и поставщика(ов).</w:t>
      </w:r>
    </w:p>
    <w:p w14:paraId="0CFAF91E"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В случае функционирования на соответствующем товарном рынке одного производителя, при определении маркетинговой цены в учет принимается цена производителя и поставщика.</w:t>
      </w:r>
    </w:p>
    <w:p w14:paraId="1333A8F3"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В случае функционирования на соответствующем товарном рынке более одного производителя, при определении маркетинговой цены в учет принимается не менее двух цен производителей и одной цены поставщика.</w:t>
      </w:r>
    </w:p>
    <w:p w14:paraId="3FE53CD5"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При наличии на соответствующем товарном рынке более трех производителей при определении маркетинговой цены в учет принимается равное количество цен производителей и поставщиков.</w:t>
      </w:r>
    </w:p>
    <w:p w14:paraId="585B86F4"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 xml:space="preserve">При этом, при наличии на территории Республики Казахстан официальных и/или авторизованных дилеров/дистрибьюторов иностранных производителей, в качестве цен производителей могут приниматься цены данных поставщиков при наличии официального подтверждения (актуального на дату проведения расчета цен) от производителя. </w:t>
      </w:r>
    </w:p>
    <w:p w14:paraId="4A5514BC"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По товарам, реализуемым на развитых товарных рынках (лекарственные средства, продукты питания, строительные хозяйственные товары, канцелярские товары, цветочная продукция) допускается определение маркетинговой цены уровнем среднеарифметических цен не менее двух официальных представителей или не менее двух поставщиков, занимающих лидирующее положение на данном товарном рынке, доведенных расчетным путем (в случае необходимости) до условий поставки, требуемых Заказчику.</w:t>
      </w:r>
    </w:p>
    <w:p w14:paraId="3D093ED2"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Заказчик может на свое усмотрение принять в качестве маркетинговой цены наименьшую из предложенных цен, досчитанную до условий поставки по Инкотермс 2010, необходимых заказчику.</w:t>
      </w:r>
    </w:p>
    <w:p w14:paraId="26BBE5EB"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2) при определении маркетинговой цены товара, закупаемого за пределами Республики Казахстан, цена производителя и/или поставщика пересчитывается по официальному курсу валют Национального Банка Республики Казахстан на дату определения маркетинговой цены или официальному прогнозному среднегодовому курсу валют.</w:t>
      </w:r>
    </w:p>
    <w:p w14:paraId="117023DE"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Заказчик при исключительном импорте товаров может на свое усмотрение с учетом сложившейся рыночной конъюнктуры определить маркетинговую цену путем применения цены закупки товара за единицу измерения за предыдущий год (при закупке товара более одного раза в течение года определяется среднеарифметическая цена закупки).</w:t>
      </w:r>
    </w:p>
    <w:p w14:paraId="161CB7AB"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В заключении излагаются соответствующие доводы, свидетельствующие о необходимости применения данного метода определения маркетинговой цены, с описанием сложившейся рыночной конъюнктуры и сопоставления цен, рассчитанных по методам, изложенным в настоящем пункте.</w:t>
      </w:r>
    </w:p>
    <w:p w14:paraId="66BEE18D" w14:textId="77777777" w:rsidR="00F54C1F" w:rsidRPr="00E72DDB" w:rsidRDefault="00F54C1F" w:rsidP="009C2D56">
      <w:pPr>
        <w:pStyle w:val="af8"/>
        <w:numPr>
          <w:ilvl w:val="0"/>
          <w:numId w:val="135"/>
        </w:numPr>
        <w:autoSpaceDE w:val="0"/>
        <w:autoSpaceDN w:val="0"/>
        <w:spacing w:after="0" w:line="240" w:lineRule="auto"/>
        <w:ind w:left="0" w:firstLine="426"/>
        <w:jc w:val="both"/>
        <w:rPr>
          <w:rFonts w:cs="Arial"/>
          <w:sz w:val="24"/>
          <w:szCs w:val="24"/>
        </w:rPr>
      </w:pPr>
      <w:bookmarkStart w:id="742" w:name="SUB900"/>
      <w:bookmarkEnd w:id="742"/>
      <w:r w:rsidRPr="00E72DDB">
        <w:rPr>
          <w:rFonts w:cs="Arial"/>
          <w:sz w:val="24"/>
          <w:szCs w:val="24"/>
        </w:rPr>
        <w:t>При условии производства товаров, как на территории Республики Казахстан, так и за ее пределами, маркетинговая цена определяется как среднее арифметическое цен производителей (в том числе не менее одного иностранного) товаров и поставщика(ов). При этом, при определении маркетинговой цены принимается равное количество цен производителей и поставщиков.</w:t>
      </w:r>
    </w:p>
    <w:p w14:paraId="43DFD489" w14:textId="488800AA" w:rsidR="00F54C1F" w:rsidRPr="00E72DDB" w:rsidRDefault="00F54C1F" w:rsidP="00067FBE">
      <w:pPr>
        <w:autoSpaceDE w:val="0"/>
        <w:autoSpaceDN w:val="0"/>
        <w:spacing w:after="0" w:line="240" w:lineRule="auto"/>
        <w:ind w:firstLine="403"/>
        <w:jc w:val="both"/>
        <w:rPr>
          <w:rFonts w:cs="Arial"/>
          <w:sz w:val="24"/>
          <w:szCs w:val="24"/>
        </w:rPr>
      </w:pPr>
      <w:r w:rsidRPr="00E72DDB">
        <w:rPr>
          <w:rFonts w:cs="Arial"/>
          <w:sz w:val="24"/>
          <w:szCs w:val="24"/>
        </w:rPr>
        <w:t xml:space="preserve">При условии производства товаров, необходимых Заказчику, на территории Республики Казахстан тремя и более производителями маркетинговая цена определяется уровнем средней арифметической цены не менее трех </w:t>
      </w:r>
      <w:r w:rsidR="00644452" w:rsidRPr="00E72DDB">
        <w:rPr>
          <w:rFonts w:cs="Arial"/>
          <w:sz w:val="24"/>
          <w:szCs w:val="24"/>
        </w:rPr>
        <w:t xml:space="preserve">местных </w:t>
      </w:r>
      <w:r w:rsidRPr="00E72DDB">
        <w:rPr>
          <w:rFonts w:cs="Arial"/>
          <w:sz w:val="24"/>
          <w:szCs w:val="24"/>
        </w:rPr>
        <w:t xml:space="preserve">производителей. Заказчик может на свое усмотрение принять в качестве маркетинговой цены наименьшую из предложенных цен тремя и более </w:t>
      </w:r>
      <w:r w:rsidR="00644452" w:rsidRPr="00E72DDB">
        <w:rPr>
          <w:rFonts w:cs="Arial"/>
          <w:sz w:val="24"/>
          <w:szCs w:val="24"/>
        </w:rPr>
        <w:t xml:space="preserve">местными </w:t>
      </w:r>
      <w:r w:rsidRPr="00E72DDB">
        <w:rPr>
          <w:rFonts w:cs="Arial"/>
          <w:sz w:val="24"/>
          <w:szCs w:val="24"/>
        </w:rPr>
        <w:t>производителями, досчитанную до условий поставки по Инкотермс 2010, необходимых заказчику.</w:t>
      </w:r>
    </w:p>
    <w:p w14:paraId="7CE95E56" w14:textId="40139E55" w:rsidR="00F54C1F" w:rsidRPr="00E72DDB" w:rsidRDefault="00F54C1F" w:rsidP="00067FBE">
      <w:pPr>
        <w:autoSpaceDE w:val="0"/>
        <w:autoSpaceDN w:val="0"/>
        <w:spacing w:after="0" w:line="240" w:lineRule="auto"/>
        <w:ind w:firstLine="403"/>
        <w:jc w:val="both"/>
        <w:rPr>
          <w:rStyle w:val="afa"/>
          <w:rFonts w:cs="Arial"/>
          <w:sz w:val="24"/>
          <w:szCs w:val="24"/>
        </w:rPr>
      </w:pPr>
      <w:r w:rsidRPr="00E72DDB">
        <w:rPr>
          <w:rFonts w:cs="Arial"/>
          <w:sz w:val="24"/>
          <w:szCs w:val="24"/>
        </w:rPr>
        <w:t>В случае не предоставления товаропроизводителями цен/ценовых/коммерческих предложений по запросам Заказчиков, в том числе посредством веб-портала закупок, Заказчик вправе применить метод определения маркетинговой цены, описанный в а</w:t>
      </w:r>
      <w:r w:rsidR="00AF56A7" w:rsidRPr="00E72DDB">
        <w:rPr>
          <w:rFonts w:cs="Arial"/>
          <w:sz w:val="24"/>
          <w:szCs w:val="24"/>
        </w:rPr>
        <w:t>бзаце первом настоящего пункта.</w:t>
      </w:r>
    </w:p>
    <w:p w14:paraId="1FD50FE4"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При этом, устанавливаемый Заказчиком срок предоставления ответа товаропроизводителем должен быть не менее 7 (семь) рабочих дней с даты получения товаропроизводителем запроса</w:t>
      </w:r>
      <w:bookmarkStart w:id="743" w:name="SUB1000"/>
      <w:bookmarkEnd w:id="743"/>
      <w:r w:rsidRPr="00E72DDB">
        <w:rPr>
          <w:rFonts w:cs="Arial"/>
          <w:sz w:val="24"/>
          <w:szCs w:val="24"/>
        </w:rPr>
        <w:t>. В заключении излагаются соответствующие доводы, свидетельствующие о необходимости применения данного метода определения маркетинговой цены, с описанием сложившейся рыночной конъюнктуры и сопоставления цен, рассчитанных по методам, изложенным в настоящем пункте.</w:t>
      </w:r>
    </w:p>
    <w:p w14:paraId="4BCF610A" w14:textId="77777777" w:rsidR="00F54C1F" w:rsidRPr="00E72DDB" w:rsidRDefault="00F54C1F" w:rsidP="009C2D56">
      <w:pPr>
        <w:pStyle w:val="af8"/>
        <w:numPr>
          <w:ilvl w:val="0"/>
          <w:numId w:val="135"/>
        </w:numPr>
        <w:autoSpaceDE w:val="0"/>
        <w:autoSpaceDN w:val="0"/>
        <w:spacing w:after="0" w:line="240" w:lineRule="auto"/>
        <w:ind w:left="0" w:firstLine="426"/>
        <w:jc w:val="both"/>
        <w:rPr>
          <w:rFonts w:cs="Arial"/>
          <w:sz w:val="24"/>
          <w:szCs w:val="24"/>
        </w:rPr>
      </w:pPr>
      <w:r w:rsidRPr="00E72DDB">
        <w:rPr>
          <w:rFonts w:cs="Arial"/>
          <w:sz w:val="24"/>
          <w:szCs w:val="24"/>
        </w:rPr>
        <w:t>При необходимости закупки уникального товара, маркетинговая цена определяется уровнем цены его производителя (официального представителя), доведенная расчетным путем (в случае необходимости), до условий поставки, требуемых Заказчику.</w:t>
      </w:r>
    </w:p>
    <w:p w14:paraId="6DCA93D9"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Уникальность товара должна быть документально подтверждена производителем (его официальным представителем на территории Республики Казахстан или других стран и/или уполномоченным государственным органом).</w:t>
      </w:r>
    </w:p>
    <w:p w14:paraId="0F96D629" w14:textId="77777777" w:rsidR="00F54C1F" w:rsidRPr="00E72DDB" w:rsidRDefault="00F54C1F" w:rsidP="009C2D56">
      <w:pPr>
        <w:pStyle w:val="af8"/>
        <w:numPr>
          <w:ilvl w:val="0"/>
          <w:numId w:val="135"/>
        </w:numPr>
        <w:autoSpaceDE w:val="0"/>
        <w:autoSpaceDN w:val="0"/>
        <w:spacing w:after="0" w:line="240" w:lineRule="auto"/>
        <w:ind w:left="0" w:firstLine="426"/>
        <w:jc w:val="both"/>
        <w:rPr>
          <w:rFonts w:cs="Arial"/>
          <w:sz w:val="24"/>
          <w:szCs w:val="24"/>
        </w:rPr>
      </w:pPr>
      <w:bookmarkStart w:id="744" w:name="SUB1100"/>
      <w:bookmarkEnd w:id="744"/>
      <w:r w:rsidRPr="00E72DDB">
        <w:rPr>
          <w:rFonts w:cs="Arial"/>
          <w:sz w:val="24"/>
          <w:szCs w:val="24"/>
        </w:rPr>
        <w:t>Заказчик может на свое усмотрение определить маркетинговую цену, при условии производства товаров как на территории Республики Казахстан, так и за ее пределами, по методу индексации цены при наступлении следующих взаимосвязанных условий:</w:t>
      </w:r>
    </w:p>
    <w:p w14:paraId="28A28CC8"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 если предполагается осуществление закупки товара полностью идентичного закупленному в предыдущем году;</w:t>
      </w:r>
    </w:p>
    <w:p w14:paraId="7EFF9CBC"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 если на соответствующем товарном рынке за предыдущий год не произошли существенные изменения в части изменения цены (колебания цен более чем на 5%).</w:t>
      </w:r>
    </w:p>
    <w:p w14:paraId="2F2CCE76"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По методу индексации маркетинговая цена определяется по следующей формуле:</w:t>
      </w:r>
    </w:p>
    <w:p w14:paraId="64F94993"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 xml:space="preserve">МЦn = МЦ0 × </w:t>
      </w:r>
      <w:r w:rsidRPr="00E72DDB">
        <w:rPr>
          <w:rFonts w:cs="Arial"/>
          <w:sz w:val="24"/>
          <w:szCs w:val="24"/>
          <w:lang w:val="en-US"/>
        </w:rPr>
        <w:t>I</w:t>
      </w:r>
      <w:r w:rsidRPr="00E72DDB">
        <w:rPr>
          <w:rFonts w:cs="Arial"/>
          <w:sz w:val="24"/>
          <w:szCs w:val="24"/>
        </w:rPr>
        <w:t>,</w:t>
      </w:r>
    </w:p>
    <w:p w14:paraId="4A887BE5"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где МЦn - маркетинговая цена планируемого периода за единицу измерения;</w:t>
      </w:r>
    </w:p>
    <w:p w14:paraId="7105E4D1"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МЦ0 - цена закупки товара за единицу измерения за предыдущий год (при закупке товара более одного раза в течение года принимается в учет средне арифметическая цена закупки);</w:t>
      </w:r>
    </w:p>
    <w:p w14:paraId="0A2823F5"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I - прогнозируемый годовой темп инфляции.</w:t>
      </w:r>
    </w:p>
    <w:p w14:paraId="40F83590" w14:textId="2A6CA582"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В заключении излагаются соответствующие доводы, свидетельствующие о необходимости применения данного метода определения маркетинговой цены, с описанием сложившейся рыночной конъюнктуры и сопоставления цен, рассчитанных по методам, изложенным в пунктах</w:t>
      </w:r>
      <w:r w:rsidRPr="00E72DDB">
        <w:t xml:space="preserve"> </w:t>
      </w:r>
      <w:r w:rsidR="00AF56A7" w:rsidRPr="00E72DDB">
        <w:rPr>
          <w:rFonts w:cs="Arial"/>
          <w:sz w:val="24"/>
          <w:szCs w:val="24"/>
        </w:rPr>
        <w:t>5</w:t>
      </w:r>
      <w:r w:rsidRPr="00E72DDB">
        <w:rPr>
          <w:rFonts w:cs="Arial"/>
          <w:sz w:val="24"/>
          <w:szCs w:val="24"/>
        </w:rPr>
        <w:t xml:space="preserve"> или </w:t>
      </w:r>
      <w:r w:rsidR="00AF56A7" w:rsidRPr="00E72DDB">
        <w:rPr>
          <w:rFonts w:cs="Arial"/>
          <w:sz w:val="24"/>
          <w:szCs w:val="24"/>
        </w:rPr>
        <w:t>6</w:t>
      </w:r>
      <w:r w:rsidRPr="00E72DDB">
        <w:rPr>
          <w:rFonts w:cs="Arial"/>
          <w:sz w:val="24"/>
          <w:szCs w:val="24"/>
        </w:rPr>
        <w:t xml:space="preserve"> настоящего приложения.</w:t>
      </w:r>
    </w:p>
    <w:p w14:paraId="0D2B9AB3" w14:textId="77777777" w:rsidR="00F54C1F" w:rsidRPr="00E72DDB" w:rsidRDefault="00F54C1F" w:rsidP="009C2D56">
      <w:pPr>
        <w:pStyle w:val="af8"/>
        <w:numPr>
          <w:ilvl w:val="0"/>
          <w:numId w:val="135"/>
        </w:numPr>
        <w:autoSpaceDE w:val="0"/>
        <w:autoSpaceDN w:val="0"/>
        <w:spacing w:after="0" w:line="240" w:lineRule="auto"/>
        <w:ind w:left="0" w:firstLine="426"/>
        <w:jc w:val="both"/>
        <w:rPr>
          <w:rFonts w:cs="Arial"/>
          <w:sz w:val="24"/>
          <w:szCs w:val="24"/>
        </w:rPr>
      </w:pPr>
      <w:bookmarkStart w:id="745" w:name="SUB1200"/>
      <w:bookmarkEnd w:id="745"/>
      <w:r w:rsidRPr="00E72DDB">
        <w:rPr>
          <w:rFonts w:cs="Arial"/>
          <w:sz w:val="24"/>
          <w:szCs w:val="24"/>
        </w:rPr>
        <w:t>Маркетинговая цена на товары, бывшие в употреблении, определяется уровнем среднеарифметической цены не менее двух поставщиков, доведенная расчетным путем (в случае необходимости) до условий поставки, требуемых заказчику.</w:t>
      </w:r>
    </w:p>
    <w:p w14:paraId="5CDA8025" w14:textId="77777777" w:rsidR="00F54C1F" w:rsidRPr="00E72DDB" w:rsidRDefault="00F54C1F" w:rsidP="009C2D56">
      <w:pPr>
        <w:pStyle w:val="af8"/>
        <w:numPr>
          <w:ilvl w:val="0"/>
          <w:numId w:val="135"/>
        </w:numPr>
        <w:autoSpaceDE w:val="0"/>
        <w:autoSpaceDN w:val="0"/>
        <w:spacing w:after="0" w:line="240" w:lineRule="auto"/>
        <w:ind w:left="0" w:firstLine="284"/>
        <w:jc w:val="both"/>
        <w:rPr>
          <w:rFonts w:cs="Arial"/>
          <w:sz w:val="24"/>
          <w:szCs w:val="24"/>
        </w:rPr>
      </w:pPr>
      <w:bookmarkStart w:id="746" w:name="SUB1300"/>
      <w:bookmarkEnd w:id="746"/>
      <w:r w:rsidRPr="00E72DDB">
        <w:rPr>
          <w:rFonts w:cs="Arial"/>
          <w:sz w:val="24"/>
          <w:szCs w:val="24"/>
        </w:rPr>
        <w:t>Маркетинговая цена на товары регулируемого рынка определяется уровнем цены (ставки, сбора) субъекта естественной монополии/уровнем цены (ставки, сбора) субъекта, занимающего доминирующие или монопольное положение на определенном товарном рынке, согласованной (утвержденной) государственным органом, осуществляющим руководство в сферах естественных монополий и на регулируемых рынках.</w:t>
      </w:r>
    </w:p>
    <w:p w14:paraId="4572F158"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eastAsiaTheme="minorEastAsia" w:cs="Arial"/>
          <w:sz w:val="24"/>
          <w:szCs w:val="24"/>
        </w:rPr>
        <w:t>Маркетинговая цена не должна превышать предельных цен на товары, на которые устанавливается государственное регулирование предельных цен.</w:t>
      </w:r>
    </w:p>
    <w:p w14:paraId="65A19801" w14:textId="77777777" w:rsidR="00F54C1F" w:rsidRPr="00E72DDB" w:rsidRDefault="00F54C1F" w:rsidP="009C2D56">
      <w:pPr>
        <w:pStyle w:val="af8"/>
        <w:numPr>
          <w:ilvl w:val="0"/>
          <w:numId w:val="135"/>
        </w:numPr>
        <w:autoSpaceDE w:val="0"/>
        <w:autoSpaceDN w:val="0"/>
        <w:spacing w:after="0" w:line="240" w:lineRule="auto"/>
        <w:ind w:left="0" w:firstLine="284"/>
        <w:jc w:val="both"/>
        <w:rPr>
          <w:rFonts w:cs="Arial"/>
          <w:sz w:val="24"/>
          <w:szCs w:val="24"/>
        </w:rPr>
      </w:pPr>
      <w:bookmarkStart w:id="747" w:name="SUB1400"/>
      <w:bookmarkEnd w:id="747"/>
      <w:r w:rsidRPr="00E72DDB">
        <w:rPr>
          <w:rFonts w:cs="Arial"/>
          <w:sz w:val="24"/>
          <w:szCs w:val="24"/>
        </w:rPr>
        <w:t>Источниками получения маркетинговых цен на товары могут быть собственные маркетинговые заключения Заказчиков, маркетинговые заключения, предоставляемые Заказчикам независимыми компаниями, предоставляемые в том числе и на договорной основе, информация от государственного органа, осуществляющего руководство в сферах естественных монополий и на регулируемых рынках.</w:t>
      </w:r>
      <w:bookmarkStart w:id="748" w:name="SUB1500"/>
      <w:bookmarkEnd w:id="748"/>
    </w:p>
    <w:p w14:paraId="035152CE" w14:textId="77777777" w:rsidR="00F54C1F" w:rsidRPr="00E72DDB" w:rsidRDefault="00F54C1F" w:rsidP="009C2D56">
      <w:pPr>
        <w:pStyle w:val="af8"/>
        <w:numPr>
          <w:ilvl w:val="0"/>
          <w:numId w:val="135"/>
        </w:numPr>
        <w:autoSpaceDE w:val="0"/>
        <w:autoSpaceDN w:val="0"/>
        <w:spacing w:after="0" w:line="240" w:lineRule="auto"/>
        <w:ind w:left="0" w:firstLine="284"/>
        <w:jc w:val="both"/>
        <w:rPr>
          <w:rFonts w:cs="Arial"/>
          <w:sz w:val="24"/>
          <w:szCs w:val="24"/>
        </w:rPr>
      </w:pPr>
      <w:r w:rsidRPr="00E72DDB">
        <w:rPr>
          <w:rFonts w:cs="Arial"/>
          <w:sz w:val="24"/>
          <w:szCs w:val="24"/>
        </w:rPr>
        <w:t>Заказчик при составлении/дополнении источников возникновения потребности и/или плана закупок определяет маркетинговую цену согласно настоящему приложению.</w:t>
      </w:r>
    </w:p>
    <w:p w14:paraId="61E266A6" w14:textId="77777777" w:rsidR="00F54C1F" w:rsidRPr="00E72DDB" w:rsidRDefault="00F54C1F" w:rsidP="00F54C1F">
      <w:pPr>
        <w:spacing w:after="0" w:line="240" w:lineRule="auto"/>
        <w:ind w:firstLine="403"/>
        <w:jc w:val="both"/>
        <w:rPr>
          <w:rFonts w:cs="Arial"/>
          <w:sz w:val="24"/>
          <w:szCs w:val="24"/>
        </w:rPr>
      </w:pPr>
      <w:r w:rsidRPr="00E72DDB">
        <w:rPr>
          <w:rFonts w:cs="Arial"/>
          <w:sz w:val="24"/>
          <w:szCs w:val="24"/>
        </w:rPr>
        <w:t xml:space="preserve">В случае выявления Заказчиком при проведении маркетинговых исследований, предшествующих процедуре закупок, изменения маркетинговой цены на товар, Заказчик вносит соответствующие изменения в план закупок. </w:t>
      </w:r>
    </w:p>
    <w:p w14:paraId="4588E8E4" w14:textId="77777777" w:rsidR="00F54C1F" w:rsidRPr="00E72DDB" w:rsidRDefault="00F54C1F" w:rsidP="009C2D56">
      <w:pPr>
        <w:pStyle w:val="af8"/>
        <w:numPr>
          <w:ilvl w:val="0"/>
          <w:numId w:val="135"/>
        </w:numPr>
        <w:autoSpaceDE w:val="0"/>
        <w:autoSpaceDN w:val="0"/>
        <w:spacing w:after="0" w:line="240" w:lineRule="auto"/>
        <w:ind w:left="0" w:firstLine="284"/>
        <w:jc w:val="both"/>
        <w:rPr>
          <w:rFonts w:cs="Arial"/>
          <w:sz w:val="24"/>
          <w:szCs w:val="24"/>
        </w:rPr>
      </w:pPr>
      <w:r w:rsidRPr="00E72DDB">
        <w:rPr>
          <w:rFonts w:cs="Arial"/>
          <w:sz w:val="24"/>
          <w:szCs w:val="24"/>
        </w:rPr>
        <w:t>Прайс-листы, коммерческие/ценовые предложения, маркетинговые заключения, статистическая информация и другие источники информации, используемые для определения маркетинговых цен должны быть актуальны на дату определения маркетинговых цен. Актуальность определяется сроком, не превышающим 1 (один) месяц с даты опубликования/предоставления информации, если иное не предусмотрено в вышеназванных источниках информации.</w:t>
      </w:r>
    </w:p>
    <w:p w14:paraId="305B439A"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 xml:space="preserve">Ценовые/коммерческие предложения могут быть поданы поставщиками/производителями посредством веб-портала закупок. </w:t>
      </w:r>
    </w:p>
    <w:p w14:paraId="383D3D71" w14:textId="77777777" w:rsidR="00F54C1F" w:rsidRPr="00E72DDB" w:rsidRDefault="00F54C1F" w:rsidP="009C2D56">
      <w:pPr>
        <w:pStyle w:val="af8"/>
        <w:numPr>
          <w:ilvl w:val="0"/>
          <w:numId w:val="135"/>
        </w:numPr>
        <w:autoSpaceDE w:val="0"/>
        <w:autoSpaceDN w:val="0"/>
        <w:spacing w:after="0" w:line="240" w:lineRule="auto"/>
        <w:ind w:left="0" w:firstLine="284"/>
        <w:jc w:val="both"/>
        <w:rPr>
          <w:rFonts w:cs="Arial"/>
          <w:sz w:val="24"/>
          <w:szCs w:val="24"/>
        </w:rPr>
      </w:pPr>
      <w:bookmarkStart w:id="749" w:name="SUB1700"/>
      <w:bookmarkEnd w:id="749"/>
      <w:r w:rsidRPr="00E72DDB">
        <w:rPr>
          <w:rFonts w:cs="Arial"/>
          <w:sz w:val="24"/>
          <w:szCs w:val="24"/>
        </w:rPr>
        <w:t>Вся информация, используемая при определении маркетинговой цены, (коммерческие предложения, ценовые предложения, прайс-листы и др.) подлежит обязательной регистрации согласно нормам ведения делопроизводства.</w:t>
      </w:r>
    </w:p>
    <w:p w14:paraId="206AF15E" w14:textId="77777777" w:rsidR="00F54C1F" w:rsidRPr="00E72DDB" w:rsidRDefault="00F54C1F" w:rsidP="00F54C1F">
      <w:pPr>
        <w:autoSpaceDE w:val="0"/>
        <w:autoSpaceDN w:val="0"/>
        <w:spacing w:after="0" w:line="240" w:lineRule="auto"/>
        <w:ind w:firstLine="403"/>
        <w:jc w:val="both"/>
        <w:rPr>
          <w:rFonts w:cs="Arial"/>
          <w:sz w:val="24"/>
          <w:szCs w:val="24"/>
        </w:rPr>
      </w:pPr>
      <w:r w:rsidRPr="00E72DDB">
        <w:rPr>
          <w:rFonts w:cs="Arial"/>
          <w:sz w:val="24"/>
          <w:szCs w:val="24"/>
        </w:rPr>
        <w:t>При этом, прайс-листы, прейскуранты, справочники, письма и иные материалы, используемые при определении маркетинговой цены, не регистрируемые службой ДОУ Заказчика, в обязательном порядке регистрируются (могут и в электронном виде), в соответствующих структурных подразделениях, ответственных за формирование маркетинговых цен планов закупок.</w:t>
      </w:r>
    </w:p>
    <w:p w14:paraId="41BA6A68" w14:textId="77777777" w:rsidR="00F54C1F" w:rsidRPr="00E72DDB" w:rsidRDefault="00F54C1F" w:rsidP="009C2D56">
      <w:pPr>
        <w:pStyle w:val="af8"/>
        <w:numPr>
          <w:ilvl w:val="0"/>
          <w:numId w:val="135"/>
        </w:numPr>
        <w:autoSpaceDE w:val="0"/>
        <w:autoSpaceDN w:val="0"/>
        <w:spacing w:after="0" w:line="240" w:lineRule="auto"/>
        <w:ind w:left="0" w:firstLine="284"/>
        <w:jc w:val="both"/>
        <w:rPr>
          <w:rFonts w:cs="Arial"/>
          <w:sz w:val="24"/>
          <w:szCs w:val="24"/>
        </w:rPr>
      </w:pPr>
      <w:bookmarkStart w:id="750" w:name="SUB1800"/>
      <w:bookmarkEnd w:id="750"/>
      <w:r w:rsidRPr="00E72DDB">
        <w:rPr>
          <w:rFonts w:cs="Arial"/>
          <w:sz w:val="24"/>
          <w:szCs w:val="24"/>
        </w:rPr>
        <w:t>Маркетинговые заключения должны содержать соответствующие расчеты при учете цен производителей/поставщиков, предложенных на иных условиях поставки по Инкотермс 2010, требуемых Заказчику.</w:t>
      </w:r>
    </w:p>
    <w:p w14:paraId="2790E7A8" w14:textId="77777777" w:rsidR="00F54C1F" w:rsidRPr="00E72DDB" w:rsidRDefault="00F54C1F" w:rsidP="009C2D56">
      <w:pPr>
        <w:pStyle w:val="af8"/>
        <w:numPr>
          <w:ilvl w:val="0"/>
          <w:numId w:val="135"/>
        </w:numPr>
        <w:autoSpaceDE w:val="0"/>
        <w:autoSpaceDN w:val="0"/>
        <w:spacing w:after="0" w:line="240" w:lineRule="auto"/>
        <w:ind w:left="0" w:firstLine="284"/>
        <w:jc w:val="both"/>
        <w:rPr>
          <w:rFonts w:cs="Arial"/>
          <w:sz w:val="24"/>
          <w:szCs w:val="24"/>
        </w:rPr>
      </w:pPr>
      <w:bookmarkStart w:id="751" w:name="SUB1900"/>
      <w:bookmarkEnd w:id="751"/>
      <w:r w:rsidRPr="00E72DDB">
        <w:rPr>
          <w:rFonts w:cs="Arial"/>
          <w:sz w:val="24"/>
          <w:szCs w:val="24"/>
        </w:rPr>
        <w:t>Заказчик обеспечивает хранение собственных маркетинговых заключений, маркетинговых заключений, предоставленных заказчикам независимыми компаниями, маркетинговых заключений, информации от государственного органа, осуществляющего руководство в сферах естественных монополий и на регулируемых рынках.</w:t>
      </w:r>
    </w:p>
    <w:p w14:paraId="7D13E3A1" w14:textId="77777777" w:rsidR="00F54C1F" w:rsidRPr="00E72DDB" w:rsidRDefault="00F54C1F" w:rsidP="009C2D56">
      <w:pPr>
        <w:pStyle w:val="af8"/>
        <w:numPr>
          <w:ilvl w:val="0"/>
          <w:numId w:val="135"/>
        </w:numPr>
        <w:autoSpaceDE w:val="0"/>
        <w:autoSpaceDN w:val="0"/>
        <w:spacing w:after="0" w:line="240" w:lineRule="auto"/>
        <w:ind w:left="0" w:firstLine="284"/>
        <w:jc w:val="both"/>
        <w:rPr>
          <w:rFonts w:cs="Arial"/>
          <w:sz w:val="24"/>
          <w:szCs w:val="24"/>
        </w:rPr>
      </w:pPr>
      <w:bookmarkStart w:id="752" w:name="SUB2000"/>
      <w:bookmarkEnd w:id="752"/>
      <w:r w:rsidRPr="00E72DDB">
        <w:rPr>
          <w:rFonts w:cs="Arial"/>
          <w:sz w:val="24"/>
          <w:szCs w:val="24"/>
        </w:rPr>
        <w:t>В случае использования при формировании маркетинговых цен на товары маркетинговых заключений, предоставленных заказчикам независимыми компаниями, данные по маркетинговым ценам должны быть подтверждены соответствующими копиями источников информации (коммерческие/ценовые предложения, прайс-листы, расчеты и др.).</w:t>
      </w:r>
    </w:p>
    <w:bookmarkEnd w:id="737"/>
    <w:p w14:paraId="0A1A790D" w14:textId="564894B6" w:rsidR="00F54C1F" w:rsidRPr="00E72DDB" w:rsidRDefault="00036A7A" w:rsidP="00036A7A">
      <w:pPr>
        <w:pStyle w:val="af8"/>
        <w:numPr>
          <w:ilvl w:val="0"/>
          <w:numId w:val="135"/>
        </w:numPr>
        <w:autoSpaceDE w:val="0"/>
        <w:autoSpaceDN w:val="0"/>
        <w:spacing w:after="0" w:line="240" w:lineRule="auto"/>
        <w:ind w:left="0" w:firstLine="284"/>
        <w:jc w:val="both"/>
        <w:rPr>
          <w:rFonts w:cs="Arial"/>
          <w:sz w:val="24"/>
          <w:szCs w:val="24"/>
        </w:rPr>
      </w:pPr>
      <w:r w:rsidRPr="00E72DDB">
        <w:rPr>
          <w:rFonts w:cs="Arial"/>
          <w:sz w:val="24"/>
          <w:szCs w:val="24"/>
        </w:rPr>
        <w:t>В целях проведения маркетингового анализа Заказчиками на веб-портале закупок осуществляется автоматизированный информативный мониторинг маркетинговых цен по товарам в сравнении с ценами государственных закупок по коду ЕНС ТРУ и единице измерения, результаты которого доступны на веб-портале закупок.</w:t>
      </w:r>
    </w:p>
    <w:p w14:paraId="4EDBCA03" w14:textId="77777777" w:rsidR="00F54C1F" w:rsidRPr="00E72DDB" w:rsidRDefault="00F54C1F" w:rsidP="00F54C1F">
      <w:pPr>
        <w:spacing w:line="240" w:lineRule="auto"/>
        <w:ind w:right="-24"/>
        <w:jc w:val="right"/>
        <w:rPr>
          <w:rFonts w:cs="Arial"/>
          <w:bCs/>
          <w:iCs/>
          <w:color w:val="000000"/>
          <w:sz w:val="24"/>
          <w:szCs w:val="24"/>
        </w:rPr>
      </w:pPr>
    </w:p>
    <w:p w14:paraId="0E00AC37" w14:textId="77777777" w:rsidR="00067FBE" w:rsidRPr="00E72DDB" w:rsidRDefault="00067FBE" w:rsidP="00F54C1F">
      <w:pPr>
        <w:spacing w:line="240" w:lineRule="auto"/>
        <w:ind w:right="-24"/>
        <w:jc w:val="right"/>
        <w:rPr>
          <w:rFonts w:cs="Arial"/>
          <w:bCs/>
          <w:iCs/>
          <w:color w:val="000000"/>
          <w:sz w:val="24"/>
          <w:szCs w:val="24"/>
        </w:rPr>
      </w:pPr>
    </w:p>
    <w:p w14:paraId="0983328D" w14:textId="77777777" w:rsidR="00067FBE" w:rsidRPr="00E72DDB" w:rsidRDefault="00067FBE" w:rsidP="00F54C1F">
      <w:pPr>
        <w:spacing w:line="240" w:lineRule="auto"/>
        <w:ind w:right="-24"/>
        <w:jc w:val="right"/>
        <w:rPr>
          <w:rFonts w:cs="Arial"/>
          <w:bCs/>
          <w:iCs/>
          <w:color w:val="000000"/>
          <w:sz w:val="24"/>
          <w:szCs w:val="24"/>
        </w:rPr>
      </w:pPr>
    </w:p>
    <w:p w14:paraId="0936F0FD" w14:textId="77777777" w:rsidR="00067FBE" w:rsidRPr="00E72DDB" w:rsidRDefault="00067FBE" w:rsidP="00F54C1F">
      <w:pPr>
        <w:spacing w:line="240" w:lineRule="auto"/>
        <w:ind w:right="-24"/>
        <w:jc w:val="right"/>
        <w:rPr>
          <w:rFonts w:cs="Arial"/>
          <w:bCs/>
          <w:iCs/>
          <w:color w:val="000000"/>
          <w:sz w:val="24"/>
          <w:szCs w:val="24"/>
        </w:rPr>
      </w:pPr>
    </w:p>
    <w:p w14:paraId="1BC7E25E" w14:textId="77777777" w:rsidR="00067FBE" w:rsidRPr="00E72DDB" w:rsidRDefault="00067FBE" w:rsidP="00F54C1F">
      <w:pPr>
        <w:spacing w:line="240" w:lineRule="auto"/>
        <w:ind w:right="-24"/>
        <w:jc w:val="right"/>
        <w:rPr>
          <w:rFonts w:cs="Arial"/>
          <w:bCs/>
          <w:iCs/>
          <w:color w:val="000000"/>
          <w:sz w:val="24"/>
          <w:szCs w:val="24"/>
        </w:rPr>
      </w:pPr>
    </w:p>
    <w:p w14:paraId="5E43FC6D" w14:textId="77777777" w:rsidR="00067FBE" w:rsidRPr="00E72DDB" w:rsidRDefault="00067FBE" w:rsidP="00F54C1F">
      <w:pPr>
        <w:spacing w:line="240" w:lineRule="auto"/>
        <w:ind w:right="-24"/>
        <w:jc w:val="right"/>
        <w:rPr>
          <w:rFonts w:cs="Arial"/>
          <w:bCs/>
          <w:iCs/>
          <w:color w:val="000000"/>
          <w:sz w:val="24"/>
          <w:szCs w:val="24"/>
        </w:rPr>
      </w:pPr>
    </w:p>
    <w:p w14:paraId="7137B7FD" w14:textId="77777777" w:rsidR="00067FBE" w:rsidRPr="00E72DDB" w:rsidRDefault="00067FBE" w:rsidP="00F54C1F">
      <w:pPr>
        <w:spacing w:line="240" w:lineRule="auto"/>
        <w:ind w:right="-24"/>
        <w:jc w:val="right"/>
        <w:rPr>
          <w:rFonts w:cs="Arial"/>
          <w:bCs/>
          <w:iCs/>
          <w:color w:val="000000"/>
          <w:sz w:val="24"/>
          <w:szCs w:val="24"/>
        </w:rPr>
      </w:pPr>
    </w:p>
    <w:p w14:paraId="019A4F50" w14:textId="77777777" w:rsidR="00067FBE" w:rsidRPr="00E72DDB" w:rsidRDefault="00067FBE" w:rsidP="00F54C1F">
      <w:pPr>
        <w:spacing w:line="240" w:lineRule="auto"/>
        <w:ind w:right="-24"/>
        <w:jc w:val="right"/>
        <w:rPr>
          <w:rFonts w:cs="Arial"/>
          <w:bCs/>
          <w:iCs/>
          <w:color w:val="000000"/>
          <w:sz w:val="24"/>
          <w:szCs w:val="24"/>
        </w:rPr>
      </w:pPr>
    </w:p>
    <w:p w14:paraId="17E160D8" w14:textId="77777777" w:rsidR="00067FBE" w:rsidRPr="00E72DDB" w:rsidRDefault="00067FBE" w:rsidP="00F54C1F">
      <w:pPr>
        <w:spacing w:line="240" w:lineRule="auto"/>
        <w:ind w:right="-24"/>
        <w:jc w:val="right"/>
        <w:rPr>
          <w:rFonts w:cs="Arial"/>
          <w:bCs/>
          <w:iCs/>
          <w:color w:val="000000"/>
          <w:sz w:val="24"/>
          <w:szCs w:val="24"/>
        </w:rPr>
      </w:pPr>
    </w:p>
    <w:p w14:paraId="3C4CFB76" w14:textId="77777777" w:rsidR="00067FBE" w:rsidRPr="00E72DDB" w:rsidRDefault="00067FBE" w:rsidP="00F54C1F">
      <w:pPr>
        <w:spacing w:line="240" w:lineRule="auto"/>
        <w:ind w:right="-24"/>
        <w:jc w:val="right"/>
        <w:rPr>
          <w:rFonts w:cs="Arial"/>
          <w:bCs/>
          <w:iCs/>
          <w:color w:val="000000"/>
          <w:sz w:val="24"/>
          <w:szCs w:val="24"/>
        </w:rPr>
      </w:pPr>
    </w:p>
    <w:p w14:paraId="7057BDA9" w14:textId="77777777" w:rsidR="00067FBE" w:rsidRPr="00E72DDB" w:rsidRDefault="00067FBE" w:rsidP="00F54C1F">
      <w:pPr>
        <w:spacing w:line="240" w:lineRule="auto"/>
        <w:ind w:right="-24"/>
        <w:jc w:val="right"/>
        <w:rPr>
          <w:rFonts w:cs="Arial"/>
          <w:bCs/>
          <w:iCs/>
          <w:color w:val="000000"/>
          <w:sz w:val="24"/>
          <w:szCs w:val="24"/>
        </w:rPr>
      </w:pPr>
    </w:p>
    <w:p w14:paraId="7113F22E" w14:textId="77777777" w:rsidR="00067FBE" w:rsidRPr="00E72DDB" w:rsidRDefault="00067FBE" w:rsidP="00F54C1F">
      <w:pPr>
        <w:spacing w:line="240" w:lineRule="auto"/>
        <w:ind w:right="-24"/>
        <w:jc w:val="right"/>
        <w:rPr>
          <w:rFonts w:cs="Arial"/>
          <w:bCs/>
          <w:iCs/>
          <w:color w:val="000000"/>
          <w:sz w:val="24"/>
          <w:szCs w:val="24"/>
        </w:rPr>
      </w:pPr>
    </w:p>
    <w:p w14:paraId="253EBD3B" w14:textId="77777777" w:rsidR="00067FBE" w:rsidRPr="00E72DDB" w:rsidRDefault="00067FBE" w:rsidP="00F54C1F">
      <w:pPr>
        <w:spacing w:line="240" w:lineRule="auto"/>
        <w:ind w:right="-24"/>
        <w:jc w:val="right"/>
        <w:rPr>
          <w:rFonts w:cs="Arial"/>
          <w:bCs/>
          <w:iCs/>
          <w:color w:val="000000"/>
          <w:sz w:val="24"/>
          <w:szCs w:val="24"/>
        </w:rPr>
      </w:pPr>
    </w:p>
    <w:p w14:paraId="72EE5746" w14:textId="77777777" w:rsidR="00067FBE" w:rsidRPr="00E72DDB" w:rsidRDefault="00067FBE" w:rsidP="00F54C1F">
      <w:pPr>
        <w:spacing w:line="240" w:lineRule="auto"/>
        <w:ind w:right="-24"/>
        <w:jc w:val="right"/>
        <w:rPr>
          <w:rFonts w:cs="Arial"/>
          <w:bCs/>
          <w:iCs/>
          <w:color w:val="000000"/>
          <w:sz w:val="24"/>
          <w:szCs w:val="24"/>
        </w:rPr>
      </w:pPr>
    </w:p>
    <w:p w14:paraId="3C970646" w14:textId="77777777" w:rsidR="00067FBE" w:rsidRPr="00E72DDB" w:rsidRDefault="00067FBE" w:rsidP="00F54C1F">
      <w:pPr>
        <w:spacing w:line="240" w:lineRule="auto"/>
        <w:ind w:right="-24"/>
        <w:jc w:val="right"/>
        <w:rPr>
          <w:rFonts w:cs="Arial"/>
          <w:bCs/>
          <w:iCs/>
          <w:color w:val="000000"/>
          <w:sz w:val="24"/>
          <w:szCs w:val="24"/>
        </w:rPr>
      </w:pPr>
    </w:p>
    <w:p w14:paraId="08D8905D" w14:textId="77777777" w:rsidR="00067FBE" w:rsidRPr="00E72DDB" w:rsidRDefault="00067FBE" w:rsidP="00F54C1F">
      <w:pPr>
        <w:spacing w:line="240" w:lineRule="auto"/>
        <w:ind w:right="-24"/>
        <w:jc w:val="right"/>
        <w:rPr>
          <w:rFonts w:cs="Arial"/>
          <w:bCs/>
          <w:iCs/>
          <w:color w:val="000000"/>
          <w:sz w:val="24"/>
          <w:szCs w:val="24"/>
        </w:rPr>
      </w:pPr>
    </w:p>
    <w:p w14:paraId="7726E698" w14:textId="77777777" w:rsidR="00067FBE" w:rsidRPr="00E72DDB" w:rsidRDefault="00067FBE" w:rsidP="00F54C1F">
      <w:pPr>
        <w:spacing w:line="240" w:lineRule="auto"/>
        <w:ind w:right="-24"/>
        <w:jc w:val="right"/>
        <w:rPr>
          <w:rFonts w:cs="Arial"/>
          <w:bCs/>
          <w:iCs/>
          <w:color w:val="000000"/>
          <w:sz w:val="24"/>
          <w:szCs w:val="24"/>
        </w:rPr>
      </w:pPr>
    </w:p>
    <w:p w14:paraId="2A6958DF" w14:textId="77777777" w:rsidR="00067FBE" w:rsidRPr="00E72DDB" w:rsidRDefault="00067FBE" w:rsidP="00F54C1F">
      <w:pPr>
        <w:spacing w:line="240" w:lineRule="auto"/>
        <w:ind w:right="-24"/>
        <w:jc w:val="right"/>
        <w:rPr>
          <w:rFonts w:cs="Arial"/>
          <w:bCs/>
          <w:iCs/>
          <w:color w:val="000000"/>
          <w:sz w:val="24"/>
          <w:szCs w:val="24"/>
        </w:rPr>
      </w:pPr>
    </w:p>
    <w:p w14:paraId="26831C09" w14:textId="77777777" w:rsidR="00067FBE" w:rsidRPr="00E72DDB" w:rsidRDefault="00067FBE" w:rsidP="00F54C1F">
      <w:pPr>
        <w:spacing w:line="240" w:lineRule="auto"/>
        <w:ind w:right="-24"/>
        <w:jc w:val="right"/>
        <w:rPr>
          <w:rFonts w:cs="Arial"/>
          <w:bCs/>
          <w:iCs/>
          <w:color w:val="000000"/>
          <w:sz w:val="24"/>
          <w:szCs w:val="24"/>
        </w:rPr>
      </w:pPr>
    </w:p>
    <w:p w14:paraId="0ED74184" w14:textId="77777777" w:rsidR="00067FBE" w:rsidRPr="00E72DDB" w:rsidRDefault="00067FBE" w:rsidP="00F54C1F">
      <w:pPr>
        <w:spacing w:line="240" w:lineRule="auto"/>
        <w:ind w:right="-24"/>
        <w:jc w:val="right"/>
        <w:rPr>
          <w:rFonts w:cs="Arial"/>
          <w:bCs/>
          <w:iCs/>
          <w:color w:val="000000"/>
          <w:sz w:val="24"/>
          <w:szCs w:val="24"/>
        </w:rPr>
      </w:pPr>
    </w:p>
    <w:p w14:paraId="72F919ED" w14:textId="77777777" w:rsidR="00067FBE" w:rsidRPr="00E72DDB" w:rsidRDefault="00067FBE" w:rsidP="00F54C1F">
      <w:pPr>
        <w:spacing w:line="240" w:lineRule="auto"/>
        <w:ind w:right="-24"/>
        <w:jc w:val="right"/>
        <w:rPr>
          <w:rFonts w:cs="Arial"/>
          <w:bCs/>
          <w:iCs/>
          <w:color w:val="000000"/>
          <w:sz w:val="24"/>
          <w:szCs w:val="24"/>
        </w:rPr>
      </w:pPr>
    </w:p>
    <w:p w14:paraId="6D738862" w14:textId="77777777" w:rsidR="0015116E" w:rsidRPr="00E72DDB" w:rsidRDefault="0015116E" w:rsidP="00F54C1F">
      <w:pPr>
        <w:spacing w:line="240" w:lineRule="auto"/>
        <w:ind w:right="-24"/>
        <w:jc w:val="right"/>
        <w:rPr>
          <w:rFonts w:cs="Arial"/>
          <w:bCs/>
          <w:iCs/>
          <w:color w:val="000000"/>
          <w:sz w:val="24"/>
          <w:szCs w:val="24"/>
        </w:rPr>
      </w:pPr>
    </w:p>
    <w:p w14:paraId="4CE9B32B" w14:textId="7F48E8E9" w:rsidR="00F54C1F" w:rsidRPr="00E72DDB" w:rsidRDefault="0015116E" w:rsidP="0015116E">
      <w:pPr>
        <w:spacing w:after="0" w:line="240" w:lineRule="auto"/>
        <w:ind w:right="-24"/>
        <w:jc w:val="center"/>
        <w:rPr>
          <w:rFonts w:cs="Arial"/>
          <w:bCs/>
          <w:iCs/>
          <w:color w:val="000000"/>
          <w:sz w:val="24"/>
          <w:szCs w:val="24"/>
        </w:rPr>
      </w:pPr>
      <w:r w:rsidRPr="00E72DDB">
        <w:rPr>
          <w:rFonts w:cs="Arial"/>
          <w:bCs/>
          <w:iCs/>
          <w:color w:val="000000"/>
          <w:sz w:val="24"/>
          <w:szCs w:val="24"/>
        </w:rPr>
        <w:t xml:space="preserve">                                                                                             </w:t>
      </w:r>
      <w:r w:rsidR="00F54C1F" w:rsidRPr="00E72DDB">
        <w:rPr>
          <w:rFonts w:cs="Arial"/>
          <w:bCs/>
          <w:iCs/>
          <w:color w:val="000000"/>
          <w:sz w:val="24"/>
          <w:szCs w:val="24"/>
        </w:rPr>
        <w:t xml:space="preserve">Приложение № </w:t>
      </w:r>
      <w:r w:rsidR="00067FBE" w:rsidRPr="00E72DDB">
        <w:rPr>
          <w:rFonts w:cs="Arial"/>
          <w:bCs/>
          <w:iCs/>
          <w:color w:val="000000"/>
          <w:sz w:val="24"/>
          <w:szCs w:val="24"/>
        </w:rPr>
        <w:t xml:space="preserve">4 </w:t>
      </w:r>
      <w:r w:rsidR="00F54C1F" w:rsidRPr="00E72DDB">
        <w:rPr>
          <w:rFonts w:cs="Arial"/>
          <w:sz w:val="24"/>
          <w:szCs w:val="24"/>
        </w:rPr>
        <w:t>к Порядку</w:t>
      </w:r>
    </w:p>
    <w:p w14:paraId="3C8B4C9E" w14:textId="77777777" w:rsidR="00F54C1F" w:rsidRPr="00E72DDB" w:rsidRDefault="00F54C1F" w:rsidP="0015116E">
      <w:pPr>
        <w:spacing w:after="0" w:line="240" w:lineRule="auto"/>
        <w:ind w:left="6521"/>
        <w:rPr>
          <w:rFonts w:cs="Arial"/>
          <w:sz w:val="24"/>
          <w:szCs w:val="24"/>
        </w:rPr>
      </w:pPr>
      <w:r w:rsidRPr="00E72DDB">
        <w:rPr>
          <w:rFonts w:cs="Arial"/>
          <w:sz w:val="24"/>
          <w:szCs w:val="24"/>
        </w:rPr>
        <w:t xml:space="preserve">в Квалификационный орган </w:t>
      </w:r>
    </w:p>
    <w:p w14:paraId="470714A0" w14:textId="77777777" w:rsidR="00F54C1F" w:rsidRPr="00E72DDB" w:rsidRDefault="00F54C1F" w:rsidP="0015116E">
      <w:pPr>
        <w:spacing w:after="0" w:line="240" w:lineRule="auto"/>
        <w:ind w:left="6521"/>
        <w:rPr>
          <w:rFonts w:cs="Arial"/>
          <w:sz w:val="24"/>
          <w:szCs w:val="24"/>
        </w:rPr>
      </w:pPr>
      <w:r w:rsidRPr="00E72DDB">
        <w:rPr>
          <w:rFonts w:cs="Arial"/>
          <w:sz w:val="24"/>
          <w:szCs w:val="24"/>
        </w:rPr>
        <w:t xml:space="preserve">от: ____________________ </w:t>
      </w:r>
    </w:p>
    <w:p w14:paraId="75AF260C" w14:textId="77777777" w:rsidR="00F54C1F" w:rsidRPr="00E72DDB" w:rsidRDefault="00F54C1F" w:rsidP="00F54C1F">
      <w:pPr>
        <w:spacing w:line="240" w:lineRule="auto"/>
        <w:rPr>
          <w:rFonts w:cs="Arial"/>
          <w:sz w:val="24"/>
          <w:szCs w:val="24"/>
        </w:rPr>
      </w:pPr>
    </w:p>
    <w:p w14:paraId="5B539816" w14:textId="77777777" w:rsidR="00F54C1F" w:rsidRPr="00E72DDB" w:rsidRDefault="00F54C1F" w:rsidP="00F54C1F">
      <w:pPr>
        <w:spacing w:line="240" w:lineRule="auto"/>
        <w:jc w:val="center"/>
        <w:rPr>
          <w:rFonts w:cs="Arial"/>
          <w:b/>
          <w:sz w:val="24"/>
          <w:szCs w:val="24"/>
        </w:rPr>
      </w:pPr>
      <w:r w:rsidRPr="00E72DDB">
        <w:rPr>
          <w:rFonts w:cs="Arial"/>
          <w:b/>
          <w:sz w:val="24"/>
          <w:szCs w:val="24"/>
        </w:rPr>
        <w:t>Заявление на формирование</w:t>
      </w:r>
    </w:p>
    <w:p w14:paraId="30FE7C67" w14:textId="77777777" w:rsidR="00F54C1F" w:rsidRPr="00E72DDB" w:rsidRDefault="00F54C1F" w:rsidP="00F54C1F">
      <w:pPr>
        <w:spacing w:line="240" w:lineRule="auto"/>
        <w:jc w:val="center"/>
        <w:rPr>
          <w:rFonts w:cs="Arial"/>
          <w:b/>
          <w:sz w:val="24"/>
          <w:szCs w:val="24"/>
        </w:rPr>
      </w:pPr>
      <w:r w:rsidRPr="00E72DDB">
        <w:rPr>
          <w:rFonts w:cs="Arial"/>
          <w:b/>
          <w:sz w:val="24"/>
          <w:szCs w:val="24"/>
        </w:rPr>
        <w:t>и утверждение Номенклатуры ТРУ</w:t>
      </w:r>
    </w:p>
    <w:p w14:paraId="2DF7514A" w14:textId="77777777" w:rsidR="00F54C1F" w:rsidRPr="00E72DDB" w:rsidRDefault="00F54C1F" w:rsidP="00F54C1F">
      <w:pPr>
        <w:spacing w:line="240" w:lineRule="auto"/>
        <w:jc w:val="center"/>
        <w:rPr>
          <w:rFonts w:cs="Arial"/>
          <w:b/>
          <w:sz w:val="24"/>
          <w:szCs w:val="24"/>
        </w:rPr>
      </w:pPr>
    </w:p>
    <w:p w14:paraId="03F63D82" w14:textId="77777777" w:rsidR="00F54C1F" w:rsidRPr="00E72DDB" w:rsidRDefault="00F54C1F" w:rsidP="00F54C1F">
      <w:pPr>
        <w:spacing w:line="240" w:lineRule="auto"/>
        <w:ind w:left="851" w:right="452" w:firstLine="709"/>
        <w:rPr>
          <w:rFonts w:cs="Arial"/>
          <w:sz w:val="24"/>
          <w:szCs w:val="24"/>
        </w:rPr>
      </w:pPr>
      <w:r w:rsidRPr="00E72DDB">
        <w:rPr>
          <w:rFonts w:cs="Arial"/>
          <w:sz w:val="24"/>
          <w:szCs w:val="24"/>
        </w:rPr>
        <w:t>Прошу рассмотреть и включить нижеследующую категорию товаров, работ и услуг в Номенклатуру товаров, работ и услуг, закупаемых среди квалифицированных потенциальных поставщиков.</w:t>
      </w:r>
    </w:p>
    <w:p w14:paraId="18A24B7E" w14:textId="77777777" w:rsidR="00F54C1F" w:rsidRPr="00E72DDB" w:rsidRDefault="00F54C1F" w:rsidP="00F54C1F">
      <w:pPr>
        <w:spacing w:line="240" w:lineRule="auto"/>
        <w:ind w:left="851" w:right="452"/>
        <w:rPr>
          <w:rFonts w:cs="Arial"/>
          <w:sz w:val="24"/>
          <w:szCs w:val="24"/>
        </w:rPr>
      </w:pPr>
    </w:p>
    <w:p w14:paraId="2536DB25" w14:textId="77777777" w:rsidR="00F54C1F" w:rsidRPr="00E72DDB" w:rsidRDefault="00F54C1F" w:rsidP="00F54C1F">
      <w:pPr>
        <w:spacing w:line="240" w:lineRule="auto"/>
        <w:ind w:left="851" w:right="452"/>
        <w:rPr>
          <w:rFonts w:cs="Arial"/>
          <w:sz w:val="24"/>
          <w:szCs w:val="24"/>
        </w:rPr>
      </w:pPr>
      <w:r w:rsidRPr="00E72DDB">
        <w:rPr>
          <w:rFonts w:cs="Arial"/>
          <w:sz w:val="24"/>
          <w:szCs w:val="24"/>
        </w:rPr>
        <w:t xml:space="preserve">1. Наименование категории: </w:t>
      </w:r>
      <w:r w:rsidRPr="00E72DDB">
        <w:rPr>
          <w:rFonts w:cs="Arial"/>
          <w:b/>
          <w:sz w:val="24"/>
          <w:szCs w:val="24"/>
        </w:rPr>
        <w:t>______________________________</w:t>
      </w:r>
    </w:p>
    <w:p w14:paraId="4481E106" w14:textId="77777777" w:rsidR="00F54C1F" w:rsidRPr="00E72DDB" w:rsidRDefault="00F54C1F" w:rsidP="00F54C1F">
      <w:pPr>
        <w:spacing w:line="240" w:lineRule="auto"/>
        <w:ind w:left="851" w:right="452"/>
        <w:rPr>
          <w:rFonts w:cs="Arial"/>
          <w:b/>
          <w:sz w:val="24"/>
          <w:szCs w:val="24"/>
          <w:u w:val="single"/>
        </w:rPr>
      </w:pPr>
      <w:r w:rsidRPr="00E72DDB">
        <w:rPr>
          <w:rFonts w:cs="Arial"/>
          <w:sz w:val="24"/>
          <w:szCs w:val="24"/>
        </w:rPr>
        <w:t xml:space="preserve">2. Периметр организаций: </w:t>
      </w:r>
      <w:r w:rsidRPr="00E72DDB">
        <w:rPr>
          <w:rFonts w:cs="Arial"/>
          <w:b/>
          <w:sz w:val="24"/>
          <w:szCs w:val="24"/>
        </w:rPr>
        <w:t>________</w:t>
      </w:r>
      <w:r w:rsidRPr="00E72DDB">
        <w:rPr>
          <w:rFonts w:cs="Arial"/>
          <w:b/>
          <w:sz w:val="24"/>
          <w:szCs w:val="24"/>
        </w:rPr>
        <w:softHyphen/>
        <w:t>________________________</w:t>
      </w:r>
      <w:r w:rsidRPr="00E72DDB">
        <w:rPr>
          <w:rFonts w:cs="Arial"/>
          <w:b/>
          <w:sz w:val="24"/>
          <w:szCs w:val="24"/>
          <w:u w:val="single"/>
        </w:rPr>
        <w:t xml:space="preserve"> </w:t>
      </w:r>
    </w:p>
    <w:p w14:paraId="45A28111" w14:textId="77777777" w:rsidR="00F54C1F" w:rsidRPr="00E72DDB" w:rsidRDefault="00F54C1F" w:rsidP="00F54C1F">
      <w:pPr>
        <w:spacing w:line="240" w:lineRule="auto"/>
        <w:ind w:left="4253" w:right="452" w:hanging="284"/>
        <w:rPr>
          <w:rFonts w:cs="Arial"/>
          <w:b/>
          <w:sz w:val="24"/>
          <w:szCs w:val="24"/>
          <w:u w:val="single"/>
        </w:rPr>
      </w:pPr>
      <w:r w:rsidRPr="00E72DDB">
        <w:rPr>
          <w:rFonts w:cs="Arial"/>
          <w:i/>
          <w:sz w:val="24"/>
          <w:szCs w:val="24"/>
        </w:rPr>
        <w:t>(Наименование организации, БИН)</w:t>
      </w:r>
    </w:p>
    <w:p w14:paraId="063E3382" w14:textId="77777777" w:rsidR="00F54C1F" w:rsidRPr="00E72DDB" w:rsidRDefault="00F54C1F" w:rsidP="00F54C1F">
      <w:pPr>
        <w:spacing w:line="240" w:lineRule="auto"/>
        <w:ind w:left="851" w:right="452"/>
        <w:rPr>
          <w:rFonts w:cs="Arial"/>
          <w:sz w:val="24"/>
          <w:szCs w:val="24"/>
        </w:rPr>
      </w:pPr>
      <w:r w:rsidRPr="00E72DDB">
        <w:rPr>
          <w:rFonts w:cs="Arial"/>
          <w:sz w:val="24"/>
          <w:szCs w:val="24"/>
        </w:rPr>
        <w:t xml:space="preserve">3. Срок введения в действие категории – </w:t>
      </w:r>
      <w:r w:rsidRPr="00E72DDB">
        <w:rPr>
          <w:rFonts w:cs="Arial"/>
          <w:b/>
          <w:sz w:val="24"/>
          <w:szCs w:val="24"/>
          <w:u w:val="single"/>
        </w:rPr>
        <w:t>________________</w:t>
      </w:r>
      <w:r w:rsidRPr="00E72DDB">
        <w:rPr>
          <w:rFonts w:cs="Arial"/>
          <w:sz w:val="24"/>
          <w:szCs w:val="24"/>
        </w:rPr>
        <w:t xml:space="preserve"> </w:t>
      </w:r>
    </w:p>
    <w:p w14:paraId="1B4ABCE6" w14:textId="77777777" w:rsidR="00F54C1F" w:rsidRPr="00E72DDB" w:rsidRDefault="00F54C1F" w:rsidP="00F54C1F">
      <w:pPr>
        <w:spacing w:line="240" w:lineRule="auto"/>
        <w:ind w:left="851" w:right="452"/>
        <w:rPr>
          <w:rFonts w:cs="Arial"/>
          <w:sz w:val="24"/>
          <w:szCs w:val="24"/>
        </w:rPr>
      </w:pPr>
      <w:r w:rsidRPr="00E72DDB">
        <w:rPr>
          <w:rFonts w:cs="Arial"/>
          <w:sz w:val="24"/>
          <w:szCs w:val="24"/>
        </w:rPr>
        <w:t>4. Код, наименование и краткая характеристика ТРУ в категории:</w:t>
      </w:r>
    </w:p>
    <w:p w14:paraId="1D3D7FA6" w14:textId="77777777" w:rsidR="00F54C1F" w:rsidRPr="00E72DDB" w:rsidRDefault="00F54C1F" w:rsidP="00F54C1F">
      <w:pPr>
        <w:spacing w:line="240" w:lineRule="auto"/>
        <w:ind w:left="851" w:right="452"/>
        <w:rPr>
          <w:rFonts w:cs="Arial"/>
          <w:sz w:val="24"/>
          <w:szCs w:val="24"/>
        </w:rPr>
      </w:pPr>
    </w:p>
    <w:tbl>
      <w:tblPr>
        <w:tblW w:w="861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843"/>
        <w:gridCol w:w="2693"/>
        <w:gridCol w:w="3374"/>
      </w:tblGrid>
      <w:tr w:rsidR="00F54C1F" w:rsidRPr="00E72DDB" w14:paraId="080D15A8" w14:textId="77777777" w:rsidTr="00067FBE">
        <w:tc>
          <w:tcPr>
            <w:tcW w:w="708" w:type="dxa"/>
            <w:shd w:val="clear" w:color="auto" w:fill="auto"/>
          </w:tcPr>
          <w:p w14:paraId="5B56D0B4" w14:textId="77777777" w:rsidR="00F54C1F" w:rsidRPr="00E72DDB" w:rsidRDefault="00F54C1F" w:rsidP="00067FBE">
            <w:pPr>
              <w:spacing w:after="0" w:line="240" w:lineRule="auto"/>
              <w:jc w:val="center"/>
              <w:rPr>
                <w:rFonts w:eastAsia="Arial" w:cs="Arial"/>
                <w:b/>
                <w:sz w:val="24"/>
                <w:szCs w:val="24"/>
              </w:rPr>
            </w:pPr>
            <w:r w:rsidRPr="00E72DDB">
              <w:rPr>
                <w:rFonts w:eastAsia="Arial" w:cs="Arial"/>
                <w:b/>
                <w:sz w:val="24"/>
                <w:szCs w:val="24"/>
              </w:rPr>
              <w:t>№</w:t>
            </w:r>
          </w:p>
        </w:tc>
        <w:tc>
          <w:tcPr>
            <w:tcW w:w="1843" w:type="dxa"/>
            <w:shd w:val="clear" w:color="auto" w:fill="auto"/>
          </w:tcPr>
          <w:p w14:paraId="2C917B95" w14:textId="77777777" w:rsidR="00F54C1F" w:rsidRPr="00E72DDB" w:rsidRDefault="00F54C1F" w:rsidP="00067FBE">
            <w:pPr>
              <w:spacing w:after="0" w:line="240" w:lineRule="auto"/>
              <w:jc w:val="center"/>
              <w:rPr>
                <w:rFonts w:eastAsia="Arial" w:cs="Arial"/>
                <w:b/>
                <w:sz w:val="24"/>
                <w:szCs w:val="24"/>
              </w:rPr>
            </w:pPr>
            <w:r w:rsidRPr="00E72DDB">
              <w:rPr>
                <w:rFonts w:eastAsia="Arial" w:cs="Arial"/>
                <w:b/>
                <w:sz w:val="24"/>
                <w:szCs w:val="24"/>
              </w:rPr>
              <w:t>Код</w:t>
            </w:r>
          </w:p>
        </w:tc>
        <w:tc>
          <w:tcPr>
            <w:tcW w:w="2693" w:type="dxa"/>
            <w:shd w:val="clear" w:color="auto" w:fill="auto"/>
          </w:tcPr>
          <w:p w14:paraId="643ED613" w14:textId="77777777" w:rsidR="00F54C1F" w:rsidRPr="00E72DDB" w:rsidRDefault="00F54C1F" w:rsidP="00067FBE">
            <w:pPr>
              <w:spacing w:after="0" w:line="240" w:lineRule="auto"/>
              <w:jc w:val="center"/>
              <w:rPr>
                <w:rFonts w:eastAsia="Arial" w:cs="Arial"/>
                <w:b/>
                <w:sz w:val="24"/>
                <w:szCs w:val="24"/>
              </w:rPr>
            </w:pPr>
            <w:r w:rsidRPr="00E72DDB">
              <w:rPr>
                <w:rFonts w:eastAsia="Arial" w:cs="Arial"/>
                <w:b/>
                <w:sz w:val="24"/>
                <w:szCs w:val="24"/>
              </w:rPr>
              <w:t>Наименование</w:t>
            </w:r>
          </w:p>
        </w:tc>
        <w:tc>
          <w:tcPr>
            <w:tcW w:w="3374" w:type="dxa"/>
            <w:shd w:val="clear" w:color="auto" w:fill="auto"/>
          </w:tcPr>
          <w:p w14:paraId="59A773AA" w14:textId="77777777" w:rsidR="00F54C1F" w:rsidRPr="00E72DDB" w:rsidRDefault="00F54C1F" w:rsidP="00067FBE">
            <w:pPr>
              <w:spacing w:after="0" w:line="240" w:lineRule="auto"/>
              <w:jc w:val="center"/>
              <w:rPr>
                <w:rFonts w:eastAsia="Arial" w:cs="Arial"/>
                <w:b/>
                <w:sz w:val="24"/>
                <w:szCs w:val="24"/>
              </w:rPr>
            </w:pPr>
            <w:r w:rsidRPr="00E72DDB">
              <w:rPr>
                <w:rFonts w:eastAsia="Arial" w:cs="Arial"/>
                <w:b/>
                <w:sz w:val="24"/>
                <w:szCs w:val="24"/>
              </w:rPr>
              <w:t>Краткая характеристика</w:t>
            </w:r>
          </w:p>
        </w:tc>
      </w:tr>
      <w:tr w:rsidR="00F54C1F" w:rsidRPr="00E72DDB" w14:paraId="21ED1ADE" w14:textId="77777777" w:rsidTr="00067FBE">
        <w:tc>
          <w:tcPr>
            <w:tcW w:w="708" w:type="dxa"/>
            <w:shd w:val="clear" w:color="auto" w:fill="auto"/>
          </w:tcPr>
          <w:p w14:paraId="790479C9" w14:textId="77777777" w:rsidR="00F54C1F" w:rsidRPr="00E72DDB" w:rsidRDefault="00F54C1F" w:rsidP="00067FBE">
            <w:pPr>
              <w:spacing w:after="0" w:line="240" w:lineRule="auto"/>
              <w:rPr>
                <w:rFonts w:eastAsia="Arial" w:cs="Arial"/>
                <w:sz w:val="24"/>
                <w:szCs w:val="24"/>
              </w:rPr>
            </w:pPr>
          </w:p>
        </w:tc>
        <w:tc>
          <w:tcPr>
            <w:tcW w:w="1843" w:type="dxa"/>
            <w:shd w:val="clear" w:color="auto" w:fill="auto"/>
          </w:tcPr>
          <w:p w14:paraId="3BC11738" w14:textId="77777777" w:rsidR="00F54C1F" w:rsidRPr="00E72DDB" w:rsidRDefault="00F54C1F" w:rsidP="00067FBE">
            <w:pPr>
              <w:spacing w:after="0" w:line="240" w:lineRule="auto"/>
              <w:rPr>
                <w:rFonts w:eastAsia="Arial" w:cs="Arial"/>
                <w:sz w:val="24"/>
                <w:szCs w:val="24"/>
              </w:rPr>
            </w:pPr>
          </w:p>
        </w:tc>
        <w:tc>
          <w:tcPr>
            <w:tcW w:w="2693" w:type="dxa"/>
            <w:shd w:val="clear" w:color="auto" w:fill="auto"/>
          </w:tcPr>
          <w:p w14:paraId="79A49B47" w14:textId="77777777" w:rsidR="00F54C1F" w:rsidRPr="00E72DDB" w:rsidRDefault="00F54C1F" w:rsidP="00067FBE">
            <w:pPr>
              <w:spacing w:after="0" w:line="240" w:lineRule="auto"/>
              <w:rPr>
                <w:rFonts w:eastAsia="Arial" w:cs="Arial"/>
                <w:sz w:val="24"/>
                <w:szCs w:val="24"/>
              </w:rPr>
            </w:pPr>
          </w:p>
        </w:tc>
        <w:tc>
          <w:tcPr>
            <w:tcW w:w="3374" w:type="dxa"/>
            <w:shd w:val="clear" w:color="auto" w:fill="auto"/>
          </w:tcPr>
          <w:p w14:paraId="3AE5EE20" w14:textId="77777777" w:rsidR="00F54C1F" w:rsidRPr="00E72DDB" w:rsidRDefault="00F54C1F" w:rsidP="00067FBE">
            <w:pPr>
              <w:spacing w:after="0" w:line="240" w:lineRule="auto"/>
              <w:rPr>
                <w:rFonts w:eastAsia="Arial" w:cs="Arial"/>
                <w:sz w:val="24"/>
                <w:szCs w:val="24"/>
              </w:rPr>
            </w:pPr>
          </w:p>
        </w:tc>
      </w:tr>
      <w:tr w:rsidR="00F54C1F" w:rsidRPr="00E72DDB" w14:paraId="04B9AEED" w14:textId="77777777" w:rsidTr="00067FBE">
        <w:tc>
          <w:tcPr>
            <w:tcW w:w="708" w:type="dxa"/>
            <w:shd w:val="clear" w:color="auto" w:fill="auto"/>
          </w:tcPr>
          <w:p w14:paraId="202C76F0" w14:textId="77777777" w:rsidR="00F54C1F" w:rsidRPr="00E72DDB" w:rsidRDefault="00F54C1F" w:rsidP="00067FBE">
            <w:pPr>
              <w:spacing w:after="0" w:line="240" w:lineRule="auto"/>
              <w:rPr>
                <w:rFonts w:eastAsia="Arial" w:cs="Arial"/>
                <w:sz w:val="24"/>
                <w:szCs w:val="24"/>
              </w:rPr>
            </w:pPr>
          </w:p>
        </w:tc>
        <w:tc>
          <w:tcPr>
            <w:tcW w:w="1843" w:type="dxa"/>
            <w:shd w:val="clear" w:color="auto" w:fill="auto"/>
          </w:tcPr>
          <w:p w14:paraId="64DBA92E" w14:textId="77777777" w:rsidR="00F54C1F" w:rsidRPr="00E72DDB" w:rsidRDefault="00F54C1F" w:rsidP="00067FBE">
            <w:pPr>
              <w:spacing w:after="0" w:line="240" w:lineRule="auto"/>
              <w:rPr>
                <w:rFonts w:eastAsia="Arial" w:cs="Arial"/>
                <w:sz w:val="24"/>
                <w:szCs w:val="24"/>
              </w:rPr>
            </w:pPr>
          </w:p>
        </w:tc>
        <w:tc>
          <w:tcPr>
            <w:tcW w:w="2693" w:type="dxa"/>
            <w:shd w:val="clear" w:color="auto" w:fill="auto"/>
          </w:tcPr>
          <w:p w14:paraId="59F63B4D" w14:textId="77777777" w:rsidR="00F54C1F" w:rsidRPr="00E72DDB" w:rsidRDefault="00F54C1F" w:rsidP="00067FBE">
            <w:pPr>
              <w:spacing w:after="0" w:line="240" w:lineRule="auto"/>
              <w:rPr>
                <w:rFonts w:eastAsia="Arial" w:cs="Arial"/>
                <w:sz w:val="24"/>
                <w:szCs w:val="24"/>
              </w:rPr>
            </w:pPr>
          </w:p>
        </w:tc>
        <w:tc>
          <w:tcPr>
            <w:tcW w:w="3374" w:type="dxa"/>
            <w:shd w:val="clear" w:color="auto" w:fill="auto"/>
          </w:tcPr>
          <w:p w14:paraId="564DE0E6" w14:textId="77777777" w:rsidR="00F54C1F" w:rsidRPr="00E72DDB" w:rsidRDefault="00F54C1F" w:rsidP="00067FBE">
            <w:pPr>
              <w:spacing w:after="0" w:line="240" w:lineRule="auto"/>
              <w:rPr>
                <w:rFonts w:eastAsia="Arial" w:cs="Arial"/>
                <w:sz w:val="24"/>
                <w:szCs w:val="24"/>
              </w:rPr>
            </w:pPr>
          </w:p>
        </w:tc>
      </w:tr>
      <w:tr w:rsidR="00F54C1F" w:rsidRPr="00E72DDB" w14:paraId="7E02BB98" w14:textId="77777777" w:rsidTr="00067FBE">
        <w:tc>
          <w:tcPr>
            <w:tcW w:w="708" w:type="dxa"/>
            <w:shd w:val="clear" w:color="auto" w:fill="auto"/>
          </w:tcPr>
          <w:p w14:paraId="627865A1" w14:textId="77777777" w:rsidR="00F54C1F" w:rsidRPr="00E72DDB" w:rsidRDefault="00F54C1F" w:rsidP="00067FBE">
            <w:pPr>
              <w:spacing w:after="0" w:line="240" w:lineRule="auto"/>
              <w:rPr>
                <w:rFonts w:eastAsia="Arial" w:cs="Arial"/>
                <w:sz w:val="24"/>
                <w:szCs w:val="24"/>
              </w:rPr>
            </w:pPr>
          </w:p>
        </w:tc>
        <w:tc>
          <w:tcPr>
            <w:tcW w:w="1843" w:type="dxa"/>
            <w:shd w:val="clear" w:color="auto" w:fill="auto"/>
          </w:tcPr>
          <w:p w14:paraId="3FDFBFC8" w14:textId="77777777" w:rsidR="00F54C1F" w:rsidRPr="00E72DDB" w:rsidRDefault="00F54C1F" w:rsidP="00067FBE">
            <w:pPr>
              <w:spacing w:after="0" w:line="240" w:lineRule="auto"/>
              <w:rPr>
                <w:rFonts w:eastAsia="Arial" w:cs="Arial"/>
                <w:sz w:val="24"/>
                <w:szCs w:val="24"/>
              </w:rPr>
            </w:pPr>
          </w:p>
        </w:tc>
        <w:tc>
          <w:tcPr>
            <w:tcW w:w="2693" w:type="dxa"/>
            <w:shd w:val="clear" w:color="auto" w:fill="auto"/>
          </w:tcPr>
          <w:p w14:paraId="05CD43E3" w14:textId="77777777" w:rsidR="00F54C1F" w:rsidRPr="00E72DDB" w:rsidRDefault="00F54C1F" w:rsidP="00067FBE">
            <w:pPr>
              <w:spacing w:after="0" w:line="240" w:lineRule="auto"/>
              <w:rPr>
                <w:rFonts w:eastAsia="Arial" w:cs="Arial"/>
                <w:sz w:val="24"/>
                <w:szCs w:val="24"/>
              </w:rPr>
            </w:pPr>
          </w:p>
        </w:tc>
        <w:tc>
          <w:tcPr>
            <w:tcW w:w="3374" w:type="dxa"/>
            <w:shd w:val="clear" w:color="auto" w:fill="auto"/>
          </w:tcPr>
          <w:p w14:paraId="2EB201FB" w14:textId="77777777" w:rsidR="00F54C1F" w:rsidRPr="00E72DDB" w:rsidRDefault="00F54C1F" w:rsidP="00067FBE">
            <w:pPr>
              <w:spacing w:after="0" w:line="240" w:lineRule="auto"/>
              <w:rPr>
                <w:rFonts w:eastAsia="Arial" w:cs="Arial"/>
                <w:sz w:val="24"/>
                <w:szCs w:val="24"/>
              </w:rPr>
            </w:pPr>
          </w:p>
        </w:tc>
      </w:tr>
      <w:tr w:rsidR="00F54C1F" w:rsidRPr="00E72DDB" w14:paraId="09897310" w14:textId="77777777" w:rsidTr="00067FBE">
        <w:tc>
          <w:tcPr>
            <w:tcW w:w="708" w:type="dxa"/>
            <w:shd w:val="clear" w:color="auto" w:fill="auto"/>
          </w:tcPr>
          <w:p w14:paraId="49E3A603" w14:textId="77777777" w:rsidR="00F54C1F" w:rsidRPr="00E72DDB" w:rsidRDefault="00F54C1F" w:rsidP="00067FBE">
            <w:pPr>
              <w:spacing w:after="0" w:line="240" w:lineRule="auto"/>
              <w:rPr>
                <w:rFonts w:eastAsia="Arial" w:cs="Arial"/>
                <w:sz w:val="24"/>
                <w:szCs w:val="24"/>
              </w:rPr>
            </w:pPr>
          </w:p>
        </w:tc>
        <w:tc>
          <w:tcPr>
            <w:tcW w:w="1843" w:type="dxa"/>
            <w:shd w:val="clear" w:color="auto" w:fill="auto"/>
          </w:tcPr>
          <w:p w14:paraId="3D649B3B" w14:textId="77777777" w:rsidR="00F54C1F" w:rsidRPr="00E72DDB" w:rsidRDefault="00F54C1F" w:rsidP="00067FBE">
            <w:pPr>
              <w:spacing w:after="0" w:line="240" w:lineRule="auto"/>
              <w:rPr>
                <w:rFonts w:eastAsia="Arial" w:cs="Arial"/>
                <w:sz w:val="24"/>
                <w:szCs w:val="24"/>
              </w:rPr>
            </w:pPr>
          </w:p>
        </w:tc>
        <w:tc>
          <w:tcPr>
            <w:tcW w:w="2693" w:type="dxa"/>
            <w:shd w:val="clear" w:color="auto" w:fill="auto"/>
          </w:tcPr>
          <w:p w14:paraId="57A3ED9D" w14:textId="77777777" w:rsidR="00F54C1F" w:rsidRPr="00E72DDB" w:rsidRDefault="00F54C1F" w:rsidP="00067FBE">
            <w:pPr>
              <w:spacing w:after="0" w:line="240" w:lineRule="auto"/>
              <w:rPr>
                <w:rFonts w:eastAsia="Arial" w:cs="Arial"/>
                <w:sz w:val="24"/>
                <w:szCs w:val="24"/>
              </w:rPr>
            </w:pPr>
          </w:p>
        </w:tc>
        <w:tc>
          <w:tcPr>
            <w:tcW w:w="3374" w:type="dxa"/>
            <w:shd w:val="clear" w:color="auto" w:fill="auto"/>
          </w:tcPr>
          <w:p w14:paraId="46DF8F4E" w14:textId="77777777" w:rsidR="00F54C1F" w:rsidRPr="00E72DDB" w:rsidRDefault="00F54C1F" w:rsidP="00067FBE">
            <w:pPr>
              <w:spacing w:after="0" w:line="240" w:lineRule="auto"/>
              <w:rPr>
                <w:rFonts w:eastAsia="Arial" w:cs="Arial"/>
                <w:sz w:val="24"/>
                <w:szCs w:val="24"/>
              </w:rPr>
            </w:pPr>
          </w:p>
        </w:tc>
      </w:tr>
      <w:tr w:rsidR="00F54C1F" w:rsidRPr="00E72DDB" w14:paraId="59CA4F05" w14:textId="77777777" w:rsidTr="00067FBE">
        <w:tc>
          <w:tcPr>
            <w:tcW w:w="708" w:type="dxa"/>
            <w:shd w:val="clear" w:color="auto" w:fill="auto"/>
          </w:tcPr>
          <w:p w14:paraId="790FEA7A" w14:textId="77777777" w:rsidR="00F54C1F" w:rsidRPr="00E72DDB" w:rsidRDefault="00F54C1F" w:rsidP="00067FBE">
            <w:pPr>
              <w:spacing w:after="0" w:line="240" w:lineRule="auto"/>
              <w:rPr>
                <w:rFonts w:eastAsia="Arial" w:cs="Arial"/>
                <w:sz w:val="24"/>
                <w:szCs w:val="24"/>
              </w:rPr>
            </w:pPr>
          </w:p>
        </w:tc>
        <w:tc>
          <w:tcPr>
            <w:tcW w:w="1843" w:type="dxa"/>
            <w:shd w:val="clear" w:color="auto" w:fill="auto"/>
          </w:tcPr>
          <w:p w14:paraId="72A336F7" w14:textId="77777777" w:rsidR="00F54C1F" w:rsidRPr="00E72DDB" w:rsidRDefault="00F54C1F" w:rsidP="00067FBE">
            <w:pPr>
              <w:spacing w:after="0" w:line="240" w:lineRule="auto"/>
              <w:rPr>
                <w:rFonts w:eastAsia="Arial" w:cs="Arial"/>
                <w:sz w:val="24"/>
                <w:szCs w:val="24"/>
              </w:rPr>
            </w:pPr>
          </w:p>
        </w:tc>
        <w:tc>
          <w:tcPr>
            <w:tcW w:w="2693" w:type="dxa"/>
            <w:shd w:val="clear" w:color="auto" w:fill="auto"/>
          </w:tcPr>
          <w:p w14:paraId="7A808A41" w14:textId="77777777" w:rsidR="00F54C1F" w:rsidRPr="00E72DDB" w:rsidRDefault="00F54C1F" w:rsidP="00067FBE">
            <w:pPr>
              <w:spacing w:after="0" w:line="240" w:lineRule="auto"/>
              <w:rPr>
                <w:rFonts w:eastAsia="Arial" w:cs="Arial"/>
                <w:sz w:val="24"/>
                <w:szCs w:val="24"/>
              </w:rPr>
            </w:pPr>
          </w:p>
        </w:tc>
        <w:tc>
          <w:tcPr>
            <w:tcW w:w="3374" w:type="dxa"/>
            <w:shd w:val="clear" w:color="auto" w:fill="auto"/>
          </w:tcPr>
          <w:p w14:paraId="3044C870" w14:textId="77777777" w:rsidR="00F54C1F" w:rsidRPr="00E72DDB" w:rsidRDefault="00F54C1F" w:rsidP="00067FBE">
            <w:pPr>
              <w:spacing w:after="0" w:line="240" w:lineRule="auto"/>
              <w:rPr>
                <w:rFonts w:eastAsia="Arial" w:cs="Arial"/>
                <w:sz w:val="24"/>
                <w:szCs w:val="24"/>
              </w:rPr>
            </w:pPr>
          </w:p>
        </w:tc>
      </w:tr>
      <w:tr w:rsidR="00F54C1F" w:rsidRPr="00E72DDB" w14:paraId="7317C65E" w14:textId="77777777" w:rsidTr="00067FBE">
        <w:tc>
          <w:tcPr>
            <w:tcW w:w="708" w:type="dxa"/>
            <w:shd w:val="clear" w:color="auto" w:fill="auto"/>
          </w:tcPr>
          <w:p w14:paraId="414666F5" w14:textId="77777777" w:rsidR="00F54C1F" w:rsidRPr="00E72DDB" w:rsidRDefault="00F54C1F" w:rsidP="00067FBE">
            <w:pPr>
              <w:spacing w:after="0" w:line="240" w:lineRule="auto"/>
              <w:rPr>
                <w:rFonts w:eastAsia="Arial" w:cs="Arial"/>
                <w:sz w:val="24"/>
                <w:szCs w:val="24"/>
              </w:rPr>
            </w:pPr>
          </w:p>
        </w:tc>
        <w:tc>
          <w:tcPr>
            <w:tcW w:w="1843" w:type="dxa"/>
            <w:shd w:val="clear" w:color="auto" w:fill="auto"/>
          </w:tcPr>
          <w:p w14:paraId="44E88D4F" w14:textId="77777777" w:rsidR="00F54C1F" w:rsidRPr="00E72DDB" w:rsidRDefault="00F54C1F" w:rsidP="00067FBE">
            <w:pPr>
              <w:spacing w:after="0" w:line="240" w:lineRule="auto"/>
              <w:rPr>
                <w:rFonts w:eastAsia="Arial" w:cs="Arial"/>
                <w:sz w:val="24"/>
                <w:szCs w:val="24"/>
              </w:rPr>
            </w:pPr>
          </w:p>
        </w:tc>
        <w:tc>
          <w:tcPr>
            <w:tcW w:w="2693" w:type="dxa"/>
            <w:shd w:val="clear" w:color="auto" w:fill="auto"/>
          </w:tcPr>
          <w:p w14:paraId="2881F468" w14:textId="77777777" w:rsidR="00F54C1F" w:rsidRPr="00E72DDB" w:rsidRDefault="00F54C1F" w:rsidP="00067FBE">
            <w:pPr>
              <w:spacing w:after="0" w:line="240" w:lineRule="auto"/>
              <w:rPr>
                <w:rFonts w:eastAsia="Arial" w:cs="Arial"/>
                <w:sz w:val="24"/>
                <w:szCs w:val="24"/>
              </w:rPr>
            </w:pPr>
          </w:p>
        </w:tc>
        <w:tc>
          <w:tcPr>
            <w:tcW w:w="3374" w:type="dxa"/>
            <w:shd w:val="clear" w:color="auto" w:fill="auto"/>
          </w:tcPr>
          <w:p w14:paraId="1C89F20E" w14:textId="77777777" w:rsidR="00F54C1F" w:rsidRPr="00E72DDB" w:rsidRDefault="00F54C1F" w:rsidP="00067FBE">
            <w:pPr>
              <w:spacing w:after="0" w:line="240" w:lineRule="auto"/>
              <w:rPr>
                <w:rFonts w:eastAsia="Arial" w:cs="Arial"/>
                <w:sz w:val="24"/>
                <w:szCs w:val="24"/>
              </w:rPr>
            </w:pPr>
          </w:p>
        </w:tc>
      </w:tr>
      <w:tr w:rsidR="00F54C1F" w:rsidRPr="00E72DDB" w14:paraId="181D97AC" w14:textId="77777777" w:rsidTr="00067FBE">
        <w:tc>
          <w:tcPr>
            <w:tcW w:w="708" w:type="dxa"/>
            <w:shd w:val="clear" w:color="auto" w:fill="auto"/>
          </w:tcPr>
          <w:p w14:paraId="722208B2" w14:textId="77777777" w:rsidR="00F54C1F" w:rsidRPr="00E72DDB" w:rsidRDefault="00F54C1F" w:rsidP="00067FBE">
            <w:pPr>
              <w:spacing w:after="0" w:line="240" w:lineRule="auto"/>
              <w:rPr>
                <w:rFonts w:eastAsia="Arial" w:cs="Arial"/>
                <w:sz w:val="24"/>
                <w:szCs w:val="24"/>
              </w:rPr>
            </w:pPr>
          </w:p>
        </w:tc>
        <w:tc>
          <w:tcPr>
            <w:tcW w:w="1843" w:type="dxa"/>
            <w:shd w:val="clear" w:color="auto" w:fill="auto"/>
          </w:tcPr>
          <w:p w14:paraId="1EB47AF2" w14:textId="77777777" w:rsidR="00F54C1F" w:rsidRPr="00E72DDB" w:rsidRDefault="00F54C1F" w:rsidP="00067FBE">
            <w:pPr>
              <w:spacing w:after="0" w:line="240" w:lineRule="auto"/>
              <w:rPr>
                <w:rFonts w:eastAsia="Arial" w:cs="Arial"/>
                <w:sz w:val="24"/>
                <w:szCs w:val="24"/>
              </w:rPr>
            </w:pPr>
          </w:p>
        </w:tc>
        <w:tc>
          <w:tcPr>
            <w:tcW w:w="2693" w:type="dxa"/>
            <w:shd w:val="clear" w:color="auto" w:fill="auto"/>
          </w:tcPr>
          <w:p w14:paraId="0CDD4725" w14:textId="77777777" w:rsidR="00F54C1F" w:rsidRPr="00E72DDB" w:rsidRDefault="00F54C1F" w:rsidP="00067FBE">
            <w:pPr>
              <w:spacing w:after="0" w:line="240" w:lineRule="auto"/>
              <w:rPr>
                <w:rFonts w:eastAsia="Arial" w:cs="Arial"/>
                <w:sz w:val="24"/>
                <w:szCs w:val="24"/>
              </w:rPr>
            </w:pPr>
          </w:p>
        </w:tc>
        <w:tc>
          <w:tcPr>
            <w:tcW w:w="3374" w:type="dxa"/>
            <w:shd w:val="clear" w:color="auto" w:fill="auto"/>
          </w:tcPr>
          <w:p w14:paraId="1FFF16E2" w14:textId="77777777" w:rsidR="00F54C1F" w:rsidRPr="00E72DDB" w:rsidRDefault="00F54C1F" w:rsidP="00067FBE">
            <w:pPr>
              <w:spacing w:after="0" w:line="240" w:lineRule="auto"/>
              <w:rPr>
                <w:rFonts w:eastAsia="Arial" w:cs="Arial"/>
                <w:sz w:val="24"/>
                <w:szCs w:val="24"/>
              </w:rPr>
            </w:pPr>
          </w:p>
        </w:tc>
      </w:tr>
      <w:tr w:rsidR="00F54C1F" w:rsidRPr="00E72DDB" w14:paraId="1BE6CAEB" w14:textId="77777777" w:rsidTr="00067FBE">
        <w:tc>
          <w:tcPr>
            <w:tcW w:w="708" w:type="dxa"/>
            <w:shd w:val="clear" w:color="auto" w:fill="auto"/>
          </w:tcPr>
          <w:p w14:paraId="42506478" w14:textId="77777777" w:rsidR="00F54C1F" w:rsidRPr="00E72DDB" w:rsidRDefault="00F54C1F" w:rsidP="00067FBE">
            <w:pPr>
              <w:spacing w:after="0" w:line="240" w:lineRule="auto"/>
              <w:rPr>
                <w:rFonts w:eastAsia="Arial" w:cs="Arial"/>
                <w:sz w:val="24"/>
                <w:szCs w:val="24"/>
              </w:rPr>
            </w:pPr>
          </w:p>
        </w:tc>
        <w:tc>
          <w:tcPr>
            <w:tcW w:w="1843" w:type="dxa"/>
            <w:shd w:val="clear" w:color="auto" w:fill="auto"/>
          </w:tcPr>
          <w:p w14:paraId="212B3845" w14:textId="77777777" w:rsidR="00F54C1F" w:rsidRPr="00E72DDB" w:rsidRDefault="00F54C1F" w:rsidP="00067FBE">
            <w:pPr>
              <w:spacing w:after="0" w:line="240" w:lineRule="auto"/>
              <w:rPr>
                <w:rFonts w:eastAsia="Arial" w:cs="Arial"/>
                <w:sz w:val="24"/>
                <w:szCs w:val="24"/>
              </w:rPr>
            </w:pPr>
          </w:p>
        </w:tc>
        <w:tc>
          <w:tcPr>
            <w:tcW w:w="2693" w:type="dxa"/>
            <w:shd w:val="clear" w:color="auto" w:fill="auto"/>
          </w:tcPr>
          <w:p w14:paraId="121A7F65" w14:textId="77777777" w:rsidR="00F54C1F" w:rsidRPr="00E72DDB" w:rsidRDefault="00F54C1F" w:rsidP="00067FBE">
            <w:pPr>
              <w:spacing w:after="0" w:line="240" w:lineRule="auto"/>
              <w:rPr>
                <w:rFonts w:eastAsia="Arial" w:cs="Arial"/>
                <w:sz w:val="24"/>
                <w:szCs w:val="24"/>
              </w:rPr>
            </w:pPr>
          </w:p>
        </w:tc>
        <w:tc>
          <w:tcPr>
            <w:tcW w:w="3374" w:type="dxa"/>
            <w:shd w:val="clear" w:color="auto" w:fill="auto"/>
          </w:tcPr>
          <w:p w14:paraId="1D95EE61" w14:textId="77777777" w:rsidR="00F54C1F" w:rsidRPr="00E72DDB" w:rsidRDefault="00F54C1F" w:rsidP="00067FBE">
            <w:pPr>
              <w:spacing w:after="0" w:line="240" w:lineRule="auto"/>
              <w:rPr>
                <w:rFonts w:eastAsia="Arial" w:cs="Arial"/>
                <w:sz w:val="24"/>
                <w:szCs w:val="24"/>
              </w:rPr>
            </w:pPr>
          </w:p>
        </w:tc>
      </w:tr>
      <w:tr w:rsidR="00F54C1F" w:rsidRPr="00E72DDB" w14:paraId="67A88F57" w14:textId="77777777" w:rsidTr="00067FBE">
        <w:tc>
          <w:tcPr>
            <w:tcW w:w="708" w:type="dxa"/>
            <w:shd w:val="clear" w:color="auto" w:fill="auto"/>
          </w:tcPr>
          <w:p w14:paraId="00035E62" w14:textId="77777777" w:rsidR="00F54C1F" w:rsidRPr="00E72DDB" w:rsidRDefault="00F54C1F" w:rsidP="00067FBE">
            <w:pPr>
              <w:spacing w:after="0" w:line="240" w:lineRule="auto"/>
              <w:rPr>
                <w:rFonts w:eastAsia="Arial" w:cs="Arial"/>
                <w:sz w:val="24"/>
                <w:szCs w:val="24"/>
              </w:rPr>
            </w:pPr>
          </w:p>
        </w:tc>
        <w:tc>
          <w:tcPr>
            <w:tcW w:w="1843" w:type="dxa"/>
            <w:shd w:val="clear" w:color="auto" w:fill="auto"/>
          </w:tcPr>
          <w:p w14:paraId="1C48943E" w14:textId="77777777" w:rsidR="00F54C1F" w:rsidRPr="00E72DDB" w:rsidRDefault="00F54C1F" w:rsidP="00067FBE">
            <w:pPr>
              <w:spacing w:after="0" w:line="240" w:lineRule="auto"/>
              <w:rPr>
                <w:rFonts w:eastAsia="Arial" w:cs="Arial"/>
                <w:sz w:val="24"/>
                <w:szCs w:val="24"/>
              </w:rPr>
            </w:pPr>
          </w:p>
        </w:tc>
        <w:tc>
          <w:tcPr>
            <w:tcW w:w="2693" w:type="dxa"/>
            <w:shd w:val="clear" w:color="auto" w:fill="auto"/>
          </w:tcPr>
          <w:p w14:paraId="276BE2AC" w14:textId="77777777" w:rsidR="00F54C1F" w:rsidRPr="00E72DDB" w:rsidRDefault="00F54C1F" w:rsidP="00067FBE">
            <w:pPr>
              <w:spacing w:after="0" w:line="240" w:lineRule="auto"/>
              <w:rPr>
                <w:rFonts w:eastAsia="Arial" w:cs="Arial"/>
                <w:sz w:val="24"/>
                <w:szCs w:val="24"/>
              </w:rPr>
            </w:pPr>
          </w:p>
        </w:tc>
        <w:tc>
          <w:tcPr>
            <w:tcW w:w="3374" w:type="dxa"/>
            <w:shd w:val="clear" w:color="auto" w:fill="auto"/>
          </w:tcPr>
          <w:p w14:paraId="70E3A11B" w14:textId="77777777" w:rsidR="00F54C1F" w:rsidRPr="00E72DDB" w:rsidRDefault="00F54C1F" w:rsidP="00067FBE">
            <w:pPr>
              <w:spacing w:after="0" w:line="240" w:lineRule="auto"/>
              <w:rPr>
                <w:rFonts w:eastAsia="Arial" w:cs="Arial"/>
                <w:sz w:val="24"/>
                <w:szCs w:val="24"/>
              </w:rPr>
            </w:pPr>
          </w:p>
        </w:tc>
      </w:tr>
    </w:tbl>
    <w:p w14:paraId="488FEEDF" w14:textId="77777777" w:rsidR="00F54C1F" w:rsidRPr="00E72DDB" w:rsidRDefault="00F54C1F" w:rsidP="00F54C1F">
      <w:pPr>
        <w:tabs>
          <w:tab w:val="left" w:pos="11311"/>
        </w:tabs>
        <w:rPr>
          <w:rFonts w:cs="Arial"/>
          <w:sz w:val="24"/>
          <w:szCs w:val="24"/>
        </w:rPr>
      </w:pPr>
    </w:p>
    <w:p w14:paraId="54CBBAED" w14:textId="77777777" w:rsidR="00F54C1F" w:rsidRPr="00E72DDB" w:rsidRDefault="00F54C1F" w:rsidP="00F54C1F">
      <w:pPr>
        <w:tabs>
          <w:tab w:val="left" w:pos="11311"/>
        </w:tabs>
        <w:rPr>
          <w:rFonts w:cs="Arial"/>
          <w:sz w:val="24"/>
          <w:szCs w:val="24"/>
        </w:rPr>
        <w:sectPr w:rsidR="00F54C1F" w:rsidRPr="00E72DDB" w:rsidSect="00B24082">
          <w:headerReference w:type="default" r:id="rId11"/>
          <w:footerReference w:type="even" r:id="rId12"/>
          <w:headerReference w:type="first" r:id="rId13"/>
          <w:pgSz w:w="11906" w:h="16838" w:code="9"/>
          <w:pgMar w:top="902" w:right="567" w:bottom="1134" w:left="1440" w:header="709" w:footer="709" w:gutter="0"/>
          <w:cols w:space="708"/>
          <w:titlePg/>
          <w:docGrid w:linePitch="381"/>
        </w:sectPr>
      </w:pPr>
    </w:p>
    <w:p w14:paraId="26CEEEBD" w14:textId="77777777" w:rsidR="00F54C1F" w:rsidRPr="00E72DDB" w:rsidRDefault="00F54C1F" w:rsidP="00F54C1F">
      <w:pPr>
        <w:spacing w:line="240" w:lineRule="auto"/>
        <w:rPr>
          <w:rFonts w:eastAsia="Arial" w:cs="Arial"/>
          <w:sz w:val="24"/>
          <w:szCs w:val="24"/>
        </w:rPr>
      </w:pPr>
      <w:r w:rsidRPr="00E72DDB">
        <w:rPr>
          <w:rFonts w:eastAsia="Arial" w:cs="Arial"/>
          <w:sz w:val="24"/>
          <w:szCs w:val="24"/>
        </w:rPr>
        <w:t>5. Квалификационные критерии, документы, подтверждающие критерий, обоснование применения критерия. (анкетные данные)</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253"/>
        <w:gridCol w:w="3798"/>
        <w:gridCol w:w="4707"/>
        <w:gridCol w:w="1701"/>
      </w:tblGrid>
      <w:tr w:rsidR="00F54C1F" w:rsidRPr="00E72DDB" w14:paraId="52ABC46A" w14:textId="77777777" w:rsidTr="00067FBE">
        <w:tc>
          <w:tcPr>
            <w:tcW w:w="562" w:type="dxa"/>
            <w:shd w:val="clear" w:color="auto" w:fill="auto"/>
          </w:tcPr>
          <w:p w14:paraId="6BA99DED" w14:textId="77777777" w:rsidR="00F54C1F" w:rsidRPr="00E72DDB" w:rsidRDefault="00F54C1F" w:rsidP="00067FBE">
            <w:pPr>
              <w:spacing w:after="0" w:line="240" w:lineRule="auto"/>
              <w:rPr>
                <w:rFonts w:eastAsia="Arial" w:cs="Arial"/>
                <w:b/>
                <w:sz w:val="24"/>
                <w:szCs w:val="24"/>
              </w:rPr>
            </w:pPr>
            <w:r w:rsidRPr="00E72DDB">
              <w:rPr>
                <w:rFonts w:eastAsia="Arial" w:cs="Arial"/>
                <w:b/>
                <w:sz w:val="24"/>
                <w:szCs w:val="24"/>
              </w:rPr>
              <w:t>№</w:t>
            </w:r>
          </w:p>
        </w:tc>
        <w:tc>
          <w:tcPr>
            <w:tcW w:w="4253" w:type="dxa"/>
            <w:shd w:val="clear" w:color="auto" w:fill="auto"/>
          </w:tcPr>
          <w:p w14:paraId="651C820F" w14:textId="77777777" w:rsidR="00F54C1F" w:rsidRPr="00E72DDB" w:rsidRDefault="00F54C1F" w:rsidP="00067FBE">
            <w:pPr>
              <w:spacing w:after="0" w:line="240" w:lineRule="auto"/>
              <w:rPr>
                <w:rFonts w:eastAsia="Arial" w:cs="Arial"/>
                <w:b/>
                <w:sz w:val="24"/>
                <w:szCs w:val="24"/>
              </w:rPr>
            </w:pPr>
            <w:r w:rsidRPr="00E72DDB">
              <w:rPr>
                <w:rFonts w:eastAsia="Arial" w:cs="Arial"/>
                <w:b/>
                <w:sz w:val="24"/>
                <w:szCs w:val="24"/>
              </w:rPr>
              <w:t>Квалификационный критерий</w:t>
            </w:r>
          </w:p>
        </w:tc>
        <w:tc>
          <w:tcPr>
            <w:tcW w:w="3798" w:type="dxa"/>
            <w:shd w:val="clear" w:color="auto" w:fill="auto"/>
          </w:tcPr>
          <w:p w14:paraId="11B6681F" w14:textId="77777777" w:rsidR="00F54C1F" w:rsidRPr="00E72DDB" w:rsidRDefault="00F54C1F" w:rsidP="00067FBE">
            <w:pPr>
              <w:spacing w:after="0" w:line="240" w:lineRule="auto"/>
              <w:rPr>
                <w:rFonts w:eastAsia="Arial" w:cs="Arial"/>
                <w:b/>
                <w:sz w:val="24"/>
                <w:szCs w:val="24"/>
              </w:rPr>
            </w:pPr>
            <w:r w:rsidRPr="00E72DDB">
              <w:rPr>
                <w:rFonts w:eastAsia="Arial" w:cs="Arial"/>
                <w:b/>
                <w:sz w:val="24"/>
                <w:szCs w:val="24"/>
              </w:rPr>
              <w:t>Документы, подтверждающие критерии (источник информации)</w:t>
            </w:r>
          </w:p>
        </w:tc>
        <w:tc>
          <w:tcPr>
            <w:tcW w:w="4707" w:type="dxa"/>
            <w:shd w:val="clear" w:color="auto" w:fill="auto"/>
          </w:tcPr>
          <w:p w14:paraId="1DC52B9B" w14:textId="77777777" w:rsidR="00F54C1F" w:rsidRPr="00E72DDB" w:rsidRDefault="00F54C1F" w:rsidP="00067FBE">
            <w:pPr>
              <w:spacing w:after="0" w:line="240" w:lineRule="auto"/>
              <w:rPr>
                <w:rFonts w:eastAsia="Arial" w:cs="Arial"/>
                <w:b/>
                <w:sz w:val="24"/>
                <w:szCs w:val="24"/>
              </w:rPr>
            </w:pPr>
            <w:r w:rsidRPr="00E72DDB">
              <w:rPr>
                <w:rFonts w:eastAsia="Arial" w:cs="Arial"/>
                <w:b/>
                <w:sz w:val="24"/>
                <w:szCs w:val="24"/>
              </w:rPr>
              <w:t>Обоснование применения критерия (ссылка на законодательство РК, НПА, Порядок и т.д.)</w:t>
            </w:r>
          </w:p>
        </w:tc>
        <w:tc>
          <w:tcPr>
            <w:tcW w:w="1701" w:type="dxa"/>
            <w:shd w:val="clear" w:color="auto" w:fill="auto"/>
          </w:tcPr>
          <w:p w14:paraId="30269195" w14:textId="77777777" w:rsidR="00F54C1F" w:rsidRPr="00E72DDB" w:rsidRDefault="00F54C1F" w:rsidP="00067FBE">
            <w:pPr>
              <w:spacing w:after="0" w:line="240" w:lineRule="auto"/>
              <w:rPr>
                <w:rFonts w:eastAsia="Arial" w:cs="Arial"/>
                <w:b/>
                <w:sz w:val="24"/>
                <w:szCs w:val="24"/>
              </w:rPr>
            </w:pPr>
            <w:r w:rsidRPr="00E72DDB">
              <w:rPr>
                <w:rFonts w:eastAsia="Arial" w:cs="Arial"/>
                <w:b/>
                <w:sz w:val="24"/>
                <w:szCs w:val="24"/>
              </w:rPr>
              <w:t>Вид аудита</w:t>
            </w:r>
          </w:p>
        </w:tc>
      </w:tr>
      <w:tr w:rsidR="00F54C1F" w:rsidRPr="00E72DDB" w14:paraId="0BFCBBB8" w14:textId="77777777" w:rsidTr="00067FBE">
        <w:tc>
          <w:tcPr>
            <w:tcW w:w="562" w:type="dxa"/>
            <w:shd w:val="clear" w:color="auto" w:fill="auto"/>
          </w:tcPr>
          <w:p w14:paraId="229AF4B2"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1</w:t>
            </w:r>
          </w:p>
        </w:tc>
        <w:tc>
          <w:tcPr>
            <w:tcW w:w="4253" w:type="dxa"/>
            <w:shd w:val="clear" w:color="auto" w:fill="auto"/>
          </w:tcPr>
          <w:p w14:paraId="2DAA1081"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7047F569" w14:textId="77777777" w:rsidR="00F54C1F" w:rsidRPr="00E72DDB" w:rsidRDefault="00F54C1F" w:rsidP="00067FBE">
            <w:pPr>
              <w:spacing w:after="0" w:line="240" w:lineRule="auto"/>
              <w:rPr>
                <w:rFonts w:eastAsia="Arial" w:cs="Arial"/>
                <w:sz w:val="24"/>
                <w:szCs w:val="24"/>
              </w:rPr>
            </w:pPr>
          </w:p>
        </w:tc>
        <w:tc>
          <w:tcPr>
            <w:tcW w:w="4707" w:type="dxa"/>
            <w:shd w:val="clear" w:color="auto" w:fill="auto"/>
          </w:tcPr>
          <w:p w14:paraId="139EA11A"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479721E9" w14:textId="77777777" w:rsidR="00F54C1F" w:rsidRPr="00E72DDB" w:rsidRDefault="00F54C1F" w:rsidP="00067FBE">
            <w:pPr>
              <w:spacing w:after="0" w:line="240" w:lineRule="auto"/>
              <w:rPr>
                <w:rFonts w:eastAsia="Arial" w:cs="Arial"/>
                <w:sz w:val="24"/>
                <w:szCs w:val="24"/>
              </w:rPr>
            </w:pPr>
          </w:p>
        </w:tc>
      </w:tr>
      <w:tr w:rsidR="00F54C1F" w:rsidRPr="00E72DDB" w14:paraId="732B4B59" w14:textId="77777777" w:rsidTr="00067FBE">
        <w:tc>
          <w:tcPr>
            <w:tcW w:w="562" w:type="dxa"/>
            <w:shd w:val="clear" w:color="auto" w:fill="auto"/>
          </w:tcPr>
          <w:p w14:paraId="79BA2DAC"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2</w:t>
            </w:r>
          </w:p>
        </w:tc>
        <w:tc>
          <w:tcPr>
            <w:tcW w:w="4253" w:type="dxa"/>
            <w:shd w:val="clear" w:color="auto" w:fill="auto"/>
          </w:tcPr>
          <w:p w14:paraId="767729A6"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5485C368" w14:textId="77777777" w:rsidR="00F54C1F" w:rsidRPr="00E72DDB" w:rsidRDefault="00F54C1F" w:rsidP="00067FBE">
            <w:pPr>
              <w:spacing w:after="0" w:line="240" w:lineRule="auto"/>
              <w:rPr>
                <w:rFonts w:eastAsia="Arial" w:cs="Arial"/>
                <w:sz w:val="24"/>
                <w:szCs w:val="24"/>
              </w:rPr>
            </w:pPr>
          </w:p>
        </w:tc>
        <w:tc>
          <w:tcPr>
            <w:tcW w:w="4707" w:type="dxa"/>
            <w:shd w:val="clear" w:color="auto" w:fill="auto"/>
          </w:tcPr>
          <w:p w14:paraId="2AA66199"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4BFAE4E0" w14:textId="77777777" w:rsidR="00F54C1F" w:rsidRPr="00E72DDB" w:rsidRDefault="00F54C1F" w:rsidP="00067FBE">
            <w:pPr>
              <w:spacing w:after="0" w:line="240" w:lineRule="auto"/>
              <w:rPr>
                <w:rFonts w:eastAsia="Arial" w:cs="Arial"/>
                <w:sz w:val="24"/>
                <w:szCs w:val="24"/>
              </w:rPr>
            </w:pPr>
          </w:p>
        </w:tc>
      </w:tr>
      <w:tr w:rsidR="00F54C1F" w:rsidRPr="00E72DDB" w14:paraId="1D1D7DA4" w14:textId="77777777" w:rsidTr="00067FBE">
        <w:tc>
          <w:tcPr>
            <w:tcW w:w="562" w:type="dxa"/>
            <w:shd w:val="clear" w:color="auto" w:fill="auto"/>
          </w:tcPr>
          <w:p w14:paraId="5EF69DB3"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3</w:t>
            </w:r>
          </w:p>
        </w:tc>
        <w:tc>
          <w:tcPr>
            <w:tcW w:w="4253" w:type="dxa"/>
            <w:shd w:val="clear" w:color="auto" w:fill="auto"/>
          </w:tcPr>
          <w:p w14:paraId="360CCC59"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24083086" w14:textId="77777777" w:rsidR="00F54C1F" w:rsidRPr="00E72DDB" w:rsidRDefault="00F54C1F" w:rsidP="00067FBE">
            <w:pPr>
              <w:spacing w:after="0" w:line="240" w:lineRule="auto"/>
              <w:rPr>
                <w:rFonts w:eastAsia="Arial" w:cs="Arial"/>
                <w:bCs/>
                <w:i/>
                <w:color w:val="000000"/>
                <w:sz w:val="24"/>
                <w:szCs w:val="24"/>
              </w:rPr>
            </w:pPr>
          </w:p>
        </w:tc>
        <w:tc>
          <w:tcPr>
            <w:tcW w:w="4707" w:type="dxa"/>
            <w:shd w:val="clear" w:color="auto" w:fill="auto"/>
          </w:tcPr>
          <w:p w14:paraId="693A5560"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7DEA35C3" w14:textId="77777777" w:rsidR="00F54C1F" w:rsidRPr="00E72DDB" w:rsidRDefault="00F54C1F" w:rsidP="00067FBE">
            <w:pPr>
              <w:spacing w:after="0" w:line="240" w:lineRule="auto"/>
              <w:rPr>
                <w:rFonts w:eastAsia="Arial" w:cs="Arial"/>
                <w:sz w:val="24"/>
                <w:szCs w:val="24"/>
              </w:rPr>
            </w:pPr>
          </w:p>
        </w:tc>
      </w:tr>
      <w:tr w:rsidR="00F54C1F" w:rsidRPr="00E72DDB" w14:paraId="7EDE2DA3" w14:textId="77777777" w:rsidTr="00067FBE">
        <w:tc>
          <w:tcPr>
            <w:tcW w:w="562" w:type="dxa"/>
            <w:shd w:val="clear" w:color="auto" w:fill="auto"/>
          </w:tcPr>
          <w:p w14:paraId="0F69C38A"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4</w:t>
            </w:r>
          </w:p>
        </w:tc>
        <w:tc>
          <w:tcPr>
            <w:tcW w:w="4253" w:type="dxa"/>
            <w:shd w:val="clear" w:color="auto" w:fill="auto"/>
          </w:tcPr>
          <w:p w14:paraId="677F3922"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16BFA971" w14:textId="77777777" w:rsidR="00F54C1F" w:rsidRPr="00E72DDB" w:rsidRDefault="00F54C1F" w:rsidP="00067FBE">
            <w:pPr>
              <w:spacing w:after="0" w:line="240" w:lineRule="auto"/>
              <w:rPr>
                <w:rFonts w:eastAsia="Arial" w:cs="Arial"/>
                <w:bCs/>
                <w:i/>
                <w:color w:val="000000"/>
                <w:sz w:val="24"/>
                <w:szCs w:val="24"/>
              </w:rPr>
            </w:pPr>
          </w:p>
        </w:tc>
        <w:tc>
          <w:tcPr>
            <w:tcW w:w="4707" w:type="dxa"/>
            <w:shd w:val="clear" w:color="auto" w:fill="auto"/>
          </w:tcPr>
          <w:p w14:paraId="51D41098"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4F8D6811" w14:textId="77777777" w:rsidR="00F54C1F" w:rsidRPr="00E72DDB" w:rsidRDefault="00F54C1F" w:rsidP="00067FBE">
            <w:pPr>
              <w:spacing w:after="0" w:line="240" w:lineRule="auto"/>
              <w:rPr>
                <w:rFonts w:eastAsia="Arial" w:cs="Arial"/>
                <w:sz w:val="24"/>
                <w:szCs w:val="24"/>
              </w:rPr>
            </w:pPr>
          </w:p>
        </w:tc>
      </w:tr>
      <w:tr w:rsidR="00F54C1F" w:rsidRPr="00E72DDB" w14:paraId="4C38BD1A" w14:textId="77777777" w:rsidTr="00067FBE">
        <w:tc>
          <w:tcPr>
            <w:tcW w:w="562" w:type="dxa"/>
            <w:shd w:val="clear" w:color="auto" w:fill="auto"/>
          </w:tcPr>
          <w:p w14:paraId="2C89C1C6"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5</w:t>
            </w:r>
          </w:p>
        </w:tc>
        <w:tc>
          <w:tcPr>
            <w:tcW w:w="4253" w:type="dxa"/>
            <w:shd w:val="clear" w:color="auto" w:fill="auto"/>
          </w:tcPr>
          <w:p w14:paraId="3BDB90A3"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71489088" w14:textId="77777777" w:rsidR="00F54C1F" w:rsidRPr="00E72DDB" w:rsidRDefault="00F54C1F" w:rsidP="00067FBE">
            <w:pPr>
              <w:spacing w:after="0" w:line="240" w:lineRule="auto"/>
              <w:rPr>
                <w:rFonts w:eastAsia="Arial" w:cs="Arial"/>
                <w:sz w:val="24"/>
                <w:szCs w:val="24"/>
              </w:rPr>
            </w:pPr>
          </w:p>
        </w:tc>
        <w:tc>
          <w:tcPr>
            <w:tcW w:w="4707" w:type="dxa"/>
            <w:shd w:val="clear" w:color="auto" w:fill="auto"/>
          </w:tcPr>
          <w:p w14:paraId="07DDB103"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5EDC8074" w14:textId="77777777" w:rsidR="00F54C1F" w:rsidRPr="00E72DDB" w:rsidRDefault="00F54C1F" w:rsidP="00067FBE">
            <w:pPr>
              <w:spacing w:after="0" w:line="240" w:lineRule="auto"/>
              <w:rPr>
                <w:rFonts w:eastAsia="Arial" w:cs="Arial"/>
                <w:sz w:val="24"/>
                <w:szCs w:val="24"/>
              </w:rPr>
            </w:pPr>
          </w:p>
        </w:tc>
      </w:tr>
      <w:tr w:rsidR="00F54C1F" w:rsidRPr="00E72DDB" w14:paraId="19B79614" w14:textId="77777777" w:rsidTr="00067FBE">
        <w:tc>
          <w:tcPr>
            <w:tcW w:w="562" w:type="dxa"/>
            <w:shd w:val="clear" w:color="auto" w:fill="auto"/>
          </w:tcPr>
          <w:p w14:paraId="37BB7BEB"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6</w:t>
            </w:r>
          </w:p>
        </w:tc>
        <w:tc>
          <w:tcPr>
            <w:tcW w:w="4253" w:type="dxa"/>
            <w:shd w:val="clear" w:color="auto" w:fill="auto"/>
          </w:tcPr>
          <w:p w14:paraId="2E8DA84F"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0B7EB28C" w14:textId="77777777" w:rsidR="00F54C1F" w:rsidRPr="00E72DDB" w:rsidRDefault="00F54C1F" w:rsidP="00067FBE">
            <w:pPr>
              <w:spacing w:after="0" w:line="240" w:lineRule="auto"/>
              <w:rPr>
                <w:rFonts w:eastAsia="Arial" w:cs="Arial"/>
                <w:sz w:val="24"/>
                <w:szCs w:val="24"/>
              </w:rPr>
            </w:pPr>
          </w:p>
        </w:tc>
        <w:tc>
          <w:tcPr>
            <w:tcW w:w="4707" w:type="dxa"/>
            <w:shd w:val="clear" w:color="auto" w:fill="auto"/>
          </w:tcPr>
          <w:p w14:paraId="16946227"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55863BF9" w14:textId="77777777" w:rsidR="00F54C1F" w:rsidRPr="00E72DDB" w:rsidRDefault="00F54C1F" w:rsidP="00067FBE">
            <w:pPr>
              <w:spacing w:after="0" w:line="240" w:lineRule="auto"/>
              <w:rPr>
                <w:rFonts w:eastAsia="Arial" w:cs="Arial"/>
                <w:sz w:val="24"/>
                <w:szCs w:val="24"/>
              </w:rPr>
            </w:pPr>
          </w:p>
        </w:tc>
      </w:tr>
      <w:tr w:rsidR="00F54C1F" w:rsidRPr="00E72DDB" w14:paraId="634E7A06" w14:textId="77777777" w:rsidTr="00067FBE">
        <w:tc>
          <w:tcPr>
            <w:tcW w:w="562" w:type="dxa"/>
            <w:shd w:val="clear" w:color="auto" w:fill="auto"/>
          </w:tcPr>
          <w:p w14:paraId="33052FD8"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7</w:t>
            </w:r>
          </w:p>
        </w:tc>
        <w:tc>
          <w:tcPr>
            <w:tcW w:w="4253" w:type="dxa"/>
            <w:shd w:val="clear" w:color="auto" w:fill="auto"/>
          </w:tcPr>
          <w:p w14:paraId="69093C3F"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2259215E" w14:textId="77777777" w:rsidR="00F54C1F" w:rsidRPr="00E72DDB" w:rsidRDefault="00F54C1F" w:rsidP="00067FBE">
            <w:pPr>
              <w:spacing w:after="0" w:line="240" w:lineRule="auto"/>
              <w:rPr>
                <w:rFonts w:eastAsia="Arial" w:cs="Arial"/>
                <w:sz w:val="24"/>
                <w:szCs w:val="24"/>
              </w:rPr>
            </w:pPr>
          </w:p>
        </w:tc>
        <w:tc>
          <w:tcPr>
            <w:tcW w:w="4707" w:type="dxa"/>
            <w:shd w:val="clear" w:color="auto" w:fill="auto"/>
          </w:tcPr>
          <w:p w14:paraId="5061DCE1"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55637363" w14:textId="77777777" w:rsidR="00F54C1F" w:rsidRPr="00E72DDB" w:rsidRDefault="00F54C1F" w:rsidP="00067FBE">
            <w:pPr>
              <w:spacing w:after="0" w:line="240" w:lineRule="auto"/>
              <w:rPr>
                <w:rFonts w:eastAsia="Arial" w:cs="Arial"/>
                <w:sz w:val="24"/>
                <w:szCs w:val="24"/>
              </w:rPr>
            </w:pPr>
          </w:p>
        </w:tc>
      </w:tr>
      <w:tr w:rsidR="00F54C1F" w:rsidRPr="00E72DDB" w14:paraId="1ACCB30C" w14:textId="77777777" w:rsidTr="00067FBE">
        <w:tc>
          <w:tcPr>
            <w:tcW w:w="562" w:type="dxa"/>
            <w:shd w:val="clear" w:color="auto" w:fill="auto"/>
          </w:tcPr>
          <w:p w14:paraId="54AC28F2"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8</w:t>
            </w:r>
          </w:p>
        </w:tc>
        <w:tc>
          <w:tcPr>
            <w:tcW w:w="4253" w:type="dxa"/>
            <w:shd w:val="clear" w:color="auto" w:fill="auto"/>
          </w:tcPr>
          <w:p w14:paraId="6BABB3EA"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3521F658" w14:textId="77777777" w:rsidR="00F54C1F" w:rsidRPr="00E72DDB" w:rsidRDefault="00F54C1F" w:rsidP="00067FBE">
            <w:pPr>
              <w:spacing w:after="0" w:line="240" w:lineRule="auto"/>
              <w:rPr>
                <w:rFonts w:eastAsia="Arial" w:cs="Arial"/>
                <w:sz w:val="24"/>
                <w:szCs w:val="24"/>
              </w:rPr>
            </w:pPr>
          </w:p>
        </w:tc>
        <w:tc>
          <w:tcPr>
            <w:tcW w:w="4707" w:type="dxa"/>
            <w:shd w:val="clear" w:color="auto" w:fill="auto"/>
          </w:tcPr>
          <w:p w14:paraId="72F45BD1"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23735691" w14:textId="77777777" w:rsidR="00F54C1F" w:rsidRPr="00E72DDB" w:rsidRDefault="00F54C1F" w:rsidP="00067FBE">
            <w:pPr>
              <w:spacing w:after="0" w:line="240" w:lineRule="auto"/>
              <w:rPr>
                <w:rFonts w:eastAsia="Arial" w:cs="Arial"/>
                <w:sz w:val="24"/>
                <w:szCs w:val="24"/>
              </w:rPr>
            </w:pPr>
          </w:p>
        </w:tc>
      </w:tr>
      <w:tr w:rsidR="00F54C1F" w:rsidRPr="00E72DDB" w14:paraId="5567966A" w14:textId="77777777" w:rsidTr="00067FBE">
        <w:tc>
          <w:tcPr>
            <w:tcW w:w="562" w:type="dxa"/>
            <w:shd w:val="clear" w:color="auto" w:fill="auto"/>
          </w:tcPr>
          <w:p w14:paraId="39FD99F1"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9</w:t>
            </w:r>
          </w:p>
        </w:tc>
        <w:tc>
          <w:tcPr>
            <w:tcW w:w="4253" w:type="dxa"/>
            <w:shd w:val="clear" w:color="auto" w:fill="auto"/>
          </w:tcPr>
          <w:p w14:paraId="5107906F"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2A3CE305" w14:textId="77777777" w:rsidR="00F54C1F" w:rsidRPr="00E72DDB" w:rsidRDefault="00F54C1F" w:rsidP="00067FBE">
            <w:pPr>
              <w:spacing w:after="0" w:line="240" w:lineRule="auto"/>
              <w:rPr>
                <w:rFonts w:eastAsia="Arial" w:cs="Arial"/>
                <w:sz w:val="24"/>
                <w:szCs w:val="24"/>
              </w:rPr>
            </w:pPr>
          </w:p>
        </w:tc>
        <w:tc>
          <w:tcPr>
            <w:tcW w:w="4707" w:type="dxa"/>
            <w:shd w:val="clear" w:color="auto" w:fill="auto"/>
          </w:tcPr>
          <w:p w14:paraId="7CDDF17B"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69860480" w14:textId="77777777" w:rsidR="00F54C1F" w:rsidRPr="00E72DDB" w:rsidRDefault="00F54C1F" w:rsidP="00067FBE">
            <w:pPr>
              <w:spacing w:after="0" w:line="240" w:lineRule="auto"/>
              <w:rPr>
                <w:rFonts w:eastAsia="Arial" w:cs="Arial"/>
                <w:sz w:val="24"/>
                <w:szCs w:val="24"/>
              </w:rPr>
            </w:pPr>
          </w:p>
        </w:tc>
      </w:tr>
      <w:tr w:rsidR="00F54C1F" w:rsidRPr="00E72DDB" w14:paraId="13CE0EEE" w14:textId="77777777" w:rsidTr="00067FBE">
        <w:tc>
          <w:tcPr>
            <w:tcW w:w="562" w:type="dxa"/>
            <w:shd w:val="clear" w:color="auto" w:fill="auto"/>
          </w:tcPr>
          <w:p w14:paraId="02023A47" w14:textId="77777777" w:rsidR="00F54C1F" w:rsidRPr="00E72DDB" w:rsidRDefault="00F54C1F" w:rsidP="00067FBE">
            <w:pPr>
              <w:spacing w:after="0" w:line="240" w:lineRule="auto"/>
              <w:rPr>
                <w:rFonts w:eastAsia="Arial" w:cs="Arial"/>
                <w:sz w:val="24"/>
                <w:szCs w:val="24"/>
              </w:rPr>
            </w:pPr>
            <w:r w:rsidRPr="00E72DDB">
              <w:rPr>
                <w:rFonts w:eastAsia="Arial" w:cs="Arial"/>
                <w:sz w:val="24"/>
                <w:szCs w:val="24"/>
              </w:rPr>
              <w:t>10</w:t>
            </w:r>
          </w:p>
        </w:tc>
        <w:tc>
          <w:tcPr>
            <w:tcW w:w="4253" w:type="dxa"/>
            <w:shd w:val="clear" w:color="auto" w:fill="auto"/>
          </w:tcPr>
          <w:p w14:paraId="2A825A23" w14:textId="77777777" w:rsidR="00F54C1F" w:rsidRPr="00E72DDB" w:rsidRDefault="00F54C1F" w:rsidP="00067FBE">
            <w:pPr>
              <w:spacing w:after="0" w:line="240" w:lineRule="auto"/>
              <w:rPr>
                <w:rFonts w:eastAsia="Arial" w:cs="Arial"/>
                <w:sz w:val="24"/>
                <w:szCs w:val="24"/>
              </w:rPr>
            </w:pPr>
          </w:p>
        </w:tc>
        <w:tc>
          <w:tcPr>
            <w:tcW w:w="3798" w:type="dxa"/>
            <w:shd w:val="clear" w:color="auto" w:fill="auto"/>
          </w:tcPr>
          <w:p w14:paraId="65C8A7DD" w14:textId="77777777" w:rsidR="00F54C1F" w:rsidRPr="00E72DDB" w:rsidRDefault="00F54C1F" w:rsidP="00067FBE">
            <w:pPr>
              <w:spacing w:after="0" w:line="240" w:lineRule="auto"/>
              <w:rPr>
                <w:rFonts w:eastAsia="Arial" w:cs="Arial"/>
                <w:bCs/>
                <w:i/>
                <w:color w:val="000000"/>
                <w:sz w:val="24"/>
                <w:szCs w:val="24"/>
              </w:rPr>
            </w:pPr>
          </w:p>
        </w:tc>
        <w:tc>
          <w:tcPr>
            <w:tcW w:w="4707" w:type="dxa"/>
            <w:shd w:val="clear" w:color="auto" w:fill="auto"/>
          </w:tcPr>
          <w:p w14:paraId="5DDCAE23" w14:textId="77777777" w:rsidR="00F54C1F" w:rsidRPr="00E72DDB" w:rsidRDefault="00F54C1F" w:rsidP="00067FBE">
            <w:pPr>
              <w:spacing w:after="0" w:line="240" w:lineRule="auto"/>
              <w:rPr>
                <w:rFonts w:eastAsia="Arial" w:cs="Arial"/>
                <w:sz w:val="24"/>
                <w:szCs w:val="24"/>
              </w:rPr>
            </w:pPr>
          </w:p>
        </w:tc>
        <w:tc>
          <w:tcPr>
            <w:tcW w:w="1701" w:type="dxa"/>
            <w:shd w:val="clear" w:color="auto" w:fill="auto"/>
          </w:tcPr>
          <w:p w14:paraId="76116148" w14:textId="77777777" w:rsidR="00F54C1F" w:rsidRPr="00E72DDB" w:rsidRDefault="00F54C1F" w:rsidP="00067FBE">
            <w:pPr>
              <w:spacing w:after="0" w:line="240" w:lineRule="auto"/>
              <w:rPr>
                <w:rFonts w:eastAsia="Arial" w:cs="Arial"/>
                <w:sz w:val="24"/>
                <w:szCs w:val="24"/>
              </w:rPr>
            </w:pPr>
          </w:p>
        </w:tc>
      </w:tr>
    </w:tbl>
    <w:p w14:paraId="631F7908" w14:textId="77777777" w:rsidR="00F54C1F" w:rsidRPr="00E72DDB" w:rsidRDefault="00F54C1F" w:rsidP="00F54C1F">
      <w:pPr>
        <w:spacing w:line="240" w:lineRule="auto"/>
        <w:rPr>
          <w:rFonts w:eastAsia="Arial" w:cs="Arial"/>
          <w:sz w:val="24"/>
          <w:szCs w:val="24"/>
        </w:rPr>
      </w:pPr>
    </w:p>
    <w:p w14:paraId="49730711" w14:textId="77777777" w:rsidR="00F54C1F" w:rsidRPr="00E72DDB" w:rsidRDefault="00F54C1F" w:rsidP="00F54C1F">
      <w:pPr>
        <w:spacing w:line="240" w:lineRule="auto"/>
        <w:rPr>
          <w:rFonts w:eastAsia="Arial" w:cs="Arial"/>
          <w:sz w:val="24"/>
          <w:szCs w:val="24"/>
        </w:rPr>
      </w:pPr>
      <w:r w:rsidRPr="00E72DDB">
        <w:rPr>
          <w:rFonts w:eastAsia="Arial" w:cs="Arial"/>
          <w:sz w:val="24"/>
          <w:szCs w:val="24"/>
        </w:rPr>
        <w:t xml:space="preserve">6. Утверждена закупочная категорийная стратегия (при наличии) </w:t>
      </w:r>
      <w:r w:rsidRPr="00E72DDB">
        <w:rPr>
          <w:rFonts w:eastAsia="Arial" w:cs="Arial"/>
        </w:rPr>
        <w:t>_____________________________________</w:t>
      </w:r>
    </w:p>
    <w:p w14:paraId="5CE2E4E0" w14:textId="613D8294" w:rsidR="00F54C1F" w:rsidRPr="00E72DDB" w:rsidRDefault="00F54C1F" w:rsidP="00067FBE">
      <w:pPr>
        <w:spacing w:line="240" w:lineRule="auto"/>
        <w:ind w:left="8222" w:firstLine="708"/>
        <w:rPr>
          <w:rFonts w:eastAsia="Arial" w:cs="Arial"/>
          <w:sz w:val="18"/>
          <w:szCs w:val="18"/>
        </w:rPr>
      </w:pPr>
      <w:r w:rsidRPr="00E72DDB">
        <w:rPr>
          <w:rFonts w:eastAsia="Arial" w:cs="Arial"/>
          <w:sz w:val="18"/>
          <w:szCs w:val="18"/>
        </w:rPr>
        <w:t>дата утверждения</w:t>
      </w:r>
    </w:p>
    <w:p w14:paraId="07734D14" w14:textId="77777777" w:rsidR="00F54C1F" w:rsidRPr="00E72DDB" w:rsidRDefault="00F54C1F" w:rsidP="00F54C1F">
      <w:pPr>
        <w:spacing w:line="240" w:lineRule="auto"/>
        <w:rPr>
          <w:rFonts w:eastAsia="Arial" w:cs="Arial"/>
          <w:sz w:val="24"/>
          <w:szCs w:val="24"/>
        </w:rPr>
      </w:pPr>
      <w:r w:rsidRPr="00E72DDB">
        <w:rPr>
          <w:rFonts w:eastAsia="Arial" w:cs="Arial"/>
        </w:rPr>
        <w:t>___________________________</w:t>
      </w:r>
      <w:r w:rsidRPr="00E72DDB">
        <w:rPr>
          <w:rFonts w:eastAsia="Arial" w:cs="Arial"/>
          <w:sz w:val="24"/>
          <w:szCs w:val="24"/>
        </w:rPr>
        <w:t xml:space="preserve"> </w:t>
      </w:r>
      <w:r w:rsidRPr="00E72DDB">
        <w:rPr>
          <w:rFonts w:eastAsia="Arial" w:cs="Arial"/>
          <w:sz w:val="18"/>
          <w:szCs w:val="18"/>
        </w:rPr>
        <w:t>(подпись)</w:t>
      </w:r>
      <w:r w:rsidRPr="00E72DDB">
        <w:rPr>
          <w:rFonts w:eastAsia="Arial" w:cs="Arial"/>
          <w:sz w:val="24"/>
          <w:szCs w:val="24"/>
        </w:rPr>
        <w:t xml:space="preserve">                            </w:t>
      </w:r>
      <w:r w:rsidRPr="00E72DDB">
        <w:rPr>
          <w:rFonts w:eastAsia="Arial" w:cs="Arial"/>
        </w:rPr>
        <w:t xml:space="preserve"> _____________________</w:t>
      </w:r>
    </w:p>
    <w:p w14:paraId="6D60BAB9" w14:textId="5EFE8D86" w:rsidR="00F54C1F" w:rsidRPr="00E72DDB" w:rsidRDefault="00F54C1F" w:rsidP="00F54C1F">
      <w:pPr>
        <w:spacing w:line="240" w:lineRule="auto"/>
        <w:rPr>
          <w:rFonts w:eastAsia="Arial" w:cs="Arial"/>
          <w:sz w:val="24"/>
          <w:szCs w:val="24"/>
        </w:rPr>
      </w:pPr>
      <w:r w:rsidRPr="00E72DDB">
        <w:rPr>
          <w:rFonts w:eastAsia="Arial" w:cs="Arial"/>
          <w:sz w:val="18"/>
          <w:szCs w:val="18"/>
        </w:rPr>
        <w:t>(должность руководителя, заместителя руководителя)                                 (фамилия, имя, отчество)</w:t>
      </w:r>
    </w:p>
    <w:p w14:paraId="32E84FD5" w14:textId="77777777" w:rsidR="00F54C1F" w:rsidRPr="00E72DDB" w:rsidRDefault="00F54C1F" w:rsidP="00F54C1F">
      <w:pPr>
        <w:spacing w:line="240" w:lineRule="auto"/>
        <w:rPr>
          <w:rFonts w:eastAsia="Arial" w:cs="Arial"/>
          <w:sz w:val="24"/>
          <w:szCs w:val="24"/>
        </w:rPr>
      </w:pPr>
    </w:p>
    <w:p w14:paraId="154B6557" w14:textId="77777777" w:rsidR="00F54C1F" w:rsidRPr="00E72DDB" w:rsidRDefault="00F54C1F" w:rsidP="00F54C1F">
      <w:pPr>
        <w:spacing w:line="240" w:lineRule="auto"/>
        <w:rPr>
          <w:rFonts w:eastAsia="Arial" w:cs="Arial"/>
          <w:sz w:val="24"/>
          <w:szCs w:val="24"/>
        </w:rPr>
      </w:pPr>
      <w:r w:rsidRPr="00E72DDB">
        <w:rPr>
          <w:rFonts w:eastAsia="Arial" w:cs="Arial"/>
          <w:sz w:val="24"/>
          <w:szCs w:val="24"/>
        </w:rPr>
        <w:t xml:space="preserve">      М.П.</w:t>
      </w:r>
    </w:p>
    <w:p w14:paraId="087B6E9C" w14:textId="77777777" w:rsidR="00F54C1F" w:rsidRPr="00E72DDB" w:rsidRDefault="00F54C1F" w:rsidP="00F54C1F">
      <w:pPr>
        <w:spacing w:line="240" w:lineRule="auto"/>
        <w:rPr>
          <w:rFonts w:eastAsia="Arial" w:cs="Arial"/>
          <w:sz w:val="24"/>
          <w:szCs w:val="24"/>
        </w:rPr>
      </w:pPr>
      <w:r w:rsidRPr="00E72DDB">
        <w:rPr>
          <w:rFonts w:eastAsia="Arial" w:cs="Arial"/>
        </w:rPr>
        <w:t>____________________________</w:t>
      </w:r>
      <w:r w:rsidRPr="00E72DDB">
        <w:rPr>
          <w:rFonts w:eastAsia="Arial" w:cs="Arial"/>
          <w:sz w:val="24"/>
          <w:szCs w:val="24"/>
        </w:rPr>
        <w:t xml:space="preserve"> </w:t>
      </w:r>
      <w:r w:rsidRPr="00E72DDB">
        <w:rPr>
          <w:rFonts w:eastAsia="Arial" w:cs="Arial"/>
          <w:sz w:val="18"/>
          <w:szCs w:val="18"/>
        </w:rPr>
        <w:t>(подпись)</w:t>
      </w:r>
      <w:r w:rsidRPr="00E72DDB">
        <w:rPr>
          <w:rFonts w:eastAsia="Arial" w:cs="Arial"/>
          <w:sz w:val="24"/>
          <w:szCs w:val="24"/>
        </w:rPr>
        <w:t xml:space="preserve">                          ______________________</w:t>
      </w:r>
    </w:p>
    <w:p w14:paraId="024F0C66" w14:textId="72CC6F26" w:rsidR="00F54C1F" w:rsidRPr="00E72DDB" w:rsidRDefault="00F54C1F" w:rsidP="00F54C1F">
      <w:pPr>
        <w:spacing w:line="240" w:lineRule="auto"/>
        <w:rPr>
          <w:rFonts w:eastAsia="Arial" w:cs="Arial"/>
          <w:sz w:val="24"/>
          <w:szCs w:val="24"/>
        </w:rPr>
      </w:pPr>
      <w:r w:rsidRPr="00E72DDB">
        <w:rPr>
          <w:rFonts w:eastAsia="Arial" w:cs="Arial"/>
          <w:sz w:val="24"/>
          <w:szCs w:val="24"/>
        </w:rPr>
        <w:t xml:space="preserve">   </w:t>
      </w:r>
      <w:r w:rsidRPr="00E72DDB">
        <w:rPr>
          <w:rFonts w:eastAsia="Arial" w:cs="Arial"/>
          <w:sz w:val="18"/>
          <w:szCs w:val="18"/>
        </w:rPr>
        <w:t xml:space="preserve"> (должность исполнителя)                                                                                (фамилия, имя, отчество)</w:t>
      </w:r>
    </w:p>
    <w:p w14:paraId="2D9B6199" w14:textId="77777777" w:rsidR="00F54C1F" w:rsidRPr="00E72DDB" w:rsidRDefault="00F54C1F" w:rsidP="00F54C1F">
      <w:pPr>
        <w:spacing w:line="240" w:lineRule="auto"/>
        <w:rPr>
          <w:rFonts w:eastAsia="Arial" w:cs="Arial"/>
          <w:sz w:val="24"/>
          <w:szCs w:val="24"/>
        </w:rPr>
      </w:pPr>
      <w:r w:rsidRPr="00E72DDB">
        <w:rPr>
          <w:rFonts w:eastAsia="Arial" w:cs="Arial"/>
        </w:rPr>
        <w:t>__________________________</w:t>
      </w:r>
      <w:r w:rsidRPr="00E72DDB">
        <w:rPr>
          <w:rFonts w:eastAsia="Arial" w:cs="Arial"/>
          <w:sz w:val="24"/>
          <w:szCs w:val="24"/>
        </w:rPr>
        <w:t xml:space="preserve">                                      "</w:t>
      </w:r>
      <w:r w:rsidRPr="00E72DDB">
        <w:rPr>
          <w:rFonts w:eastAsia="Arial" w:cs="Arial"/>
          <w:szCs w:val="24"/>
        </w:rPr>
        <w:t>__</w:t>
      </w:r>
      <w:r w:rsidRPr="00E72DDB">
        <w:rPr>
          <w:rFonts w:eastAsia="Arial" w:cs="Arial"/>
          <w:sz w:val="24"/>
          <w:szCs w:val="24"/>
        </w:rPr>
        <w:t xml:space="preserve">" </w:t>
      </w:r>
      <w:r w:rsidRPr="00E72DDB">
        <w:rPr>
          <w:rFonts w:eastAsia="Arial" w:cs="Arial"/>
          <w:szCs w:val="24"/>
        </w:rPr>
        <w:t>__________</w:t>
      </w:r>
      <w:r w:rsidRPr="00E72DDB">
        <w:rPr>
          <w:rFonts w:eastAsia="Arial" w:cs="Arial"/>
          <w:sz w:val="24"/>
          <w:szCs w:val="24"/>
        </w:rPr>
        <w:t xml:space="preserve"> 20 </w:t>
      </w:r>
      <w:r w:rsidRPr="00E72DDB">
        <w:rPr>
          <w:rFonts w:eastAsia="Arial" w:cs="Arial"/>
          <w:szCs w:val="24"/>
        </w:rPr>
        <w:t>__</w:t>
      </w:r>
      <w:r w:rsidRPr="00E72DDB">
        <w:rPr>
          <w:rFonts w:eastAsia="Arial" w:cs="Arial"/>
          <w:sz w:val="24"/>
          <w:szCs w:val="24"/>
        </w:rPr>
        <w:t xml:space="preserve"> г.»</w:t>
      </w:r>
    </w:p>
    <w:p w14:paraId="3CFBFB6F" w14:textId="77777777" w:rsidR="00F54C1F" w:rsidRPr="00E72DDB" w:rsidRDefault="00F54C1F" w:rsidP="00F54C1F">
      <w:pPr>
        <w:spacing w:line="240" w:lineRule="auto"/>
        <w:rPr>
          <w:rFonts w:eastAsia="Arial" w:cs="Arial"/>
          <w:sz w:val="18"/>
          <w:szCs w:val="18"/>
        </w:rPr>
      </w:pPr>
      <w:r w:rsidRPr="00E72DDB">
        <w:rPr>
          <w:rFonts w:eastAsia="Arial" w:cs="Arial"/>
          <w:sz w:val="24"/>
          <w:szCs w:val="24"/>
        </w:rPr>
        <w:t xml:space="preserve">    </w:t>
      </w:r>
      <w:r w:rsidRPr="00E72DDB">
        <w:rPr>
          <w:rFonts w:eastAsia="Arial" w:cs="Arial"/>
          <w:sz w:val="18"/>
          <w:szCs w:val="18"/>
        </w:rPr>
        <w:t>(телефон исполнителя)</w:t>
      </w:r>
    </w:p>
    <w:p w14:paraId="29E99B6E" w14:textId="77777777" w:rsidR="00F54C1F" w:rsidRPr="00E72DDB" w:rsidRDefault="00F54C1F" w:rsidP="00F54C1F">
      <w:pPr>
        <w:spacing w:line="240" w:lineRule="auto"/>
        <w:rPr>
          <w:rFonts w:cs="Arial"/>
          <w:bCs/>
          <w:sz w:val="32"/>
          <w:szCs w:val="32"/>
        </w:rPr>
        <w:sectPr w:rsidR="00F54C1F" w:rsidRPr="00E72DDB" w:rsidSect="00B24082">
          <w:headerReference w:type="first" r:id="rId14"/>
          <w:pgSz w:w="16838" w:h="11906" w:orient="landscape" w:code="9"/>
          <w:pgMar w:top="1440" w:right="902" w:bottom="567" w:left="1134" w:header="709" w:footer="709" w:gutter="0"/>
          <w:cols w:space="708"/>
          <w:titlePg/>
          <w:docGrid w:linePitch="381"/>
        </w:sectPr>
      </w:pPr>
    </w:p>
    <w:p w14:paraId="061A926A" w14:textId="77777777" w:rsidR="00F54C1F" w:rsidRPr="00E72DDB" w:rsidRDefault="00F54C1F" w:rsidP="00F54C1F">
      <w:pPr>
        <w:jc w:val="right"/>
        <w:rPr>
          <w:rFonts w:cs="Arial"/>
          <w:bCs/>
          <w:iCs/>
          <w:color w:val="000000"/>
          <w:sz w:val="24"/>
          <w:szCs w:val="24"/>
        </w:rPr>
      </w:pPr>
      <w:r w:rsidRPr="00E72DDB">
        <w:rPr>
          <w:rFonts w:cs="Arial"/>
          <w:bCs/>
          <w:iCs/>
          <w:color w:val="000000"/>
          <w:sz w:val="24"/>
          <w:szCs w:val="24"/>
        </w:rPr>
        <w:t>Приложение № 5</w:t>
      </w:r>
      <w:r w:rsidRPr="00E72DDB">
        <w:rPr>
          <w:rFonts w:cs="Arial"/>
          <w:sz w:val="24"/>
          <w:szCs w:val="24"/>
        </w:rPr>
        <w:t xml:space="preserve"> к Порядку</w:t>
      </w:r>
    </w:p>
    <w:p w14:paraId="446F9438" w14:textId="77777777" w:rsidR="00F54C1F" w:rsidRPr="00E72DDB" w:rsidRDefault="00F54C1F" w:rsidP="00F54C1F">
      <w:pPr>
        <w:jc w:val="center"/>
        <w:rPr>
          <w:rFonts w:cs="Arial"/>
          <w:b/>
          <w:iCs/>
          <w:color w:val="000000"/>
          <w:sz w:val="24"/>
          <w:szCs w:val="24"/>
        </w:rPr>
      </w:pPr>
      <w:r w:rsidRPr="00E72DDB">
        <w:rPr>
          <w:rFonts w:cs="Arial"/>
          <w:b/>
          <w:iCs/>
          <w:color w:val="000000"/>
          <w:sz w:val="24"/>
          <w:szCs w:val="24"/>
          <w:lang w:val="kk-KZ"/>
        </w:rPr>
        <w:t>Требования к содержанию тендерной документации</w:t>
      </w:r>
    </w:p>
    <w:tbl>
      <w:tblPr>
        <w:tblpPr w:leftFromText="180" w:rightFromText="180" w:vertAnchor="text" w:tblpX="-147" w:tblpY="1"/>
        <w:tblOverlap w:val="never"/>
        <w:tblW w:w="10035" w:type="dxa"/>
        <w:tblLayout w:type="fixed"/>
        <w:tblLook w:val="04A0" w:firstRow="1" w:lastRow="0" w:firstColumn="1" w:lastColumn="0" w:noHBand="0" w:noVBand="1"/>
      </w:tblPr>
      <w:tblGrid>
        <w:gridCol w:w="588"/>
        <w:gridCol w:w="3919"/>
        <w:gridCol w:w="5528"/>
      </w:tblGrid>
      <w:tr w:rsidR="00F54C1F" w:rsidRPr="00E72DDB" w14:paraId="04C118FF" w14:textId="77777777" w:rsidTr="00067FBE">
        <w:trPr>
          <w:trHeight w:val="600"/>
        </w:trPr>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960C87" w14:textId="77777777" w:rsidR="00F54C1F" w:rsidRPr="00E72DDB" w:rsidRDefault="00F54C1F" w:rsidP="00067FBE">
            <w:pPr>
              <w:spacing w:after="0" w:line="240" w:lineRule="auto"/>
              <w:ind w:left="-255" w:right="-199"/>
              <w:jc w:val="center"/>
              <w:rPr>
                <w:rFonts w:cs="Arial"/>
                <w:b/>
                <w:bCs/>
                <w:color w:val="000000"/>
                <w:sz w:val="24"/>
                <w:szCs w:val="24"/>
              </w:rPr>
            </w:pPr>
            <w:bookmarkStart w:id="753" w:name="OLE_LINK1"/>
            <w:r w:rsidRPr="00E72DDB">
              <w:rPr>
                <w:rFonts w:cs="Arial"/>
                <w:b/>
                <w:bCs/>
                <w:color w:val="000000"/>
                <w:sz w:val="24"/>
                <w:szCs w:val="24"/>
              </w:rPr>
              <w:t>№</w:t>
            </w:r>
          </w:p>
          <w:p w14:paraId="226B44E7" w14:textId="77777777" w:rsidR="00F54C1F" w:rsidRPr="00E72DDB" w:rsidRDefault="00F54C1F" w:rsidP="00067FBE">
            <w:pPr>
              <w:spacing w:after="0" w:line="240" w:lineRule="auto"/>
              <w:ind w:left="-255" w:right="-199"/>
              <w:jc w:val="center"/>
              <w:rPr>
                <w:rFonts w:cs="Arial"/>
                <w:b/>
                <w:bCs/>
                <w:color w:val="000000"/>
                <w:sz w:val="24"/>
                <w:szCs w:val="24"/>
              </w:rPr>
            </w:pPr>
            <w:r w:rsidRPr="00E72DDB">
              <w:rPr>
                <w:rFonts w:cs="Arial"/>
                <w:b/>
                <w:bCs/>
                <w:color w:val="000000"/>
                <w:sz w:val="24"/>
                <w:szCs w:val="24"/>
              </w:rPr>
              <w:t>п/п</w:t>
            </w:r>
          </w:p>
        </w:tc>
        <w:tc>
          <w:tcPr>
            <w:tcW w:w="3919" w:type="dxa"/>
            <w:tcBorders>
              <w:top w:val="single" w:sz="4" w:space="0" w:color="auto"/>
              <w:left w:val="nil"/>
              <w:bottom w:val="single" w:sz="4" w:space="0" w:color="auto"/>
              <w:right w:val="single" w:sz="4" w:space="0" w:color="auto"/>
            </w:tcBorders>
            <w:shd w:val="clear" w:color="auto" w:fill="auto"/>
            <w:vAlign w:val="center"/>
            <w:hideMark/>
          </w:tcPr>
          <w:p w14:paraId="083F0BB1" w14:textId="77777777" w:rsidR="00F54C1F" w:rsidRPr="00E72DDB" w:rsidRDefault="00F54C1F" w:rsidP="00067FBE">
            <w:pPr>
              <w:spacing w:after="0" w:line="240" w:lineRule="auto"/>
              <w:jc w:val="center"/>
              <w:rPr>
                <w:rFonts w:cs="Arial"/>
                <w:b/>
                <w:bCs/>
                <w:color w:val="000000"/>
                <w:sz w:val="24"/>
                <w:szCs w:val="24"/>
              </w:rPr>
            </w:pPr>
            <w:r w:rsidRPr="00E72DDB">
              <w:rPr>
                <w:rFonts w:cs="Arial"/>
                <w:b/>
                <w:bCs/>
                <w:color w:val="000000"/>
                <w:sz w:val="24"/>
                <w:szCs w:val="24"/>
              </w:rPr>
              <w:t>Содержимое</w:t>
            </w:r>
          </w:p>
        </w:tc>
        <w:tc>
          <w:tcPr>
            <w:tcW w:w="5528" w:type="dxa"/>
            <w:tcBorders>
              <w:top w:val="single" w:sz="4" w:space="0" w:color="auto"/>
              <w:left w:val="nil"/>
              <w:bottom w:val="single" w:sz="4" w:space="0" w:color="auto"/>
              <w:right w:val="single" w:sz="4" w:space="0" w:color="auto"/>
            </w:tcBorders>
            <w:shd w:val="clear" w:color="auto" w:fill="auto"/>
            <w:vAlign w:val="center"/>
            <w:hideMark/>
          </w:tcPr>
          <w:p w14:paraId="75B03A7F" w14:textId="77777777" w:rsidR="00F54C1F" w:rsidRPr="00E72DDB" w:rsidRDefault="00F54C1F" w:rsidP="00067FBE">
            <w:pPr>
              <w:spacing w:after="0" w:line="240" w:lineRule="auto"/>
              <w:jc w:val="center"/>
              <w:rPr>
                <w:rFonts w:cs="Arial"/>
                <w:b/>
                <w:bCs/>
                <w:color w:val="000000"/>
                <w:sz w:val="24"/>
                <w:szCs w:val="24"/>
              </w:rPr>
            </w:pPr>
            <w:r w:rsidRPr="00E72DDB">
              <w:rPr>
                <w:rFonts w:cs="Arial"/>
                <w:b/>
                <w:bCs/>
                <w:color w:val="000000"/>
                <w:sz w:val="24"/>
                <w:szCs w:val="24"/>
              </w:rPr>
              <w:t>Примечание</w:t>
            </w:r>
          </w:p>
        </w:tc>
      </w:tr>
      <w:tr w:rsidR="00F54C1F" w:rsidRPr="00E72DDB" w14:paraId="1F7C4D35" w14:textId="77777777" w:rsidTr="00067FBE">
        <w:trPr>
          <w:trHeight w:val="300"/>
        </w:trPr>
        <w:tc>
          <w:tcPr>
            <w:tcW w:w="588" w:type="dxa"/>
            <w:tcBorders>
              <w:top w:val="nil"/>
              <w:left w:val="single" w:sz="4" w:space="0" w:color="auto"/>
              <w:bottom w:val="single" w:sz="4" w:space="0" w:color="auto"/>
              <w:right w:val="single" w:sz="4" w:space="0" w:color="auto"/>
            </w:tcBorders>
            <w:shd w:val="clear" w:color="auto" w:fill="auto"/>
          </w:tcPr>
          <w:p w14:paraId="7EE88FAD" w14:textId="77777777" w:rsidR="00F54C1F" w:rsidRPr="00E72DDB" w:rsidRDefault="00F54C1F" w:rsidP="009C2D56">
            <w:pPr>
              <w:pStyle w:val="af8"/>
              <w:numPr>
                <w:ilvl w:val="0"/>
                <w:numId w:val="87"/>
              </w:numPr>
              <w:spacing w:after="0" w:line="240" w:lineRule="auto"/>
              <w:ind w:right="-199"/>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3ADCE406"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Перечень лотов закупаемых товаров/работ/услуг</w:t>
            </w:r>
          </w:p>
        </w:tc>
        <w:tc>
          <w:tcPr>
            <w:tcW w:w="5528" w:type="dxa"/>
            <w:tcBorders>
              <w:top w:val="nil"/>
              <w:left w:val="nil"/>
              <w:bottom w:val="single" w:sz="4" w:space="0" w:color="auto"/>
              <w:right w:val="single" w:sz="4" w:space="0" w:color="auto"/>
            </w:tcBorders>
            <w:shd w:val="clear" w:color="auto" w:fill="auto"/>
          </w:tcPr>
          <w:p w14:paraId="47247D8A" w14:textId="77777777" w:rsidR="00F54C1F" w:rsidRPr="00E72DDB" w:rsidRDefault="00F54C1F" w:rsidP="009C2D56">
            <w:pPr>
              <w:pStyle w:val="af8"/>
              <w:numPr>
                <w:ilvl w:val="0"/>
                <w:numId w:val="90"/>
              </w:numPr>
              <w:spacing w:after="0" w:line="240" w:lineRule="auto"/>
              <w:ind w:left="346"/>
              <w:jc w:val="both"/>
              <w:rPr>
                <w:rFonts w:cs="Arial"/>
                <w:color w:val="000000"/>
                <w:sz w:val="24"/>
                <w:szCs w:val="24"/>
              </w:rPr>
            </w:pPr>
            <w:r w:rsidRPr="00E72DDB">
              <w:rPr>
                <w:rFonts w:cs="Arial"/>
                <w:color w:val="000000"/>
                <w:sz w:val="24"/>
                <w:szCs w:val="24"/>
              </w:rPr>
              <w:t>Наименование закупаемых товаров</w:t>
            </w:r>
            <w:r w:rsidRPr="00E72DDB">
              <w:rPr>
                <w:rFonts w:cs="Arial"/>
                <w:color w:val="000000"/>
                <w:sz w:val="24"/>
                <w:szCs w:val="24"/>
                <w:lang w:val="en-US"/>
              </w:rPr>
              <w:t>/работ/услуг</w:t>
            </w:r>
          </w:p>
          <w:p w14:paraId="5DF0FC49" w14:textId="77777777" w:rsidR="00F54C1F" w:rsidRPr="00E72DDB" w:rsidRDefault="00F54C1F" w:rsidP="009C2D56">
            <w:pPr>
              <w:pStyle w:val="af8"/>
              <w:numPr>
                <w:ilvl w:val="0"/>
                <w:numId w:val="90"/>
              </w:numPr>
              <w:spacing w:after="0" w:line="240" w:lineRule="auto"/>
              <w:ind w:left="346"/>
              <w:jc w:val="both"/>
              <w:rPr>
                <w:rFonts w:cs="Arial"/>
                <w:color w:val="000000"/>
                <w:sz w:val="24"/>
                <w:szCs w:val="24"/>
              </w:rPr>
            </w:pPr>
            <w:r w:rsidRPr="00E72DDB">
              <w:rPr>
                <w:rFonts w:cs="Arial"/>
                <w:color w:val="000000"/>
                <w:sz w:val="24"/>
                <w:szCs w:val="24"/>
              </w:rPr>
              <w:t>Количество товара/объемы выполняемых работ/объемы оказываемых услуг</w:t>
            </w:r>
          </w:p>
          <w:p w14:paraId="010B5E9B" w14:textId="77777777" w:rsidR="00F54C1F" w:rsidRPr="00E72DDB" w:rsidRDefault="00F54C1F" w:rsidP="009C2D56">
            <w:pPr>
              <w:pStyle w:val="af8"/>
              <w:numPr>
                <w:ilvl w:val="0"/>
                <w:numId w:val="90"/>
              </w:numPr>
              <w:spacing w:after="0" w:line="240" w:lineRule="auto"/>
              <w:ind w:left="346"/>
              <w:jc w:val="both"/>
              <w:rPr>
                <w:rFonts w:cs="Arial"/>
                <w:color w:val="000000"/>
                <w:sz w:val="24"/>
                <w:szCs w:val="24"/>
              </w:rPr>
            </w:pPr>
            <w:r w:rsidRPr="00E72DDB">
              <w:rPr>
                <w:rFonts w:cs="Arial"/>
                <w:color w:val="000000"/>
                <w:sz w:val="24"/>
                <w:szCs w:val="24"/>
              </w:rPr>
              <w:t>Место и условия поставки товара/выполнения работ/оказания услуг</w:t>
            </w:r>
          </w:p>
          <w:p w14:paraId="2C390ADF" w14:textId="77777777" w:rsidR="00F54C1F" w:rsidRPr="00E72DDB" w:rsidRDefault="00F54C1F" w:rsidP="009C2D56">
            <w:pPr>
              <w:pStyle w:val="af8"/>
              <w:numPr>
                <w:ilvl w:val="0"/>
                <w:numId w:val="90"/>
              </w:numPr>
              <w:spacing w:after="0" w:line="240" w:lineRule="auto"/>
              <w:ind w:left="346"/>
              <w:jc w:val="both"/>
              <w:rPr>
                <w:rFonts w:cs="Arial"/>
                <w:color w:val="000000"/>
                <w:sz w:val="24"/>
                <w:szCs w:val="24"/>
              </w:rPr>
            </w:pPr>
            <w:r w:rsidRPr="00E72DDB">
              <w:rPr>
                <w:rFonts w:cs="Arial"/>
                <w:color w:val="000000"/>
                <w:sz w:val="24"/>
                <w:szCs w:val="24"/>
              </w:rPr>
              <w:t>Условия оплаты</w:t>
            </w:r>
          </w:p>
          <w:p w14:paraId="2362C716" w14:textId="77777777" w:rsidR="00F54C1F" w:rsidRPr="00E72DDB" w:rsidRDefault="00F54C1F" w:rsidP="009C2D56">
            <w:pPr>
              <w:pStyle w:val="af8"/>
              <w:numPr>
                <w:ilvl w:val="0"/>
                <w:numId w:val="90"/>
              </w:numPr>
              <w:spacing w:after="0" w:line="240" w:lineRule="auto"/>
              <w:ind w:left="346"/>
              <w:jc w:val="both"/>
              <w:rPr>
                <w:rFonts w:cs="Arial"/>
                <w:color w:val="000000"/>
                <w:sz w:val="24"/>
                <w:szCs w:val="24"/>
              </w:rPr>
            </w:pPr>
            <w:r w:rsidRPr="00E72DDB">
              <w:rPr>
                <w:rFonts w:cs="Arial"/>
                <w:color w:val="000000"/>
                <w:sz w:val="24"/>
                <w:szCs w:val="24"/>
              </w:rPr>
              <w:t>Требуемые сроки (график) поставки товара/выполнения работ/оказания услуг</w:t>
            </w:r>
          </w:p>
        </w:tc>
      </w:tr>
      <w:tr w:rsidR="00F54C1F" w:rsidRPr="00E72DDB" w14:paraId="1EB7E219" w14:textId="77777777" w:rsidTr="00067FBE">
        <w:trPr>
          <w:trHeight w:val="300"/>
        </w:trPr>
        <w:tc>
          <w:tcPr>
            <w:tcW w:w="588" w:type="dxa"/>
            <w:tcBorders>
              <w:top w:val="nil"/>
              <w:left w:val="single" w:sz="4" w:space="0" w:color="auto"/>
              <w:bottom w:val="single" w:sz="4" w:space="0" w:color="auto"/>
              <w:right w:val="single" w:sz="4" w:space="0" w:color="auto"/>
            </w:tcBorders>
            <w:shd w:val="clear" w:color="auto" w:fill="auto"/>
          </w:tcPr>
          <w:p w14:paraId="7EAA9A8B" w14:textId="77777777" w:rsidR="00F54C1F" w:rsidRPr="00E72DDB" w:rsidRDefault="00F54C1F" w:rsidP="009C2D56">
            <w:pPr>
              <w:pStyle w:val="af8"/>
              <w:numPr>
                <w:ilvl w:val="0"/>
                <w:numId w:val="87"/>
              </w:numPr>
              <w:spacing w:after="0" w:line="240" w:lineRule="auto"/>
              <w:ind w:right="-199"/>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71F7B619" w14:textId="77777777" w:rsidR="00F54C1F" w:rsidRPr="00E72DDB" w:rsidRDefault="00F54C1F" w:rsidP="00067FBE">
            <w:pPr>
              <w:spacing w:after="0" w:line="240" w:lineRule="auto"/>
              <w:jc w:val="both"/>
              <w:rPr>
                <w:rFonts w:cs="Arial"/>
                <w:color w:val="000000"/>
                <w:sz w:val="24"/>
                <w:szCs w:val="24"/>
              </w:rPr>
            </w:pPr>
            <w:r w:rsidRPr="00E72DDB">
              <w:rPr>
                <w:rFonts w:cs="Arial"/>
                <w:bCs/>
                <w:sz w:val="24"/>
                <w:szCs w:val="24"/>
              </w:rPr>
              <w:t xml:space="preserve">Техническая спецификация на закупаемые товары, работы, услуги с описанием и </w:t>
            </w:r>
            <w:r w:rsidRPr="00E72DDB">
              <w:rPr>
                <w:rFonts w:cs="Arial"/>
                <w:sz w:val="24"/>
                <w:szCs w:val="24"/>
              </w:rPr>
              <w:t>требуемыми функциональными, техническими, качественными и эксплуатационными характеристиками закупаемых товаров, работ, услуг</w:t>
            </w:r>
          </w:p>
        </w:tc>
        <w:tc>
          <w:tcPr>
            <w:tcW w:w="5528" w:type="dxa"/>
            <w:tcBorders>
              <w:top w:val="nil"/>
              <w:left w:val="nil"/>
              <w:bottom w:val="single" w:sz="4" w:space="0" w:color="auto"/>
              <w:right w:val="single" w:sz="4" w:space="0" w:color="auto"/>
            </w:tcBorders>
            <w:shd w:val="clear" w:color="auto" w:fill="auto"/>
          </w:tcPr>
          <w:p w14:paraId="4711DF62"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При этом, техническая спецификация должна содержать:</w:t>
            </w:r>
          </w:p>
          <w:p w14:paraId="13B387A6"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1) указание на национальные стандарты Республики Казахстан, а в случае их отсутствия межгосударственные стандарты на закупаемые товары, работы, услуги.</w:t>
            </w:r>
          </w:p>
          <w:p w14:paraId="6967A4FF" w14:textId="14CEBCB0"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В случае отсутствия стандартов, указанных в настоящем подпункте, допускается указание на иные документы по стандартизации (в случаях, указанных в подпунктах 1) – 3) пункта 2 статьи 3</w:t>
            </w:r>
            <w:r w:rsidR="00067FBE" w:rsidRPr="00E72DDB">
              <w:rPr>
                <w:rFonts w:cs="Arial"/>
                <w:color w:val="000000"/>
                <w:sz w:val="24"/>
                <w:szCs w:val="24"/>
              </w:rPr>
              <w:t>5</w:t>
            </w:r>
            <w:r w:rsidRPr="00E72DDB">
              <w:rPr>
                <w:rFonts w:cs="Arial"/>
                <w:color w:val="000000"/>
                <w:sz w:val="24"/>
                <w:szCs w:val="24"/>
              </w:rPr>
              <w:t xml:space="preserve"> Порядка), международные стандарты и стандарты иностранного государства;</w:t>
            </w:r>
          </w:p>
          <w:p w14:paraId="4831C598"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2) указание на нормативно-техническую документацию (при необходимости);</w:t>
            </w:r>
          </w:p>
          <w:p w14:paraId="387634D5" w14:textId="3BEB6F30"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 xml:space="preserve">3) </w:t>
            </w:r>
            <w:r w:rsidRPr="00E72DDB">
              <w:t xml:space="preserve"> </w:t>
            </w:r>
            <w:r w:rsidRPr="00E72DDB">
              <w:rPr>
                <w:rFonts w:cs="Arial"/>
                <w:color w:val="000000"/>
                <w:sz w:val="24"/>
                <w:szCs w:val="24"/>
              </w:rPr>
              <w:t>утвержденную в установленном порядке проектно-сметную документацию либо ее необходимый раздел при осуществлении закупок работ,</w:t>
            </w:r>
            <w:r w:rsidR="00BC3EB1" w:rsidRPr="00E72DDB">
              <w:rPr>
                <w:rFonts w:cs="Arial"/>
                <w:color w:val="000000"/>
                <w:sz w:val="24"/>
                <w:szCs w:val="24"/>
              </w:rPr>
              <w:t xml:space="preserve"> требующих проектно-сметной документации, </w:t>
            </w:r>
            <w:r w:rsidRPr="00E72DDB">
              <w:rPr>
                <w:rFonts w:cs="Arial"/>
                <w:color w:val="000000"/>
                <w:sz w:val="24"/>
                <w:szCs w:val="24"/>
              </w:rPr>
              <w:t>за исключением раздела(ов) проектно-сметной документации, не подлежащего(их) публикации по решению Заказчика, по работам, выполняемым на объектах магистрального нефтепровода.</w:t>
            </w:r>
          </w:p>
          <w:p w14:paraId="29D59656"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В случае, если в технической спецификации указывается ссылка на технические условия, стандарты и другие нормативно-технические документы, не зарегистрированные на территории Республики Казахстан, то Заказчик/организатор закупок должен включить эти документы в тендерную документацию или предоставить их для ознакомления в течение 3 (трех) календарных дней по запросу потенциальных поставщиков.</w:t>
            </w:r>
          </w:p>
          <w:p w14:paraId="01F53B9C"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Допускается указание требования о предоставлении потенциальным поставщиком в составе тендерной заявки следующих документов:</w:t>
            </w:r>
          </w:p>
          <w:p w14:paraId="37FC8565"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 документ(ы), подтверждающий(е)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14:paraId="6D965699"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В случае отсутствия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 потенциальный поставщик вправе представить электронную копию документа от завода-изготовителя, подтверждающего право потенциального поставщика реализовывать продукцию завода-изготовителя;</w:t>
            </w:r>
          </w:p>
          <w:p w14:paraId="3B85136F"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 писем и/или иных документов (информации) от заводов-изготовителей (при закупках лицензионного программного обеспечения).</w:t>
            </w:r>
          </w:p>
          <w:p w14:paraId="7B4759DE"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Техническая спецификация может содержать требование о предоставлении потенциальным поставщиком гарантии на качество предлагаемых товаров, работ, услуг, в том числе установление гарантийного срока.</w:t>
            </w:r>
          </w:p>
          <w:p w14:paraId="7B4FA3F6"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 xml:space="preserve">Техническая спецификация может содержать требование о предоставлении потенциальным поставщиком эскизов, чертежей на закупаемое оборудование при закупках товаров, включенных в соответствующий перечень, утвержденный коллегиальным исполнительным органом/наблюдательным советом (в случае отсутствия коллегиального исполнительного органа/наблюдательного совета органом управления/высшим органом (общее собрание участников) ПК. </w:t>
            </w:r>
          </w:p>
          <w:p w14:paraId="3952208F"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Техническая спецификация заполняется Заказчиком при необходимости.</w:t>
            </w:r>
          </w:p>
        </w:tc>
      </w:tr>
      <w:tr w:rsidR="00F54C1F" w:rsidRPr="00E72DDB" w14:paraId="71E5BF3B" w14:textId="77777777" w:rsidTr="00067FBE">
        <w:trPr>
          <w:trHeight w:val="300"/>
        </w:trPr>
        <w:tc>
          <w:tcPr>
            <w:tcW w:w="588" w:type="dxa"/>
            <w:tcBorders>
              <w:top w:val="nil"/>
              <w:left w:val="single" w:sz="4" w:space="0" w:color="auto"/>
              <w:bottom w:val="single" w:sz="4" w:space="0" w:color="auto"/>
              <w:right w:val="single" w:sz="4" w:space="0" w:color="auto"/>
            </w:tcBorders>
            <w:shd w:val="clear" w:color="auto" w:fill="auto"/>
          </w:tcPr>
          <w:p w14:paraId="0F698BE3" w14:textId="77777777" w:rsidR="00F54C1F" w:rsidRPr="00E72DDB" w:rsidRDefault="00F54C1F" w:rsidP="009C2D56">
            <w:pPr>
              <w:pStyle w:val="af8"/>
              <w:numPr>
                <w:ilvl w:val="0"/>
                <w:numId w:val="87"/>
              </w:numPr>
              <w:spacing w:after="0" w:line="240" w:lineRule="auto"/>
              <w:ind w:right="-199"/>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5F283CC9"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rPr>
              <w:t>Требование о предоставлении потенциальными поставщиками в составе тендерной заявки сведений о марке/модели</w:t>
            </w:r>
            <w:r w:rsidRPr="00E72DDB">
              <w:rPr>
                <w:rFonts w:cs="Arial"/>
                <w:color w:val="000000"/>
                <w:sz w:val="24"/>
                <w:szCs w:val="24"/>
                <w:lang w:eastAsia="ru-RU"/>
              </w:rPr>
              <w:t>, наименовании производителя, стране происхождения товара и контактных данных производителя (официального представителя)</w:t>
            </w:r>
          </w:p>
        </w:tc>
        <w:tc>
          <w:tcPr>
            <w:tcW w:w="5528" w:type="dxa"/>
            <w:tcBorders>
              <w:top w:val="nil"/>
              <w:left w:val="nil"/>
              <w:bottom w:val="single" w:sz="4" w:space="0" w:color="auto"/>
              <w:right w:val="single" w:sz="4" w:space="0" w:color="auto"/>
            </w:tcBorders>
            <w:shd w:val="clear" w:color="auto" w:fill="auto"/>
          </w:tcPr>
          <w:p w14:paraId="25B0C323"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Установление данного требования является правом Заказчика/организатора закупок.</w:t>
            </w:r>
          </w:p>
          <w:p w14:paraId="093AE092"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Может быть установлено при закупках товаров.</w:t>
            </w:r>
          </w:p>
          <w:p w14:paraId="32C60620" w14:textId="77777777" w:rsidR="00F54C1F" w:rsidRPr="00E72DDB" w:rsidRDefault="00F54C1F" w:rsidP="00067FBE">
            <w:pPr>
              <w:spacing w:after="0" w:line="240" w:lineRule="auto"/>
              <w:jc w:val="both"/>
              <w:rPr>
                <w:rFonts w:cs="Arial"/>
                <w:color w:val="000000"/>
                <w:sz w:val="24"/>
                <w:szCs w:val="24"/>
              </w:rPr>
            </w:pPr>
          </w:p>
        </w:tc>
      </w:tr>
      <w:tr w:rsidR="00F54C1F" w:rsidRPr="00E72DDB" w14:paraId="1D7B1620" w14:textId="77777777" w:rsidTr="00067FBE">
        <w:trPr>
          <w:trHeight w:val="1266"/>
        </w:trPr>
        <w:tc>
          <w:tcPr>
            <w:tcW w:w="588" w:type="dxa"/>
            <w:tcBorders>
              <w:top w:val="nil"/>
              <w:left w:val="single" w:sz="4" w:space="0" w:color="auto"/>
              <w:bottom w:val="single" w:sz="4" w:space="0" w:color="auto"/>
              <w:right w:val="single" w:sz="4" w:space="0" w:color="auto"/>
            </w:tcBorders>
            <w:shd w:val="clear" w:color="auto" w:fill="auto"/>
          </w:tcPr>
          <w:p w14:paraId="15E630D3" w14:textId="77777777" w:rsidR="00F54C1F" w:rsidRPr="00E72DDB" w:rsidRDefault="00F54C1F" w:rsidP="009C2D56">
            <w:pPr>
              <w:pStyle w:val="af8"/>
              <w:numPr>
                <w:ilvl w:val="0"/>
                <w:numId w:val="87"/>
              </w:numPr>
              <w:spacing w:after="0" w:line="240" w:lineRule="auto"/>
              <w:ind w:right="-199"/>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3AEBC1D4"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Квалификационные требования, предусматривающие наличие у потенциального поставщика опыта работы в течение последних 5 (пяти) лет, на рынке закупаемых однородных работ, услуг или в определенной отрасли, подтвержденного оригиналами или нотариально засвидетельствованными копиями соответствующих актов, подтверждающих прием-передачу выполненных работ, оказанных услуг, совокупный объем которых по одному договору, в каждом году составляет не менее 75 миллионов тенге без учета НДС.</w:t>
            </w:r>
          </w:p>
          <w:p w14:paraId="0177BE2E" w14:textId="77777777" w:rsidR="00F54C1F" w:rsidRPr="00E72DDB" w:rsidRDefault="00F54C1F" w:rsidP="00067FBE">
            <w:pPr>
              <w:spacing w:after="0" w:line="240" w:lineRule="auto"/>
              <w:jc w:val="both"/>
              <w:rPr>
                <w:rFonts w:cs="Arial"/>
                <w:color w:val="000000"/>
                <w:sz w:val="24"/>
                <w:szCs w:val="24"/>
              </w:rPr>
            </w:pPr>
          </w:p>
        </w:tc>
        <w:tc>
          <w:tcPr>
            <w:tcW w:w="5528" w:type="dxa"/>
            <w:tcBorders>
              <w:top w:val="nil"/>
              <w:left w:val="nil"/>
              <w:bottom w:val="single" w:sz="4" w:space="0" w:color="auto"/>
              <w:right w:val="single" w:sz="4" w:space="0" w:color="auto"/>
            </w:tcBorders>
            <w:shd w:val="clear" w:color="auto" w:fill="auto"/>
          </w:tcPr>
          <w:p w14:paraId="69C7AE38"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Установление данных требований является правом Заказчика/организатора закупок. Данные требования могут быть установлены только при закупках работ, услуг, сумма, выделенная для осуществления которых по тендеру (лоту) превышает 75 миллионов тенге без учета НДС.</w:t>
            </w:r>
          </w:p>
          <w:p w14:paraId="2C738D70"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Опыт работы в течение последних 5 (пяти) лет означает 5 (пять) лет, предшествующих году осуществления закупок (объявления закупок), либо год осуществления закупок (объявления закупок) и 4 (четыре) года, предшествующих году осуществления закупок (объявления закупок).</w:t>
            </w:r>
          </w:p>
          <w:p w14:paraId="6805C0A0"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Не допускается установление требования о наличии опыта работы, превышающего 5 (пять) лет.</w:t>
            </w:r>
          </w:p>
          <w:p w14:paraId="6B15587C"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В случае участия в тендере консорциума квалификационному требованию, предусмотренному настоящим пунктом, должен соответствовать головной участник консорциума, определенный консорциальным соглашением его участников.</w:t>
            </w:r>
          </w:p>
          <w:p w14:paraId="144A48E2" w14:textId="15201326" w:rsidR="00BC3EB1" w:rsidRPr="00E72DDB" w:rsidRDefault="00BC3EB1" w:rsidP="00067FBE">
            <w:pPr>
              <w:spacing w:after="0" w:line="240" w:lineRule="auto"/>
              <w:jc w:val="both"/>
              <w:rPr>
                <w:rFonts w:cs="Arial"/>
                <w:bCs/>
                <w:sz w:val="24"/>
                <w:szCs w:val="24"/>
              </w:rPr>
            </w:pPr>
            <w:r w:rsidRPr="00E72DDB">
              <w:rPr>
                <w:rFonts w:cs="Arial"/>
                <w:bCs/>
                <w:sz w:val="24"/>
                <w:szCs w:val="24"/>
              </w:rPr>
              <w:t>В случае, если предметом тендера является строительство новых, а также расширение, техническое перевооружение, модернизация, реконструкция, реставрация и капитальный ремонт существующих объектов, документами, подтверждающими опыт работы, являются электронные копии актов приемки выполненных работ и приемки объектов в эксплуатацию по формам, утвержденным уполномоченным органом в области архитектурной, градостроительной и строительной деятельности в соответствии законодательством в области архитектурной, градостроительной и строительной деятельности в Республике Казахстан.</w:t>
            </w:r>
          </w:p>
          <w:p w14:paraId="51AADC5E" w14:textId="77777777" w:rsidR="00BC3EB1" w:rsidRPr="00E72DDB" w:rsidRDefault="00BC3EB1" w:rsidP="00067FBE">
            <w:pPr>
              <w:spacing w:after="0" w:line="240" w:lineRule="auto"/>
              <w:jc w:val="both"/>
              <w:rPr>
                <w:rFonts w:cs="Arial"/>
                <w:bCs/>
                <w:sz w:val="24"/>
                <w:szCs w:val="24"/>
              </w:rPr>
            </w:pPr>
          </w:p>
          <w:p w14:paraId="3FBBAA25" w14:textId="63190392" w:rsidR="00BC3EB1" w:rsidRPr="00E72DDB" w:rsidRDefault="00BC3EB1" w:rsidP="00067FBE">
            <w:pPr>
              <w:spacing w:after="0" w:line="240" w:lineRule="auto"/>
              <w:jc w:val="both"/>
              <w:rPr>
                <w:rFonts w:cs="Arial"/>
                <w:bCs/>
                <w:sz w:val="24"/>
                <w:szCs w:val="24"/>
              </w:rPr>
            </w:pPr>
          </w:p>
        </w:tc>
      </w:tr>
      <w:tr w:rsidR="00F54C1F" w:rsidRPr="00E72DDB" w14:paraId="67BED3AE" w14:textId="77777777" w:rsidTr="00067FBE">
        <w:trPr>
          <w:trHeight w:val="137"/>
        </w:trPr>
        <w:tc>
          <w:tcPr>
            <w:tcW w:w="588" w:type="dxa"/>
            <w:tcBorders>
              <w:top w:val="nil"/>
              <w:left w:val="single" w:sz="4" w:space="0" w:color="auto"/>
              <w:bottom w:val="single" w:sz="4" w:space="0" w:color="auto"/>
              <w:right w:val="single" w:sz="4" w:space="0" w:color="auto"/>
            </w:tcBorders>
            <w:shd w:val="clear" w:color="auto" w:fill="auto"/>
          </w:tcPr>
          <w:p w14:paraId="160C8472" w14:textId="77777777" w:rsidR="00F54C1F" w:rsidRPr="00E72DDB" w:rsidRDefault="00F54C1F" w:rsidP="009C2D56">
            <w:pPr>
              <w:pStyle w:val="af8"/>
              <w:numPr>
                <w:ilvl w:val="0"/>
                <w:numId w:val="87"/>
              </w:numPr>
              <w:spacing w:after="0" w:line="240" w:lineRule="auto"/>
              <w:ind w:right="-199"/>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7941D371"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 xml:space="preserve">Требования о наличии у потенциальных поставщиков специалистов, обладающих квалификацией и/или опытом работы в области, соответствующей предмету закупок. </w:t>
            </w:r>
          </w:p>
        </w:tc>
        <w:tc>
          <w:tcPr>
            <w:tcW w:w="5528" w:type="dxa"/>
            <w:tcBorders>
              <w:top w:val="nil"/>
              <w:left w:val="nil"/>
              <w:bottom w:val="single" w:sz="4" w:space="0" w:color="auto"/>
              <w:right w:val="single" w:sz="4" w:space="0" w:color="auto"/>
            </w:tcBorders>
            <w:shd w:val="clear" w:color="auto" w:fill="auto"/>
          </w:tcPr>
          <w:p w14:paraId="6D598192"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Установление данных требований является правом Заказчика/организатора закупок.</w:t>
            </w:r>
          </w:p>
          <w:p w14:paraId="1DCCB10E" w14:textId="77777777" w:rsidR="00F54C1F" w:rsidRPr="00E72DDB" w:rsidRDefault="00F54C1F" w:rsidP="00067FBE">
            <w:pPr>
              <w:spacing w:after="0" w:line="240" w:lineRule="auto"/>
              <w:jc w:val="both"/>
              <w:rPr>
                <w:rFonts w:cs="Arial"/>
                <w:color w:val="000000"/>
                <w:sz w:val="24"/>
                <w:szCs w:val="24"/>
              </w:rPr>
            </w:pPr>
            <w:r w:rsidRPr="00E72DDB">
              <w:rPr>
                <w:rFonts w:cs="Arial"/>
                <w:bCs/>
                <w:sz w:val="24"/>
                <w:szCs w:val="24"/>
              </w:rPr>
              <w:t xml:space="preserve">Данные требования могут быть установлены только </w:t>
            </w:r>
            <w:r w:rsidRPr="00E72DDB">
              <w:rPr>
                <w:rFonts w:cs="Arial"/>
                <w:color w:val="000000"/>
                <w:sz w:val="24"/>
                <w:szCs w:val="24"/>
              </w:rPr>
              <w:t>при закупках работ, услуг.</w:t>
            </w:r>
          </w:p>
          <w:p w14:paraId="50B13908"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Не допускается установление требования о наличии опыта работы специалистов, превышающего 5 (пять) лет.</w:t>
            </w:r>
          </w:p>
          <w:p w14:paraId="39E5C4AB"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Квалификация и опыт работы подтверждаются на основании электронных копий документов, определенных Заказчиком/организатором закупок в тендерной документации.</w:t>
            </w:r>
          </w:p>
          <w:p w14:paraId="3EB6A904"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Наличие у потенциального поставщика соответствующего(их) специалиста(ов) подтверждается актом потенциального поставщика о приеме на работу заявленного специалиста.</w:t>
            </w:r>
          </w:p>
          <w:p w14:paraId="3CAF075C" w14:textId="77777777" w:rsidR="00F54C1F" w:rsidRPr="00E72DDB" w:rsidRDefault="00F54C1F" w:rsidP="00942700">
            <w:pPr>
              <w:spacing w:after="0" w:line="240" w:lineRule="auto"/>
              <w:jc w:val="both"/>
              <w:rPr>
                <w:rFonts w:cs="Arial"/>
                <w:color w:val="000000"/>
                <w:sz w:val="24"/>
                <w:szCs w:val="24"/>
              </w:rPr>
            </w:pPr>
            <w:r w:rsidRPr="00E72DDB">
              <w:rPr>
                <w:rFonts w:cs="Arial"/>
                <w:color w:val="000000"/>
                <w:sz w:val="24"/>
                <w:szCs w:val="24"/>
              </w:rPr>
              <w:t xml:space="preserve">В случае отсутствия акта о приеме на работу потенциальным поставщиком предоставляются электронные копии документа, удостоверяющего личность специалиста, и подписанного им согласия на привлечение его в качестве специалиста по форме согласно Приложению № </w:t>
            </w:r>
            <w:r w:rsidR="00287F54" w:rsidRPr="00E72DDB">
              <w:rPr>
                <w:rFonts w:cs="Arial"/>
                <w:color w:val="000000"/>
                <w:sz w:val="24"/>
                <w:szCs w:val="24"/>
              </w:rPr>
              <w:t>14</w:t>
            </w:r>
            <w:r w:rsidR="00942700" w:rsidRPr="00E72DDB">
              <w:rPr>
                <w:rFonts w:cs="Arial"/>
                <w:color w:val="000000"/>
                <w:sz w:val="24"/>
                <w:szCs w:val="24"/>
              </w:rPr>
              <w:t xml:space="preserve"> к Порядку.</w:t>
            </w:r>
          </w:p>
          <w:p w14:paraId="57BC2406" w14:textId="79C533F1" w:rsidR="001079CC" w:rsidRPr="00E72DDB" w:rsidRDefault="001079CC" w:rsidP="001079CC">
            <w:pPr>
              <w:pStyle w:val="af8"/>
              <w:spacing w:after="0" w:line="240" w:lineRule="auto"/>
              <w:ind w:left="0" w:firstLine="425"/>
              <w:jc w:val="both"/>
              <w:rPr>
                <w:rFonts w:eastAsia="Calibri" w:cs="Arial"/>
                <w:b/>
                <w:color w:val="000000"/>
                <w:sz w:val="24"/>
                <w:szCs w:val="24"/>
                <w:lang w:val="x-none" w:eastAsia="x-none"/>
              </w:rPr>
            </w:pPr>
          </w:p>
        </w:tc>
      </w:tr>
      <w:tr w:rsidR="00F54C1F" w:rsidRPr="00E72DDB" w14:paraId="76A88D7D" w14:textId="77777777" w:rsidTr="00067FBE">
        <w:trPr>
          <w:trHeight w:val="1266"/>
        </w:trPr>
        <w:tc>
          <w:tcPr>
            <w:tcW w:w="588" w:type="dxa"/>
            <w:tcBorders>
              <w:top w:val="nil"/>
              <w:left w:val="single" w:sz="4" w:space="0" w:color="auto"/>
              <w:bottom w:val="single" w:sz="4" w:space="0" w:color="auto"/>
              <w:right w:val="single" w:sz="4" w:space="0" w:color="auto"/>
            </w:tcBorders>
            <w:shd w:val="clear" w:color="auto" w:fill="auto"/>
          </w:tcPr>
          <w:p w14:paraId="1ECBA61C" w14:textId="77777777" w:rsidR="00F54C1F" w:rsidRPr="00E72DDB" w:rsidRDefault="00F54C1F" w:rsidP="009C2D56">
            <w:pPr>
              <w:pStyle w:val="af8"/>
              <w:numPr>
                <w:ilvl w:val="0"/>
                <w:numId w:val="87"/>
              </w:numPr>
              <w:spacing w:after="0" w:line="240" w:lineRule="auto"/>
              <w:ind w:right="-199"/>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05B0493B" w14:textId="4F5DD41C" w:rsidR="00F54C1F" w:rsidRPr="00E72DDB" w:rsidRDefault="00F54C1F" w:rsidP="00287F54">
            <w:pPr>
              <w:autoSpaceDE w:val="0"/>
              <w:autoSpaceDN w:val="0"/>
              <w:spacing w:after="0" w:line="240" w:lineRule="auto"/>
              <w:jc w:val="both"/>
              <w:rPr>
                <w:rFonts w:cs="Arial"/>
                <w:bCs/>
                <w:sz w:val="24"/>
                <w:szCs w:val="24"/>
              </w:rPr>
            </w:pPr>
            <w:r w:rsidRPr="00E72DDB">
              <w:rPr>
                <w:rFonts w:cs="Arial"/>
                <w:bCs/>
                <w:sz w:val="24"/>
                <w:szCs w:val="24"/>
              </w:rPr>
              <w:t>Требование об обязательном приобретении товаров потенциальным поставщиком работ у товаропроизводителей закупаемого товара и организаций, реализующих Проект по созданию новых производств по закупаемому товару, при условии соответствия требованиям, предусмотренным пунктом 10 статьи 6</w:t>
            </w:r>
            <w:r w:rsidR="00287F54" w:rsidRPr="00E72DDB">
              <w:rPr>
                <w:rFonts w:cs="Arial"/>
                <w:bCs/>
                <w:sz w:val="24"/>
                <w:szCs w:val="24"/>
              </w:rPr>
              <w:t>1</w:t>
            </w:r>
            <w:r w:rsidRPr="00E72DDB">
              <w:rPr>
                <w:rFonts w:cs="Arial"/>
                <w:bCs/>
                <w:sz w:val="24"/>
                <w:szCs w:val="24"/>
              </w:rPr>
              <w:t xml:space="preserve"> Порядка.</w:t>
            </w:r>
          </w:p>
        </w:tc>
        <w:tc>
          <w:tcPr>
            <w:tcW w:w="5528" w:type="dxa"/>
            <w:tcBorders>
              <w:top w:val="nil"/>
              <w:left w:val="nil"/>
              <w:bottom w:val="single" w:sz="4" w:space="0" w:color="auto"/>
              <w:right w:val="single" w:sz="4" w:space="0" w:color="auto"/>
            </w:tcBorders>
            <w:shd w:val="clear" w:color="auto" w:fill="auto"/>
          </w:tcPr>
          <w:p w14:paraId="56F613BB"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Установление данного требования является обязательным.</w:t>
            </w:r>
          </w:p>
          <w:p w14:paraId="395FC8B9"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Данное требование устанавливается при закупках строительно-монтажных работ, по которым имеется сметная, предпроектная, проектная (проектно-сметная) документация, утвержденная в установленном порядке.</w:t>
            </w:r>
          </w:p>
          <w:p w14:paraId="2AA4283E" w14:textId="77777777" w:rsidR="00F54C1F" w:rsidRPr="00E72DDB" w:rsidRDefault="00F54C1F" w:rsidP="00067FBE">
            <w:pPr>
              <w:pStyle w:val="af8"/>
              <w:spacing w:after="0" w:line="240" w:lineRule="auto"/>
              <w:ind w:left="0"/>
              <w:jc w:val="both"/>
              <w:rPr>
                <w:rFonts w:cs="Arial"/>
                <w:color w:val="000000"/>
                <w:sz w:val="24"/>
                <w:szCs w:val="24"/>
              </w:rPr>
            </w:pPr>
          </w:p>
        </w:tc>
      </w:tr>
      <w:tr w:rsidR="00F54C1F" w:rsidRPr="00E72DDB" w14:paraId="0134A988" w14:textId="77777777" w:rsidTr="00067FBE">
        <w:trPr>
          <w:trHeight w:val="829"/>
        </w:trPr>
        <w:tc>
          <w:tcPr>
            <w:tcW w:w="588" w:type="dxa"/>
            <w:tcBorders>
              <w:top w:val="nil"/>
              <w:left w:val="single" w:sz="4" w:space="0" w:color="auto"/>
              <w:bottom w:val="single" w:sz="4" w:space="0" w:color="auto"/>
              <w:right w:val="single" w:sz="4" w:space="0" w:color="auto"/>
            </w:tcBorders>
            <w:shd w:val="clear" w:color="auto" w:fill="auto"/>
          </w:tcPr>
          <w:p w14:paraId="3B48F2BD" w14:textId="77777777" w:rsidR="00F54C1F" w:rsidRPr="00E72DDB" w:rsidRDefault="00F54C1F" w:rsidP="009C2D56">
            <w:pPr>
              <w:pStyle w:val="af8"/>
              <w:numPr>
                <w:ilvl w:val="0"/>
                <w:numId w:val="87"/>
              </w:numPr>
              <w:spacing w:after="0" w:line="240" w:lineRule="auto"/>
              <w:ind w:right="-199"/>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78952016" w14:textId="77777777" w:rsidR="00F54C1F" w:rsidRPr="00E72DDB" w:rsidRDefault="00F54C1F" w:rsidP="00067FBE">
            <w:pPr>
              <w:widowControl w:val="0"/>
              <w:autoSpaceDE w:val="0"/>
              <w:autoSpaceDN w:val="0"/>
              <w:adjustRightInd w:val="0"/>
              <w:spacing w:after="0" w:line="240" w:lineRule="auto"/>
              <w:jc w:val="both"/>
              <w:rPr>
                <w:rFonts w:cs="Arial"/>
                <w:sz w:val="24"/>
                <w:szCs w:val="24"/>
              </w:rPr>
            </w:pPr>
            <w:r w:rsidRPr="00E72DDB">
              <w:rPr>
                <w:rFonts w:cs="Arial"/>
                <w:sz w:val="24"/>
                <w:szCs w:val="24"/>
              </w:rPr>
              <w:t xml:space="preserve">Иные требования, предусмотренные законодательством Республики Казахстан или </w:t>
            </w:r>
            <w:r w:rsidRPr="00E72DDB">
              <w:rPr>
                <w:rFonts w:cs="Arial"/>
                <w:color w:val="000000"/>
                <w:sz w:val="24"/>
                <w:szCs w:val="24"/>
                <w:lang w:eastAsia="ru-RU"/>
              </w:rPr>
              <w:t>международными договорами Республики Казахстан</w:t>
            </w:r>
          </w:p>
        </w:tc>
        <w:tc>
          <w:tcPr>
            <w:tcW w:w="5528" w:type="dxa"/>
            <w:tcBorders>
              <w:top w:val="nil"/>
              <w:left w:val="nil"/>
              <w:bottom w:val="single" w:sz="4" w:space="0" w:color="auto"/>
              <w:right w:val="single" w:sz="4" w:space="0" w:color="auto"/>
            </w:tcBorders>
            <w:shd w:val="clear" w:color="auto" w:fill="auto"/>
          </w:tcPr>
          <w:p w14:paraId="0BFCED9F"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В случае, если соответствие требованию, предусмотренному настоящим пунктом, подтверждается согласно законодательству Республики Казахстан определенным документом, Заказчик вправе установить требование о предоставлении только указанного документа</w:t>
            </w:r>
          </w:p>
        </w:tc>
      </w:tr>
      <w:tr w:rsidR="00F54C1F" w:rsidRPr="00E72DDB" w14:paraId="29BEA337" w14:textId="77777777" w:rsidTr="00067FBE">
        <w:trPr>
          <w:trHeight w:val="558"/>
        </w:trPr>
        <w:tc>
          <w:tcPr>
            <w:tcW w:w="588" w:type="dxa"/>
            <w:tcBorders>
              <w:top w:val="nil"/>
              <w:left w:val="single" w:sz="4" w:space="0" w:color="auto"/>
              <w:bottom w:val="single" w:sz="4" w:space="0" w:color="auto"/>
              <w:right w:val="single" w:sz="4" w:space="0" w:color="auto"/>
            </w:tcBorders>
            <w:shd w:val="clear" w:color="auto" w:fill="auto"/>
          </w:tcPr>
          <w:p w14:paraId="5C5885CB" w14:textId="77777777" w:rsidR="00F54C1F" w:rsidRPr="00E72DDB" w:rsidRDefault="00F54C1F" w:rsidP="009C2D56">
            <w:pPr>
              <w:pStyle w:val="af8"/>
              <w:numPr>
                <w:ilvl w:val="0"/>
                <w:numId w:val="87"/>
              </w:numPr>
              <w:spacing w:after="0" w:line="240" w:lineRule="auto"/>
              <w:ind w:right="-199"/>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4B11B036" w14:textId="77777777" w:rsidR="00F54C1F" w:rsidRPr="00E72DDB" w:rsidRDefault="00F54C1F" w:rsidP="00067FBE">
            <w:pPr>
              <w:widowControl w:val="0"/>
              <w:autoSpaceDE w:val="0"/>
              <w:autoSpaceDN w:val="0"/>
              <w:adjustRightInd w:val="0"/>
              <w:spacing w:after="0" w:line="240" w:lineRule="auto"/>
              <w:jc w:val="both"/>
              <w:rPr>
                <w:rFonts w:cs="Arial"/>
                <w:sz w:val="24"/>
                <w:szCs w:val="24"/>
              </w:rPr>
            </w:pPr>
            <w:r w:rsidRPr="00E72DDB">
              <w:rPr>
                <w:rFonts w:cs="Arial"/>
                <w:sz w:val="24"/>
                <w:szCs w:val="24"/>
              </w:rPr>
              <w:t>Требования о наличии у потенциального поставщика оборудования, техники (технических устройств), зданий (сооружений), помещений с предоставлением подтверждающих документов</w:t>
            </w:r>
          </w:p>
        </w:tc>
        <w:tc>
          <w:tcPr>
            <w:tcW w:w="5528" w:type="dxa"/>
            <w:tcBorders>
              <w:top w:val="nil"/>
              <w:left w:val="nil"/>
              <w:bottom w:val="single" w:sz="4" w:space="0" w:color="auto"/>
              <w:right w:val="single" w:sz="4" w:space="0" w:color="auto"/>
            </w:tcBorders>
            <w:shd w:val="clear" w:color="auto" w:fill="auto"/>
          </w:tcPr>
          <w:p w14:paraId="00A1E967"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Установление данных требований является правом Заказчика/организатора закупок.</w:t>
            </w:r>
          </w:p>
          <w:p w14:paraId="5E83C977"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Данные требования могут быть установлены в случаях:</w:t>
            </w:r>
          </w:p>
          <w:p w14:paraId="00D4CB27"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1) при закупках работ и услуг, если оборудование, техника, здания (сооружения), помещения должны быть переданы Заказчику во временное пользование (аренду) в соответствии с условиями проводимых закупок;</w:t>
            </w:r>
          </w:p>
          <w:p w14:paraId="7E824BD7" w14:textId="2D96A8AD" w:rsidR="00F54C1F" w:rsidRPr="00E72DDB" w:rsidRDefault="00F54C1F" w:rsidP="00067FBE">
            <w:pPr>
              <w:spacing w:after="0" w:line="240" w:lineRule="auto"/>
              <w:jc w:val="both"/>
              <w:rPr>
                <w:rFonts w:cs="Arial"/>
                <w:bCs/>
                <w:sz w:val="24"/>
                <w:szCs w:val="24"/>
              </w:rPr>
            </w:pPr>
            <w:r w:rsidRPr="00E72DDB">
              <w:rPr>
                <w:rFonts w:cs="Arial"/>
                <w:bCs/>
                <w:sz w:val="24"/>
                <w:szCs w:val="24"/>
              </w:rPr>
              <w:t>2) при закупках работ и услуг, подлежащих выполнению на опасных производственных объектах Заказчика, в соответствии с требованиями документов, определенных Заказчиком, в целях обеспечения промышленной бе</w:t>
            </w:r>
            <w:r w:rsidR="00AC5820" w:rsidRPr="00E72DDB">
              <w:rPr>
                <w:rFonts w:cs="Arial"/>
                <w:bCs/>
                <w:sz w:val="24"/>
                <w:szCs w:val="24"/>
              </w:rPr>
              <w:t>зопасности на объекте Заказчика;</w:t>
            </w:r>
          </w:p>
          <w:p w14:paraId="7CCE7B72" w14:textId="77777777" w:rsidR="00F54C1F" w:rsidRPr="00E72DDB" w:rsidRDefault="00AC5820" w:rsidP="00067FBE">
            <w:pPr>
              <w:spacing w:after="0" w:line="240" w:lineRule="auto"/>
              <w:jc w:val="both"/>
              <w:rPr>
                <w:rFonts w:cs="Arial"/>
                <w:bCs/>
                <w:sz w:val="24"/>
                <w:szCs w:val="24"/>
              </w:rPr>
            </w:pPr>
            <w:r w:rsidRPr="00E72DDB">
              <w:rPr>
                <w:rFonts w:cs="Arial"/>
                <w:bCs/>
                <w:sz w:val="24"/>
                <w:szCs w:val="24"/>
              </w:rPr>
              <w:t>3) если это предусмотрено сметной, предпроектной, проектной (проектно-сметной) документацией, утвержденной в установленном порядке (при приобретении строительно-монтажных работ или комплексных работ).</w:t>
            </w:r>
          </w:p>
          <w:p w14:paraId="67A46B8B" w14:textId="2D336CA7" w:rsidR="001079CC" w:rsidRPr="00E72DDB" w:rsidRDefault="001079CC" w:rsidP="00A05F6C">
            <w:pPr>
              <w:spacing w:after="0" w:line="240" w:lineRule="auto"/>
              <w:jc w:val="both"/>
              <w:rPr>
                <w:rFonts w:cs="Arial"/>
                <w:bCs/>
                <w:sz w:val="24"/>
                <w:szCs w:val="24"/>
              </w:rPr>
            </w:pPr>
          </w:p>
        </w:tc>
      </w:tr>
      <w:tr w:rsidR="00F54C1F" w:rsidRPr="00E72DDB" w14:paraId="6DA8464D" w14:textId="77777777" w:rsidTr="00067FBE">
        <w:trPr>
          <w:trHeight w:val="563"/>
        </w:trPr>
        <w:tc>
          <w:tcPr>
            <w:tcW w:w="588" w:type="dxa"/>
            <w:tcBorders>
              <w:top w:val="nil"/>
              <w:left w:val="single" w:sz="4" w:space="0" w:color="auto"/>
              <w:bottom w:val="single" w:sz="4" w:space="0" w:color="auto"/>
              <w:right w:val="single" w:sz="4" w:space="0" w:color="auto"/>
            </w:tcBorders>
            <w:shd w:val="clear" w:color="auto" w:fill="auto"/>
          </w:tcPr>
          <w:p w14:paraId="11884827" w14:textId="77777777" w:rsidR="00F54C1F" w:rsidRPr="00E72DDB" w:rsidRDefault="00F54C1F" w:rsidP="009C2D56">
            <w:pPr>
              <w:pStyle w:val="af8"/>
              <w:numPr>
                <w:ilvl w:val="0"/>
                <w:numId w:val="87"/>
              </w:numPr>
              <w:spacing w:after="0" w:line="240" w:lineRule="auto"/>
              <w:ind w:right="-199"/>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3444CB79" w14:textId="77777777" w:rsidR="00F54C1F" w:rsidRPr="00E72DDB" w:rsidRDefault="00F54C1F" w:rsidP="00067FBE">
            <w:pPr>
              <w:widowControl w:val="0"/>
              <w:autoSpaceDE w:val="0"/>
              <w:autoSpaceDN w:val="0"/>
              <w:adjustRightInd w:val="0"/>
              <w:spacing w:after="0" w:line="240" w:lineRule="auto"/>
              <w:jc w:val="both"/>
              <w:rPr>
                <w:rFonts w:cs="Arial"/>
                <w:sz w:val="24"/>
                <w:szCs w:val="24"/>
              </w:rPr>
            </w:pPr>
            <w:r w:rsidRPr="00E72DDB">
              <w:rPr>
                <w:rFonts w:cs="Arial"/>
                <w:sz w:val="24"/>
                <w:szCs w:val="24"/>
              </w:rPr>
              <w:t>Требование о предоставлении потенциальными поставщиками образцов закупаемых товаров до даты вскрытия тендерных заявок, а также порядок и методика оценки соответствия образцов товаров технической спецификации Заказчика</w:t>
            </w:r>
          </w:p>
        </w:tc>
        <w:tc>
          <w:tcPr>
            <w:tcW w:w="5528" w:type="dxa"/>
            <w:tcBorders>
              <w:top w:val="nil"/>
              <w:left w:val="nil"/>
              <w:bottom w:val="single" w:sz="4" w:space="0" w:color="auto"/>
              <w:right w:val="single" w:sz="4" w:space="0" w:color="auto"/>
            </w:tcBorders>
            <w:shd w:val="clear" w:color="auto" w:fill="auto"/>
          </w:tcPr>
          <w:p w14:paraId="4E3EA97D"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Установление данных требований является правом Заказчика/организатора закупок.</w:t>
            </w:r>
          </w:p>
          <w:p w14:paraId="54F8F3A8" w14:textId="77777777" w:rsidR="00F54C1F" w:rsidRPr="00E72DDB" w:rsidRDefault="00F54C1F" w:rsidP="00067FBE">
            <w:pPr>
              <w:spacing w:after="0" w:line="240" w:lineRule="auto"/>
              <w:jc w:val="both"/>
              <w:rPr>
                <w:rFonts w:eastAsia="Arial" w:cs="Arial"/>
                <w:color w:val="000000"/>
                <w:sz w:val="24"/>
                <w:szCs w:val="24"/>
              </w:rPr>
            </w:pPr>
            <w:r w:rsidRPr="00E72DDB">
              <w:rPr>
                <w:rFonts w:cs="Arial"/>
                <w:bCs/>
                <w:sz w:val="24"/>
                <w:szCs w:val="24"/>
              </w:rPr>
              <w:t>Данное требование может быть установлено при закупках товаров, включенных в Перечень товаров, при закупках которых допускается требование образцов.</w:t>
            </w:r>
          </w:p>
        </w:tc>
      </w:tr>
      <w:tr w:rsidR="00F54C1F" w:rsidRPr="00E72DDB" w14:paraId="4244EC40" w14:textId="77777777" w:rsidTr="00067FBE">
        <w:trPr>
          <w:trHeight w:val="1266"/>
        </w:trPr>
        <w:tc>
          <w:tcPr>
            <w:tcW w:w="588" w:type="dxa"/>
            <w:tcBorders>
              <w:top w:val="nil"/>
              <w:left w:val="single" w:sz="4" w:space="0" w:color="auto"/>
              <w:bottom w:val="single" w:sz="4" w:space="0" w:color="auto"/>
              <w:right w:val="single" w:sz="4" w:space="0" w:color="auto"/>
            </w:tcBorders>
            <w:shd w:val="clear" w:color="auto" w:fill="auto"/>
          </w:tcPr>
          <w:p w14:paraId="6B9DE2BE"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hideMark/>
          </w:tcPr>
          <w:p w14:paraId="23108D15"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Требования к квалификации потенциальных поставщиков, определенные в закупочной категорийной стратегии</w:t>
            </w:r>
          </w:p>
        </w:tc>
        <w:tc>
          <w:tcPr>
            <w:tcW w:w="5528" w:type="dxa"/>
            <w:tcBorders>
              <w:top w:val="nil"/>
              <w:left w:val="nil"/>
              <w:bottom w:val="single" w:sz="4" w:space="0" w:color="auto"/>
              <w:right w:val="single" w:sz="4" w:space="0" w:color="auto"/>
            </w:tcBorders>
            <w:shd w:val="clear" w:color="auto" w:fill="auto"/>
            <w:hideMark/>
          </w:tcPr>
          <w:p w14:paraId="4D01346C"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Данные требования могут быть установлены в случае их наличия в утвержденной закупочной категорийной стратегии.</w:t>
            </w:r>
          </w:p>
        </w:tc>
      </w:tr>
      <w:tr w:rsidR="00F54C1F" w:rsidRPr="00E72DDB" w14:paraId="2ECA83A0" w14:textId="77777777" w:rsidTr="00067FBE">
        <w:trPr>
          <w:trHeight w:val="654"/>
        </w:trPr>
        <w:tc>
          <w:tcPr>
            <w:tcW w:w="588" w:type="dxa"/>
            <w:tcBorders>
              <w:top w:val="nil"/>
              <w:left w:val="single" w:sz="4" w:space="0" w:color="auto"/>
              <w:bottom w:val="single" w:sz="4" w:space="0" w:color="auto"/>
              <w:right w:val="single" w:sz="4" w:space="0" w:color="auto"/>
            </w:tcBorders>
            <w:shd w:val="clear" w:color="auto" w:fill="auto"/>
          </w:tcPr>
          <w:p w14:paraId="692824FF"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44202AFF"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Статус потенциального поставщика (товаропроизводитель закупаемого товара/организация инвалидов, производящая закупаемый товар)</w:t>
            </w:r>
          </w:p>
        </w:tc>
        <w:tc>
          <w:tcPr>
            <w:tcW w:w="5528" w:type="dxa"/>
            <w:tcBorders>
              <w:top w:val="nil"/>
              <w:left w:val="nil"/>
              <w:bottom w:val="single" w:sz="4" w:space="0" w:color="auto"/>
              <w:right w:val="single" w:sz="4" w:space="0" w:color="auto"/>
            </w:tcBorders>
            <w:shd w:val="clear" w:color="auto" w:fill="auto"/>
          </w:tcPr>
          <w:p w14:paraId="211E42BE" w14:textId="1600CD8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 xml:space="preserve">Устанавливается в соответствии со статьей </w:t>
            </w:r>
            <w:r w:rsidR="006652B1" w:rsidRPr="00E72DDB">
              <w:rPr>
                <w:rFonts w:cs="Arial"/>
                <w:color w:val="000000"/>
                <w:sz w:val="24"/>
                <w:szCs w:val="24"/>
              </w:rPr>
              <w:t>29</w:t>
            </w:r>
            <w:r w:rsidRPr="00E72DDB">
              <w:rPr>
                <w:rFonts w:cs="Arial"/>
                <w:color w:val="000000"/>
                <w:sz w:val="24"/>
                <w:szCs w:val="24"/>
              </w:rPr>
              <w:t xml:space="preserve"> Порядка.</w:t>
            </w:r>
          </w:p>
          <w:p w14:paraId="20F33F27" w14:textId="77777777" w:rsidR="00F54C1F" w:rsidRPr="00E72DDB" w:rsidRDefault="00F54C1F" w:rsidP="00067FBE">
            <w:pPr>
              <w:spacing w:after="0" w:line="240" w:lineRule="auto"/>
              <w:jc w:val="both"/>
              <w:rPr>
                <w:rFonts w:cs="Arial"/>
                <w:color w:val="000000"/>
                <w:sz w:val="24"/>
                <w:szCs w:val="24"/>
              </w:rPr>
            </w:pPr>
          </w:p>
        </w:tc>
      </w:tr>
      <w:tr w:rsidR="00F54C1F" w:rsidRPr="00E72DDB" w14:paraId="252895BA" w14:textId="77777777" w:rsidTr="00067FBE">
        <w:trPr>
          <w:trHeight w:val="654"/>
        </w:trPr>
        <w:tc>
          <w:tcPr>
            <w:tcW w:w="588" w:type="dxa"/>
            <w:tcBorders>
              <w:top w:val="nil"/>
              <w:left w:val="single" w:sz="4" w:space="0" w:color="auto"/>
              <w:bottom w:val="single" w:sz="4" w:space="0" w:color="auto"/>
              <w:right w:val="single" w:sz="4" w:space="0" w:color="auto"/>
            </w:tcBorders>
            <w:shd w:val="clear" w:color="auto" w:fill="auto"/>
          </w:tcPr>
          <w:p w14:paraId="2A285D67"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69940ECF" w14:textId="77777777" w:rsidR="00F54C1F" w:rsidRPr="00E72DDB" w:rsidRDefault="00F54C1F" w:rsidP="00067FBE">
            <w:pPr>
              <w:spacing w:after="0" w:line="240" w:lineRule="auto"/>
              <w:jc w:val="both"/>
              <w:rPr>
                <w:rFonts w:cs="Arial"/>
                <w:sz w:val="24"/>
                <w:szCs w:val="24"/>
              </w:rPr>
            </w:pPr>
            <w:r w:rsidRPr="00E72DDB">
              <w:rPr>
                <w:rFonts w:cs="Arial"/>
                <w:sz w:val="24"/>
                <w:szCs w:val="24"/>
              </w:rPr>
              <w:t xml:space="preserve">Требование о предоставлении разрешения (лицензии), выданного в соответствии с законодательством Республики Казахстан о разрешениях и уведомлениях, с указанием на соответствующую(ие) лицензию(и) и иные разрешительные документы, а также виды (подвиды) деятельности, подлежащих разрешению (лицензированию) в соответствии с законодательством Республики Казахстан. </w:t>
            </w:r>
          </w:p>
        </w:tc>
        <w:tc>
          <w:tcPr>
            <w:tcW w:w="5528" w:type="dxa"/>
            <w:tcBorders>
              <w:top w:val="nil"/>
              <w:left w:val="nil"/>
              <w:bottom w:val="single" w:sz="4" w:space="0" w:color="auto"/>
              <w:right w:val="single" w:sz="4" w:space="0" w:color="auto"/>
            </w:tcBorders>
            <w:shd w:val="clear" w:color="auto" w:fill="auto"/>
          </w:tcPr>
          <w:p w14:paraId="70090598" w14:textId="77777777" w:rsidR="00F54C1F" w:rsidRPr="00E72DDB" w:rsidRDefault="00F54C1F" w:rsidP="00067FBE">
            <w:pPr>
              <w:spacing w:after="0" w:line="240" w:lineRule="auto"/>
              <w:jc w:val="both"/>
              <w:rPr>
                <w:rFonts w:cs="Arial"/>
                <w:color w:val="000000"/>
                <w:sz w:val="24"/>
                <w:szCs w:val="24"/>
              </w:rPr>
            </w:pPr>
            <w:r w:rsidRPr="00E72DDB">
              <w:rPr>
                <w:rFonts w:cs="Arial"/>
                <w:sz w:val="24"/>
                <w:szCs w:val="24"/>
              </w:rPr>
              <w:t>Указывается в случае приобретения товаров, работ и услуг, поставка, выполнение и оказание которых подлежит обязательному лицензированию или получению другого разрешительного документа в соответствии с законодательством Республики Казахстан</w:t>
            </w:r>
          </w:p>
        </w:tc>
      </w:tr>
      <w:tr w:rsidR="00F54C1F" w:rsidRPr="00E72DDB" w14:paraId="43FA39CA" w14:textId="77777777" w:rsidTr="00067FBE">
        <w:trPr>
          <w:trHeight w:val="654"/>
        </w:trPr>
        <w:tc>
          <w:tcPr>
            <w:tcW w:w="588" w:type="dxa"/>
            <w:tcBorders>
              <w:top w:val="nil"/>
              <w:left w:val="single" w:sz="4" w:space="0" w:color="auto"/>
              <w:bottom w:val="single" w:sz="4" w:space="0" w:color="auto"/>
              <w:right w:val="single" w:sz="4" w:space="0" w:color="auto"/>
            </w:tcBorders>
            <w:shd w:val="clear" w:color="auto" w:fill="auto"/>
          </w:tcPr>
          <w:p w14:paraId="2104BDA4"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4DEBF17A" w14:textId="77777777" w:rsidR="00F54C1F" w:rsidRPr="00E72DDB" w:rsidRDefault="00F54C1F" w:rsidP="00067FBE">
            <w:pPr>
              <w:spacing w:after="0" w:line="240" w:lineRule="auto"/>
              <w:jc w:val="both"/>
              <w:rPr>
                <w:rFonts w:cs="Arial"/>
                <w:color w:val="000000"/>
                <w:sz w:val="24"/>
                <w:szCs w:val="24"/>
              </w:rPr>
            </w:pPr>
            <w:r w:rsidRPr="00E72DDB">
              <w:rPr>
                <w:rFonts w:cs="Arial"/>
                <w:sz w:val="24"/>
                <w:szCs w:val="24"/>
              </w:rPr>
              <w:t>Информация об уровне ответственности объектов строительства, который определяется в соответствии с законодательством Республики Казахстан</w:t>
            </w:r>
          </w:p>
        </w:tc>
        <w:tc>
          <w:tcPr>
            <w:tcW w:w="5528" w:type="dxa"/>
            <w:tcBorders>
              <w:top w:val="nil"/>
              <w:left w:val="nil"/>
              <w:bottom w:val="single" w:sz="4" w:space="0" w:color="auto"/>
              <w:right w:val="single" w:sz="4" w:space="0" w:color="auto"/>
            </w:tcBorders>
            <w:shd w:val="clear" w:color="auto" w:fill="auto"/>
          </w:tcPr>
          <w:p w14:paraId="6F9BB84C" w14:textId="77777777" w:rsidR="00F54C1F" w:rsidRPr="00E72DDB" w:rsidRDefault="00F54C1F" w:rsidP="00067FBE">
            <w:pPr>
              <w:spacing w:after="0" w:line="240" w:lineRule="auto"/>
              <w:jc w:val="both"/>
              <w:rPr>
                <w:rFonts w:cs="Arial"/>
                <w:color w:val="000000"/>
                <w:sz w:val="24"/>
                <w:szCs w:val="24"/>
              </w:rPr>
            </w:pPr>
            <w:r w:rsidRPr="00E72DDB">
              <w:rPr>
                <w:rFonts w:cs="Arial"/>
                <w:sz w:val="24"/>
                <w:szCs w:val="24"/>
              </w:rPr>
              <w:t>Указывается в случае приобретения проектных или строительно-монтажных работ, в том числе комплексных работ</w:t>
            </w:r>
          </w:p>
        </w:tc>
      </w:tr>
      <w:tr w:rsidR="00F54C1F" w:rsidRPr="00E72DDB" w14:paraId="7CBEDC4A" w14:textId="77777777" w:rsidTr="00067FBE">
        <w:trPr>
          <w:trHeight w:val="708"/>
        </w:trPr>
        <w:tc>
          <w:tcPr>
            <w:tcW w:w="588" w:type="dxa"/>
            <w:tcBorders>
              <w:top w:val="nil"/>
              <w:left w:val="single" w:sz="4" w:space="0" w:color="auto"/>
              <w:bottom w:val="single" w:sz="4" w:space="0" w:color="000000"/>
              <w:right w:val="single" w:sz="4" w:space="0" w:color="auto"/>
            </w:tcBorders>
            <w:shd w:val="clear" w:color="auto" w:fill="auto"/>
          </w:tcPr>
          <w:p w14:paraId="7187CFB9"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single" w:sz="4" w:space="0" w:color="auto"/>
              <w:bottom w:val="single" w:sz="4" w:space="0" w:color="000000"/>
              <w:right w:val="single" w:sz="4" w:space="0" w:color="auto"/>
            </w:tcBorders>
            <w:shd w:val="clear" w:color="auto" w:fill="auto"/>
          </w:tcPr>
          <w:p w14:paraId="0238E824"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Проект договора о закупках</w:t>
            </w:r>
          </w:p>
        </w:tc>
        <w:tc>
          <w:tcPr>
            <w:tcW w:w="5528" w:type="dxa"/>
            <w:tcBorders>
              <w:top w:val="nil"/>
              <w:left w:val="nil"/>
              <w:bottom w:val="single" w:sz="4" w:space="0" w:color="auto"/>
              <w:right w:val="single" w:sz="4" w:space="0" w:color="auto"/>
            </w:tcBorders>
            <w:shd w:val="clear" w:color="auto" w:fill="auto"/>
          </w:tcPr>
          <w:p w14:paraId="5C2E7156"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Выбирается из списка типовых договоров Заказчика, содержащихся на веб-портале закупок, за исключением закупки комплексных работ и договоров, заключаемых в рамках международных соглашений</w:t>
            </w:r>
          </w:p>
        </w:tc>
      </w:tr>
      <w:tr w:rsidR="00F54C1F" w:rsidRPr="00E72DDB" w14:paraId="6E8BC458" w14:textId="77777777" w:rsidTr="00067FBE">
        <w:trPr>
          <w:trHeight w:val="629"/>
        </w:trPr>
        <w:tc>
          <w:tcPr>
            <w:tcW w:w="588" w:type="dxa"/>
            <w:vMerge w:val="restart"/>
            <w:tcBorders>
              <w:top w:val="nil"/>
              <w:left w:val="single" w:sz="4" w:space="0" w:color="auto"/>
              <w:right w:val="single" w:sz="4" w:space="0" w:color="auto"/>
            </w:tcBorders>
            <w:shd w:val="clear" w:color="auto" w:fill="auto"/>
          </w:tcPr>
          <w:p w14:paraId="4115F0E1"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val="restart"/>
            <w:tcBorders>
              <w:top w:val="nil"/>
              <w:left w:val="single" w:sz="4" w:space="0" w:color="auto"/>
              <w:right w:val="single" w:sz="4" w:space="0" w:color="auto"/>
            </w:tcBorders>
            <w:shd w:val="clear" w:color="auto" w:fill="auto"/>
          </w:tcPr>
          <w:p w14:paraId="70026173" w14:textId="77777777" w:rsidR="008B28FA" w:rsidRPr="00E72DDB" w:rsidRDefault="008B28FA" w:rsidP="008B28FA">
            <w:pPr>
              <w:spacing w:after="0" w:line="240" w:lineRule="auto"/>
              <w:jc w:val="both"/>
              <w:rPr>
                <w:rFonts w:cs="Arial"/>
                <w:color w:val="000000"/>
                <w:sz w:val="24"/>
                <w:szCs w:val="24"/>
              </w:rPr>
            </w:pPr>
            <w:r w:rsidRPr="00E72DDB">
              <w:rPr>
                <w:rFonts w:cs="Arial"/>
                <w:color w:val="000000"/>
                <w:sz w:val="24"/>
                <w:szCs w:val="24"/>
              </w:rPr>
              <w:t>Обязательные критерии оценки и сопоставления тендерных заявок потенциальных поставщиков, влияющие на условное понижение цены</w:t>
            </w:r>
          </w:p>
          <w:p w14:paraId="01C6B418" w14:textId="347309A6" w:rsidR="00F54C1F" w:rsidRPr="00E72DDB" w:rsidRDefault="00F54C1F" w:rsidP="00067FBE">
            <w:pPr>
              <w:spacing w:after="0" w:line="240" w:lineRule="auto"/>
              <w:jc w:val="both"/>
              <w:rPr>
                <w:rFonts w:cs="Arial"/>
                <w:color w:val="000000"/>
                <w:sz w:val="24"/>
                <w:szCs w:val="24"/>
              </w:rPr>
            </w:pPr>
          </w:p>
        </w:tc>
        <w:tc>
          <w:tcPr>
            <w:tcW w:w="5528" w:type="dxa"/>
            <w:tcBorders>
              <w:top w:val="nil"/>
              <w:left w:val="nil"/>
              <w:bottom w:val="single" w:sz="4" w:space="0" w:color="auto"/>
              <w:right w:val="single" w:sz="4" w:space="0" w:color="auto"/>
            </w:tcBorders>
            <w:shd w:val="clear" w:color="auto" w:fill="auto"/>
          </w:tcPr>
          <w:p w14:paraId="4A15F29C" w14:textId="4B1CD670" w:rsidR="00BC3EB1" w:rsidRPr="00E72DDB" w:rsidRDefault="00BC3EB1" w:rsidP="00BC3EB1">
            <w:pPr>
              <w:spacing w:after="0" w:line="240" w:lineRule="auto"/>
              <w:jc w:val="both"/>
              <w:rPr>
                <w:rFonts w:cs="Arial"/>
                <w:color w:val="000000"/>
                <w:sz w:val="24"/>
                <w:szCs w:val="24"/>
              </w:rPr>
            </w:pPr>
            <w:r w:rsidRPr="00E72DDB">
              <w:rPr>
                <w:rFonts w:cs="Arial"/>
                <w:color w:val="000000"/>
                <w:sz w:val="24"/>
                <w:szCs w:val="24"/>
              </w:rPr>
              <w:t>1)</w:t>
            </w:r>
            <w:r w:rsidRPr="00E72DDB">
              <w:rPr>
                <w:rFonts w:cs="Arial"/>
                <w:color w:val="000000"/>
                <w:sz w:val="24"/>
                <w:szCs w:val="24"/>
              </w:rPr>
              <w:tab/>
              <w:t>потенциальный поставщик</w:t>
            </w:r>
            <w:r w:rsidRPr="00E72DDB">
              <w:t xml:space="preserve"> </w:t>
            </w:r>
            <w:r w:rsidRPr="00E72DDB">
              <w:rPr>
                <w:rFonts w:cs="Arial"/>
                <w:color w:val="000000"/>
                <w:sz w:val="24"/>
                <w:szCs w:val="24"/>
              </w:rPr>
              <w:t>является товаропроизводителем предлагаемого к поставке товара (условное снижение цены на 5%).</w:t>
            </w:r>
          </w:p>
          <w:p w14:paraId="3EF7B3B7" w14:textId="593FF92C" w:rsidR="00F54C1F" w:rsidRPr="00E72DDB" w:rsidRDefault="00BC3EB1" w:rsidP="00BC3EB1">
            <w:pPr>
              <w:spacing w:after="0" w:line="240" w:lineRule="auto"/>
              <w:jc w:val="both"/>
              <w:rPr>
                <w:rFonts w:cs="Arial"/>
                <w:color w:val="000000"/>
                <w:sz w:val="24"/>
                <w:szCs w:val="24"/>
              </w:rPr>
            </w:pPr>
            <w:r w:rsidRPr="00E72DDB">
              <w:rPr>
                <w:rFonts w:cs="Arial"/>
                <w:color w:val="000000"/>
                <w:sz w:val="24"/>
                <w:szCs w:val="24"/>
              </w:rPr>
              <w:t>Указанный критерий не применяется при закупках среди товаропроизводителей закупаемого товара;</w:t>
            </w:r>
          </w:p>
          <w:p w14:paraId="1E814544" w14:textId="77777777" w:rsidR="002A5357" w:rsidRPr="00E72DDB" w:rsidRDefault="002A5357" w:rsidP="000A6D67">
            <w:pPr>
              <w:spacing w:after="0" w:line="240" w:lineRule="auto"/>
              <w:jc w:val="both"/>
              <w:rPr>
                <w:rFonts w:cs="Arial"/>
                <w:color w:val="000000"/>
                <w:sz w:val="24"/>
                <w:szCs w:val="24"/>
              </w:rPr>
            </w:pPr>
            <w:r w:rsidRPr="00E72DDB">
              <w:rPr>
                <w:rFonts w:cs="Arial"/>
                <w:color w:val="000000"/>
                <w:sz w:val="24"/>
                <w:szCs w:val="24"/>
              </w:rPr>
              <w:t>2)</w:t>
            </w:r>
            <w:r w:rsidRPr="00E72DDB">
              <w:rPr>
                <w:rFonts w:cs="Arial"/>
                <w:color w:val="000000"/>
                <w:sz w:val="24"/>
                <w:szCs w:val="24"/>
              </w:rPr>
              <w:tab/>
              <w:t>наличие у потенциального поставщика опыта работы на рынке закупаемых товаров, работ, услуг и однородных закупаемым в течение последних 5 лет (условное снижение цены на 1,5% за 3 года опыта работы и 0,5% за каждый последующий 1 год работы, но не более 2,5%), подтвержденного соответствующими оригиналами или нотариально засвидетельствованными копиями накладных, соответствующих актов, подтверждающих прием-передачу поставленных товаров, выполненных работ, оказанных услуг.</w:t>
            </w:r>
          </w:p>
          <w:p w14:paraId="519E55FF" w14:textId="185A8A33" w:rsidR="00F54C1F" w:rsidRPr="00E72DDB" w:rsidRDefault="00F54C1F" w:rsidP="000A6D67">
            <w:pPr>
              <w:spacing w:after="0" w:line="240" w:lineRule="auto"/>
              <w:jc w:val="both"/>
              <w:rPr>
                <w:rFonts w:cs="Arial"/>
                <w:color w:val="000000"/>
                <w:sz w:val="24"/>
                <w:szCs w:val="24"/>
              </w:rPr>
            </w:pPr>
            <w:r w:rsidRPr="00E72DDB">
              <w:rPr>
                <w:rFonts w:cs="Arial"/>
                <w:color w:val="000000"/>
                <w:sz w:val="24"/>
                <w:szCs w:val="24"/>
              </w:rPr>
              <w:t xml:space="preserve">В случае наличия в тендерной документации требования, предусмотренного пунктом 4 Приложения № </w:t>
            </w:r>
            <w:r w:rsidR="00287F54" w:rsidRPr="00E72DDB">
              <w:rPr>
                <w:rFonts w:cs="Arial"/>
                <w:color w:val="000000"/>
                <w:sz w:val="24"/>
                <w:szCs w:val="24"/>
              </w:rPr>
              <w:t>5</w:t>
            </w:r>
            <w:r w:rsidRPr="00E72DDB">
              <w:rPr>
                <w:rFonts w:cs="Arial"/>
                <w:color w:val="000000"/>
                <w:sz w:val="24"/>
                <w:szCs w:val="24"/>
              </w:rPr>
              <w:t xml:space="preserve"> к Порядку</w:t>
            </w:r>
            <w:r w:rsidR="003C3DD7" w:rsidRPr="00E72DDB">
              <w:rPr>
                <w:rFonts w:cs="Arial"/>
                <w:color w:val="000000"/>
                <w:sz w:val="24"/>
                <w:szCs w:val="24"/>
              </w:rPr>
              <w:t xml:space="preserve"> данный критерий не применяется.</w:t>
            </w:r>
          </w:p>
          <w:p w14:paraId="6474926E" w14:textId="0D5B926B" w:rsidR="003C3DD7" w:rsidRPr="00E72DDB" w:rsidRDefault="003C3DD7" w:rsidP="000A6D67">
            <w:pPr>
              <w:spacing w:after="0" w:line="240" w:lineRule="auto"/>
              <w:jc w:val="both"/>
              <w:rPr>
                <w:rFonts w:cs="Arial"/>
                <w:color w:val="000000"/>
                <w:sz w:val="24"/>
                <w:szCs w:val="24"/>
              </w:rPr>
            </w:pPr>
            <w:r w:rsidRPr="00E72DDB">
              <w:rPr>
                <w:rFonts w:cs="Arial"/>
                <w:color w:val="000000"/>
                <w:sz w:val="24"/>
                <w:szCs w:val="24"/>
              </w:rPr>
              <w:t>По опыту, подтвержденному в рамках подпункта 3) настоящего пункта, данный критерий не применяется;</w:t>
            </w:r>
          </w:p>
          <w:p w14:paraId="050E06CB" w14:textId="2D3A2BCD" w:rsidR="006652B1" w:rsidRPr="00E72DDB" w:rsidRDefault="006652B1" w:rsidP="000A6D67">
            <w:pPr>
              <w:spacing w:after="0" w:line="240" w:lineRule="auto"/>
              <w:jc w:val="both"/>
              <w:rPr>
                <w:rFonts w:cs="Arial"/>
                <w:color w:val="000000"/>
                <w:sz w:val="24"/>
                <w:szCs w:val="24"/>
              </w:rPr>
            </w:pPr>
            <w:r w:rsidRPr="00E72DDB">
              <w:rPr>
                <w:rFonts w:cs="Arial"/>
                <w:color w:val="000000"/>
                <w:sz w:val="24"/>
                <w:szCs w:val="24"/>
              </w:rPr>
              <w:t>В случае, если предметом тендера является строительство новых, а также расширение, техническое перевооружение, модернизация, реконструкция, реставрация и капитальный ремонт существующих объектов, документами, подтверждающими опыт работы, являются электронные копии актов приемки выполненных работ и приемки объектов в эксплуатацию по формам, утвержденным уполномоченным органом в области архитектурной, градостроительной и строительной деятельности в соответствии законодательством в области архитектурной, градостроительной и строительной деятельности в Республике Казахстан;</w:t>
            </w:r>
          </w:p>
          <w:p w14:paraId="4255EE67" w14:textId="77777777" w:rsidR="00F54C1F" w:rsidRPr="00E72DDB" w:rsidRDefault="00F54C1F" w:rsidP="000A6D67">
            <w:pPr>
              <w:spacing w:after="0" w:line="240" w:lineRule="auto"/>
              <w:jc w:val="both"/>
              <w:rPr>
                <w:rFonts w:cs="Arial"/>
                <w:color w:val="000000"/>
                <w:sz w:val="24"/>
                <w:szCs w:val="24"/>
              </w:rPr>
            </w:pPr>
            <w:r w:rsidRPr="00E72DDB">
              <w:rPr>
                <w:rFonts w:cs="Arial"/>
                <w:color w:val="000000"/>
                <w:sz w:val="24"/>
                <w:szCs w:val="24"/>
              </w:rPr>
              <w:t>3)</w:t>
            </w:r>
            <w:r w:rsidRPr="00E72DDB">
              <w:rPr>
                <w:rFonts w:cs="Arial"/>
                <w:color w:val="000000"/>
                <w:sz w:val="24"/>
                <w:szCs w:val="24"/>
              </w:rPr>
              <w:tab/>
              <w:t>наличие у потенциального поставщика опыта работы в закупках Фонда и/или организаций Фонда по закупаемым товарам, работам, услугам и однородным закупаемым в течение последних 5 лет (условное снижение цены на 0,5% за каждый год опыта работы, но не более 2,5%), подтвержденного на основании информации из базы данных договоров веб-портала закупок.</w:t>
            </w:r>
          </w:p>
          <w:p w14:paraId="57075AD6" w14:textId="137071B7" w:rsidR="003C3DD7" w:rsidRPr="00E72DDB" w:rsidRDefault="003C3DD7" w:rsidP="000A6D67">
            <w:pPr>
              <w:spacing w:after="0" w:line="240" w:lineRule="auto"/>
              <w:jc w:val="both"/>
              <w:rPr>
                <w:rFonts w:cs="Arial"/>
                <w:color w:val="000000"/>
                <w:sz w:val="24"/>
                <w:szCs w:val="24"/>
              </w:rPr>
            </w:pPr>
            <w:r w:rsidRPr="00E72DDB">
              <w:rPr>
                <w:rFonts w:cs="Arial"/>
                <w:color w:val="000000"/>
                <w:sz w:val="24"/>
                <w:szCs w:val="24"/>
              </w:rPr>
              <w:t>В подтверж</w:t>
            </w:r>
            <w:r w:rsidR="00A05F6C" w:rsidRPr="00E72DDB">
              <w:rPr>
                <w:rFonts w:cs="Arial"/>
                <w:color w:val="000000"/>
                <w:sz w:val="24"/>
                <w:szCs w:val="24"/>
              </w:rPr>
              <w:t>д</w:t>
            </w:r>
            <w:r w:rsidRPr="00E72DDB">
              <w:rPr>
                <w:rFonts w:cs="Arial"/>
                <w:color w:val="000000"/>
                <w:sz w:val="24"/>
                <w:szCs w:val="24"/>
              </w:rPr>
              <w:t>ение условной скидки, указанной в настоящем подпункте, принимаются договоры со статусами «заключен» (при наличии на веб-портале закупок информации о поставленных товарах/выполненных работах/оказанных услугах) и «исполнен».</w:t>
            </w:r>
          </w:p>
          <w:p w14:paraId="75A7CC4B" w14:textId="2B566148" w:rsidR="00F54C1F" w:rsidRPr="00E72DDB" w:rsidRDefault="00F54C1F" w:rsidP="000A6D67">
            <w:pPr>
              <w:spacing w:after="0" w:line="240" w:lineRule="auto"/>
              <w:jc w:val="both"/>
              <w:rPr>
                <w:rFonts w:cs="Arial"/>
                <w:color w:val="000000"/>
                <w:sz w:val="24"/>
                <w:szCs w:val="24"/>
              </w:rPr>
            </w:pPr>
            <w:r w:rsidRPr="00E72DDB">
              <w:rPr>
                <w:rFonts w:cs="Arial"/>
                <w:color w:val="000000"/>
                <w:sz w:val="24"/>
                <w:szCs w:val="24"/>
              </w:rPr>
              <w:t xml:space="preserve">В случае наличия в тендерной документации требования, предусмотренного пунктом 4 Приложения № </w:t>
            </w:r>
            <w:r w:rsidR="00287F54" w:rsidRPr="00E72DDB">
              <w:rPr>
                <w:rFonts w:cs="Arial"/>
                <w:color w:val="000000"/>
                <w:sz w:val="24"/>
                <w:szCs w:val="24"/>
              </w:rPr>
              <w:t>5</w:t>
            </w:r>
            <w:r w:rsidRPr="00E72DDB">
              <w:rPr>
                <w:rFonts w:cs="Arial"/>
                <w:color w:val="000000"/>
                <w:sz w:val="24"/>
                <w:szCs w:val="24"/>
              </w:rPr>
              <w:t xml:space="preserve"> к Порядку данный критерий не применяется;</w:t>
            </w:r>
          </w:p>
          <w:p w14:paraId="2E4CDC9D" w14:textId="7ABA9788" w:rsidR="006652B1" w:rsidRPr="00E72DDB" w:rsidRDefault="00F54C1F" w:rsidP="000A6D67">
            <w:pPr>
              <w:spacing w:after="0" w:line="240" w:lineRule="auto"/>
              <w:jc w:val="both"/>
              <w:rPr>
                <w:rFonts w:cs="Arial"/>
                <w:i/>
                <w:color w:val="FF0000"/>
                <w:szCs w:val="24"/>
              </w:rPr>
            </w:pPr>
            <w:r w:rsidRPr="00E72DDB">
              <w:rPr>
                <w:rFonts w:cs="Arial"/>
                <w:i/>
                <w:color w:val="FF0000"/>
                <w:sz w:val="24"/>
                <w:szCs w:val="24"/>
              </w:rPr>
              <w:t>4)</w:t>
            </w:r>
            <w:r w:rsidRPr="00E72DDB">
              <w:rPr>
                <w:rFonts w:cs="Arial"/>
                <w:color w:val="000000"/>
                <w:sz w:val="24"/>
                <w:szCs w:val="24"/>
              </w:rPr>
              <w:tab/>
            </w:r>
            <w:r w:rsidR="00863436" w:rsidRPr="00E72DDB">
              <w:rPr>
                <w:rFonts w:cs="Arial"/>
                <w:i/>
                <w:color w:val="FF0000"/>
                <w:szCs w:val="24"/>
              </w:rPr>
              <w:t>исключен с 10 мая</w:t>
            </w:r>
            <w:r w:rsidR="006652B1" w:rsidRPr="00E72DDB">
              <w:rPr>
                <w:rFonts w:cs="Arial"/>
                <w:i/>
                <w:color w:val="FF0000"/>
                <w:szCs w:val="24"/>
              </w:rPr>
              <w:t xml:space="preserve"> 2023 года в соответствии с решением Совета директоров Фонда от 21 апреля 2023 года № 217;</w:t>
            </w:r>
          </w:p>
          <w:p w14:paraId="7ED76AAB" w14:textId="7029EB4A" w:rsidR="00F54C1F" w:rsidRPr="00E72DDB" w:rsidRDefault="00F54C1F" w:rsidP="000A6D67">
            <w:pPr>
              <w:spacing w:after="0" w:line="240" w:lineRule="auto"/>
              <w:jc w:val="both"/>
              <w:rPr>
                <w:rFonts w:cs="Arial"/>
                <w:color w:val="000000"/>
                <w:sz w:val="24"/>
                <w:szCs w:val="24"/>
              </w:rPr>
            </w:pPr>
            <w:r w:rsidRPr="00E72DDB">
              <w:rPr>
                <w:rFonts w:cs="Arial"/>
                <w:color w:val="000000"/>
                <w:sz w:val="24"/>
                <w:szCs w:val="24"/>
              </w:rPr>
              <w:t>5)</w:t>
            </w:r>
            <w:r w:rsidRPr="00E72DDB">
              <w:rPr>
                <w:rFonts w:cs="Arial"/>
                <w:color w:val="000000"/>
                <w:sz w:val="24"/>
                <w:szCs w:val="24"/>
              </w:rPr>
              <w:tab/>
              <w:t xml:space="preserve">размер заработной платы каждого работника потенциального поставщика согласно сведениям, представленным в соответствии с пунктом 20 Приложения № </w:t>
            </w:r>
            <w:r w:rsidR="00287F54" w:rsidRPr="00E72DDB">
              <w:rPr>
                <w:rFonts w:cs="Arial"/>
                <w:color w:val="000000"/>
                <w:sz w:val="24"/>
                <w:szCs w:val="24"/>
              </w:rPr>
              <w:t xml:space="preserve">6 </w:t>
            </w:r>
            <w:r w:rsidRPr="00E72DDB">
              <w:rPr>
                <w:rFonts w:cs="Arial"/>
                <w:color w:val="000000"/>
                <w:sz w:val="24"/>
                <w:szCs w:val="24"/>
              </w:rPr>
              <w:t>к Порядку, превышает минимальный(ые) порог(и), установленный в тендерной документации (условное снижение цены на 3% за превышение в 10%, на 4% за превышение в 15%, 5% за превышение в 20%);</w:t>
            </w:r>
          </w:p>
          <w:p w14:paraId="29240B2C" w14:textId="41CEA184" w:rsidR="00F54C1F" w:rsidRPr="00E72DDB" w:rsidRDefault="00F54C1F" w:rsidP="000A6D67">
            <w:pPr>
              <w:shd w:val="clear" w:color="auto" w:fill="FFFFFF"/>
              <w:spacing w:after="0" w:line="240" w:lineRule="auto"/>
              <w:jc w:val="both"/>
              <w:textAlignment w:val="baseline"/>
              <w:rPr>
                <w:rFonts w:cs="Arial"/>
                <w:color w:val="000000"/>
                <w:sz w:val="24"/>
                <w:szCs w:val="24"/>
                <w:lang w:val="kk-KZ"/>
              </w:rPr>
            </w:pPr>
            <w:r w:rsidRPr="00E72DDB">
              <w:rPr>
                <w:rFonts w:cs="Arial"/>
                <w:color w:val="000000"/>
                <w:sz w:val="24"/>
                <w:szCs w:val="24"/>
              </w:rPr>
              <w:t>6) соответствие статусу субъекта малого или среднего предпринимательства (условное снижение цены на 1%)</w:t>
            </w:r>
            <w:r w:rsidR="00280425" w:rsidRPr="00E72DDB">
              <w:rPr>
                <w:rFonts w:cs="Arial"/>
                <w:color w:val="000000"/>
                <w:sz w:val="24"/>
                <w:szCs w:val="24"/>
              </w:rPr>
              <w:t xml:space="preserve"> на основе документа(ов), выданного(ых) в соответствии с законодательством Республики Казахстан</w:t>
            </w:r>
            <w:r w:rsidRPr="00E72DDB">
              <w:rPr>
                <w:rFonts w:cs="Arial"/>
                <w:color w:val="000000"/>
                <w:sz w:val="24"/>
                <w:szCs w:val="24"/>
              </w:rPr>
              <w:t>.</w:t>
            </w:r>
          </w:p>
          <w:p w14:paraId="66CD63EF" w14:textId="77777777" w:rsidR="00F54C1F" w:rsidRPr="00E72DDB" w:rsidRDefault="00F54C1F" w:rsidP="000A6D67">
            <w:pPr>
              <w:pStyle w:val="af8"/>
              <w:spacing w:after="0" w:line="240" w:lineRule="auto"/>
              <w:ind w:left="0"/>
              <w:jc w:val="both"/>
              <w:rPr>
                <w:rFonts w:cs="Arial"/>
                <w:color w:val="000000"/>
                <w:sz w:val="24"/>
                <w:szCs w:val="24"/>
              </w:rPr>
            </w:pPr>
            <w:r w:rsidRPr="00E72DDB">
              <w:rPr>
                <w:rFonts w:cs="Arial"/>
                <w:color w:val="000000"/>
                <w:sz w:val="24"/>
                <w:szCs w:val="24"/>
              </w:rPr>
              <w:t>В случае участия в тендере консорциума обязательные критерии оценки и сопоставления тендерных заявок потенциальных поставщиков, влияющие на условное понижение цены, тендерной комиссией применяются только к головному участнику консорциума, определенному консорциальным соглашением его участников.</w:t>
            </w:r>
          </w:p>
          <w:p w14:paraId="707FB691" w14:textId="77777777" w:rsidR="00F54C1F" w:rsidRPr="00E72DDB" w:rsidRDefault="00F54C1F" w:rsidP="000A6D67">
            <w:pPr>
              <w:spacing w:after="0" w:line="240" w:lineRule="auto"/>
              <w:jc w:val="both"/>
              <w:rPr>
                <w:rFonts w:cs="Arial"/>
                <w:bCs/>
                <w:sz w:val="24"/>
                <w:szCs w:val="24"/>
              </w:rPr>
            </w:pPr>
            <w:r w:rsidRPr="00E72DDB">
              <w:rPr>
                <w:rFonts w:cs="Arial"/>
                <w:bCs/>
                <w:sz w:val="24"/>
                <w:szCs w:val="24"/>
              </w:rPr>
              <w:t>Опыт работы в течение последних 5 (пяти) лет означает 5 (пять) лет, предшествующих году осуществления закупок (объявления закупок), либо год осуществления закупок (объявления закупок) и 4 (четыре) года, предшествующих году осуществления закупок (объявления закупок).</w:t>
            </w:r>
          </w:p>
        </w:tc>
      </w:tr>
      <w:tr w:rsidR="00F54C1F" w:rsidRPr="00E72DDB" w14:paraId="22CF3362" w14:textId="77777777" w:rsidTr="00067FBE">
        <w:trPr>
          <w:trHeight w:val="1768"/>
        </w:trPr>
        <w:tc>
          <w:tcPr>
            <w:tcW w:w="588" w:type="dxa"/>
            <w:vMerge/>
            <w:tcBorders>
              <w:left w:val="single" w:sz="4" w:space="0" w:color="auto"/>
              <w:bottom w:val="single" w:sz="4" w:space="0" w:color="000000"/>
              <w:right w:val="single" w:sz="4" w:space="0" w:color="auto"/>
            </w:tcBorders>
            <w:shd w:val="clear" w:color="auto" w:fill="auto"/>
          </w:tcPr>
          <w:p w14:paraId="02F864ED" w14:textId="67225FDF"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tcBorders>
              <w:left w:val="single" w:sz="4" w:space="0" w:color="auto"/>
              <w:bottom w:val="single" w:sz="4" w:space="0" w:color="000000"/>
              <w:right w:val="single" w:sz="4" w:space="0" w:color="auto"/>
            </w:tcBorders>
            <w:shd w:val="clear" w:color="auto" w:fill="auto"/>
          </w:tcPr>
          <w:p w14:paraId="0E447C71" w14:textId="77777777" w:rsidR="00F54C1F" w:rsidRPr="00E72DDB" w:rsidRDefault="00F54C1F" w:rsidP="00067FBE">
            <w:pPr>
              <w:spacing w:after="0" w:line="240" w:lineRule="auto"/>
              <w:jc w:val="both"/>
              <w:rPr>
                <w:rFonts w:cs="Arial"/>
                <w:color w:val="000000"/>
                <w:sz w:val="24"/>
                <w:szCs w:val="24"/>
              </w:rPr>
            </w:pPr>
          </w:p>
        </w:tc>
        <w:tc>
          <w:tcPr>
            <w:tcW w:w="5528" w:type="dxa"/>
            <w:tcBorders>
              <w:top w:val="nil"/>
              <w:left w:val="nil"/>
              <w:bottom w:val="single" w:sz="4" w:space="0" w:color="auto"/>
              <w:right w:val="single" w:sz="4" w:space="0" w:color="auto"/>
            </w:tcBorders>
            <w:shd w:val="clear" w:color="auto" w:fill="auto"/>
          </w:tcPr>
          <w:p w14:paraId="7466B233" w14:textId="48435957" w:rsidR="00F54C1F" w:rsidRPr="00E72DDB" w:rsidRDefault="00F54C1F" w:rsidP="00287F54">
            <w:pPr>
              <w:spacing w:after="0" w:line="240" w:lineRule="auto"/>
              <w:jc w:val="both"/>
              <w:rPr>
                <w:rFonts w:cs="Arial"/>
                <w:color w:val="000000"/>
                <w:sz w:val="24"/>
                <w:szCs w:val="24"/>
              </w:rPr>
            </w:pPr>
            <w:r w:rsidRPr="00E72DDB">
              <w:rPr>
                <w:rFonts w:cs="Arial"/>
                <w:color w:val="000000"/>
                <w:sz w:val="24"/>
                <w:szCs w:val="24"/>
              </w:rPr>
              <w:t xml:space="preserve">Не применяются в случаях проведения закупок среди квалифицированных потенциальных поставщиков, применении особого порядка оценки тендерных заявок, указанном в пункте </w:t>
            </w:r>
            <w:r w:rsidR="00287F54" w:rsidRPr="00E72DDB">
              <w:rPr>
                <w:rFonts w:cs="Arial"/>
                <w:color w:val="000000"/>
                <w:sz w:val="24"/>
                <w:szCs w:val="24"/>
              </w:rPr>
              <w:t>9</w:t>
            </w:r>
            <w:r w:rsidRPr="00E72DDB">
              <w:rPr>
                <w:rFonts w:cs="Arial"/>
                <w:color w:val="000000"/>
                <w:sz w:val="24"/>
                <w:szCs w:val="24"/>
              </w:rPr>
              <w:t xml:space="preserve"> статьи 3</w:t>
            </w:r>
            <w:r w:rsidR="00287F54" w:rsidRPr="00E72DDB">
              <w:rPr>
                <w:rFonts w:cs="Arial"/>
                <w:color w:val="000000"/>
                <w:sz w:val="24"/>
                <w:szCs w:val="24"/>
              </w:rPr>
              <w:t>5</w:t>
            </w:r>
            <w:r w:rsidRPr="00E72DDB">
              <w:rPr>
                <w:rFonts w:cs="Arial"/>
                <w:color w:val="000000"/>
                <w:sz w:val="24"/>
                <w:szCs w:val="24"/>
              </w:rPr>
              <w:t xml:space="preserve"> Порядка, а также </w:t>
            </w:r>
            <w:r w:rsidRPr="00E72DDB">
              <w:rPr>
                <w:rFonts w:eastAsia="Arial" w:cs="Arial"/>
                <w:sz w:val="24"/>
                <w:szCs w:val="24"/>
              </w:rPr>
              <w:t>проведения закупок с применением расчета ССВ</w:t>
            </w:r>
          </w:p>
        </w:tc>
      </w:tr>
      <w:tr w:rsidR="00F54C1F" w:rsidRPr="00E72DDB" w14:paraId="44667817" w14:textId="77777777" w:rsidTr="00067FBE">
        <w:trPr>
          <w:trHeight w:val="487"/>
        </w:trPr>
        <w:tc>
          <w:tcPr>
            <w:tcW w:w="588" w:type="dxa"/>
            <w:tcBorders>
              <w:top w:val="nil"/>
              <w:left w:val="single" w:sz="4" w:space="0" w:color="auto"/>
              <w:bottom w:val="single" w:sz="4" w:space="0" w:color="000000"/>
              <w:right w:val="single" w:sz="4" w:space="0" w:color="auto"/>
            </w:tcBorders>
            <w:shd w:val="clear" w:color="auto" w:fill="auto"/>
          </w:tcPr>
          <w:p w14:paraId="01F2FCF7"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single" w:sz="4" w:space="0" w:color="auto"/>
              <w:bottom w:val="single" w:sz="4" w:space="0" w:color="000000"/>
              <w:right w:val="single" w:sz="4" w:space="0" w:color="auto"/>
            </w:tcBorders>
            <w:shd w:val="clear" w:color="auto" w:fill="auto"/>
          </w:tcPr>
          <w:p w14:paraId="61DF3258"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Информация о случаях включения потенциального поставщика в Перечень ненадежных потенциальных поставщиков (поставщиков) Фонда</w:t>
            </w:r>
          </w:p>
        </w:tc>
        <w:tc>
          <w:tcPr>
            <w:tcW w:w="5528" w:type="dxa"/>
            <w:tcBorders>
              <w:top w:val="nil"/>
              <w:left w:val="nil"/>
              <w:bottom w:val="single" w:sz="4" w:space="0" w:color="auto"/>
              <w:right w:val="single" w:sz="4" w:space="0" w:color="auto"/>
            </w:tcBorders>
            <w:shd w:val="clear" w:color="auto" w:fill="auto"/>
          </w:tcPr>
          <w:p w14:paraId="4A9B5707" w14:textId="77777777" w:rsidR="00F54C1F" w:rsidRPr="00E72DDB" w:rsidRDefault="00F54C1F" w:rsidP="00067FBE">
            <w:pPr>
              <w:spacing w:after="0" w:line="240" w:lineRule="auto"/>
              <w:jc w:val="both"/>
              <w:rPr>
                <w:rFonts w:cs="Arial"/>
                <w:color w:val="000000"/>
                <w:sz w:val="24"/>
                <w:szCs w:val="24"/>
              </w:rPr>
            </w:pPr>
          </w:p>
        </w:tc>
      </w:tr>
      <w:tr w:rsidR="00F54C1F" w:rsidRPr="00E72DDB" w14:paraId="1FAE45FB" w14:textId="77777777" w:rsidTr="00067FBE">
        <w:trPr>
          <w:trHeight w:val="855"/>
        </w:trPr>
        <w:tc>
          <w:tcPr>
            <w:tcW w:w="588" w:type="dxa"/>
            <w:tcBorders>
              <w:top w:val="nil"/>
              <w:left w:val="single" w:sz="4" w:space="0" w:color="auto"/>
              <w:bottom w:val="single" w:sz="4" w:space="0" w:color="000000"/>
              <w:right w:val="single" w:sz="4" w:space="0" w:color="auto"/>
            </w:tcBorders>
            <w:shd w:val="clear" w:color="auto" w:fill="auto"/>
          </w:tcPr>
          <w:p w14:paraId="2A19EE50"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single" w:sz="4" w:space="0" w:color="auto"/>
              <w:bottom w:val="single" w:sz="4" w:space="0" w:color="000000"/>
              <w:right w:val="single" w:sz="4" w:space="0" w:color="auto"/>
            </w:tcBorders>
            <w:shd w:val="clear" w:color="auto" w:fill="auto"/>
          </w:tcPr>
          <w:p w14:paraId="3FD83261" w14:textId="77777777" w:rsidR="00F54C1F" w:rsidRPr="00E72DDB" w:rsidRDefault="00F54C1F" w:rsidP="00067FBE">
            <w:pPr>
              <w:widowControl w:val="0"/>
              <w:autoSpaceDE w:val="0"/>
              <w:autoSpaceDN w:val="0"/>
              <w:adjustRightInd w:val="0"/>
              <w:spacing w:after="0" w:line="240" w:lineRule="auto"/>
              <w:jc w:val="both"/>
              <w:rPr>
                <w:rFonts w:cs="Arial"/>
                <w:bCs/>
                <w:sz w:val="24"/>
                <w:szCs w:val="24"/>
              </w:rPr>
            </w:pPr>
            <w:r w:rsidRPr="00E72DDB">
              <w:rPr>
                <w:rFonts w:cs="Arial"/>
                <w:bCs/>
                <w:sz w:val="24"/>
                <w:szCs w:val="24"/>
              </w:rPr>
              <w:t>Требования к содержанию ценового предложения</w:t>
            </w:r>
          </w:p>
        </w:tc>
        <w:tc>
          <w:tcPr>
            <w:tcW w:w="5528" w:type="dxa"/>
            <w:tcBorders>
              <w:top w:val="nil"/>
              <w:left w:val="nil"/>
              <w:bottom w:val="single" w:sz="4" w:space="0" w:color="auto"/>
              <w:right w:val="single" w:sz="4" w:space="0" w:color="auto"/>
            </w:tcBorders>
            <w:shd w:val="clear" w:color="auto" w:fill="auto"/>
          </w:tcPr>
          <w:p w14:paraId="6411795F" w14:textId="77777777" w:rsidR="00F54C1F" w:rsidRPr="00E72DDB" w:rsidRDefault="00F54C1F" w:rsidP="00067FBE">
            <w:pPr>
              <w:pStyle w:val="af8"/>
              <w:tabs>
                <w:tab w:val="left" w:pos="304"/>
              </w:tabs>
              <w:autoSpaceDE w:val="0"/>
              <w:autoSpaceDN w:val="0"/>
              <w:spacing w:after="0" w:line="240" w:lineRule="auto"/>
              <w:ind w:left="21"/>
              <w:jc w:val="both"/>
              <w:rPr>
                <w:rFonts w:cs="Arial"/>
                <w:bCs/>
                <w:sz w:val="24"/>
                <w:szCs w:val="24"/>
              </w:rPr>
            </w:pPr>
            <w:r w:rsidRPr="00E72DDB">
              <w:rPr>
                <w:rFonts w:cs="Arial"/>
                <w:bCs/>
                <w:sz w:val="24"/>
                <w:szCs w:val="24"/>
              </w:rPr>
              <w:t>Ценовое предложение потенциального поставщика должно содержать цену за единицу, а также общую/итоговую цену товаров, работ и услуг без учета НДС, с включенными в нее расходами на их транспортировку и страхование, оплату таможенных пошлин, других налогов, сборов, а также иных расходов, предусмотренных условиями поставки товаров, выполнения работ, оказания услуг;</w:t>
            </w:r>
          </w:p>
          <w:p w14:paraId="0D6A0BF4" w14:textId="77777777" w:rsidR="00F54C1F" w:rsidRPr="00E72DDB" w:rsidRDefault="00F54C1F" w:rsidP="00067FBE">
            <w:pPr>
              <w:pStyle w:val="af8"/>
              <w:tabs>
                <w:tab w:val="left" w:pos="304"/>
              </w:tabs>
              <w:autoSpaceDE w:val="0"/>
              <w:autoSpaceDN w:val="0"/>
              <w:spacing w:after="0" w:line="240" w:lineRule="auto"/>
              <w:ind w:left="21"/>
              <w:jc w:val="both"/>
              <w:rPr>
                <w:rFonts w:cs="Arial"/>
                <w:b/>
                <w:bCs/>
                <w:sz w:val="24"/>
                <w:szCs w:val="24"/>
              </w:rPr>
            </w:pPr>
            <w:r w:rsidRPr="00E72DDB">
              <w:rPr>
                <w:rFonts w:cs="Arial"/>
                <w:bCs/>
                <w:sz w:val="24"/>
                <w:szCs w:val="24"/>
              </w:rPr>
              <w:t>Ценовое предложение потенциального поставщика может содержать скидку к общей/итоговой цене товаров, работ, услуг, представленную с учетом альтернативных условий.</w:t>
            </w:r>
          </w:p>
          <w:p w14:paraId="38594C55" w14:textId="77777777" w:rsidR="00F54C1F" w:rsidRPr="00E72DDB" w:rsidRDefault="00F54C1F" w:rsidP="00067FBE">
            <w:pPr>
              <w:pStyle w:val="af8"/>
              <w:tabs>
                <w:tab w:val="left" w:pos="304"/>
              </w:tabs>
              <w:autoSpaceDE w:val="0"/>
              <w:autoSpaceDN w:val="0"/>
              <w:spacing w:after="0" w:line="240" w:lineRule="auto"/>
              <w:ind w:left="21"/>
              <w:jc w:val="both"/>
              <w:rPr>
                <w:rFonts w:cs="Arial"/>
                <w:bCs/>
                <w:sz w:val="24"/>
                <w:szCs w:val="24"/>
              </w:rPr>
            </w:pPr>
            <w:r w:rsidRPr="00E72DDB">
              <w:rPr>
                <w:rFonts w:cs="Arial"/>
                <w:bCs/>
                <w:sz w:val="24"/>
                <w:szCs w:val="24"/>
              </w:rPr>
              <w:t>В случае предложения потенциальным поставщиком скидки к общей/итоговой цене при альтернативных условиях, ценовое предложение должно содержать общую/итоговую цену с учетом указанных скидок.</w:t>
            </w:r>
          </w:p>
          <w:p w14:paraId="54D237AA" w14:textId="77777777" w:rsidR="00F54C1F" w:rsidRPr="00E72DDB" w:rsidRDefault="00F54C1F" w:rsidP="00067FBE">
            <w:pPr>
              <w:pStyle w:val="af8"/>
              <w:tabs>
                <w:tab w:val="left" w:pos="304"/>
              </w:tabs>
              <w:autoSpaceDE w:val="0"/>
              <w:autoSpaceDN w:val="0"/>
              <w:spacing w:after="0" w:line="240" w:lineRule="auto"/>
              <w:ind w:left="21"/>
              <w:jc w:val="both"/>
              <w:rPr>
                <w:rFonts w:cs="Arial"/>
                <w:color w:val="000000"/>
                <w:sz w:val="24"/>
                <w:szCs w:val="24"/>
              </w:rPr>
            </w:pPr>
            <w:r w:rsidRPr="00E72DDB">
              <w:rPr>
                <w:rFonts w:cs="Arial"/>
                <w:bCs/>
                <w:sz w:val="24"/>
                <w:szCs w:val="24"/>
              </w:rPr>
              <w:t>При осуществлении долгосрочных закупок ценовое предложение должно содержать информацию о ценах, распределенных по годам в порядке, определенном настоящим пунктом.</w:t>
            </w:r>
          </w:p>
        </w:tc>
      </w:tr>
      <w:tr w:rsidR="00F54C1F" w:rsidRPr="00E72DDB" w14:paraId="1CA708FE" w14:textId="77777777" w:rsidTr="00067FBE">
        <w:trPr>
          <w:trHeight w:val="557"/>
        </w:trPr>
        <w:tc>
          <w:tcPr>
            <w:tcW w:w="588" w:type="dxa"/>
            <w:tcBorders>
              <w:top w:val="nil"/>
              <w:left w:val="single" w:sz="4" w:space="0" w:color="auto"/>
              <w:bottom w:val="single" w:sz="4" w:space="0" w:color="000000"/>
              <w:right w:val="single" w:sz="4" w:space="0" w:color="auto"/>
            </w:tcBorders>
            <w:shd w:val="clear" w:color="auto" w:fill="auto"/>
          </w:tcPr>
          <w:p w14:paraId="7BBF841F"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single" w:sz="4" w:space="0" w:color="auto"/>
              <w:bottom w:val="single" w:sz="4" w:space="0" w:color="000000"/>
              <w:right w:val="single" w:sz="4" w:space="0" w:color="auto"/>
            </w:tcBorders>
            <w:shd w:val="clear" w:color="auto" w:fill="auto"/>
          </w:tcPr>
          <w:p w14:paraId="7D3CA693"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Валюта(ы), в которой(ых) должно быть выражено ценовое предложение потенциального поставщика, и курс Национального Банка Республики Казахстан (на дату вскрытия), который необходимо будет применить для приведения ценовых предложений к единой валюте в целях их сопоставления и оценки</w:t>
            </w:r>
          </w:p>
        </w:tc>
        <w:tc>
          <w:tcPr>
            <w:tcW w:w="5528" w:type="dxa"/>
            <w:tcBorders>
              <w:top w:val="nil"/>
              <w:left w:val="nil"/>
              <w:bottom w:val="single" w:sz="4" w:space="0" w:color="auto"/>
              <w:right w:val="single" w:sz="4" w:space="0" w:color="auto"/>
            </w:tcBorders>
            <w:shd w:val="clear" w:color="auto" w:fill="auto"/>
          </w:tcPr>
          <w:p w14:paraId="1ACF456C" w14:textId="77777777" w:rsidR="00F54C1F" w:rsidRPr="00E72DDB" w:rsidRDefault="00F54C1F" w:rsidP="00067FBE">
            <w:pPr>
              <w:spacing w:after="0" w:line="240" w:lineRule="auto"/>
              <w:jc w:val="both"/>
              <w:rPr>
                <w:rFonts w:cs="Arial"/>
                <w:color w:val="000000"/>
                <w:sz w:val="24"/>
                <w:szCs w:val="24"/>
              </w:rPr>
            </w:pPr>
          </w:p>
        </w:tc>
      </w:tr>
      <w:tr w:rsidR="00F54C1F" w:rsidRPr="00E72DDB" w14:paraId="6CDE6D13" w14:textId="77777777" w:rsidTr="00067FBE">
        <w:trPr>
          <w:trHeight w:val="1747"/>
        </w:trPr>
        <w:tc>
          <w:tcPr>
            <w:tcW w:w="588" w:type="dxa"/>
            <w:vMerge w:val="restart"/>
            <w:tcBorders>
              <w:top w:val="nil"/>
              <w:left w:val="single" w:sz="4" w:space="0" w:color="auto"/>
              <w:right w:val="single" w:sz="4" w:space="0" w:color="auto"/>
            </w:tcBorders>
            <w:shd w:val="clear" w:color="auto" w:fill="auto"/>
          </w:tcPr>
          <w:p w14:paraId="4F10BA0F"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val="restart"/>
            <w:tcBorders>
              <w:top w:val="nil"/>
              <w:left w:val="single" w:sz="4" w:space="0" w:color="auto"/>
              <w:right w:val="single" w:sz="4" w:space="0" w:color="auto"/>
            </w:tcBorders>
            <w:shd w:val="clear" w:color="auto" w:fill="auto"/>
          </w:tcPr>
          <w:p w14:paraId="4FBEBDB8"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Условия привлечения потенциальным поставщиком субподрядчиков (соисполнителей) для выполнения работ либо оказания услуг</w:t>
            </w:r>
          </w:p>
        </w:tc>
        <w:tc>
          <w:tcPr>
            <w:tcW w:w="5528" w:type="dxa"/>
            <w:tcBorders>
              <w:top w:val="nil"/>
              <w:left w:val="nil"/>
              <w:bottom w:val="single" w:sz="4" w:space="0" w:color="auto"/>
              <w:right w:val="single" w:sz="4" w:space="0" w:color="auto"/>
            </w:tcBorders>
            <w:shd w:val="clear" w:color="auto" w:fill="auto"/>
          </w:tcPr>
          <w:p w14:paraId="638127BD"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Предельные объемы работ и услуг, которые могут быть переданы потенциальным поставщиком субподрядчикам (соисполнителям), не могут превышать в совокупности более одной четвертой объема работ (стоимости строительства), услуг</w:t>
            </w:r>
          </w:p>
        </w:tc>
      </w:tr>
      <w:tr w:rsidR="00F54C1F" w:rsidRPr="00E72DDB" w14:paraId="788D5C3F" w14:textId="77777777" w:rsidTr="00067FBE">
        <w:trPr>
          <w:trHeight w:val="1009"/>
        </w:trPr>
        <w:tc>
          <w:tcPr>
            <w:tcW w:w="588" w:type="dxa"/>
            <w:vMerge/>
            <w:tcBorders>
              <w:left w:val="single" w:sz="4" w:space="0" w:color="auto"/>
              <w:bottom w:val="single" w:sz="4" w:space="0" w:color="000000"/>
              <w:right w:val="single" w:sz="4" w:space="0" w:color="auto"/>
            </w:tcBorders>
            <w:shd w:val="clear" w:color="auto" w:fill="auto"/>
          </w:tcPr>
          <w:p w14:paraId="2C0B75ED"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tcBorders>
              <w:left w:val="single" w:sz="4" w:space="0" w:color="auto"/>
              <w:bottom w:val="single" w:sz="4" w:space="0" w:color="000000"/>
              <w:right w:val="single" w:sz="4" w:space="0" w:color="auto"/>
            </w:tcBorders>
            <w:shd w:val="clear" w:color="auto" w:fill="auto"/>
          </w:tcPr>
          <w:p w14:paraId="4EB7E109" w14:textId="77777777" w:rsidR="00F54C1F" w:rsidRPr="00E72DDB" w:rsidRDefault="00F54C1F" w:rsidP="00067FBE">
            <w:pPr>
              <w:spacing w:after="0" w:line="240" w:lineRule="auto"/>
              <w:jc w:val="both"/>
              <w:rPr>
                <w:rFonts w:cs="Arial"/>
                <w:color w:val="000000"/>
                <w:sz w:val="24"/>
                <w:szCs w:val="24"/>
              </w:rPr>
            </w:pPr>
          </w:p>
        </w:tc>
        <w:tc>
          <w:tcPr>
            <w:tcW w:w="5528" w:type="dxa"/>
            <w:tcBorders>
              <w:top w:val="nil"/>
              <w:left w:val="nil"/>
              <w:bottom w:val="single" w:sz="4" w:space="0" w:color="auto"/>
              <w:right w:val="single" w:sz="4" w:space="0" w:color="auto"/>
            </w:tcBorders>
            <w:shd w:val="clear" w:color="auto" w:fill="auto"/>
          </w:tcPr>
          <w:p w14:paraId="7F40EB3C"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При закупках среди квалифицированных потенциальных поставщиков допускается привлечение субподрядчиков (соисполнителей), не прошедших предварительный квалификационный отбор</w:t>
            </w:r>
          </w:p>
        </w:tc>
      </w:tr>
      <w:tr w:rsidR="00F54C1F" w:rsidRPr="00E72DDB" w14:paraId="3B728C1A" w14:textId="77777777" w:rsidTr="00067FBE">
        <w:trPr>
          <w:trHeight w:val="855"/>
        </w:trPr>
        <w:tc>
          <w:tcPr>
            <w:tcW w:w="588" w:type="dxa"/>
            <w:tcBorders>
              <w:top w:val="nil"/>
              <w:left w:val="single" w:sz="4" w:space="0" w:color="auto"/>
              <w:bottom w:val="single" w:sz="4" w:space="0" w:color="000000"/>
              <w:right w:val="single" w:sz="4" w:space="0" w:color="auto"/>
            </w:tcBorders>
            <w:shd w:val="clear" w:color="auto" w:fill="auto"/>
          </w:tcPr>
          <w:p w14:paraId="6218DC0A"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single" w:sz="4" w:space="0" w:color="auto"/>
              <w:bottom w:val="single" w:sz="4" w:space="0" w:color="000000"/>
              <w:right w:val="single" w:sz="4" w:space="0" w:color="auto"/>
            </w:tcBorders>
            <w:shd w:val="clear" w:color="auto" w:fill="auto"/>
          </w:tcPr>
          <w:p w14:paraId="6EBE4EE9" w14:textId="77777777" w:rsidR="00F54C1F" w:rsidRPr="00E72DDB" w:rsidRDefault="00F54C1F" w:rsidP="00067FBE">
            <w:pPr>
              <w:spacing w:after="0" w:line="240" w:lineRule="auto"/>
              <w:jc w:val="both"/>
              <w:rPr>
                <w:rFonts w:cs="Arial"/>
                <w:color w:val="000000"/>
                <w:sz w:val="24"/>
                <w:szCs w:val="24"/>
              </w:rPr>
            </w:pPr>
            <w:r w:rsidRPr="00E72DDB">
              <w:rPr>
                <w:rFonts w:cs="Arial"/>
                <w:bCs/>
                <w:sz w:val="24"/>
                <w:szCs w:val="24"/>
              </w:rPr>
              <w:t>Требования к форме и содержанию сведений о конфликте интересов</w:t>
            </w:r>
          </w:p>
        </w:tc>
        <w:tc>
          <w:tcPr>
            <w:tcW w:w="5528" w:type="dxa"/>
            <w:tcBorders>
              <w:top w:val="nil"/>
              <w:left w:val="nil"/>
              <w:bottom w:val="single" w:sz="4" w:space="0" w:color="auto"/>
              <w:right w:val="single" w:sz="4" w:space="0" w:color="auto"/>
            </w:tcBorders>
            <w:shd w:val="clear" w:color="auto" w:fill="auto"/>
          </w:tcPr>
          <w:p w14:paraId="15E63456" w14:textId="77777777" w:rsidR="00F54C1F" w:rsidRPr="00E72DDB" w:rsidRDefault="00F54C1F" w:rsidP="00067FBE">
            <w:pPr>
              <w:spacing w:after="0" w:line="240" w:lineRule="auto"/>
              <w:jc w:val="both"/>
              <w:rPr>
                <w:rFonts w:cs="Arial"/>
                <w:color w:val="000000"/>
                <w:sz w:val="24"/>
                <w:szCs w:val="24"/>
              </w:rPr>
            </w:pPr>
            <w:r w:rsidRPr="00E72DDB">
              <w:rPr>
                <w:rFonts w:cs="Arial"/>
                <w:bCs/>
                <w:sz w:val="24"/>
                <w:szCs w:val="24"/>
              </w:rPr>
              <w:t>Устанавливаются при осуществлении закупок консультационных услуг</w:t>
            </w:r>
          </w:p>
        </w:tc>
      </w:tr>
      <w:tr w:rsidR="00F54C1F" w:rsidRPr="00E72DDB" w14:paraId="363353A5" w14:textId="77777777" w:rsidTr="00067FBE">
        <w:trPr>
          <w:trHeight w:val="855"/>
        </w:trPr>
        <w:tc>
          <w:tcPr>
            <w:tcW w:w="588" w:type="dxa"/>
            <w:tcBorders>
              <w:top w:val="nil"/>
              <w:left w:val="single" w:sz="4" w:space="0" w:color="auto"/>
              <w:bottom w:val="single" w:sz="4" w:space="0" w:color="000000"/>
              <w:right w:val="single" w:sz="4" w:space="0" w:color="auto"/>
            </w:tcBorders>
            <w:shd w:val="clear" w:color="auto" w:fill="auto"/>
          </w:tcPr>
          <w:p w14:paraId="34759883"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single" w:sz="4" w:space="0" w:color="auto"/>
              <w:bottom w:val="single" w:sz="4" w:space="0" w:color="000000"/>
              <w:right w:val="single" w:sz="4" w:space="0" w:color="auto"/>
            </w:tcBorders>
            <w:shd w:val="clear" w:color="auto" w:fill="auto"/>
          </w:tcPr>
          <w:p w14:paraId="1E68B5FB" w14:textId="77777777" w:rsidR="00F54C1F" w:rsidRPr="00E72DDB" w:rsidRDefault="00F54C1F" w:rsidP="00067FBE">
            <w:pPr>
              <w:spacing w:after="0" w:line="240" w:lineRule="auto"/>
              <w:jc w:val="both"/>
              <w:rPr>
                <w:rFonts w:cs="Arial"/>
                <w:bCs/>
                <w:sz w:val="24"/>
                <w:szCs w:val="24"/>
              </w:rPr>
            </w:pPr>
            <w:r w:rsidRPr="00E72DDB">
              <w:rPr>
                <w:rFonts w:cs="Arial"/>
                <w:color w:val="000000"/>
                <w:sz w:val="24"/>
                <w:szCs w:val="24"/>
              </w:rPr>
              <w:t>Требования к языку составления и представления тендерных заявок</w:t>
            </w:r>
          </w:p>
        </w:tc>
        <w:tc>
          <w:tcPr>
            <w:tcW w:w="5528" w:type="dxa"/>
            <w:tcBorders>
              <w:top w:val="nil"/>
              <w:left w:val="nil"/>
              <w:bottom w:val="single" w:sz="4" w:space="0" w:color="auto"/>
              <w:right w:val="single" w:sz="4" w:space="0" w:color="auto"/>
            </w:tcBorders>
            <w:shd w:val="clear" w:color="auto" w:fill="auto"/>
          </w:tcPr>
          <w:p w14:paraId="321A103D" w14:textId="28D4F713" w:rsidR="00F54C1F" w:rsidRPr="00E72DDB" w:rsidRDefault="00F54C1F" w:rsidP="00067FBE">
            <w:pPr>
              <w:spacing w:after="0" w:line="240" w:lineRule="auto"/>
              <w:jc w:val="both"/>
              <w:rPr>
                <w:rFonts w:cs="Arial"/>
                <w:bCs/>
                <w:sz w:val="24"/>
                <w:szCs w:val="24"/>
              </w:rPr>
            </w:pPr>
            <w:r w:rsidRPr="00E72DDB">
              <w:rPr>
                <w:rFonts w:cs="Arial"/>
                <w:bCs/>
                <w:sz w:val="24"/>
                <w:szCs w:val="24"/>
              </w:rPr>
              <w:t xml:space="preserve">Тендерная заявка, а также все документы и сведения, содержащиеся в заявке, представляются на казахском или русском языках по выбору потенциального поставщика, за исключением технической спецификации, документов и сведений, автоматически сформированных веб-порталом закупок, которые представляются на казахском и русском языках. </w:t>
            </w:r>
          </w:p>
          <w:p w14:paraId="0D1763B4" w14:textId="15C9CBB5" w:rsidR="00F10952" w:rsidRPr="00E72DDB" w:rsidRDefault="00F10952" w:rsidP="00067FBE">
            <w:pPr>
              <w:spacing w:after="0" w:line="240" w:lineRule="auto"/>
              <w:jc w:val="both"/>
              <w:rPr>
                <w:rFonts w:cs="Arial"/>
                <w:bCs/>
                <w:sz w:val="24"/>
                <w:szCs w:val="24"/>
              </w:rPr>
            </w:pPr>
            <w:r w:rsidRPr="00E72DDB">
              <w:rPr>
                <w:rFonts w:cs="Arial"/>
                <w:bCs/>
                <w:sz w:val="24"/>
                <w:szCs w:val="24"/>
              </w:rPr>
              <w:t>При этом приложения к технической спецификации предоставляются на языке приложений к технической спецификации, содержащихся в тендерной документации.</w:t>
            </w:r>
          </w:p>
          <w:p w14:paraId="2CEDB486"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При этом тендерная заявка может содержать документы, составленные на другом языке, при условии, что к ним будет прилагаться нотариально заверенный перевод на казахский или русский язык по выбору потенциального поставщика с учетом требований абзаца первого столбца «Примечание» настоящего пункта и в этом случае, преимущество будет иметь перевод.</w:t>
            </w:r>
          </w:p>
        </w:tc>
      </w:tr>
      <w:tr w:rsidR="00F54C1F" w:rsidRPr="00E72DDB" w14:paraId="3B38295E" w14:textId="77777777" w:rsidTr="00067FBE">
        <w:trPr>
          <w:trHeight w:val="275"/>
        </w:trPr>
        <w:tc>
          <w:tcPr>
            <w:tcW w:w="588" w:type="dxa"/>
            <w:vMerge w:val="restart"/>
            <w:tcBorders>
              <w:top w:val="nil"/>
              <w:left w:val="single" w:sz="4" w:space="0" w:color="auto"/>
              <w:right w:val="single" w:sz="4" w:space="0" w:color="auto"/>
            </w:tcBorders>
            <w:shd w:val="clear" w:color="auto" w:fill="auto"/>
          </w:tcPr>
          <w:p w14:paraId="6A1CA80C"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val="restart"/>
            <w:tcBorders>
              <w:top w:val="nil"/>
              <w:left w:val="single" w:sz="4" w:space="0" w:color="auto"/>
              <w:right w:val="single" w:sz="4" w:space="0" w:color="auto"/>
            </w:tcBorders>
            <w:shd w:val="clear" w:color="auto" w:fill="auto"/>
          </w:tcPr>
          <w:p w14:paraId="6867BCA8" w14:textId="77777777" w:rsidR="00F54C1F" w:rsidRPr="00E72DDB" w:rsidRDefault="00F54C1F" w:rsidP="00067FBE">
            <w:pPr>
              <w:widowControl w:val="0"/>
              <w:autoSpaceDE w:val="0"/>
              <w:autoSpaceDN w:val="0"/>
              <w:adjustRightInd w:val="0"/>
              <w:spacing w:after="0" w:line="240" w:lineRule="auto"/>
              <w:jc w:val="both"/>
              <w:rPr>
                <w:rFonts w:cs="Arial"/>
                <w:bCs/>
                <w:sz w:val="24"/>
                <w:szCs w:val="24"/>
              </w:rPr>
            </w:pPr>
            <w:r w:rsidRPr="00E72DDB">
              <w:rPr>
                <w:rFonts w:cs="Arial"/>
                <w:bCs/>
                <w:sz w:val="24"/>
                <w:szCs w:val="24"/>
              </w:rPr>
              <w:t>Условия внесения, содержание и виды обеспечения тендерной заявки</w:t>
            </w:r>
          </w:p>
        </w:tc>
        <w:tc>
          <w:tcPr>
            <w:tcW w:w="5528" w:type="dxa"/>
            <w:tcBorders>
              <w:top w:val="nil"/>
              <w:left w:val="nil"/>
              <w:bottom w:val="single" w:sz="4" w:space="0" w:color="auto"/>
              <w:right w:val="single" w:sz="4" w:space="0" w:color="auto"/>
            </w:tcBorders>
            <w:shd w:val="clear" w:color="auto" w:fill="auto"/>
          </w:tcPr>
          <w:p w14:paraId="6EBD733D" w14:textId="77777777" w:rsidR="00F54C1F" w:rsidRPr="00E72DDB" w:rsidRDefault="00F54C1F" w:rsidP="00067FBE">
            <w:pPr>
              <w:autoSpaceDE w:val="0"/>
              <w:autoSpaceDN w:val="0"/>
              <w:spacing w:after="0" w:line="240" w:lineRule="auto"/>
              <w:jc w:val="both"/>
              <w:rPr>
                <w:rFonts w:cs="Arial"/>
                <w:bCs/>
                <w:sz w:val="24"/>
                <w:szCs w:val="24"/>
              </w:rPr>
            </w:pPr>
            <w:r w:rsidRPr="00E72DDB">
              <w:rPr>
                <w:rFonts w:cs="Arial"/>
                <w:bCs/>
                <w:sz w:val="24"/>
                <w:szCs w:val="24"/>
              </w:rPr>
              <w:t>Указывается в случае, если тендерной документацией предусматривается внесение обеспечения тендерной заявки.</w:t>
            </w:r>
          </w:p>
          <w:p w14:paraId="74FACED0" w14:textId="27576464" w:rsidR="00F54C1F" w:rsidRPr="00E72DDB" w:rsidRDefault="00F54C1F" w:rsidP="00067FBE">
            <w:pPr>
              <w:autoSpaceDE w:val="0"/>
              <w:autoSpaceDN w:val="0"/>
              <w:spacing w:after="0" w:line="240" w:lineRule="auto"/>
              <w:jc w:val="both"/>
              <w:rPr>
                <w:rFonts w:cs="Arial"/>
                <w:bCs/>
                <w:sz w:val="24"/>
                <w:szCs w:val="24"/>
              </w:rPr>
            </w:pPr>
            <w:r w:rsidRPr="00E72DDB">
              <w:rPr>
                <w:rFonts w:cs="Arial"/>
                <w:bCs/>
                <w:sz w:val="24"/>
                <w:szCs w:val="24"/>
              </w:rPr>
              <w:t>Сумма обеспечения заявки должна быть указана в соответствии с абзацем вторым пункта 3 статьи 3</w:t>
            </w:r>
            <w:r w:rsidR="00287F54" w:rsidRPr="00E72DDB">
              <w:rPr>
                <w:rFonts w:cs="Arial"/>
                <w:bCs/>
                <w:sz w:val="24"/>
                <w:szCs w:val="24"/>
              </w:rPr>
              <w:t>6</w:t>
            </w:r>
            <w:r w:rsidRPr="00E72DDB">
              <w:rPr>
                <w:rFonts w:cs="Arial"/>
                <w:bCs/>
                <w:sz w:val="24"/>
                <w:szCs w:val="24"/>
              </w:rPr>
              <w:t xml:space="preserve"> Порядка.</w:t>
            </w:r>
          </w:p>
          <w:p w14:paraId="54DCF1E1" w14:textId="77777777" w:rsidR="00F54C1F" w:rsidRPr="00E72DDB" w:rsidRDefault="00F54C1F" w:rsidP="00067FBE">
            <w:pPr>
              <w:autoSpaceDE w:val="0"/>
              <w:autoSpaceDN w:val="0"/>
              <w:spacing w:after="0" w:line="240" w:lineRule="auto"/>
              <w:jc w:val="both"/>
              <w:rPr>
                <w:rFonts w:cs="Arial"/>
                <w:bCs/>
                <w:sz w:val="24"/>
                <w:szCs w:val="24"/>
              </w:rPr>
            </w:pPr>
            <w:r w:rsidRPr="00E72DDB">
              <w:rPr>
                <w:rFonts w:cs="Arial"/>
                <w:bCs/>
                <w:sz w:val="24"/>
                <w:szCs w:val="24"/>
              </w:rPr>
              <w:t>Не указывается при осуществлении закупок среди товаропроизводителей закупаемого товара и организаций инвалидов, производящих закупаемый товар.</w:t>
            </w:r>
          </w:p>
        </w:tc>
      </w:tr>
      <w:tr w:rsidR="00F54C1F" w:rsidRPr="00E72DDB" w14:paraId="446ED69B" w14:textId="77777777" w:rsidTr="00067FBE">
        <w:trPr>
          <w:trHeight w:val="699"/>
        </w:trPr>
        <w:tc>
          <w:tcPr>
            <w:tcW w:w="588" w:type="dxa"/>
            <w:vMerge/>
            <w:tcBorders>
              <w:left w:val="single" w:sz="4" w:space="0" w:color="auto"/>
              <w:bottom w:val="single" w:sz="4" w:space="0" w:color="000000"/>
              <w:right w:val="single" w:sz="4" w:space="0" w:color="auto"/>
            </w:tcBorders>
            <w:shd w:val="clear" w:color="auto" w:fill="auto"/>
          </w:tcPr>
          <w:p w14:paraId="7497D2D0"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tcBorders>
              <w:left w:val="single" w:sz="4" w:space="0" w:color="auto"/>
              <w:bottom w:val="single" w:sz="4" w:space="0" w:color="000000"/>
              <w:right w:val="single" w:sz="4" w:space="0" w:color="auto"/>
            </w:tcBorders>
            <w:shd w:val="clear" w:color="auto" w:fill="auto"/>
          </w:tcPr>
          <w:p w14:paraId="7F7F6354" w14:textId="77777777" w:rsidR="00F54C1F" w:rsidRPr="00E72DDB" w:rsidRDefault="00F54C1F" w:rsidP="00067FBE">
            <w:pPr>
              <w:widowControl w:val="0"/>
              <w:autoSpaceDE w:val="0"/>
              <w:autoSpaceDN w:val="0"/>
              <w:adjustRightInd w:val="0"/>
              <w:spacing w:after="0" w:line="240" w:lineRule="auto"/>
              <w:jc w:val="both"/>
              <w:rPr>
                <w:rFonts w:cs="Arial"/>
                <w:bCs/>
                <w:sz w:val="24"/>
                <w:szCs w:val="24"/>
              </w:rPr>
            </w:pPr>
          </w:p>
        </w:tc>
        <w:tc>
          <w:tcPr>
            <w:tcW w:w="5528" w:type="dxa"/>
            <w:tcBorders>
              <w:top w:val="nil"/>
              <w:left w:val="nil"/>
              <w:bottom w:val="single" w:sz="4" w:space="0" w:color="auto"/>
              <w:right w:val="single" w:sz="4" w:space="0" w:color="auto"/>
            </w:tcBorders>
            <w:shd w:val="clear" w:color="auto" w:fill="auto"/>
          </w:tcPr>
          <w:p w14:paraId="551291C3" w14:textId="77777777" w:rsidR="00F54C1F" w:rsidRPr="00E72DDB" w:rsidRDefault="00F54C1F" w:rsidP="00067FBE">
            <w:pPr>
              <w:autoSpaceDE w:val="0"/>
              <w:autoSpaceDN w:val="0"/>
              <w:spacing w:after="0" w:line="240" w:lineRule="auto"/>
              <w:jc w:val="both"/>
              <w:rPr>
                <w:rFonts w:cs="Arial"/>
                <w:bCs/>
                <w:sz w:val="24"/>
                <w:szCs w:val="24"/>
              </w:rPr>
            </w:pPr>
            <w:r w:rsidRPr="00E72DDB">
              <w:rPr>
                <w:rFonts w:cs="Arial"/>
                <w:bCs/>
                <w:sz w:val="24"/>
                <w:szCs w:val="24"/>
              </w:rPr>
              <w:t>Расчет соответствия суммы внесенного обеспечения тендерной заявки требованиям тендерной документации определяется согласно курсу Национального Банка Республики Казахстан, установленного на дату перечисления платежа/выдачи банковской гарантии</w:t>
            </w:r>
          </w:p>
        </w:tc>
      </w:tr>
      <w:tr w:rsidR="00F54C1F" w:rsidRPr="00E72DDB" w14:paraId="35E11FB5" w14:textId="77777777" w:rsidTr="00067FBE">
        <w:trPr>
          <w:trHeight w:val="561"/>
        </w:trPr>
        <w:tc>
          <w:tcPr>
            <w:tcW w:w="588" w:type="dxa"/>
            <w:tcBorders>
              <w:top w:val="nil"/>
              <w:left w:val="single" w:sz="4" w:space="0" w:color="auto"/>
              <w:bottom w:val="single" w:sz="4" w:space="0" w:color="000000"/>
              <w:right w:val="single" w:sz="4" w:space="0" w:color="auto"/>
            </w:tcBorders>
            <w:shd w:val="clear" w:color="auto" w:fill="auto"/>
          </w:tcPr>
          <w:p w14:paraId="6B2BE04F"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single" w:sz="4" w:space="0" w:color="auto"/>
              <w:bottom w:val="single" w:sz="4" w:space="0" w:color="000000"/>
              <w:right w:val="single" w:sz="4" w:space="0" w:color="auto"/>
            </w:tcBorders>
            <w:shd w:val="clear" w:color="auto" w:fill="auto"/>
          </w:tcPr>
          <w:p w14:paraId="0D49150A" w14:textId="77777777" w:rsidR="00F54C1F" w:rsidRPr="00E72DDB" w:rsidRDefault="00F54C1F" w:rsidP="00067FBE">
            <w:pPr>
              <w:widowControl w:val="0"/>
              <w:autoSpaceDE w:val="0"/>
              <w:autoSpaceDN w:val="0"/>
              <w:adjustRightInd w:val="0"/>
              <w:spacing w:after="0" w:line="240" w:lineRule="auto"/>
              <w:jc w:val="both"/>
              <w:rPr>
                <w:rFonts w:cs="Arial"/>
                <w:bCs/>
                <w:sz w:val="24"/>
                <w:szCs w:val="24"/>
              </w:rPr>
            </w:pPr>
            <w:r w:rsidRPr="00E72DDB">
              <w:rPr>
                <w:rFonts w:cs="Arial"/>
                <w:bCs/>
                <w:sz w:val="24"/>
                <w:szCs w:val="24"/>
              </w:rPr>
              <w:t>Порядок, дата начала и окончания сроков представления тендерных заявок, а также требуемый срок их действия</w:t>
            </w:r>
          </w:p>
        </w:tc>
        <w:tc>
          <w:tcPr>
            <w:tcW w:w="5528" w:type="dxa"/>
            <w:tcBorders>
              <w:top w:val="nil"/>
              <w:left w:val="nil"/>
              <w:bottom w:val="single" w:sz="4" w:space="0" w:color="auto"/>
              <w:right w:val="single" w:sz="4" w:space="0" w:color="auto"/>
            </w:tcBorders>
            <w:shd w:val="clear" w:color="auto" w:fill="auto"/>
          </w:tcPr>
          <w:p w14:paraId="47B8C81F"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Тендерные заявки формируются с даты начала представления тендерных заявок, указанной в объявлении о закупках способом тендера.</w:t>
            </w:r>
          </w:p>
          <w:p w14:paraId="16E21C8A"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Также указание на право потенциального поставщика изменять или отзывать свою тендерную заявку до истечения окончательного срока их представления.</w:t>
            </w:r>
          </w:p>
          <w:p w14:paraId="7B6D9459"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Дата и время начала представления тендерных заявок должны быть определены Заказчиком/организатором закупок на рабочий день, следующий за днем публикации объявления о закупках, в период с 10:00 до 18:00 часов времени г.Нур-Султан.</w:t>
            </w:r>
          </w:p>
        </w:tc>
      </w:tr>
      <w:tr w:rsidR="00F54C1F" w:rsidRPr="00E72DDB" w14:paraId="63EC2A61" w14:textId="77777777" w:rsidTr="00067FBE">
        <w:trPr>
          <w:trHeight w:val="855"/>
        </w:trPr>
        <w:tc>
          <w:tcPr>
            <w:tcW w:w="588" w:type="dxa"/>
            <w:tcBorders>
              <w:top w:val="nil"/>
              <w:left w:val="single" w:sz="4" w:space="0" w:color="auto"/>
              <w:bottom w:val="single" w:sz="4" w:space="0" w:color="000000"/>
              <w:right w:val="single" w:sz="4" w:space="0" w:color="auto"/>
            </w:tcBorders>
            <w:shd w:val="clear" w:color="auto" w:fill="auto"/>
          </w:tcPr>
          <w:p w14:paraId="188A2285"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single" w:sz="4" w:space="0" w:color="auto"/>
              <w:bottom w:val="single" w:sz="4" w:space="0" w:color="000000"/>
              <w:right w:val="single" w:sz="4" w:space="0" w:color="auto"/>
            </w:tcBorders>
            <w:shd w:val="clear" w:color="auto" w:fill="auto"/>
          </w:tcPr>
          <w:p w14:paraId="065B11E6"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Условия проведения встречи с потенциальными поставщиками по разъяснению положений тендерной документации, а также способы, с помощью которых потенциальные поставщики могут запрашивать разъяснения по содержанию тендерной документации</w:t>
            </w:r>
          </w:p>
        </w:tc>
        <w:tc>
          <w:tcPr>
            <w:tcW w:w="5528" w:type="dxa"/>
            <w:tcBorders>
              <w:top w:val="nil"/>
              <w:left w:val="nil"/>
              <w:bottom w:val="single" w:sz="4" w:space="0" w:color="auto"/>
              <w:right w:val="single" w:sz="4" w:space="0" w:color="auto"/>
            </w:tcBorders>
            <w:shd w:val="clear" w:color="auto" w:fill="auto"/>
          </w:tcPr>
          <w:p w14:paraId="6ECA6644"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Указывается в случае, если тендерной документацией предусматривается проведение встречи с потенциальными поставщиками.</w:t>
            </w:r>
          </w:p>
          <w:p w14:paraId="65C22401" w14:textId="77777777" w:rsidR="00F54C1F" w:rsidRPr="00E72DDB" w:rsidRDefault="00F54C1F" w:rsidP="00067FBE">
            <w:pPr>
              <w:spacing w:after="0" w:line="240" w:lineRule="auto"/>
              <w:jc w:val="both"/>
              <w:rPr>
                <w:rFonts w:cs="Arial"/>
                <w:bCs/>
                <w:sz w:val="24"/>
                <w:szCs w:val="24"/>
              </w:rPr>
            </w:pPr>
            <w:r w:rsidRPr="00E72DDB">
              <w:rPr>
                <w:rFonts w:cs="Arial"/>
                <w:color w:val="000000"/>
                <w:sz w:val="24"/>
                <w:szCs w:val="24"/>
              </w:rPr>
              <w:t>Способы (телефон, адрес электронной почты и др.), с помощью которых потенциальные поставщики могут запрашивать разъяснения (направлять обращения), указываются в обязательном порядке.</w:t>
            </w:r>
          </w:p>
        </w:tc>
      </w:tr>
      <w:tr w:rsidR="00F54C1F" w:rsidRPr="00E72DDB" w14:paraId="5AAD9E3E" w14:textId="77777777" w:rsidTr="00067FBE">
        <w:trPr>
          <w:trHeight w:val="855"/>
        </w:trPr>
        <w:tc>
          <w:tcPr>
            <w:tcW w:w="588" w:type="dxa"/>
            <w:tcBorders>
              <w:top w:val="nil"/>
              <w:left w:val="single" w:sz="4" w:space="0" w:color="auto"/>
              <w:bottom w:val="single" w:sz="4" w:space="0" w:color="000000"/>
              <w:right w:val="single" w:sz="4" w:space="0" w:color="auto"/>
            </w:tcBorders>
            <w:shd w:val="clear" w:color="auto" w:fill="auto"/>
          </w:tcPr>
          <w:p w14:paraId="7622BA47"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single" w:sz="4" w:space="0" w:color="auto"/>
              <w:bottom w:val="single" w:sz="4" w:space="0" w:color="000000"/>
              <w:right w:val="single" w:sz="4" w:space="0" w:color="auto"/>
            </w:tcBorders>
            <w:shd w:val="clear" w:color="auto" w:fill="auto"/>
          </w:tcPr>
          <w:p w14:paraId="2D513D57" w14:textId="77777777" w:rsidR="00F54C1F" w:rsidRPr="00E72DDB" w:rsidRDefault="00F54C1F" w:rsidP="00067FBE">
            <w:pPr>
              <w:widowControl w:val="0"/>
              <w:autoSpaceDE w:val="0"/>
              <w:autoSpaceDN w:val="0"/>
              <w:adjustRightInd w:val="0"/>
              <w:spacing w:after="0" w:line="240" w:lineRule="auto"/>
              <w:jc w:val="both"/>
              <w:rPr>
                <w:rFonts w:cs="Arial"/>
                <w:bCs/>
                <w:sz w:val="24"/>
                <w:szCs w:val="24"/>
              </w:rPr>
            </w:pPr>
            <w:r w:rsidRPr="00E72DDB">
              <w:rPr>
                <w:rFonts w:cs="Arial"/>
                <w:bCs/>
                <w:sz w:val="24"/>
                <w:szCs w:val="24"/>
              </w:rPr>
              <w:t>Порядок, дата и время вскрытия тендерных заявок</w:t>
            </w:r>
          </w:p>
        </w:tc>
        <w:tc>
          <w:tcPr>
            <w:tcW w:w="5528" w:type="dxa"/>
            <w:tcBorders>
              <w:top w:val="nil"/>
              <w:left w:val="nil"/>
              <w:bottom w:val="single" w:sz="4" w:space="0" w:color="auto"/>
              <w:right w:val="single" w:sz="4" w:space="0" w:color="auto"/>
            </w:tcBorders>
            <w:shd w:val="clear" w:color="auto" w:fill="auto"/>
          </w:tcPr>
          <w:p w14:paraId="20AAFCB6" w14:textId="77777777" w:rsidR="00F54C1F" w:rsidRPr="00E72DDB" w:rsidRDefault="00F54C1F" w:rsidP="00067FBE">
            <w:pPr>
              <w:spacing w:after="0" w:line="240" w:lineRule="auto"/>
              <w:jc w:val="both"/>
              <w:rPr>
                <w:rFonts w:cs="Arial"/>
                <w:bCs/>
                <w:sz w:val="24"/>
                <w:szCs w:val="24"/>
              </w:rPr>
            </w:pPr>
            <w:r w:rsidRPr="00E72DDB">
              <w:rPr>
                <w:rFonts w:cs="Arial"/>
                <w:bCs/>
                <w:sz w:val="24"/>
                <w:szCs w:val="24"/>
              </w:rPr>
              <w:t>Дата и время вскрытия тендерных заявок должны быть определены Заказчиком/организатором закупок на рабочий день в период с 10:00 до 18:00 часов времени г.Нур-Султан. Временем окончательного срока представления тендерных заявок является время вскрытия заявок.</w:t>
            </w:r>
          </w:p>
        </w:tc>
      </w:tr>
      <w:tr w:rsidR="00F54C1F" w:rsidRPr="00E72DDB" w14:paraId="3C735031" w14:textId="77777777" w:rsidTr="00067FBE">
        <w:trPr>
          <w:trHeight w:val="576"/>
        </w:trPr>
        <w:tc>
          <w:tcPr>
            <w:tcW w:w="588" w:type="dxa"/>
            <w:vMerge w:val="restart"/>
            <w:tcBorders>
              <w:top w:val="nil"/>
              <w:left w:val="single" w:sz="4" w:space="0" w:color="auto"/>
              <w:right w:val="single" w:sz="4" w:space="0" w:color="auto"/>
            </w:tcBorders>
            <w:shd w:val="clear" w:color="auto" w:fill="auto"/>
          </w:tcPr>
          <w:p w14:paraId="519C9F57"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val="restart"/>
            <w:tcBorders>
              <w:top w:val="nil"/>
              <w:left w:val="single" w:sz="4" w:space="0" w:color="auto"/>
              <w:right w:val="single" w:sz="4" w:space="0" w:color="auto"/>
            </w:tcBorders>
            <w:shd w:val="clear" w:color="auto" w:fill="auto"/>
          </w:tcPr>
          <w:p w14:paraId="0099BF40"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Порядок рассмотрения тендерных заявок и определения победителя тендера</w:t>
            </w:r>
          </w:p>
        </w:tc>
        <w:tc>
          <w:tcPr>
            <w:tcW w:w="5528" w:type="dxa"/>
            <w:tcBorders>
              <w:top w:val="nil"/>
              <w:left w:val="nil"/>
              <w:bottom w:val="single" w:sz="4" w:space="0" w:color="auto"/>
              <w:right w:val="single" w:sz="4" w:space="0" w:color="auto"/>
            </w:tcBorders>
            <w:shd w:val="clear" w:color="auto" w:fill="auto"/>
          </w:tcPr>
          <w:p w14:paraId="254AAA48" w14:textId="6D646657" w:rsidR="00F54C1F" w:rsidRPr="00E72DDB" w:rsidRDefault="00F54C1F" w:rsidP="00287F54">
            <w:pPr>
              <w:spacing w:after="0" w:line="240" w:lineRule="auto"/>
              <w:jc w:val="both"/>
              <w:rPr>
                <w:rFonts w:cs="Arial"/>
                <w:bCs/>
                <w:sz w:val="24"/>
                <w:szCs w:val="24"/>
              </w:rPr>
            </w:pPr>
            <w:r w:rsidRPr="00E72DDB">
              <w:rPr>
                <w:rFonts w:cs="Arial"/>
                <w:color w:val="000000"/>
                <w:sz w:val="24"/>
                <w:szCs w:val="24"/>
              </w:rPr>
              <w:t xml:space="preserve">Может содержать особый порядок оценки тендерных заявок </w:t>
            </w:r>
            <w:r w:rsidR="00287F54" w:rsidRPr="00E72DDB">
              <w:rPr>
                <w:rFonts w:cs="Arial"/>
                <w:color w:val="000000"/>
                <w:sz w:val="24"/>
                <w:szCs w:val="24"/>
              </w:rPr>
              <w:t>в случае, определенном пунктом 9</w:t>
            </w:r>
            <w:r w:rsidRPr="00E72DDB">
              <w:rPr>
                <w:rFonts w:cs="Arial"/>
                <w:color w:val="000000"/>
                <w:sz w:val="24"/>
                <w:szCs w:val="24"/>
              </w:rPr>
              <w:t xml:space="preserve"> статьи 3</w:t>
            </w:r>
            <w:r w:rsidR="00287F54" w:rsidRPr="00E72DDB">
              <w:rPr>
                <w:rFonts w:cs="Arial"/>
                <w:color w:val="000000"/>
                <w:sz w:val="24"/>
                <w:szCs w:val="24"/>
              </w:rPr>
              <w:t>5</w:t>
            </w:r>
            <w:r w:rsidRPr="00E72DDB">
              <w:rPr>
                <w:rFonts w:cs="Arial"/>
                <w:color w:val="000000"/>
                <w:sz w:val="24"/>
                <w:szCs w:val="24"/>
              </w:rPr>
              <w:t xml:space="preserve"> Порядка, если особый порядок оценки предусмотрен утвержденной закупочной категорийной стратегией</w:t>
            </w:r>
          </w:p>
        </w:tc>
      </w:tr>
      <w:tr w:rsidR="00F54C1F" w:rsidRPr="00E72DDB" w14:paraId="7884A892" w14:textId="77777777" w:rsidTr="00067FBE">
        <w:trPr>
          <w:trHeight w:val="576"/>
        </w:trPr>
        <w:tc>
          <w:tcPr>
            <w:tcW w:w="588" w:type="dxa"/>
            <w:vMerge/>
            <w:tcBorders>
              <w:left w:val="single" w:sz="4" w:space="0" w:color="auto"/>
              <w:bottom w:val="single" w:sz="4" w:space="0" w:color="000000"/>
              <w:right w:val="single" w:sz="4" w:space="0" w:color="auto"/>
            </w:tcBorders>
            <w:shd w:val="clear" w:color="auto" w:fill="auto"/>
          </w:tcPr>
          <w:p w14:paraId="2ED84A72"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tcBorders>
              <w:left w:val="single" w:sz="4" w:space="0" w:color="auto"/>
              <w:bottom w:val="single" w:sz="4" w:space="0" w:color="000000"/>
              <w:right w:val="single" w:sz="4" w:space="0" w:color="auto"/>
            </w:tcBorders>
            <w:shd w:val="clear" w:color="auto" w:fill="auto"/>
          </w:tcPr>
          <w:p w14:paraId="3AACC318" w14:textId="77777777" w:rsidR="00F54C1F" w:rsidRPr="00E72DDB" w:rsidRDefault="00F54C1F" w:rsidP="00067FBE">
            <w:pPr>
              <w:spacing w:after="0" w:line="240" w:lineRule="auto"/>
              <w:jc w:val="both"/>
              <w:rPr>
                <w:rFonts w:cs="Arial"/>
                <w:color w:val="000000"/>
                <w:sz w:val="24"/>
                <w:szCs w:val="24"/>
              </w:rPr>
            </w:pPr>
          </w:p>
        </w:tc>
        <w:tc>
          <w:tcPr>
            <w:tcW w:w="5528" w:type="dxa"/>
            <w:tcBorders>
              <w:top w:val="nil"/>
              <w:left w:val="nil"/>
              <w:bottom w:val="single" w:sz="4" w:space="0" w:color="auto"/>
              <w:right w:val="single" w:sz="4" w:space="0" w:color="auto"/>
            </w:tcBorders>
            <w:shd w:val="clear" w:color="auto" w:fill="auto"/>
          </w:tcPr>
          <w:p w14:paraId="10C534BB"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Может содержать порядок проведения переговоров на понижение цены (ССВ) и других коммерческих условий, в случае, если проведение переговоров предусмотрено утвержденной закупочной категорийной стратегией</w:t>
            </w:r>
          </w:p>
        </w:tc>
      </w:tr>
      <w:tr w:rsidR="00F54C1F" w:rsidRPr="00E72DDB" w14:paraId="20EA0C7A" w14:textId="77777777" w:rsidTr="00067FBE">
        <w:trPr>
          <w:trHeight w:val="651"/>
        </w:trPr>
        <w:tc>
          <w:tcPr>
            <w:tcW w:w="588" w:type="dxa"/>
            <w:vMerge w:val="restart"/>
            <w:tcBorders>
              <w:top w:val="nil"/>
              <w:left w:val="single" w:sz="4" w:space="0" w:color="auto"/>
              <w:bottom w:val="single" w:sz="4" w:space="0" w:color="000000"/>
              <w:right w:val="single" w:sz="4" w:space="0" w:color="auto"/>
            </w:tcBorders>
            <w:shd w:val="clear" w:color="auto" w:fill="auto"/>
          </w:tcPr>
          <w:p w14:paraId="1443E38D"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val="restart"/>
            <w:tcBorders>
              <w:top w:val="nil"/>
              <w:left w:val="single" w:sz="4" w:space="0" w:color="auto"/>
              <w:bottom w:val="single" w:sz="4" w:space="0" w:color="000000"/>
              <w:right w:val="single" w:sz="4" w:space="0" w:color="auto"/>
            </w:tcBorders>
            <w:shd w:val="clear" w:color="auto" w:fill="auto"/>
            <w:hideMark/>
          </w:tcPr>
          <w:p w14:paraId="0B7D4B1A"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Условия, виды, объем, сроки и способ внесения обеспечения исполнения договора</w:t>
            </w:r>
          </w:p>
        </w:tc>
        <w:tc>
          <w:tcPr>
            <w:tcW w:w="5528" w:type="dxa"/>
            <w:tcBorders>
              <w:top w:val="nil"/>
              <w:left w:val="nil"/>
              <w:bottom w:val="single" w:sz="4" w:space="0" w:color="auto"/>
              <w:right w:val="single" w:sz="4" w:space="0" w:color="auto"/>
            </w:tcBorders>
            <w:shd w:val="clear" w:color="auto" w:fill="auto"/>
            <w:hideMark/>
          </w:tcPr>
          <w:p w14:paraId="60B6E4BB"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Установление данного требования является обязательным за исключением закупок среди товаропроизводителей закупаемого товара или организаций инвалидов.</w:t>
            </w:r>
          </w:p>
          <w:p w14:paraId="6371D44A" w14:textId="6C4D46A3" w:rsidR="00F54C1F" w:rsidRPr="00E72DDB" w:rsidRDefault="00F54C1F" w:rsidP="00287F54">
            <w:pPr>
              <w:spacing w:after="0" w:line="240" w:lineRule="auto"/>
              <w:jc w:val="both"/>
              <w:rPr>
                <w:rFonts w:cs="Arial"/>
                <w:color w:val="000000"/>
                <w:sz w:val="24"/>
                <w:szCs w:val="24"/>
              </w:rPr>
            </w:pPr>
            <w:r w:rsidRPr="00E72DDB">
              <w:rPr>
                <w:rFonts w:cs="Arial"/>
                <w:color w:val="000000"/>
                <w:sz w:val="24"/>
                <w:szCs w:val="24"/>
              </w:rPr>
              <w:t>Обеспечение исполнения договора не вносится потенциальными поставщиками, определенными пунктом 7 статьи 4</w:t>
            </w:r>
            <w:r w:rsidR="00287F54" w:rsidRPr="00E72DDB">
              <w:rPr>
                <w:rFonts w:cs="Arial"/>
                <w:color w:val="000000"/>
                <w:sz w:val="24"/>
                <w:szCs w:val="24"/>
              </w:rPr>
              <w:t>3</w:t>
            </w:r>
            <w:r w:rsidRPr="00E72DDB">
              <w:rPr>
                <w:rFonts w:cs="Arial"/>
                <w:color w:val="000000"/>
                <w:sz w:val="24"/>
                <w:szCs w:val="24"/>
              </w:rPr>
              <w:t xml:space="preserve"> Порядка.</w:t>
            </w:r>
          </w:p>
        </w:tc>
      </w:tr>
      <w:tr w:rsidR="00F54C1F" w:rsidRPr="00E72DDB" w14:paraId="219638B5" w14:textId="77777777" w:rsidTr="00067FBE">
        <w:trPr>
          <w:trHeight w:val="570"/>
        </w:trPr>
        <w:tc>
          <w:tcPr>
            <w:tcW w:w="588" w:type="dxa"/>
            <w:vMerge/>
            <w:tcBorders>
              <w:top w:val="nil"/>
              <w:left w:val="single" w:sz="4" w:space="0" w:color="auto"/>
              <w:bottom w:val="single" w:sz="4" w:space="0" w:color="000000"/>
              <w:right w:val="single" w:sz="4" w:space="0" w:color="auto"/>
            </w:tcBorders>
          </w:tcPr>
          <w:p w14:paraId="4DED65E2"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vMerge/>
            <w:tcBorders>
              <w:top w:val="nil"/>
              <w:left w:val="single" w:sz="4" w:space="0" w:color="auto"/>
              <w:bottom w:val="single" w:sz="4" w:space="0" w:color="000000"/>
              <w:right w:val="single" w:sz="4" w:space="0" w:color="auto"/>
            </w:tcBorders>
            <w:hideMark/>
          </w:tcPr>
          <w:p w14:paraId="276A6678" w14:textId="77777777" w:rsidR="00F54C1F" w:rsidRPr="00E72DDB" w:rsidRDefault="00F54C1F" w:rsidP="00067FBE">
            <w:pPr>
              <w:spacing w:after="0" w:line="240" w:lineRule="auto"/>
              <w:jc w:val="both"/>
              <w:rPr>
                <w:rFonts w:cs="Arial"/>
                <w:color w:val="000000"/>
                <w:sz w:val="24"/>
                <w:szCs w:val="24"/>
              </w:rPr>
            </w:pPr>
          </w:p>
        </w:tc>
        <w:tc>
          <w:tcPr>
            <w:tcW w:w="5528" w:type="dxa"/>
            <w:tcBorders>
              <w:top w:val="nil"/>
              <w:left w:val="nil"/>
              <w:bottom w:val="single" w:sz="4" w:space="0" w:color="auto"/>
              <w:right w:val="single" w:sz="4" w:space="0" w:color="auto"/>
            </w:tcBorders>
            <w:shd w:val="clear" w:color="auto" w:fill="auto"/>
            <w:hideMark/>
          </w:tcPr>
          <w:p w14:paraId="37E9DB7E"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Объем обеспечения исполнения договора может составлять не более 5 (пяти) процентов от общей суммы договора о закупках (при осуществлении долгосрочных закупок не более 3 (трех) процентов от общей суммы долгосрочного договора)</w:t>
            </w:r>
          </w:p>
        </w:tc>
      </w:tr>
      <w:tr w:rsidR="00F54C1F" w:rsidRPr="00E72DDB" w14:paraId="2E0352C3" w14:textId="77777777" w:rsidTr="00067FBE">
        <w:trPr>
          <w:trHeight w:val="570"/>
        </w:trPr>
        <w:tc>
          <w:tcPr>
            <w:tcW w:w="588" w:type="dxa"/>
            <w:tcBorders>
              <w:top w:val="nil"/>
              <w:left w:val="single" w:sz="4" w:space="0" w:color="auto"/>
              <w:bottom w:val="single" w:sz="4" w:space="0" w:color="auto"/>
              <w:right w:val="single" w:sz="4" w:space="0" w:color="auto"/>
            </w:tcBorders>
            <w:shd w:val="clear" w:color="auto" w:fill="auto"/>
          </w:tcPr>
          <w:p w14:paraId="1B0A399E"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hideMark/>
          </w:tcPr>
          <w:p w14:paraId="72512F46"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Сведения о суммах, выделенных для приобретения товаров, работ, услуг, без учета НДС, являющихся предметом проводимых закупок</w:t>
            </w:r>
          </w:p>
        </w:tc>
        <w:tc>
          <w:tcPr>
            <w:tcW w:w="5528" w:type="dxa"/>
            <w:tcBorders>
              <w:top w:val="nil"/>
              <w:left w:val="nil"/>
              <w:bottom w:val="single" w:sz="4" w:space="0" w:color="auto"/>
              <w:right w:val="single" w:sz="4" w:space="0" w:color="auto"/>
            </w:tcBorders>
            <w:shd w:val="clear" w:color="auto" w:fill="auto"/>
            <w:hideMark/>
          </w:tcPr>
          <w:p w14:paraId="2F8F7835"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 </w:t>
            </w:r>
          </w:p>
        </w:tc>
      </w:tr>
      <w:tr w:rsidR="00F54C1F" w:rsidRPr="00E72DDB" w14:paraId="17FF7701" w14:textId="77777777" w:rsidTr="00067FBE">
        <w:trPr>
          <w:trHeight w:val="570"/>
        </w:trPr>
        <w:tc>
          <w:tcPr>
            <w:tcW w:w="588" w:type="dxa"/>
            <w:tcBorders>
              <w:top w:val="nil"/>
              <w:left w:val="single" w:sz="4" w:space="0" w:color="auto"/>
              <w:bottom w:val="single" w:sz="4" w:space="0" w:color="auto"/>
              <w:right w:val="single" w:sz="4" w:space="0" w:color="auto"/>
            </w:tcBorders>
            <w:shd w:val="clear" w:color="auto" w:fill="auto"/>
          </w:tcPr>
          <w:p w14:paraId="508ABD95"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7597E68D" w14:textId="77777777" w:rsidR="00F54C1F" w:rsidRPr="00E72DDB" w:rsidRDefault="00F54C1F" w:rsidP="00067FBE">
            <w:pPr>
              <w:widowControl w:val="0"/>
              <w:tabs>
                <w:tab w:val="left" w:pos="851"/>
                <w:tab w:val="left" w:pos="1134"/>
              </w:tabs>
              <w:autoSpaceDE w:val="0"/>
              <w:autoSpaceDN w:val="0"/>
              <w:adjustRightInd w:val="0"/>
              <w:spacing w:after="0" w:line="240" w:lineRule="auto"/>
              <w:jc w:val="both"/>
              <w:rPr>
                <w:rFonts w:cs="Arial"/>
                <w:color w:val="000000"/>
                <w:sz w:val="24"/>
                <w:szCs w:val="24"/>
              </w:rPr>
            </w:pPr>
            <w:r w:rsidRPr="00E72DDB">
              <w:rPr>
                <w:rStyle w:val="s0"/>
                <w:rFonts w:ascii="Arial" w:hAnsi="Arial" w:cs="Arial"/>
                <w:sz w:val="24"/>
                <w:szCs w:val="24"/>
              </w:rPr>
              <w:t>Формула оценки предложений потенциальных поставщиков на основе ССВ</w:t>
            </w:r>
          </w:p>
        </w:tc>
        <w:tc>
          <w:tcPr>
            <w:tcW w:w="5528" w:type="dxa"/>
            <w:tcBorders>
              <w:top w:val="nil"/>
              <w:left w:val="nil"/>
              <w:bottom w:val="single" w:sz="4" w:space="0" w:color="auto"/>
              <w:right w:val="single" w:sz="4" w:space="0" w:color="auto"/>
            </w:tcBorders>
            <w:shd w:val="clear" w:color="auto" w:fill="auto"/>
          </w:tcPr>
          <w:p w14:paraId="5F749EDD" w14:textId="77777777" w:rsidR="00F54C1F" w:rsidRPr="00E72DDB" w:rsidRDefault="00F54C1F" w:rsidP="00067FBE">
            <w:pPr>
              <w:spacing w:after="0" w:line="240" w:lineRule="auto"/>
              <w:jc w:val="both"/>
              <w:rPr>
                <w:rFonts w:cs="Arial"/>
                <w:color w:val="000000"/>
                <w:sz w:val="24"/>
                <w:szCs w:val="24"/>
              </w:rPr>
            </w:pPr>
            <w:r w:rsidRPr="00E72DDB">
              <w:rPr>
                <w:rStyle w:val="s0"/>
                <w:rFonts w:ascii="Arial" w:hAnsi="Arial" w:cs="Arial"/>
                <w:sz w:val="24"/>
                <w:szCs w:val="24"/>
              </w:rPr>
              <w:t>Указывается при закупках в рамках реализации закупочных категорийных стратегий (в случае, если это предусмотрено закупочной категорийной стратегией)</w:t>
            </w:r>
          </w:p>
        </w:tc>
      </w:tr>
      <w:tr w:rsidR="00F54C1F" w:rsidRPr="00E72DDB" w14:paraId="63465554" w14:textId="77777777" w:rsidTr="00067FBE">
        <w:trPr>
          <w:trHeight w:val="570"/>
        </w:trPr>
        <w:tc>
          <w:tcPr>
            <w:tcW w:w="588" w:type="dxa"/>
            <w:tcBorders>
              <w:top w:val="nil"/>
              <w:left w:val="single" w:sz="4" w:space="0" w:color="auto"/>
              <w:bottom w:val="single" w:sz="4" w:space="0" w:color="auto"/>
              <w:right w:val="single" w:sz="4" w:space="0" w:color="auto"/>
            </w:tcBorders>
            <w:shd w:val="clear" w:color="auto" w:fill="auto"/>
          </w:tcPr>
          <w:p w14:paraId="3E85185C"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tcPr>
          <w:p w14:paraId="130467B4" w14:textId="77777777" w:rsidR="00F54C1F" w:rsidRPr="00E72DDB" w:rsidRDefault="00F54C1F" w:rsidP="00067FBE">
            <w:pPr>
              <w:widowControl w:val="0"/>
              <w:tabs>
                <w:tab w:val="left" w:pos="851"/>
                <w:tab w:val="left" w:pos="993"/>
                <w:tab w:val="left" w:pos="1134"/>
              </w:tabs>
              <w:autoSpaceDE w:val="0"/>
              <w:autoSpaceDN w:val="0"/>
              <w:adjustRightInd w:val="0"/>
              <w:spacing w:after="0" w:line="240" w:lineRule="auto"/>
              <w:jc w:val="both"/>
              <w:rPr>
                <w:rStyle w:val="s0"/>
                <w:rFonts w:ascii="Arial" w:hAnsi="Arial" w:cs="Arial"/>
                <w:sz w:val="24"/>
                <w:szCs w:val="24"/>
              </w:rPr>
            </w:pPr>
            <w:r w:rsidRPr="00E72DDB">
              <w:rPr>
                <w:rStyle w:val="s0"/>
                <w:rFonts w:ascii="Arial" w:hAnsi="Arial" w:cs="Arial"/>
                <w:sz w:val="24"/>
                <w:szCs w:val="24"/>
              </w:rPr>
              <w:t>Место, сроки и порядок проведения встречи с потенциальными поставщиками, в том числе, переговоров по снижению цены (совокупной стоимости владения) с оформлением соответствующих протоколов</w:t>
            </w:r>
          </w:p>
        </w:tc>
        <w:tc>
          <w:tcPr>
            <w:tcW w:w="5528" w:type="dxa"/>
            <w:tcBorders>
              <w:top w:val="nil"/>
              <w:left w:val="nil"/>
              <w:bottom w:val="single" w:sz="4" w:space="0" w:color="auto"/>
              <w:right w:val="single" w:sz="4" w:space="0" w:color="auto"/>
            </w:tcBorders>
            <w:shd w:val="clear" w:color="auto" w:fill="auto"/>
          </w:tcPr>
          <w:p w14:paraId="2B0B158C" w14:textId="77777777" w:rsidR="00F54C1F" w:rsidRPr="00E72DDB" w:rsidRDefault="00F54C1F" w:rsidP="00067FBE">
            <w:pPr>
              <w:spacing w:after="0" w:line="240" w:lineRule="auto"/>
              <w:jc w:val="both"/>
              <w:rPr>
                <w:rStyle w:val="s0"/>
                <w:rFonts w:ascii="Arial" w:hAnsi="Arial" w:cs="Arial"/>
                <w:sz w:val="24"/>
                <w:szCs w:val="24"/>
              </w:rPr>
            </w:pPr>
            <w:r w:rsidRPr="00E72DDB">
              <w:rPr>
                <w:rStyle w:val="s0"/>
                <w:rFonts w:ascii="Arial" w:hAnsi="Arial" w:cs="Arial"/>
                <w:sz w:val="24"/>
                <w:szCs w:val="24"/>
              </w:rPr>
              <w:t>Указывается при закупках в рамках реализации закупочных категорийных стратегий (в случае, если это предусмотрено закупочной категорийной стратегией)</w:t>
            </w:r>
          </w:p>
        </w:tc>
      </w:tr>
      <w:tr w:rsidR="00F54C1F" w:rsidRPr="00E72DDB" w14:paraId="4A1F7823" w14:textId="77777777" w:rsidTr="00067FBE">
        <w:trPr>
          <w:trHeight w:val="300"/>
        </w:trPr>
        <w:tc>
          <w:tcPr>
            <w:tcW w:w="588" w:type="dxa"/>
            <w:tcBorders>
              <w:top w:val="nil"/>
              <w:left w:val="single" w:sz="4" w:space="0" w:color="auto"/>
              <w:bottom w:val="single" w:sz="4" w:space="0" w:color="auto"/>
              <w:right w:val="single" w:sz="4" w:space="0" w:color="auto"/>
            </w:tcBorders>
            <w:shd w:val="clear" w:color="auto" w:fill="auto"/>
          </w:tcPr>
          <w:p w14:paraId="1C445D92"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hideMark/>
          </w:tcPr>
          <w:p w14:paraId="05C66CA7"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Порядок и сроки внесения изменений и (или) дополнений в тендерную документацию</w:t>
            </w:r>
          </w:p>
        </w:tc>
        <w:tc>
          <w:tcPr>
            <w:tcW w:w="5528" w:type="dxa"/>
            <w:tcBorders>
              <w:top w:val="nil"/>
              <w:left w:val="nil"/>
              <w:bottom w:val="single" w:sz="4" w:space="0" w:color="auto"/>
              <w:right w:val="single" w:sz="4" w:space="0" w:color="auto"/>
            </w:tcBorders>
            <w:shd w:val="clear" w:color="auto" w:fill="auto"/>
            <w:hideMark/>
          </w:tcPr>
          <w:p w14:paraId="28430881" w14:textId="44AA6D8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 xml:space="preserve">В случае внесения в тендерную документацию изменений и дополнений, тендерная документация подлежит предварительному обсуждению в порядке, определенном </w:t>
            </w:r>
            <w:r w:rsidR="00287F54" w:rsidRPr="00E72DDB">
              <w:rPr>
                <w:rFonts w:cs="Arial"/>
                <w:color w:val="000000"/>
                <w:sz w:val="24"/>
                <w:szCs w:val="24"/>
              </w:rPr>
              <w:t>настоящим</w:t>
            </w:r>
            <w:r w:rsidRPr="00E72DDB">
              <w:rPr>
                <w:rFonts w:cs="Arial"/>
                <w:color w:val="000000"/>
                <w:sz w:val="24"/>
                <w:szCs w:val="24"/>
              </w:rPr>
              <w:t xml:space="preserve"> Порядк</w:t>
            </w:r>
            <w:r w:rsidR="00287F54" w:rsidRPr="00E72DDB">
              <w:rPr>
                <w:rFonts w:cs="Arial"/>
                <w:color w:val="000000"/>
                <w:sz w:val="24"/>
                <w:szCs w:val="24"/>
              </w:rPr>
              <w:t>ом</w:t>
            </w:r>
            <w:r w:rsidRPr="00E72DDB">
              <w:rPr>
                <w:rFonts w:cs="Arial"/>
                <w:color w:val="000000"/>
                <w:sz w:val="24"/>
                <w:szCs w:val="24"/>
              </w:rPr>
              <w:t>.</w:t>
            </w:r>
          </w:p>
          <w:p w14:paraId="2EA9FB6E"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Об изменениях и дополнениях тендерной документации и измененном сроке представления тендерных заявок уведомляются все потенциальные поставщики, подавшие тендерные заявки, на веб-портале закупок. При этом данные тендерные заявки отзываются.</w:t>
            </w:r>
          </w:p>
        </w:tc>
      </w:tr>
      <w:tr w:rsidR="00F54C1F" w:rsidRPr="00E72DDB" w14:paraId="2A7007B4" w14:textId="77777777" w:rsidTr="00067FBE">
        <w:trPr>
          <w:trHeight w:val="570"/>
        </w:trPr>
        <w:tc>
          <w:tcPr>
            <w:tcW w:w="588" w:type="dxa"/>
            <w:tcBorders>
              <w:top w:val="nil"/>
              <w:left w:val="single" w:sz="4" w:space="0" w:color="auto"/>
              <w:bottom w:val="single" w:sz="4" w:space="0" w:color="auto"/>
              <w:right w:val="single" w:sz="4" w:space="0" w:color="auto"/>
            </w:tcBorders>
            <w:shd w:val="clear" w:color="auto" w:fill="auto"/>
          </w:tcPr>
          <w:p w14:paraId="3450B400"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nil"/>
              <w:left w:val="nil"/>
              <w:bottom w:val="single" w:sz="4" w:space="0" w:color="auto"/>
              <w:right w:val="single" w:sz="4" w:space="0" w:color="auto"/>
            </w:tcBorders>
            <w:shd w:val="clear" w:color="auto" w:fill="auto"/>
            <w:hideMark/>
          </w:tcPr>
          <w:p w14:paraId="17164350" w14:textId="77777777" w:rsidR="00F54C1F" w:rsidRPr="00E72DDB" w:rsidRDefault="00F54C1F" w:rsidP="00067FBE">
            <w:pPr>
              <w:spacing w:after="0" w:line="240" w:lineRule="auto"/>
              <w:jc w:val="both"/>
              <w:rPr>
                <w:rFonts w:cs="Arial"/>
                <w:color w:val="000000"/>
                <w:sz w:val="24"/>
                <w:szCs w:val="24"/>
              </w:rPr>
            </w:pPr>
            <w:r w:rsidRPr="00E72DDB">
              <w:rPr>
                <w:rFonts w:cs="Arial"/>
                <w:color w:val="000000"/>
                <w:sz w:val="24"/>
                <w:szCs w:val="24"/>
              </w:rPr>
              <w:t>Порядок заключения договора о закупках по итогам тендера</w:t>
            </w:r>
          </w:p>
        </w:tc>
        <w:tc>
          <w:tcPr>
            <w:tcW w:w="5528" w:type="dxa"/>
            <w:tcBorders>
              <w:top w:val="nil"/>
              <w:left w:val="nil"/>
              <w:bottom w:val="single" w:sz="4" w:space="0" w:color="auto"/>
              <w:right w:val="single" w:sz="4" w:space="0" w:color="auto"/>
            </w:tcBorders>
            <w:shd w:val="clear" w:color="auto" w:fill="auto"/>
            <w:hideMark/>
          </w:tcPr>
          <w:p w14:paraId="4C210956" w14:textId="77777777" w:rsidR="00F54C1F" w:rsidRPr="00E72DDB" w:rsidRDefault="00F54C1F" w:rsidP="00067FBE">
            <w:pPr>
              <w:spacing w:after="0" w:line="240" w:lineRule="auto"/>
              <w:jc w:val="both"/>
              <w:rPr>
                <w:rFonts w:cs="Arial"/>
                <w:color w:val="000000"/>
                <w:sz w:val="24"/>
                <w:szCs w:val="24"/>
              </w:rPr>
            </w:pPr>
          </w:p>
        </w:tc>
      </w:tr>
      <w:tr w:rsidR="00F54C1F" w:rsidRPr="00E72DDB" w14:paraId="0CDB8D85" w14:textId="77777777" w:rsidTr="00067FBE">
        <w:trPr>
          <w:trHeight w:val="329"/>
        </w:trPr>
        <w:tc>
          <w:tcPr>
            <w:tcW w:w="588" w:type="dxa"/>
            <w:tcBorders>
              <w:top w:val="single" w:sz="4" w:space="0" w:color="auto"/>
              <w:left w:val="single" w:sz="4" w:space="0" w:color="auto"/>
              <w:bottom w:val="single" w:sz="4" w:space="0" w:color="auto"/>
              <w:right w:val="single" w:sz="4" w:space="0" w:color="auto"/>
            </w:tcBorders>
            <w:shd w:val="clear" w:color="auto" w:fill="auto"/>
          </w:tcPr>
          <w:p w14:paraId="26E4479A"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24"/>
              </w:rPr>
            </w:pPr>
          </w:p>
        </w:tc>
        <w:tc>
          <w:tcPr>
            <w:tcW w:w="3919" w:type="dxa"/>
            <w:tcBorders>
              <w:top w:val="single" w:sz="4" w:space="0" w:color="auto"/>
              <w:left w:val="nil"/>
              <w:bottom w:val="single" w:sz="4" w:space="0" w:color="auto"/>
              <w:right w:val="single" w:sz="4" w:space="0" w:color="auto"/>
            </w:tcBorders>
            <w:shd w:val="clear" w:color="auto" w:fill="auto"/>
          </w:tcPr>
          <w:p w14:paraId="1E9BB62A" w14:textId="77777777" w:rsidR="00F54C1F" w:rsidRPr="00E72DDB" w:rsidRDefault="00F54C1F" w:rsidP="00067FBE">
            <w:pPr>
              <w:spacing w:after="0" w:line="240" w:lineRule="auto"/>
              <w:jc w:val="both"/>
              <w:rPr>
                <w:rFonts w:cs="Arial"/>
                <w:color w:val="000000"/>
                <w:sz w:val="24"/>
                <w:szCs w:val="24"/>
              </w:rPr>
            </w:pPr>
            <w:r w:rsidRPr="00E72DDB">
              <w:rPr>
                <w:rFonts w:cs="Arial"/>
                <w:sz w:val="24"/>
                <w:szCs w:val="24"/>
              </w:rPr>
              <w:t>Дополнительные сведения, позволяющие потенциальным поставщикам получить наиболее полную информацию об условиях проводимых закупок</w:t>
            </w:r>
          </w:p>
        </w:tc>
        <w:tc>
          <w:tcPr>
            <w:tcW w:w="5528" w:type="dxa"/>
            <w:tcBorders>
              <w:top w:val="single" w:sz="4" w:space="0" w:color="auto"/>
              <w:left w:val="nil"/>
              <w:bottom w:val="single" w:sz="4" w:space="0" w:color="auto"/>
              <w:right w:val="single" w:sz="4" w:space="0" w:color="auto"/>
            </w:tcBorders>
            <w:shd w:val="clear" w:color="auto" w:fill="auto"/>
          </w:tcPr>
          <w:p w14:paraId="56A82D37" w14:textId="77777777" w:rsidR="00F54C1F" w:rsidRPr="00E72DDB" w:rsidRDefault="00F54C1F" w:rsidP="00067FBE">
            <w:pPr>
              <w:spacing w:after="0" w:line="240" w:lineRule="auto"/>
              <w:jc w:val="both"/>
              <w:rPr>
                <w:rFonts w:cs="Arial"/>
                <w:color w:val="000000"/>
                <w:sz w:val="24"/>
                <w:szCs w:val="24"/>
              </w:rPr>
            </w:pPr>
          </w:p>
        </w:tc>
      </w:tr>
      <w:tr w:rsidR="00F54C1F" w:rsidRPr="00E72DDB" w14:paraId="07C21E79" w14:textId="77777777" w:rsidTr="00067FBE">
        <w:trPr>
          <w:trHeight w:val="329"/>
        </w:trPr>
        <w:tc>
          <w:tcPr>
            <w:tcW w:w="588" w:type="dxa"/>
            <w:tcBorders>
              <w:top w:val="single" w:sz="4" w:space="0" w:color="auto"/>
              <w:left w:val="single" w:sz="4" w:space="0" w:color="auto"/>
              <w:bottom w:val="single" w:sz="4" w:space="0" w:color="auto"/>
              <w:right w:val="single" w:sz="4" w:space="0" w:color="auto"/>
            </w:tcBorders>
            <w:shd w:val="clear" w:color="auto" w:fill="auto"/>
          </w:tcPr>
          <w:p w14:paraId="5DD0E86D"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32"/>
              </w:rPr>
            </w:pPr>
          </w:p>
        </w:tc>
        <w:tc>
          <w:tcPr>
            <w:tcW w:w="3919" w:type="dxa"/>
            <w:tcBorders>
              <w:top w:val="single" w:sz="4" w:space="0" w:color="auto"/>
              <w:left w:val="nil"/>
              <w:bottom w:val="single" w:sz="4" w:space="0" w:color="auto"/>
              <w:right w:val="single" w:sz="4" w:space="0" w:color="auto"/>
            </w:tcBorders>
            <w:shd w:val="clear" w:color="auto" w:fill="auto"/>
            <w:vAlign w:val="center"/>
          </w:tcPr>
          <w:p w14:paraId="327197E2" w14:textId="77777777" w:rsidR="00F54C1F" w:rsidRPr="00E72DDB" w:rsidRDefault="00F54C1F" w:rsidP="00067FBE">
            <w:pPr>
              <w:autoSpaceDE w:val="0"/>
              <w:autoSpaceDN w:val="0"/>
              <w:spacing w:line="240" w:lineRule="auto"/>
              <w:jc w:val="both"/>
              <w:rPr>
                <w:rFonts w:cs="Arial"/>
                <w:bCs/>
                <w:sz w:val="24"/>
                <w:szCs w:val="32"/>
              </w:rPr>
            </w:pPr>
            <w:r w:rsidRPr="00E72DDB">
              <w:rPr>
                <w:rFonts w:cs="Arial"/>
                <w:bCs/>
                <w:sz w:val="24"/>
                <w:szCs w:val="32"/>
              </w:rPr>
              <w:t>Информация об условиях предоставления договоров о закупках и информации об оплате третьим лицам</w:t>
            </w:r>
          </w:p>
        </w:tc>
        <w:tc>
          <w:tcPr>
            <w:tcW w:w="5528" w:type="dxa"/>
            <w:tcBorders>
              <w:top w:val="single" w:sz="4" w:space="0" w:color="auto"/>
              <w:left w:val="nil"/>
              <w:bottom w:val="single" w:sz="4" w:space="0" w:color="auto"/>
              <w:right w:val="single" w:sz="4" w:space="0" w:color="auto"/>
            </w:tcBorders>
            <w:shd w:val="clear" w:color="auto" w:fill="auto"/>
          </w:tcPr>
          <w:p w14:paraId="4ADC7D5C" w14:textId="77777777" w:rsidR="00F54C1F" w:rsidRPr="00E72DDB" w:rsidRDefault="00F54C1F" w:rsidP="00067FBE">
            <w:pPr>
              <w:spacing w:line="240" w:lineRule="auto"/>
              <w:rPr>
                <w:rFonts w:cs="Arial"/>
                <w:bCs/>
                <w:sz w:val="24"/>
                <w:szCs w:val="32"/>
              </w:rPr>
            </w:pPr>
          </w:p>
        </w:tc>
      </w:tr>
      <w:tr w:rsidR="00F54C1F" w:rsidRPr="00E72DDB" w14:paraId="1E9E0573" w14:textId="77777777" w:rsidTr="00067FBE">
        <w:trPr>
          <w:trHeight w:val="329"/>
        </w:trPr>
        <w:tc>
          <w:tcPr>
            <w:tcW w:w="588" w:type="dxa"/>
            <w:tcBorders>
              <w:top w:val="single" w:sz="4" w:space="0" w:color="auto"/>
              <w:left w:val="single" w:sz="4" w:space="0" w:color="auto"/>
              <w:bottom w:val="single" w:sz="4" w:space="0" w:color="auto"/>
              <w:right w:val="single" w:sz="4" w:space="0" w:color="auto"/>
            </w:tcBorders>
            <w:shd w:val="clear" w:color="auto" w:fill="auto"/>
          </w:tcPr>
          <w:p w14:paraId="3D17B896"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32"/>
              </w:rPr>
            </w:pPr>
          </w:p>
        </w:tc>
        <w:tc>
          <w:tcPr>
            <w:tcW w:w="3919" w:type="dxa"/>
            <w:tcBorders>
              <w:top w:val="single" w:sz="4" w:space="0" w:color="auto"/>
              <w:left w:val="nil"/>
              <w:bottom w:val="single" w:sz="4" w:space="0" w:color="auto"/>
              <w:right w:val="single" w:sz="4" w:space="0" w:color="auto"/>
            </w:tcBorders>
            <w:shd w:val="clear" w:color="auto" w:fill="auto"/>
          </w:tcPr>
          <w:p w14:paraId="521127E9" w14:textId="302669D9" w:rsidR="00730E4F" w:rsidRPr="00E72DDB" w:rsidRDefault="00F54C1F" w:rsidP="00067FBE">
            <w:pPr>
              <w:autoSpaceDE w:val="0"/>
              <w:autoSpaceDN w:val="0"/>
              <w:spacing w:after="0" w:line="240" w:lineRule="auto"/>
              <w:jc w:val="both"/>
              <w:rPr>
                <w:rFonts w:cs="Arial"/>
                <w:bCs/>
                <w:sz w:val="24"/>
                <w:szCs w:val="32"/>
              </w:rPr>
            </w:pPr>
            <w:r w:rsidRPr="00E72DDB">
              <w:rPr>
                <w:rFonts w:cs="Arial"/>
                <w:bCs/>
                <w:sz w:val="24"/>
                <w:szCs w:val="32"/>
              </w:rPr>
              <w:t>Минимальный(ые) порог(и) заработной платы работников потенциального поставщика, необходимых для исполнения договора о закупках, включая количество и специальность работников.</w:t>
            </w:r>
          </w:p>
          <w:p w14:paraId="4CB7750F" w14:textId="4844166B" w:rsidR="00F54C1F" w:rsidRPr="00E72DDB" w:rsidRDefault="00730E4F" w:rsidP="00730E4F">
            <w:pPr>
              <w:tabs>
                <w:tab w:val="left" w:pos="2579"/>
              </w:tabs>
              <w:rPr>
                <w:rFonts w:cs="Arial"/>
                <w:sz w:val="24"/>
                <w:szCs w:val="32"/>
              </w:rPr>
            </w:pPr>
            <w:r w:rsidRPr="00E72DDB">
              <w:rPr>
                <w:rFonts w:cs="Arial"/>
                <w:sz w:val="24"/>
                <w:szCs w:val="32"/>
              </w:rPr>
              <w:tab/>
            </w:r>
          </w:p>
        </w:tc>
        <w:tc>
          <w:tcPr>
            <w:tcW w:w="5528" w:type="dxa"/>
            <w:tcBorders>
              <w:top w:val="single" w:sz="4" w:space="0" w:color="auto"/>
              <w:left w:val="nil"/>
              <w:bottom w:val="single" w:sz="4" w:space="0" w:color="auto"/>
              <w:right w:val="single" w:sz="4" w:space="0" w:color="auto"/>
            </w:tcBorders>
            <w:shd w:val="clear" w:color="auto" w:fill="auto"/>
          </w:tcPr>
          <w:p w14:paraId="7734F22E" w14:textId="42D69D0F" w:rsidR="00F54C1F" w:rsidRPr="00E72DDB" w:rsidRDefault="00F54C1F" w:rsidP="00067FBE">
            <w:pPr>
              <w:spacing w:after="0" w:line="240" w:lineRule="auto"/>
              <w:jc w:val="both"/>
              <w:rPr>
                <w:rFonts w:cs="Arial"/>
                <w:bCs/>
                <w:sz w:val="24"/>
                <w:szCs w:val="32"/>
              </w:rPr>
            </w:pPr>
            <w:r w:rsidRPr="00E72DDB">
              <w:rPr>
                <w:rFonts w:cs="Arial"/>
                <w:bCs/>
                <w:sz w:val="24"/>
                <w:szCs w:val="32"/>
              </w:rPr>
              <w:t xml:space="preserve">Устанавливается при осуществлении закупок работ, услуг, включенных в перечень, утвержденный </w:t>
            </w:r>
            <w:r w:rsidR="00DB6166" w:rsidRPr="00E72DDB">
              <w:rPr>
                <w:rFonts w:eastAsia="Arial" w:cs="Arial"/>
                <w:sz w:val="24"/>
                <w:szCs w:val="24"/>
              </w:rPr>
              <w:t>коллегиальным исполнительным органом/наблюдательным советом (в случае отсутствия коллегиального исполнительного органа/наблюдательного совета органом управления/высшим органом (общее собрание участников) ПК</w:t>
            </w:r>
            <w:r w:rsidRPr="00E72DDB">
              <w:rPr>
                <w:rFonts w:cs="Arial"/>
                <w:bCs/>
                <w:sz w:val="24"/>
                <w:szCs w:val="32"/>
              </w:rPr>
              <w:t xml:space="preserve">, организациями, пятьдесят и более процентов голосующих акций (долей участия) которых прямо или косвенно принадлежат </w:t>
            </w:r>
            <w:r w:rsidR="00DB6166" w:rsidRPr="00E72DDB">
              <w:rPr>
                <w:rFonts w:cs="Arial"/>
                <w:bCs/>
                <w:sz w:val="24"/>
                <w:szCs w:val="32"/>
              </w:rPr>
              <w:t>ПК</w:t>
            </w:r>
            <w:r w:rsidRPr="00E72DDB">
              <w:rPr>
                <w:rFonts w:cs="Arial"/>
                <w:bCs/>
                <w:sz w:val="24"/>
                <w:szCs w:val="32"/>
              </w:rPr>
              <w:t xml:space="preserve">, определенными решением </w:t>
            </w:r>
            <w:r w:rsidR="00DB6166" w:rsidRPr="00E72DDB">
              <w:rPr>
                <w:rFonts w:eastAsia="Arial" w:cs="Arial"/>
                <w:sz w:val="24"/>
                <w:szCs w:val="24"/>
              </w:rPr>
              <w:t>коллегиального исполнительного органа/наблюдательного совета (в случае отсутствия коллегиального исполнительного органа/наблюдательного совета органа управления/высшего органа (общего собрания участников) ПК</w:t>
            </w:r>
            <w:r w:rsidRPr="00E72DDB">
              <w:rPr>
                <w:rFonts w:cs="Arial"/>
                <w:bCs/>
                <w:sz w:val="24"/>
                <w:szCs w:val="32"/>
              </w:rPr>
              <w:t>.</w:t>
            </w:r>
          </w:p>
          <w:p w14:paraId="453BB510" w14:textId="77777777" w:rsidR="00F54C1F" w:rsidRPr="00E72DDB" w:rsidRDefault="00F54C1F" w:rsidP="00067FBE">
            <w:pPr>
              <w:spacing w:after="0" w:line="240" w:lineRule="auto"/>
              <w:jc w:val="both"/>
              <w:rPr>
                <w:rFonts w:cs="Arial"/>
                <w:b/>
                <w:color w:val="000000"/>
                <w:sz w:val="24"/>
                <w:szCs w:val="24"/>
              </w:rPr>
            </w:pPr>
          </w:p>
        </w:tc>
      </w:tr>
      <w:tr w:rsidR="00F54C1F" w:rsidRPr="00E72DDB" w14:paraId="6A2BDFA7" w14:textId="77777777" w:rsidTr="007B6872">
        <w:trPr>
          <w:trHeight w:val="296"/>
        </w:trPr>
        <w:tc>
          <w:tcPr>
            <w:tcW w:w="588" w:type="dxa"/>
            <w:tcBorders>
              <w:top w:val="single" w:sz="4" w:space="0" w:color="auto"/>
              <w:left w:val="single" w:sz="4" w:space="0" w:color="auto"/>
              <w:bottom w:val="single" w:sz="4" w:space="0" w:color="auto"/>
              <w:right w:val="single" w:sz="4" w:space="0" w:color="auto"/>
            </w:tcBorders>
            <w:shd w:val="clear" w:color="auto" w:fill="auto"/>
          </w:tcPr>
          <w:p w14:paraId="2F43D010" w14:textId="77777777" w:rsidR="00F54C1F" w:rsidRPr="00E72DDB" w:rsidRDefault="00F54C1F" w:rsidP="009C2D56">
            <w:pPr>
              <w:pStyle w:val="af8"/>
              <w:numPr>
                <w:ilvl w:val="0"/>
                <w:numId w:val="87"/>
              </w:numPr>
              <w:spacing w:after="0" w:line="240" w:lineRule="auto"/>
              <w:ind w:left="284" w:right="-199" w:hanging="375"/>
              <w:jc w:val="center"/>
              <w:rPr>
                <w:rFonts w:cs="Arial"/>
                <w:color w:val="000000"/>
                <w:sz w:val="24"/>
                <w:szCs w:val="32"/>
              </w:rPr>
            </w:pPr>
          </w:p>
        </w:tc>
        <w:tc>
          <w:tcPr>
            <w:tcW w:w="3919" w:type="dxa"/>
            <w:tcBorders>
              <w:top w:val="single" w:sz="4" w:space="0" w:color="auto"/>
              <w:left w:val="nil"/>
              <w:bottom w:val="single" w:sz="4" w:space="0" w:color="auto"/>
              <w:right w:val="single" w:sz="4" w:space="0" w:color="auto"/>
            </w:tcBorders>
            <w:shd w:val="clear" w:color="auto" w:fill="auto"/>
          </w:tcPr>
          <w:p w14:paraId="5791D3FF" w14:textId="77777777" w:rsidR="00F54C1F" w:rsidRPr="00E72DDB" w:rsidRDefault="00F54C1F" w:rsidP="00067FBE">
            <w:pPr>
              <w:autoSpaceDE w:val="0"/>
              <w:autoSpaceDN w:val="0"/>
              <w:spacing w:after="0" w:line="240" w:lineRule="auto"/>
              <w:jc w:val="both"/>
              <w:rPr>
                <w:rFonts w:cs="Arial"/>
                <w:bCs/>
                <w:sz w:val="24"/>
                <w:szCs w:val="32"/>
              </w:rPr>
            </w:pPr>
            <w:r w:rsidRPr="00E72DDB">
              <w:rPr>
                <w:rFonts w:cs="Arial"/>
                <w:bCs/>
                <w:sz w:val="24"/>
                <w:szCs w:val="32"/>
              </w:rPr>
              <w:t>Требования по финансовой устойчивости потенциального поставщика</w:t>
            </w:r>
          </w:p>
        </w:tc>
        <w:tc>
          <w:tcPr>
            <w:tcW w:w="5528" w:type="dxa"/>
            <w:tcBorders>
              <w:top w:val="single" w:sz="4" w:space="0" w:color="auto"/>
              <w:left w:val="nil"/>
              <w:bottom w:val="single" w:sz="4" w:space="0" w:color="auto"/>
              <w:right w:val="single" w:sz="4" w:space="0" w:color="auto"/>
            </w:tcBorders>
            <w:shd w:val="clear" w:color="auto" w:fill="auto"/>
          </w:tcPr>
          <w:p w14:paraId="107EC3D8" w14:textId="3203CDED" w:rsidR="00F54C1F" w:rsidRPr="00E72DDB" w:rsidRDefault="00F54C1F" w:rsidP="006652B1">
            <w:pPr>
              <w:spacing w:after="0" w:line="240" w:lineRule="auto"/>
              <w:jc w:val="both"/>
              <w:rPr>
                <w:rFonts w:cs="Arial"/>
                <w:bCs/>
                <w:sz w:val="24"/>
                <w:szCs w:val="32"/>
              </w:rPr>
            </w:pPr>
            <w:r w:rsidRPr="00E72DDB">
              <w:rPr>
                <w:rFonts w:cs="Arial"/>
                <w:bCs/>
                <w:sz w:val="24"/>
                <w:szCs w:val="32"/>
              </w:rPr>
              <w:t xml:space="preserve">Настоящий пункт вводится в действие </w:t>
            </w:r>
            <w:r w:rsidR="00EB51AC" w:rsidRPr="00E72DDB">
              <w:rPr>
                <w:rFonts w:cs="Arial"/>
                <w:bCs/>
                <w:sz w:val="24"/>
                <w:szCs w:val="32"/>
              </w:rPr>
              <w:t xml:space="preserve">с 1 </w:t>
            </w:r>
            <w:r w:rsidR="006652B1" w:rsidRPr="00E72DDB">
              <w:rPr>
                <w:rFonts w:cs="Arial"/>
                <w:bCs/>
                <w:sz w:val="24"/>
                <w:szCs w:val="32"/>
              </w:rPr>
              <w:t>июля</w:t>
            </w:r>
            <w:r w:rsidR="00EB51AC" w:rsidRPr="00E72DDB">
              <w:rPr>
                <w:rFonts w:cs="Arial"/>
                <w:bCs/>
                <w:sz w:val="24"/>
                <w:szCs w:val="32"/>
              </w:rPr>
              <w:t xml:space="preserve"> 2023 года</w:t>
            </w:r>
            <w:r w:rsidRPr="00E72DDB">
              <w:rPr>
                <w:rFonts w:cs="Arial"/>
                <w:bCs/>
                <w:sz w:val="24"/>
                <w:szCs w:val="32"/>
              </w:rPr>
              <w:t xml:space="preserve">. </w:t>
            </w:r>
          </w:p>
        </w:tc>
      </w:tr>
      <w:tr w:rsidR="00940C7C" w:rsidRPr="00E72DDB" w14:paraId="62847836" w14:textId="77777777" w:rsidTr="007B6872">
        <w:trPr>
          <w:trHeight w:val="296"/>
        </w:trPr>
        <w:tc>
          <w:tcPr>
            <w:tcW w:w="588" w:type="dxa"/>
            <w:tcBorders>
              <w:top w:val="single" w:sz="4" w:space="0" w:color="auto"/>
              <w:left w:val="single" w:sz="4" w:space="0" w:color="auto"/>
              <w:bottom w:val="single" w:sz="4" w:space="0" w:color="auto"/>
              <w:right w:val="single" w:sz="4" w:space="0" w:color="auto"/>
            </w:tcBorders>
            <w:shd w:val="clear" w:color="auto" w:fill="auto"/>
          </w:tcPr>
          <w:p w14:paraId="406E808A" w14:textId="77777777" w:rsidR="00940C7C" w:rsidRPr="00E72DDB" w:rsidRDefault="00940C7C" w:rsidP="009C2D56">
            <w:pPr>
              <w:pStyle w:val="af8"/>
              <w:numPr>
                <w:ilvl w:val="0"/>
                <w:numId w:val="87"/>
              </w:numPr>
              <w:spacing w:after="0" w:line="240" w:lineRule="auto"/>
              <w:ind w:left="284" w:right="-199" w:hanging="375"/>
              <w:jc w:val="center"/>
              <w:rPr>
                <w:rFonts w:cs="Arial"/>
                <w:color w:val="000000"/>
                <w:sz w:val="24"/>
                <w:szCs w:val="32"/>
              </w:rPr>
            </w:pPr>
          </w:p>
        </w:tc>
        <w:tc>
          <w:tcPr>
            <w:tcW w:w="3919" w:type="dxa"/>
            <w:tcBorders>
              <w:top w:val="single" w:sz="4" w:space="0" w:color="auto"/>
              <w:left w:val="nil"/>
              <w:bottom w:val="single" w:sz="4" w:space="0" w:color="auto"/>
              <w:right w:val="single" w:sz="4" w:space="0" w:color="auto"/>
            </w:tcBorders>
            <w:shd w:val="clear" w:color="auto" w:fill="auto"/>
          </w:tcPr>
          <w:p w14:paraId="6A45F7A3" w14:textId="2855380E" w:rsidR="00940C7C" w:rsidRPr="00E72DDB" w:rsidRDefault="00940C7C" w:rsidP="00067FBE">
            <w:pPr>
              <w:autoSpaceDE w:val="0"/>
              <w:autoSpaceDN w:val="0"/>
              <w:spacing w:after="0" w:line="240" w:lineRule="auto"/>
              <w:jc w:val="both"/>
              <w:rPr>
                <w:rFonts w:cs="Arial"/>
                <w:bCs/>
                <w:sz w:val="24"/>
                <w:szCs w:val="32"/>
              </w:rPr>
            </w:pPr>
            <w:r w:rsidRPr="00E72DDB">
              <w:rPr>
                <w:rFonts w:cs="Arial"/>
                <w:bCs/>
                <w:sz w:val="24"/>
                <w:szCs w:val="32"/>
              </w:rPr>
              <w:t>Требование о раскрытии информации обо всех учредителях (участниках), акционерах и бенефициарных владельцах потенциального поставщика</w:t>
            </w:r>
          </w:p>
        </w:tc>
        <w:tc>
          <w:tcPr>
            <w:tcW w:w="5528" w:type="dxa"/>
            <w:tcBorders>
              <w:top w:val="single" w:sz="4" w:space="0" w:color="auto"/>
              <w:left w:val="nil"/>
              <w:bottom w:val="single" w:sz="4" w:space="0" w:color="auto"/>
              <w:right w:val="single" w:sz="4" w:space="0" w:color="auto"/>
            </w:tcBorders>
            <w:shd w:val="clear" w:color="auto" w:fill="auto"/>
          </w:tcPr>
          <w:p w14:paraId="193A0953" w14:textId="539B3C36" w:rsidR="00940C7C" w:rsidRPr="00E72DDB" w:rsidRDefault="00940C7C" w:rsidP="006652B1">
            <w:pPr>
              <w:spacing w:after="0" w:line="240" w:lineRule="auto"/>
              <w:jc w:val="both"/>
              <w:rPr>
                <w:rFonts w:cs="Arial"/>
                <w:bCs/>
                <w:i/>
                <w:sz w:val="24"/>
                <w:szCs w:val="32"/>
              </w:rPr>
            </w:pPr>
            <w:r w:rsidRPr="00E72DDB">
              <w:rPr>
                <w:rFonts w:cs="Arial"/>
                <w:bCs/>
                <w:i/>
                <w:color w:val="FF0000"/>
                <w:szCs w:val="32"/>
                <w:lang w:val="kk-KZ"/>
              </w:rPr>
              <w:t xml:space="preserve">Настоящий пункт вводится в действие с </w:t>
            </w:r>
            <w:r w:rsidRPr="00E72DDB">
              <w:rPr>
                <w:rFonts w:cs="Arial"/>
                <w:bCs/>
                <w:i/>
                <w:color w:val="FF0000"/>
                <w:szCs w:val="32"/>
              </w:rPr>
              <w:t>30 июня 2023 года в соответствии с решением Совета директоров Фонда от 21 апреля 2023 года № 217</w:t>
            </w:r>
            <w:r w:rsidR="00294F74" w:rsidRPr="00E72DDB">
              <w:rPr>
                <w:rFonts w:cs="Arial"/>
                <w:bCs/>
                <w:i/>
                <w:color w:val="FF0000"/>
                <w:szCs w:val="32"/>
              </w:rPr>
              <w:t>.</w:t>
            </w:r>
          </w:p>
        </w:tc>
      </w:tr>
    </w:tbl>
    <w:bookmarkEnd w:id="753"/>
    <w:p w14:paraId="302FEDA0" w14:textId="6CF25A1A" w:rsidR="00F54C1F" w:rsidRPr="00E72DDB" w:rsidRDefault="00F54C1F" w:rsidP="00F54C1F">
      <w:pPr>
        <w:tabs>
          <w:tab w:val="left" w:pos="540"/>
        </w:tabs>
        <w:autoSpaceDE w:val="0"/>
        <w:autoSpaceDN w:val="0"/>
        <w:spacing w:after="0" w:line="240" w:lineRule="auto"/>
        <w:jc w:val="both"/>
        <w:rPr>
          <w:rFonts w:cs="Arial"/>
          <w:sz w:val="24"/>
          <w:szCs w:val="24"/>
        </w:rPr>
      </w:pPr>
      <w:r w:rsidRPr="00E72DDB">
        <w:rPr>
          <w:rFonts w:cs="Arial"/>
          <w:sz w:val="24"/>
          <w:szCs w:val="24"/>
        </w:rPr>
        <w:tab/>
        <w:t xml:space="preserve">При формировании тендерной документации Заказчик/организатор закупок вносит информацию, определенную настоящим приложением к Порядку, в соответствующие поля (разделы) веб-портала закупок (за исключением закупок с применением особого порядка оценки тендерных заявок, закупок с применением расчета ССВ, закупок с проведением переговоров по снижению цены (ССВ), комплексной закупки товаров, комплексной закупки услуг). При этом в качестве дополнений (приложений) к требованиям, указанным в пунктах 2, 14, 22 настоящего </w:t>
      </w:r>
      <w:r w:rsidR="00287F54" w:rsidRPr="00E72DDB">
        <w:rPr>
          <w:rFonts w:cs="Arial"/>
          <w:sz w:val="24"/>
          <w:szCs w:val="24"/>
        </w:rPr>
        <w:t>п</w:t>
      </w:r>
      <w:r w:rsidRPr="00E72DDB">
        <w:rPr>
          <w:rFonts w:cs="Arial"/>
          <w:sz w:val="24"/>
          <w:szCs w:val="24"/>
        </w:rPr>
        <w:t>риложения, могут использоваться электронные документы и/или электронные копии, которые не должны противоречить тендерной документации.</w:t>
      </w:r>
    </w:p>
    <w:p w14:paraId="39BBD271" w14:textId="77777777" w:rsidR="00F54C1F" w:rsidRPr="00E72DDB" w:rsidRDefault="00F54C1F" w:rsidP="00F54C1F">
      <w:pPr>
        <w:pStyle w:val="af8"/>
        <w:tabs>
          <w:tab w:val="left" w:pos="142"/>
        </w:tabs>
        <w:spacing w:after="0" w:line="240" w:lineRule="auto"/>
        <w:ind w:left="0" w:firstLine="567"/>
        <w:jc w:val="both"/>
        <w:rPr>
          <w:rFonts w:cs="Arial"/>
          <w:sz w:val="24"/>
          <w:szCs w:val="24"/>
        </w:rPr>
      </w:pPr>
      <w:r w:rsidRPr="00E72DDB">
        <w:rPr>
          <w:rFonts w:cs="Arial"/>
          <w:sz w:val="24"/>
          <w:szCs w:val="24"/>
        </w:rPr>
        <w:t>Требования к содержанию тендерной документации, указанные в настоящем приложении к Порядку, являются исчерпывающими.</w:t>
      </w:r>
    </w:p>
    <w:p w14:paraId="7584FF2E" w14:textId="77777777" w:rsidR="00F54C1F" w:rsidRPr="00E72DDB" w:rsidRDefault="00F54C1F" w:rsidP="00F54C1F">
      <w:pPr>
        <w:spacing w:after="0" w:line="240" w:lineRule="auto"/>
        <w:ind w:firstLine="425"/>
        <w:jc w:val="both"/>
        <w:rPr>
          <w:rFonts w:cs="Arial"/>
          <w:bCs/>
          <w:sz w:val="24"/>
          <w:szCs w:val="24"/>
        </w:rPr>
      </w:pPr>
    </w:p>
    <w:p w14:paraId="23DACE63" w14:textId="600455A0" w:rsidR="008B28FA" w:rsidRPr="00E72DDB" w:rsidRDefault="008B28FA" w:rsidP="00F54C1F">
      <w:pPr>
        <w:jc w:val="right"/>
        <w:rPr>
          <w:rFonts w:cs="Arial"/>
          <w:bCs/>
          <w:iCs/>
          <w:color w:val="000000"/>
          <w:sz w:val="24"/>
          <w:szCs w:val="24"/>
        </w:rPr>
      </w:pPr>
    </w:p>
    <w:p w14:paraId="2155CCA5" w14:textId="73797FA8" w:rsidR="00FF786B" w:rsidRPr="00E72DDB" w:rsidRDefault="00FF786B" w:rsidP="00F54C1F">
      <w:pPr>
        <w:jc w:val="right"/>
        <w:rPr>
          <w:rFonts w:cs="Arial"/>
          <w:bCs/>
          <w:iCs/>
          <w:color w:val="000000"/>
          <w:sz w:val="24"/>
          <w:szCs w:val="24"/>
        </w:rPr>
      </w:pPr>
    </w:p>
    <w:p w14:paraId="17233EC7" w14:textId="7E8D22FF" w:rsidR="00FF786B" w:rsidRPr="00E72DDB" w:rsidRDefault="00FF786B" w:rsidP="00F54C1F">
      <w:pPr>
        <w:jc w:val="right"/>
        <w:rPr>
          <w:rFonts w:cs="Arial"/>
          <w:bCs/>
          <w:iCs/>
          <w:color w:val="000000"/>
          <w:sz w:val="24"/>
          <w:szCs w:val="24"/>
        </w:rPr>
      </w:pPr>
    </w:p>
    <w:p w14:paraId="07849557" w14:textId="493687FA" w:rsidR="00FF786B" w:rsidRPr="00E72DDB" w:rsidRDefault="00FF786B" w:rsidP="00F54C1F">
      <w:pPr>
        <w:jc w:val="right"/>
        <w:rPr>
          <w:rFonts w:cs="Arial"/>
          <w:bCs/>
          <w:iCs/>
          <w:color w:val="000000"/>
          <w:sz w:val="24"/>
          <w:szCs w:val="24"/>
        </w:rPr>
      </w:pPr>
    </w:p>
    <w:p w14:paraId="4C0B70DD" w14:textId="77FC0281" w:rsidR="00FF786B" w:rsidRPr="00E72DDB" w:rsidRDefault="00FF786B" w:rsidP="00F54C1F">
      <w:pPr>
        <w:jc w:val="right"/>
        <w:rPr>
          <w:rFonts w:cs="Arial"/>
          <w:bCs/>
          <w:iCs/>
          <w:color w:val="000000"/>
          <w:sz w:val="24"/>
          <w:szCs w:val="24"/>
        </w:rPr>
      </w:pPr>
    </w:p>
    <w:p w14:paraId="19F90A7F" w14:textId="77C276FE" w:rsidR="00FF786B" w:rsidRPr="00E72DDB" w:rsidRDefault="00FF786B" w:rsidP="00F54C1F">
      <w:pPr>
        <w:jc w:val="right"/>
        <w:rPr>
          <w:rFonts w:cs="Arial"/>
          <w:bCs/>
          <w:iCs/>
          <w:color w:val="000000"/>
          <w:sz w:val="24"/>
          <w:szCs w:val="24"/>
        </w:rPr>
      </w:pPr>
    </w:p>
    <w:p w14:paraId="7A5BF152" w14:textId="70E6D14B" w:rsidR="00FF786B" w:rsidRPr="00E72DDB" w:rsidRDefault="00FF786B" w:rsidP="00F54C1F">
      <w:pPr>
        <w:jc w:val="right"/>
        <w:rPr>
          <w:rFonts w:cs="Arial"/>
          <w:bCs/>
          <w:iCs/>
          <w:color w:val="000000"/>
          <w:sz w:val="24"/>
          <w:szCs w:val="24"/>
        </w:rPr>
      </w:pPr>
    </w:p>
    <w:p w14:paraId="61F817D3" w14:textId="679B39A7" w:rsidR="00FF786B" w:rsidRPr="00E72DDB" w:rsidRDefault="00FF786B" w:rsidP="00F54C1F">
      <w:pPr>
        <w:jc w:val="right"/>
        <w:rPr>
          <w:rFonts w:cs="Arial"/>
          <w:bCs/>
          <w:iCs/>
          <w:color w:val="000000"/>
          <w:sz w:val="24"/>
          <w:szCs w:val="24"/>
        </w:rPr>
      </w:pPr>
    </w:p>
    <w:p w14:paraId="42E10158" w14:textId="0CFA427B" w:rsidR="00F54C1F" w:rsidRPr="00E72DDB" w:rsidRDefault="00F54C1F" w:rsidP="00F54C1F">
      <w:pPr>
        <w:jc w:val="right"/>
        <w:rPr>
          <w:rFonts w:cs="Arial"/>
          <w:bCs/>
          <w:iCs/>
          <w:color w:val="000000"/>
          <w:sz w:val="24"/>
          <w:szCs w:val="24"/>
        </w:rPr>
      </w:pPr>
      <w:r w:rsidRPr="00E72DDB">
        <w:rPr>
          <w:rFonts w:cs="Arial"/>
          <w:bCs/>
          <w:iCs/>
          <w:color w:val="000000"/>
          <w:sz w:val="24"/>
          <w:szCs w:val="24"/>
        </w:rPr>
        <w:t xml:space="preserve">Приложение № 6 </w:t>
      </w:r>
      <w:r w:rsidRPr="00E72DDB">
        <w:rPr>
          <w:rFonts w:cs="Arial"/>
          <w:sz w:val="24"/>
          <w:szCs w:val="24"/>
        </w:rPr>
        <w:t>к Порядку</w:t>
      </w:r>
    </w:p>
    <w:p w14:paraId="4CFD6143" w14:textId="77777777" w:rsidR="00F54C1F" w:rsidRPr="00E72DDB" w:rsidRDefault="00F54C1F" w:rsidP="00F54C1F">
      <w:pPr>
        <w:jc w:val="center"/>
        <w:rPr>
          <w:rFonts w:cs="Arial"/>
          <w:b/>
          <w:iCs/>
          <w:color w:val="000000"/>
          <w:sz w:val="24"/>
          <w:szCs w:val="24"/>
          <w:lang w:val="kk-KZ"/>
        </w:rPr>
      </w:pPr>
      <w:r w:rsidRPr="00E72DDB">
        <w:rPr>
          <w:rFonts w:cs="Arial"/>
          <w:b/>
          <w:iCs/>
          <w:color w:val="000000"/>
          <w:sz w:val="24"/>
          <w:szCs w:val="24"/>
          <w:lang w:val="kk-KZ"/>
        </w:rPr>
        <w:t>Требования к содержанию тендерной заявки</w:t>
      </w:r>
    </w:p>
    <w:tbl>
      <w:tblPr>
        <w:tblW w:w="0" w:type="auto"/>
        <w:tblLook w:val="04A0" w:firstRow="1" w:lastRow="0" w:firstColumn="1" w:lastColumn="0" w:noHBand="0" w:noVBand="1"/>
      </w:tblPr>
      <w:tblGrid>
        <w:gridCol w:w="573"/>
        <w:gridCol w:w="4100"/>
        <w:gridCol w:w="5215"/>
      </w:tblGrid>
      <w:tr w:rsidR="00F54C1F" w:rsidRPr="00E72DDB" w14:paraId="3D96CF91" w14:textId="77777777" w:rsidTr="00067FBE">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892E71" w14:textId="77777777" w:rsidR="00F54C1F" w:rsidRPr="00E72DDB" w:rsidRDefault="00F54C1F" w:rsidP="00067FBE">
            <w:pPr>
              <w:spacing w:after="0" w:line="240" w:lineRule="auto"/>
              <w:jc w:val="center"/>
              <w:rPr>
                <w:rFonts w:cs="Arial"/>
                <w:b/>
                <w:color w:val="000000"/>
                <w:sz w:val="24"/>
                <w:szCs w:val="24"/>
                <w:lang w:eastAsia="ru-RU"/>
              </w:rPr>
            </w:pPr>
            <w:r w:rsidRPr="00E72DDB">
              <w:rPr>
                <w:rFonts w:cs="Arial"/>
                <w:b/>
                <w:color w:val="000000"/>
                <w:sz w:val="24"/>
                <w:szCs w:val="24"/>
                <w:lang w:eastAsia="ru-RU"/>
              </w:rPr>
              <w:t>№</w:t>
            </w:r>
          </w:p>
          <w:p w14:paraId="3CC77C7E" w14:textId="77777777" w:rsidR="00F54C1F" w:rsidRPr="00E72DDB" w:rsidRDefault="00F54C1F" w:rsidP="00067FBE">
            <w:pPr>
              <w:spacing w:after="0" w:line="240" w:lineRule="auto"/>
              <w:jc w:val="center"/>
              <w:rPr>
                <w:rFonts w:cs="Arial"/>
                <w:b/>
                <w:color w:val="000000"/>
                <w:sz w:val="24"/>
                <w:szCs w:val="24"/>
                <w:lang w:eastAsia="ru-RU"/>
              </w:rPr>
            </w:pPr>
            <w:r w:rsidRPr="00E72DDB">
              <w:rPr>
                <w:rFonts w:cs="Arial"/>
                <w:b/>
                <w:color w:val="000000"/>
                <w:sz w:val="24"/>
                <w:szCs w:val="24"/>
                <w:lang w:eastAsia="ru-RU"/>
              </w:rPr>
              <w:t>п/п</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4BFFC6A3" w14:textId="77777777" w:rsidR="00F54C1F" w:rsidRPr="00E72DDB" w:rsidRDefault="00F54C1F" w:rsidP="00067FBE">
            <w:pPr>
              <w:spacing w:after="0" w:line="240" w:lineRule="auto"/>
              <w:jc w:val="center"/>
              <w:rPr>
                <w:rFonts w:cs="Arial"/>
                <w:b/>
                <w:color w:val="000000"/>
                <w:sz w:val="24"/>
                <w:szCs w:val="24"/>
                <w:lang w:eastAsia="ru-RU"/>
              </w:rPr>
            </w:pPr>
            <w:r w:rsidRPr="00E72DDB">
              <w:rPr>
                <w:rFonts w:cs="Arial"/>
                <w:b/>
                <w:color w:val="000000"/>
                <w:sz w:val="24"/>
                <w:szCs w:val="24"/>
                <w:lang w:eastAsia="ru-RU"/>
              </w:rPr>
              <w:t>Содержимое</w:t>
            </w:r>
          </w:p>
        </w:tc>
        <w:tc>
          <w:tcPr>
            <w:tcW w:w="5215" w:type="dxa"/>
            <w:tcBorders>
              <w:top w:val="single" w:sz="4" w:space="0" w:color="auto"/>
              <w:left w:val="nil"/>
              <w:bottom w:val="single" w:sz="4" w:space="0" w:color="auto"/>
              <w:right w:val="single" w:sz="4" w:space="0" w:color="auto"/>
            </w:tcBorders>
            <w:shd w:val="clear" w:color="auto" w:fill="auto"/>
            <w:vAlign w:val="center"/>
            <w:hideMark/>
          </w:tcPr>
          <w:p w14:paraId="2E744564" w14:textId="77777777" w:rsidR="00F54C1F" w:rsidRPr="00E72DDB" w:rsidRDefault="00F54C1F" w:rsidP="00067FBE">
            <w:pPr>
              <w:spacing w:after="0" w:line="240" w:lineRule="auto"/>
              <w:jc w:val="center"/>
              <w:rPr>
                <w:rFonts w:cs="Arial"/>
                <w:b/>
                <w:color w:val="000000"/>
                <w:sz w:val="24"/>
                <w:szCs w:val="24"/>
                <w:lang w:eastAsia="ru-RU"/>
              </w:rPr>
            </w:pPr>
            <w:r w:rsidRPr="00E72DDB">
              <w:rPr>
                <w:rFonts w:cs="Arial"/>
                <w:b/>
                <w:color w:val="000000"/>
                <w:sz w:val="24"/>
                <w:szCs w:val="24"/>
                <w:lang w:eastAsia="ru-RU"/>
              </w:rPr>
              <w:t>Примечание</w:t>
            </w:r>
          </w:p>
        </w:tc>
      </w:tr>
      <w:tr w:rsidR="00F54C1F" w:rsidRPr="00E72DDB" w14:paraId="7A805491" w14:textId="77777777" w:rsidTr="00067FBE">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DA5B707" w14:textId="77777777" w:rsidR="00F54C1F" w:rsidRPr="00E72DDB" w:rsidRDefault="00F54C1F" w:rsidP="009C2D56">
            <w:pPr>
              <w:pStyle w:val="af8"/>
              <w:numPr>
                <w:ilvl w:val="0"/>
                <w:numId w:val="88"/>
              </w:numPr>
              <w:spacing w:after="0" w:line="240" w:lineRule="auto"/>
              <w:ind w:right="-199"/>
              <w:jc w:val="center"/>
              <w:rPr>
                <w:rFonts w:cs="Arial"/>
                <w:color w:val="000000"/>
                <w:sz w:val="24"/>
                <w:szCs w:val="24"/>
              </w:rPr>
            </w:pPr>
          </w:p>
        </w:tc>
        <w:tc>
          <w:tcPr>
            <w:tcW w:w="4100" w:type="dxa"/>
            <w:tcBorders>
              <w:top w:val="single" w:sz="4" w:space="0" w:color="auto"/>
              <w:left w:val="nil"/>
              <w:bottom w:val="single" w:sz="4" w:space="0" w:color="auto"/>
              <w:right w:val="single" w:sz="4" w:space="0" w:color="auto"/>
            </w:tcBorders>
            <w:shd w:val="clear" w:color="auto" w:fill="auto"/>
            <w:hideMark/>
          </w:tcPr>
          <w:p w14:paraId="396B8114"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Заполненная и подписанная потенциальным поставщиком тендерная заявка</w:t>
            </w:r>
          </w:p>
        </w:tc>
        <w:tc>
          <w:tcPr>
            <w:tcW w:w="5215" w:type="dxa"/>
            <w:tcBorders>
              <w:top w:val="single" w:sz="4" w:space="0" w:color="auto"/>
              <w:left w:val="nil"/>
              <w:bottom w:val="single" w:sz="4" w:space="0" w:color="auto"/>
              <w:right w:val="single" w:sz="4" w:space="0" w:color="auto"/>
            </w:tcBorders>
            <w:shd w:val="clear" w:color="auto" w:fill="auto"/>
            <w:hideMark/>
          </w:tcPr>
          <w:p w14:paraId="6C43A791"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электронного документа</w:t>
            </w:r>
          </w:p>
        </w:tc>
      </w:tr>
      <w:tr w:rsidR="00F54C1F" w:rsidRPr="00E72DDB" w14:paraId="0CAA3189" w14:textId="77777777" w:rsidTr="00067FBE">
        <w:trPr>
          <w:trHeight w:val="1200"/>
        </w:trPr>
        <w:tc>
          <w:tcPr>
            <w:tcW w:w="0" w:type="auto"/>
            <w:tcBorders>
              <w:top w:val="nil"/>
              <w:left w:val="single" w:sz="4" w:space="0" w:color="auto"/>
              <w:bottom w:val="single" w:sz="4" w:space="0" w:color="auto"/>
              <w:right w:val="single" w:sz="4" w:space="0" w:color="auto"/>
            </w:tcBorders>
            <w:shd w:val="clear" w:color="auto" w:fill="auto"/>
          </w:tcPr>
          <w:p w14:paraId="28393849" w14:textId="77777777" w:rsidR="00F54C1F" w:rsidRPr="00E72DDB" w:rsidRDefault="00F54C1F" w:rsidP="009C2D56">
            <w:pPr>
              <w:pStyle w:val="af8"/>
              <w:numPr>
                <w:ilvl w:val="0"/>
                <w:numId w:val="88"/>
              </w:numPr>
              <w:spacing w:after="0" w:line="240" w:lineRule="auto"/>
              <w:ind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hideMark/>
          </w:tcPr>
          <w:p w14:paraId="36311ADE"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Разрешение (лицензия), выданное в соответствии с законодательством Республики Казахстан о разрешениях и уведомлениях либо заявление потенциального поставщика, содержащее ссылку на официальный интернет источник (веб-сайт) государственного органа, выдавшего разрешение (лицензию), использующего электронную систему разрешения (лицензирования)</w:t>
            </w:r>
          </w:p>
        </w:tc>
        <w:tc>
          <w:tcPr>
            <w:tcW w:w="5215" w:type="dxa"/>
            <w:tcBorders>
              <w:top w:val="nil"/>
              <w:left w:val="nil"/>
              <w:bottom w:val="single" w:sz="4" w:space="0" w:color="auto"/>
              <w:right w:val="single" w:sz="4" w:space="0" w:color="auto"/>
            </w:tcBorders>
            <w:shd w:val="clear" w:color="auto" w:fill="auto"/>
            <w:hideMark/>
          </w:tcPr>
          <w:p w14:paraId="14E08207"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случае, если условиями тендера предполагается деятельность, которая подлежит обязательному разрешению (лицензированию).</w:t>
            </w:r>
          </w:p>
          <w:p w14:paraId="03E9160C"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электронной копии (заявление потенциального поставщика также может предоставляться в форме электронного документа).</w:t>
            </w:r>
          </w:p>
          <w:p w14:paraId="1FFF731F"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В случае участия консорциума, необходимо наличие разрешения (лицензии) у участника консорциума, отвечающего согласно консорциальному соглашению за поставку товара/ выполнение работ/оказание услуг, если иное не предусмотрено условиями консорциального соглашения.</w:t>
            </w:r>
          </w:p>
          <w:p w14:paraId="25F03EE9"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В случае отсутствия в консорциальном соглашении информации о товарах/ работах/услугах, поставляемых/выполняемых/оказываемых участниками консорциума, разрешением (лицензией) должен обладать головной участник консорциума.</w:t>
            </w:r>
          </w:p>
        </w:tc>
      </w:tr>
      <w:tr w:rsidR="00F54C1F" w:rsidRPr="00E72DDB" w14:paraId="1304C4A7" w14:textId="77777777" w:rsidTr="00067FBE">
        <w:trPr>
          <w:trHeight w:val="600"/>
        </w:trPr>
        <w:tc>
          <w:tcPr>
            <w:tcW w:w="0" w:type="auto"/>
            <w:tcBorders>
              <w:top w:val="nil"/>
              <w:left w:val="single" w:sz="4" w:space="0" w:color="auto"/>
              <w:bottom w:val="single" w:sz="4" w:space="0" w:color="auto"/>
              <w:right w:val="single" w:sz="4" w:space="0" w:color="auto"/>
            </w:tcBorders>
            <w:shd w:val="clear" w:color="auto" w:fill="auto"/>
          </w:tcPr>
          <w:p w14:paraId="783B13C8" w14:textId="77777777" w:rsidR="00F54C1F" w:rsidRPr="00E72DDB" w:rsidRDefault="00F54C1F" w:rsidP="009C2D56">
            <w:pPr>
              <w:pStyle w:val="af8"/>
              <w:numPr>
                <w:ilvl w:val="0"/>
                <w:numId w:val="88"/>
              </w:numPr>
              <w:spacing w:after="0" w:line="240" w:lineRule="auto"/>
              <w:ind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hideMark/>
          </w:tcPr>
          <w:p w14:paraId="0D72D6A5"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Техническая спецификация (техническое задание) потенциального поставщика</w:t>
            </w:r>
          </w:p>
        </w:tc>
        <w:tc>
          <w:tcPr>
            <w:tcW w:w="5215" w:type="dxa"/>
            <w:tcBorders>
              <w:top w:val="nil"/>
              <w:left w:val="nil"/>
              <w:bottom w:val="single" w:sz="4" w:space="0" w:color="auto"/>
              <w:right w:val="single" w:sz="4" w:space="0" w:color="auto"/>
            </w:tcBorders>
            <w:shd w:val="clear" w:color="auto" w:fill="auto"/>
            <w:hideMark/>
          </w:tcPr>
          <w:p w14:paraId="09A13C81" w14:textId="77777777" w:rsidR="00F54C1F" w:rsidRPr="00E72DDB" w:rsidRDefault="00F54C1F" w:rsidP="00067FBE">
            <w:pPr>
              <w:tabs>
                <w:tab w:val="left" w:pos="317"/>
              </w:tabs>
              <w:spacing w:after="0" w:line="240" w:lineRule="auto"/>
              <w:jc w:val="both"/>
              <w:rPr>
                <w:rFonts w:cs="Arial"/>
                <w:color w:val="000000"/>
                <w:sz w:val="24"/>
                <w:szCs w:val="24"/>
                <w:lang w:eastAsia="ru-RU"/>
              </w:rPr>
            </w:pPr>
            <w:r w:rsidRPr="00E72DDB">
              <w:rPr>
                <w:rFonts w:cs="Arial"/>
                <w:color w:val="000000"/>
                <w:sz w:val="24"/>
                <w:szCs w:val="24"/>
                <w:lang w:eastAsia="ru-RU"/>
              </w:rPr>
              <w:t>Может предоставляться в виде:</w:t>
            </w:r>
          </w:p>
          <w:p w14:paraId="099ADC0F" w14:textId="77777777" w:rsidR="00F54C1F" w:rsidRPr="00E72DDB" w:rsidRDefault="00F54C1F" w:rsidP="00067FBE">
            <w:pPr>
              <w:tabs>
                <w:tab w:val="left" w:pos="317"/>
              </w:tabs>
              <w:spacing w:after="0" w:line="240" w:lineRule="auto"/>
              <w:jc w:val="both"/>
              <w:rPr>
                <w:rFonts w:cs="Arial"/>
                <w:color w:val="000000"/>
                <w:sz w:val="24"/>
                <w:szCs w:val="24"/>
                <w:lang w:eastAsia="ru-RU"/>
              </w:rPr>
            </w:pPr>
            <w:r w:rsidRPr="00E72DDB">
              <w:rPr>
                <w:rFonts w:cs="Arial"/>
                <w:color w:val="000000"/>
                <w:sz w:val="24"/>
                <w:szCs w:val="24"/>
                <w:lang w:eastAsia="ru-RU"/>
              </w:rPr>
              <w:t>1)</w:t>
            </w:r>
            <w:r w:rsidRPr="00E72DDB">
              <w:rPr>
                <w:rFonts w:cs="Arial"/>
                <w:color w:val="000000"/>
                <w:sz w:val="24"/>
                <w:szCs w:val="24"/>
                <w:lang w:eastAsia="ru-RU"/>
              </w:rPr>
              <w:tab/>
              <w:t>согласия с технической спецификацией Заказчика;</w:t>
            </w:r>
          </w:p>
          <w:p w14:paraId="5391F37A" w14:textId="2F51C36F" w:rsidR="00FF786B" w:rsidRPr="00E72DDB" w:rsidRDefault="00F54C1F" w:rsidP="00FF786B">
            <w:pPr>
              <w:tabs>
                <w:tab w:val="left" w:pos="317"/>
              </w:tabs>
              <w:spacing w:after="0" w:line="240" w:lineRule="auto"/>
              <w:jc w:val="both"/>
              <w:rPr>
                <w:rFonts w:cs="Arial"/>
                <w:color w:val="000000"/>
                <w:sz w:val="24"/>
                <w:szCs w:val="24"/>
                <w:lang w:eastAsia="ru-RU"/>
              </w:rPr>
            </w:pPr>
            <w:r w:rsidRPr="00E72DDB">
              <w:rPr>
                <w:rFonts w:cs="Arial"/>
                <w:color w:val="000000"/>
                <w:sz w:val="24"/>
                <w:szCs w:val="24"/>
                <w:lang w:eastAsia="ru-RU"/>
              </w:rPr>
              <w:t>2)</w:t>
            </w:r>
            <w:r w:rsidRPr="00E72DDB">
              <w:rPr>
                <w:rFonts w:cs="Arial"/>
                <w:color w:val="000000"/>
                <w:sz w:val="24"/>
                <w:szCs w:val="24"/>
                <w:lang w:eastAsia="ru-RU"/>
              </w:rPr>
              <w:tab/>
            </w:r>
            <w:r w:rsidR="00FF786B" w:rsidRPr="00E72DDB">
              <w:rPr>
                <w:rFonts w:cs="Arial"/>
                <w:color w:val="000000"/>
                <w:sz w:val="24"/>
                <w:szCs w:val="24"/>
                <w:lang w:eastAsia="ru-RU"/>
              </w:rPr>
              <w:t>электронного документа, сформированного на веб-портале закупок.</w:t>
            </w:r>
          </w:p>
          <w:p w14:paraId="213673A7" w14:textId="77777777" w:rsidR="00FF786B" w:rsidRPr="00E72DDB" w:rsidRDefault="00FF786B" w:rsidP="00FF786B">
            <w:pPr>
              <w:tabs>
                <w:tab w:val="left" w:pos="317"/>
              </w:tabs>
              <w:spacing w:after="0" w:line="240" w:lineRule="auto"/>
              <w:jc w:val="both"/>
              <w:rPr>
                <w:rFonts w:cs="Arial"/>
                <w:color w:val="000000"/>
                <w:sz w:val="24"/>
                <w:szCs w:val="24"/>
                <w:lang w:eastAsia="ru-RU"/>
              </w:rPr>
            </w:pPr>
            <w:r w:rsidRPr="00E72DDB">
              <w:rPr>
                <w:rFonts w:cs="Arial"/>
                <w:color w:val="000000"/>
                <w:sz w:val="24"/>
                <w:szCs w:val="24"/>
                <w:lang w:eastAsia="ru-RU"/>
              </w:rPr>
              <w:t>Техническая спецификация должна быть представлена в виде согласия в случае, если тендерная документация не содержит требования о необходимости предоставления технической спецификации в виде электронного документа, за исключением случаев, когда потенциальный поставщик предлагает лучшие условия поставки товара, выполнения работ, оказания услуг, а также лучшие характеристики закупаемых товаров, работ, услуг.</w:t>
            </w:r>
          </w:p>
          <w:p w14:paraId="40FF8976" w14:textId="77777777" w:rsidR="00FF786B" w:rsidRPr="00E72DDB" w:rsidRDefault="00FF786B" w:rsidP="00FF786B">
            <w:pPr>
              <w:tabs>
                <w:tab w:val="left" w:pos="317"/>
              </w:tabs>
              <w:spacing w:after="0" w:line="240" w:lineRule="auto"/>
              <w:jc w:val="both"/>
              <w:rPr>
                <w:rFonts w:cs="Arial"/>
                <w:color w:val="000000"/>
                <w:sz w:val="24"/>
                <w:szCs w:val="24"/>
                <w:lang w:eastAsia="ru-RU"/>
              </w:rPr>
            </w:pPr>
            <w:r w:rsidRPr="00E72DDB">
              <w:rPr>
                <w:rFonts w:cs="Arial"/>
                <w:color w:val="000000"/>
                <w:sz w:val="24"/>
                <w:szCs w:val="24"/>
                <w:lang w:eastAsia="ru-RU"/>
              </w:rPr>
              <w:t>Техническая спецификация должна быть представлена в виде электронного документа, сформированного на веб-портале закупок, в случае, если необходимость предоставления технической спецификации определена тендерной документацией, за исключением товаропроизводителей закупаемого товара.</w:t>
            </w:r>
          </w:p>
          <w:p w14:paraId="26494BC3" w14:textId="77777777" w:rsidR="00FF786B" w:rsidRPr="00E72DDB" w:rsidRDefault="00FF786B" w:rsidP="00FF786B">
            <w:pPr>
              <w:tabs>
                <w:tab w:val="left" w:pos="317"/>
              </w:tabs>
              <w:spacing w:after="0" w:line="240" w:lineRule="auto"/>
              <w:jc w:val="both"/>
              <w:rPr>
                <w:rFonts w:cs="Arial"/>
                <w:color w:val="000000"/>
                <w:sz w:val="24"/>
                <w:szCs w:val="24"/>
                <w:lang w:eastAsia="ru-RU"/>
              </w:rPr>
            </w:pPr>
            <w:r w:rsidRPr="00E72DDB">
              <w:rPr>
                <w:rFonts w:cs="Arial"/>
                <w:color w:val="000000"/>
                <w:sz w:val="24"/>
                <w:szCs w:val="24"/>
                <w:lang w:eastAsia="ru-RU"/>
              </w:rPr>
              <w:t>Товаропроизводители закупаемого товара вправе предоставить техническую спецификацию в виде согласия с технической спецификацией Заказчика.</w:t>
            </w:r>
          </w:p>
          <w:p w14:paraId="64EC2DC9" w14:textId="77777777" w:rsidR="00FF786B" w:rsidRPr="00E72DDB" w:rsidRDefault="00FF786B" w:rsidP="00FF786B">
            <w:pPr>
              <w:tabs>
                <w:tab w:val="left" w:pos="317"/>
              </w:tabs>
              <w:spacing w:after="0" w:line="240" w:lineRule="auto"/>
              <w:jc w:val="both"/>
              <w:rPr>
                <w:rFonts w:cs="Arial"/>
                <w:color w:val="000000"/>
                <w:sz w:val="24"/>
                <w:szCs w:val="24"/>
                <w:lang w:eastAsia="ru-RU"/>
              </w:rPr>
            </w:pPr>
            <w:r w:rsidRPr="00E72DDB">
              <w:rPr>
                <w:rFonts w:cs="Arial"/>
                <w:color w:val="000000"/>
                <w:sz w:val="24"/>
                <w:szCs w:val="24"/>
                <w:lang w:eastAsia="ru-RU"/>
              </w:rPr>
              <w:t>В случае, указанном в подпункте 2) настоящего пункта, приложения и/или иные документы, дополняющие техническую спецификацию (техническое задание), предоставляются потенциальным поставщиком в виде электронных копий и/или электронных документов, соответствующих требованиям, установленным тендерной документацией, в случае, если техническая спецификация (техническое задание) Заказчика/организатора закупок содержит приложения и/или требование о предоставлении приложения.</w:t>
            </w:r>
          </w:p>
          <w:p w14:paraId="00E958EA" w14:textId="09F2BA15" w:rsidR="00F54C1F" w:rsidRPr="00E72DDB" w:rsidRDefault="00FF786B" w:rsidP="00FF786B">
            <w:pPr>
              <w:tabs>
                <w:tab w:val="left" w:pos="317"/>
              </w:tabs>
              <w:spacing w:after="0" w:line="240" w:lineRule="auto"/>
              <w:jc w:val="both"/>
              <w:rPr>
                <w:rFonts w:cs="Arial"/>
                <w:color w:val="000000"/>
                <w:sz w:val="24"/>
                <w:szCs w:val="24"/>
                <w:lang w:eastAsia="ru-RU"/>
              </w:rPr>
            </w:pPr>
            <w:r w:rsidRPr="00E72DDB">
              <w:rPr>
                <w:rFonts w:cs="Arial"/>
                <w:color w:val="000000"/>
                <w:sz w:val="24"/>
                <w:szCs w:val="24"/>
                <w:lang w:eastAsia="ru-RU"/>
              </w:rPr>
              <w:t>Техническая спецификация должна соответствовать требованиям, установленным тендерной документацией.</w:t>
            </w:r>
          </w:p>
        </w:tc>
      </w:tr>
      <w:tr w:rsidR="00F54C1F" w:rsidRPr="00E72DDB" w14:paraId="43748469" w14:textId="77777777" w:rsidTr="00067FBE">
        <w:trPr>
          <w:trHeight w:val="600"/>
        </w:trPr>
        <w:tc>
          <w:tcPr>
            <w:tcW w:w="0" w:type="auto"/>
            <w:tcBorders>
              <w:top w:val="nil"/>
              <w:left w:val="single" w:sz="4" w:space="0" w:color="auto"/>
              <w:bottom w:val="single" w:sz="4" w:space="0" w:color="auto"/>
              <w:right w:val="single" w:sz="4" w:space="0" w:color="auto"/>
            </w:tcBorders>
            <w:shd w:val="clear" w:color="auto" w:fill="auto"/>
          </w:tcPr>
          <w:p w14:paraId="38F904A0" w14:textId="77777777" w:rsidR="00F54C1F" w:rsidRPr="00E72DDB" w:rsidRDefault="00F54C1F" w:rsidP="009C2D56">
            <w:pPr>
              <w:pStyle w:val="af8"/>
              <w:numPr>
                <w:ilvl w:val="0"/>
                <w:numId w:val="88"/>
              </w:numPr>
              <w:spacing w:after="0" w:line="240" w:lineRule="auto"/>
              <w:ind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tcPr>
          <w:p w14:paraId="443337D1" w14:textId="77777777" w:rsidR="00F54C1F" w:rsidRPr="00E72DDB" w:rsidRDefault="00F54C1F" w:rsidP="00067FBE">
            <w:pPr>
              <w:spacing w:after="0" w:line="240" w:lineRule="auto"/>
              <w:jc w:val="both"/>
              <w:rPr>
                <w:rFonts w:cs="Arial"/>
                <w:b/>
                <w:color w:val="000000"/>
                <w:sz w:val="24"/>
                <w:szCs w:val="24"/>
                <w:lang w:eastAsia="ru-RU"/>
              </w:rPr>
            </w:pPr>
            <w:r w:rsidRPr="00E72DDB">
              <w:rPr>
                <w:rFonts w:cs="Arial"/>
                <w:color w:val="000000"/>
                <w:sz w:val="24"/>
                <w:szCs w:val="24"/>
              </w:rPr>
              <w:t>Сведения о марке/модели</w:t>
            </w:r>
            <w:r w:rsidRPr="00E72DDB">
              <w:rPr>
                <w:rFonts w:cs="Arial"/>
                <w:color w:val="000000"/>
                <w:sz w:val="24"/>
                <w:szCs w:val="24"/>
                <w:lang w:eastAsia="ru-RU"/>
              </w:rPr>
              <w:t>, наименовании производителя, стране происхождения товара и контактные данные производителя (официального представителя)</w:t>
            </w:r>
          </w:p>
        </w:tc>
        <w:tc>
          <w:tcPr>
            <w:tcW w:w="5215" w:type="dxa"/>
            <w:tcBorders>
              <w:top w:val="nil"/>
              <w:left w:val="nil"/>
              <w:bottom w:val="single" w:sz="4" w:space="0" w:color="auto"/>
              <w:right w:val="single" w:sz="4" w:space="0" w:color="auto"/>
            </w:tcBorders>
            <w:shd w:val="clear" w:color="auto" w:fill="auto"/>
          </w:tcPr>
          <w:p w14:paraId="7BF12C3B"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случае, если требование о предоставлении данных сведений установлено тендерной документацией.</w:t>
            </w:r>
          </w:p>
          <w:p w14:paraId="6E3AD56F"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электронного документа.</w:t>
            </w:r>
          </w:p>
          <w:p w14:paraId="621AE2DB"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Технические характеристики представленной марки/модели товара должны соответствовать (не должны быть хуже) техническим характеристикам, указанным в технической спецификации потенциального поставщика.</w:t>
            </w:r>
          </w:p>
          <w:p w14:paraId="3C7DDC2D"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 xml:space="preserve">При этом в случае выявления тендерной комиссией несоответствия технических </w:t>
            </w:r>
            <w:r w:rsidRPr="00E72DDB">
              <w:rPr>
                <w:rFonts w:cs="Arial"/>
                <w:sz w:val="24"/>
                <w:szCs w:val="24"/>
                <w:lang w:eastAsia="ru-RU"/>
              </w:rPr>
              <w:t>характеристик предлагаемой марки/модели</w:t>
            </w:r>
            <w:r w:rsidRPr="00E72DDB">
              <w:rPr>
                <w:rFonts w:cs="Arial"/>
                <w:sz w:val="24"/>
                <w:szCs w:val="24"/>
              </w:rPr>
              <w:t xml:space="preserve"> </w:t>
            </w:r>
            <w:r w:rsidRPr="00E72DDB">
              <w:rPr>
                <w:rFonts w:cs="Arial"/>
                <w:sz w:val="24"/>
                <w:szCs w:val="24"/>
                <w:lang w:eastAsia="ru-RU"/>
              </w:rPr>
              <w:t>и/или сведений о марке/модели, производителе, стране происхождения,</w:t>
            </w:r>
            <w:r w:rsidRPr="00E72DDB">
              <w:rPr>
                <w:rFonts w:cs="Arial"/>
                <w:color w:val="000000"/>
                <w:sz w:val="24"/>
                <w:szCs w:val="24"/>
                <w:lang w:eastAsia="ru-RU"/>
              </w:rPr>
              <w:t xml:space="preserve"> согласно информации, размещенной на официальном веб-сайте производителя, или согласно письму от завода-изготовителя (официального представителя), тендерная комиссия признает марку/модель несоответствующей требованиям к содержанию тендерной заявки.</w:t>
            </w:r>
          </w:p>
        </w:tc>
      </w:tr>
      <w:tr w:rsidR="00F54C1F" w:rsidRPr="00E72DDB" w14:paraId="43205E50" w14:textId="77777777" w:rsidTr="00067FBE">
        <w:trPr>
          <w:trHeight w:val="1800"/>
        </w:trPr>
        <w:tc>
          <w:tcPr>
            <w:tcW w:w="0" w:type="auto"/>
            <w:tcBorders>
              <w:top w:val="nil"/>
              <w:left w:val="single" w:sz="4" w:space="0" w:color="auto"/>
              <w:bottom w:val="single" w:sz="4" w:space="0" w:color="auto"/>
              <w:right w:val="single" w:sz="4" w:space="0" w:color="auto"/>
            </w:tcBorders>
            <w:shd w:val="clear" w:color="auto" w:fill="auto"/>
          </w:tcPr>
          <w:p w14:paraId="680896B8" w14:textId="77777777" w:rsidR="00F54C1F" w:rsidRPr="00E72DDB" w:rsidRDefault="00F54C1F" w:rsidP="009C2D56">
            <w:pPr>
              <w:pStyle w:val="af8"/>
              <w:numPr>
                <w:ilvl w:val="0"/>
                <w:numId w:val="88"/>
              </w:numPr>
              <w:spacing w:after="0" w:line="240" w:lineRule="auto"/>
              <w:ind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tcPr>
          <w:p w14:paraId="2C8B043C" w14:textId="0B7535EC" w:rsidR="00F54C1F" w:rsidRPr="00E72DDB" w:rsidRDefault="00F54C1F" w:rsidP="00287F54">
            <w:pPr>
              <w:spacing w:after="0" w:line="240" w:lineRule="auto"/>
              <w:jc w:val="both"/>
              <w:rPr>
                <w:rFonts w:cs="Arial"/>
                <w:color w:val="000000"/>
                <w:sz w:val="24"/>
                <w:szCs w:val="24"/>
                <w:lang w:eastAsia="ru-RU"/>
              </w:rPr>
            </w:pPr>
            <w:r w:rsidRPr="00E72DDB">
              <w:rPr>
                <w:rFonts w:cs="Arial"/>
                <w:sz w:val="24"/>
                <w:szCs w:val="24"/>
              </w:rPr>
              <w:t xml:space="preserve">Документы, подтверждающие соответствие потенциального поставщика требованиям, установленным тендерной документацией в соответствии с пунктами 4-8, 10 Приложения № </w:t>
            </w:r>
            <w:r w:rsidR="00287F54" w:rsidRPr="00E72DDB">
              <w:rPr>
                <w:rFonts w:cs="Arial"/>
                <w:sz w:val="24"/>
                <w:szCs w:val="24"/>
              </w:rPr>
              <w:t>5</w:t>
            </w:r>
            <w:r w:rsidRPr="00E72DDB">
              <w:rPr>
                <w:rFonts w:cs="Arial"/>
                <w:sz w:val="24"/>
                <w:szCs w:val="24"/>
              </w:rPr>
              <w:t xml:space="preserve"> к Порядку</w:t>
            </w:r>
          </w:p>
        </w:tc>
        <w:tc>
          <w:tcPr>
            <w:tcW w:w="5215" w:type="dxa"/>
            <w:tcBorders>
              <w:top w:val="nil"/>
              <w:left w:val="nil"/>
              <w:bottom w:val="single" w:sz="4" w:space="0" w:color="auto"/>
              <w:right w:val="single" w:sz="4" w:space="0" w:color="auto"/>
            </w:tcBorders>
            <w:shd w:val="clear" w:color="auto" w:fill="auto"/>
          </w:tcPr>
          <w:p w14:paraId="6C2E4125"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Предоставляются в случае, если тендерной документацией предусмотрены такие требования.</w:t>
            </w:r>
          </w:p>
          <w:p w14:paraId="45860FFE"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Предоставляются в форме электронных копий.</w:t>
            </w:r>
          </w:p>
        </w:tc>
      </w:tr>
      <w:tr w:rsidR="00F54C1F" w:rsidRPr="00E72DDB" w14:paraId="73CDA35A" w14:textId="77777777" w:rsidTr="00067FBE">
        <w:trPr>
          <w:trHeight w:val="1201"/>
        </w:trPr>
        <w:tc>
          <w:tcPr>
            <w:tcW w:w="0" w:type="auto"/>
            <w:tcBorders>
              <w:top w:val="nil"/>
              <w:left w:val="single" w:sz="4" w:space="0" w:color="auto"/>
              <w:bottom w:val="single" w:sz="4" w:space="0" w:color="auto"/>
              <w:right w:val="single" w:sz="4" w:space="0" w:color="auto"/>
            </w:tcBorders>
            <w:shd w:val="clear" w:color="auto" w:fill="auto"/>
          </w:tcPr>
          <w:p w14:paraId="4BCEF123" w14:textId="77777777" w:rsidR="00F54C1F" w:rsidRPr="00E72DDB" w:rsidRDefault="00F54C1F" w:rsidP="009C2D56">
            <w:pPr>
              <w:pStyle w:val="af8"/>
              <w:numPr>
                <w:ilvl w:val="0"/>
                <w:numId w:val="88"/>
              </w:numPr>
              <w:spacing w:after="0" w:line="240" w:lineRule="auto"/>
              <w:ind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hideMark/>
          </w:tcPr>
          <w:p w14:paraId="5D05AFE4"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Перечень субподрядчиков по выполнению работ (соисполнителей при оказании услуг), объем и виды передаваемых на субподряд (соисполнение) работ или услуг</w:t>
            </w:r>
          </w:p>
        </w:tc>
        <w:tc>
          <w:tcPr>
            <w:tcW w:w="5215" w:type="dxa"/>
            <w:tcBorders>
              <w:top w:val="nil"/>
              <w:left w:val="nil"/>
              <w:bottom w:val="single" w:sz="4" w:space="0" w:color="auto"/>
              <w:right w:val="single" w:sz="4" w:space="0" w:color="auto"/>
            </w:tcBorders>
            <w:shd w:val="clear" w:color="auto" w:fill="auto"/>
            <w:hideMark/>
          </w:tcPr>
          <w:p w14:paraId="3E39B869"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случае, если потенциальный поставщик привлекает субподрядчиков (соисполнителей) для выполнения работ либо оказания услуг.</w:t>
            </w:r>
          </w:p>
          <w:p w14:paraId="47647447"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Объем передаваемых на субподряд (соисполнение) работ или услуг не должен превышать определенного в тендерной документации предельного объема работ и услуг.</w:t>
            </w:r>
          </w:p>
        </w:tc>
      </w:tr>
      <w:tr w:rsidR="00F54C1F" w:rsidRPr="00E72DDB" w14:paraId="1805E309" w14:textId="77777777" w:rsidTr="00067FBE">
        <w:trPr>
          <w:trHeight w:val="526"/>
        </w:trPr>
        <w:tc>
          <w:tcPr>
            <w:tcW w:w="0" w:type="auto"/>
            <w:tcBorders>
              <w:top w:val="nil"/>
              <w:left w:val="single" w:sz="4" w:space="0" w:color="auto"/>
              <w:bottom w:val="single" w:sz="4" w:space="0" w:color="auto"/>
              <w:right w:val="single" w:sz="4" w:space="0" w:color="auto"/>
            </w:tcBorders>
            <w:shd w:val="clear" w:color="auto" w:fill="auto"/>
          </w:tcPr>
          <w:p w14:paraId="3300B28D" w14:textId="77777777" w:rsidR="00F54C1F" w:rsidRPr="00E72DDB" w:rsidRDefault="00F54C1F" w:rsidP="009C2D56">
            <w:pPr>
              <w:pStyle w:val="af8"/>
              <w:numPr>
                <w:ilvl w:val="0"/>
                <w:numId w:val="88"/>
              </w:numPr>
              <w:spacing w:after="0" w:line="240" w:lineRule="auto"/>
              <w:ind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hideMark/>
          </w:tcPr>
          <w:p w14:paraId="3CCE92A1"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sz w:val="24"/>
                <w:szCs w:val="24"/>
              </w:rPr>
              <w:t>Разрешения (лицензии), выданные в соответствии с законодательством Республики Казахстан о разрешениях и уведомлениях, либо заявление потенциального поставщика, содержащее ссылку на официальный интернет источник (веб-сайт) государственного органа, выдавшего разрешение (лицензию), использующего электронную систему разрешения (лицензирования) на выполняемые субподрядчиком работы (оказываемые соисполнителем услуги) в формате электронного документа или электронной копии</w:t>
            </w:r>
          </w:p>
        </w:tc>
        <w:tc>
          <w:tcPr>
            <w:tcW w:w="5215" w:type="dxa"/>
            <w:tcBorders>
              <w:top w:val="nil"/>
              <w:left w:val="nil"/>
              <w:bottom w:val="single" w:sz="4" w:space="0" w:color="auto"/>
              <w:right w:val="single" w:sz="4" w:space="0" w:color="auto"/>
            </w:tcBorders>
            <w:shd w:val="clear" w:color="auto" w:fill="auto"/>
            <w:hideMark/>
          </w:tcPr>
          <w:p w14:paraId="5BDC084C"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 xml:space="preserve">Предоставляется в случае, если потенциальный поставщик привлекает субподрядчиков (соисполнителей) на тендер, которым предполагается деятельность, </w:t>
            </w:r>
            <w:r w:rsidRPr="00E72DDB">
              <w:rPr>
                <w:rFonts w:cs="Arial"/>
                <w:sz w:val="24"/>
                <w:szCs w:val="24"/>
              </w:rPr>
              <w:t>подлежащая обязательному разрешению (лицензированию).</w:t>
            </w:r>
          </w:p>
          <w:p w14:paraId="23373556"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электронной копии (заявление потенциального поставщика также может предоставляться в форме электронного документа).</w:t>
            </w:r>
          </w:p>
        </w:tc>
      </w:tr>
      <w:tr w:rsidR="00F54C1F" w:rsidRPr="00E72DDB" w14:paraId="1D7E3A9E" w14:textId="77777777" w:rsidTr="00067FBE">
        <w:trPr>
          <w:trHeight w:val="1201"/>
        </w:trPr>
        <w:tc>
          <w:tcPr>
            <w:tcW w:w="0" w:type="auto"/>
            <w:tcBorders>
              <w:top w:val="nil"/>
              <w:left w:val="single" w:sz="4" w:space="0" w:color="auto"/>
              <w:bottom w:val="single" w:sz="4" w:space="0" w:color="auto"/>
              <w:right w:val="single" w:sz="4" w:space="0" w:color="auto"/>
            </w:tcBorders>
            <w:shd w:val="clear" w:color="auto" w:fill="auto"/>
          </w:tcPr>
          <w:p w14:paraId="34E38BFD" w14:textId="77777777" w:rsidR="00F54C1F" w:rsidRPr="00E72DDB" w:rsidRDefault="00F54C1F" w:rsidP="009C2D56">
            <w:pPr>
              <w:pStyle w:val="af8"/>
              <w:numPr>
                <w:ilvl w:val="0"/>
                <w:numId w:val="88"/>
              </w:numPr>
              <w:spacing w:after="0" w:line="240" w:lineRule="auto"/>
              <w:ind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tcPr>
          <w:p w14:paraId="187E39D6" w14:textId="77777777" w:rsidR="00F54C1F" w:rsidRPr="00E72DDB" w:rsidRDefault="00F54C1F" w:rsidP="00067FBE">
            <w:pPr>
              <w:spacing w:after="0" w:line="240" w:lineRule="auto"/>
              <w:jc w:val="both"/>
              <w:rPr>
                <w:rFonts w:cs="Arial"/>
                <w:sz w:val="24"/>
                <w:szCs w:val="24"/>
              </w:rPr>
            </w:pPr>
            <w:r w:rsidRPr="00E72DDB">
              <w:rPr>
                <w:rFonts w:cs="Arial"/>
                <w:sz w:val="24"/>
                <w:szCs w:val="24"/>
              </w:rPr>
              <w:t>Документ, подтверждающий внесение обеспечения тендерной заявки, соответствующей условиям внесения, содержанию и виду, изложенному в тендерной документации или электронную банковскую гарантию</w:t>
            </w:r>
          </w:p>
        </w:tc>
        <w:tc>
          <w:tcPr>
            <w:tcW w:w="5215" w:type="dxa"/>
            <w:tcBorders>
              <w:top w:val="nil"/>
              <w:left w:val="nil"/>
              <w:bottom w:val="single" w:sz="4" w:space="0" w:color="auto"/>
              <w:right w:val="single" w:sz="4" w:space="0" w:color="auto"/>
            </w:tcBorders>
            <w:shd w:val="clear" w:color="auto" w:fill="auto"/>
          </w:tcPr>
          <w:p w14:paraId="3D7D80D0" w14:textId="77777777" w:rsidR="00F54C1F" w:rsidRPr="00E72DDB" w:rsidRDefault="00F54C1F" w:rsidP="00067FBE">
            <w:pPr>
              <w:pStyle w:val="a1"/>
              <w:numPr>
                <w:ilvl w:val="0"/>
                <w:numId w:val="0"/>
              </w:numPr>
            </w:pPr>
            <w:r w:rsidRPr="00E72DDB">
              <w:t>Предоставляется в случае, если тендерной документацией предусматривается внесение обеспечения тендерной заявки.</w:t>
            </w:r>
          </w:p>
          <w:p w14:paraId="12C37CA3" w14:textId="77777777" w:rsidR="00F54C1F" w:rsidRPr="00E72DDB" w:rsidRDefault="00F54C1F" w:rsidP="00067FBE">
            <w:pPr>
              <w:pStyle w:val="a1"/>
              <w:numPr>
                <w:ilvl w:val="0"/>
                <w:numId w:val="0"/>
              </w:numPr>
            </w:pPr>
            <w:r w:rsidRPr="00E72DDB">
              <w:t>Сумма обеспечения тендерной заявки не должна быть ниже размера, установленного тендерной документацией.</w:t>
            </w:r>
          </w:p>
          <w:p w14:paraId="70914138" w14:textId="77777777" w:rsidR="00F54C1F" w:rsidRPr="00E72DDB" w:rsidRDefault="00F54C1F" w:rsidP="00067FBE">
            <w:pPr>
              <w:pStyle w:val="a1"/>
              <w:numPr>
                <w:ilvl w:val="0"/>
                <w:numId w:val="0"/>
              </w:numPr>
            </w:pPr>
            <w:r w:rsidRPr="00E72DDB">
              <w:t>Срок действия обеспечения тендерной заявки должен быть не менее срока действия тендерной заявки. При этом течение срока действия обеспечения заявки на участие в тендере начинается со дня вскрытия тендерных заявок.</w:t>
            </w:r>
          </w:p>
          <w:p w14:paraId="0F7FF08A" w14:textId="77777777" w:rsidR="00F54C1F" w:rsidRPr="00E72DDB" w:rsidRDefault="00F54C1F" w:rsidP="00067FBE">
            <w:pPr>
              <w:pStyle w:val="a1"/>
              <w:numPr>
                <w:ilvl w:val="0"/>
                <w:numId w:val="0"/>
              </w:numPr>
            </w:pPr>
            <w:r w:rsidRPr="00E72DDB">
              <w:t>В случае внесения потенциальным поставщиком обеспечения заявки в виде банковской гарантии на бумажном носителе, ее оригинал представляется Заказчику/организатору закупок до окончательного срока представления тендерных заявок.</w:t>
            </w:r>
          </w:p>
          <w:p w14:paraId="3A3BA6E4" w14:textId="77777777" w:rsidR="00F54C1F" w:rsidRPr="00E72DDB" w:rsidRDefault="00F54C1F" w:rsidP="00067FBE">
            <w:pPr>
              <w:pStyle w:val="a1"/>
              <w:numPr>
                <w:ilvl w:val="0"/>
                <w:numId w:val="0"/>
              </w:numPr>
            </w:pPr>
            <w:r w:rsidRPr="00E72DDB">
              <w:t>Достоверность обеспечения тендерной заявки в виде электронной банковской гарантии подтверждается потенциальным поставщиком на веб-портале закупок (в личном кабинете).</w:t>
            </w:r>
          </w:p>
        </w:tc>
      </w:tr>
      <w:tr w:rsidR="00F54C1F" w:rsidRPr="00E72DDB" w14:paraId="0EDEC458" w14:textId="77777777" w:rsidTr="00067FBE">
        <w:trPr>
          <w:trHeight w:val="1059"/>
        </w:trPr>
        <w:tc>
          <w:tcPr>
            <w:tcW w:w="0" w:type="auto"/>
            <w:tcBorders>
              <w:top w:val="nil"/>
              <w:left w:val="single" w:sz="4" w:space="0" w:color="auto"/>
              <w:bottom w:val="single" w:sz="4" w:space="0" w:color="auto"/>
              <w:right w:val="single" w:sz="4" w:space="0" w:color="auto"/>
            </w:tcBorders>
            <w:shd w:val="clear" w:color="auto" w:fill="auto"/>
          </w:tcPr>
          <w:p w14:paraId="0E9B854F" w14:textId="77777777" w:rsidR="00F54C1F" w:rsidRPr="00E72DDB" w:rsidRDefault="00F54C1F" w:rsidP="009C2D56">
            <w:pPr>
              <w:pStyle w:val="af8"/>
              <w:numPr>
                <w:ilvl w:val="0"/>
                <w:numId w:val="88"/>
              </w:numPr>
              <w:spacing w:after="0" w:line="240" w:lineRule="auto"/>
              <w:ind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hideMark/>
          </w:tcPr>
          <w:p w14:paraId="7F55ED3B"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sz w:val="24"/>
                <w:szCs w:val="24"/>
              </w:rPr>
              <w:t>Документ(ы), содержащий(е) сведения о государственной регистрации потенциального поставщика, первом руководителе и учредителях (участниках) потенциального поставщика, выданный(е) в соответствии с законодательством Республики Казахстан не более чем за 30 (тридцать) календарных дней до даты вскрытия тендерных заявок</w:t>
            </w:r>
          </w:p>
        </w:tc>
        <w:tc>
          <w:tcPr>
            <w:tcW w:w="5215" w:type="dxa"/>
            <w:tcBorders>
              <w:top w:val="nil"/>
              <w:left w:val="nil"/>
              <w:bottom w:val="single" w:sz="4" w:space="0" w:color="auto"/>
              <w:right w:val="single" w:sz="4" w:space="0" w:color="auto"/>
            </w:tcBorders>
            <w:shd w:val="clear" w:color="auto" w:fill="auto"/>
            <w:hideMark/>
          </w:tcPr>
          <w:p w14:paraId="1E7ADFDB"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электронного документа или электронной копии.</w:t>
            </w:r>
          </w:p>
          <w:p w14:paraId="6AEA8BEE"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В случае участия консорциума предоставляются документы, содержащие указанные сведения по каждому юридическому лицу, входящему в консорциум, документ, подтверждающий право подписания соглашения о консорциуме уполномоченным лицом каждого юридического лица, входящего в консорциум, а также соглашение о консорциуме.</w:t>
            </w:r>
          </w:p>
          <w:p w14:paraId="43070C37"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В случае участия консорциума в качестве документа, содержащего сведения об учредителях (участниках) потенциального поставщика, в том числе могут быть представлены уставы каждого юридического лица, входящего в консорциум.</w:t>
            </w:r>
          </w:p>
          <w:p w14:paraId="006C8369"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Для физических лиц, осуществляющих частное предпринимательство без образования юридического лица, в качестве документа, указанного в настоящем пункте, предоставляется документ, содержащий сведения о государственной регистрации потенциального поставщика, выданный в соответствии с законодательством Республики Казахстан.</w:t>
            </w:r>
          </w:p>
          <w:p w14:paraId="5DF9F60F"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Для акционерных обществ в качестве документа, содержащего сведения об учредителях (участниках) потенциального поставщика, также может предоставляться выписка из реестра держателей акций, выданная не более чем за 30 (тридцать) календарных дней до даты вскрытия.</w:t>
            </w:r>
          </w:p>
          <w:p w14:paraId="59619004"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Требование к сроку выдачи документа(ов), предусмотренного настоящим пунктом, не распространяется на потенциальных поставщиков-нерезидентов Республики Казахстан.</w:t>
            </w:r>
          </w:p>
        </w:tc>
      </w:tr>
      <w:tr w:rsidR="00F54C1F" w:rsidRPr="00E72DDB" w14:paraId="13D5CC8F" w14:textId="77777777" w:rsidTr="00067FBE">
        <w:trPr>
          <w:trHeight w:val="2100"/>
        </w:trPr>
        <w:tc>
          <w:tcPr>
            <w:tcW w:w="0" w:type="auto"/>
            <w:tcBorders>
              <w:top w:val="nil"/>
              <w:left w:val="single" w:sz="4" w:space="0" w:color="auto"/>
              <w:bottom w:val="single" w:sz="4" w:space="0" w:color="auto"/>
              <w:right w:val="single" w:sz="4" w:space="0" w:color="auto"/>
            </w:tcBorders>
            <w:shd w:val="clear" w:color="auto" w:fill="auto"/>
          </w:tcPr>
          <w:p w14:paraId="131F241C"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tcPr>
          <w:p w14:paraId="2CB90C3B" w14:textId="30E24BA9" w:rsidR="00F54C1F" w:rsidRPr="00E72DDB" w:rsidRDefault="00F54C1F" w:rsidP="00067FBE">
            <w:pPr>
              <w:widowControl w:val="0"/>
              <w:autoSpaceDE w:val="0"/>
              <w:autoSpaceDN w:val="0"/>
              <w:adjustRightInd w:val="0"/>
              <w:spacing w:after="0" w:line="240" w:lineRule="auto"/>
              <w:jc w:val="both"/>
              <w:rPr>
                <w:rFonts w:cs="Arial"/>
                <w:bCs/>
                <w:sz w:val="24"/>
                <w:szCs w:val="24"/>
              </w:rPr>
            </w:pPr>
            <w:r w:rsidRPr="00E72DDB">
              <w:rPr>
                <w:rFonts w:cs="Arial"/>
                <w:bCs/>
                <w:sz w:val="24"/>
                <w:szCs w:val="24"/>
              </w:rPr>
              <w:t xml:space="preserve">Документы, подтверждающие применимость к заявке критериев оценки и сопоставления, указанных в пункте 15 Приложения № </w:t>
            </w:r>
            <w:r w:rsidR="00287F54" w:rsidRPr="00E72DDB">
              <w:rPr>
                <w:rFonts w:cs="Arial"/>
                <w:bCs/>
                <w:sz w:val="24"/>
                <w:szCs w:val="24"/>
              </w:rPr>
              <w:t>5</w:t>
            </w:r>
            <w:r w:rsidRPr="00E72DDB">
              <w:rPr>
                <w:rFonts w:cs="Arial"/>
                <w:bCs/>
                <w:sz w:val="24"/>
                <w:szCs w:val="24"/>
              </w:rPr>
              <w:t xml:space="preserve"> к Порядку</w:t>
            </w:r>
          </w:p>
          <w:p w14:paraId="521706E7" w14:textId="77777777" w:rsidR="00F54C1F" w:rsidRPr="00E72DDB" w:rsidRDefault="00F54C1F" w:rsidP="00067FBE">
            <w:pPr>
              <w:autoSpaceDE w:val="0"/>
              <w:autoSpaceDN w:val="0"/>
              <w:spacing w:line="240" w:lineRule="auto"/>
              <w:jc w:val="both"/>
              <w:rPr>
                <w:rFonts w:cs="Arial"/>
                <w:color w:val="000000"/>
                <w:sz w:val="24"/>
                <w:szCs w:val="24"/>
                <w:lang w:eastAsia="ru-RU"/>
              </w:rPr>
            </w:pPr>
          </w:p>
        </w:tc>
        <w:tc>
          <w:tcPr>
            <w:tcW w:w="5215" w:type="dxa"/>
            <w:tcBorders>
              <w:top w:val="nil"/>
              <w:left w:val="nil"/>
              <w:bottom w:val="single" w:sz="4" w:space="0" w:color="auto"/>
              <w:right w:val="single" w:sz="4" w:space="0" w:color="auto"/>
            </w:tcBorders>
            <w:shd w:val="clear" w:color="auto" w:fill="auto"/>
          </w:tcPr>
          <w:p w14:paraId="5870B318" w14:textId="77777777" w:rsidR="00F54C1F" w:rsidRPr="00E72DDB" w:rsidRDefault="00F54C1F" w:rsidP="00067FBE">
            <w:pPr>
              <w:spacing w:after="0"/>
              <w:jc w:val="both"/>
              <w:rPr>
                <w:rFonts w:cs="Arial"/>
                <w:color w:val="000000"/>
                <w:sz w:val="24"/>
                <w:szCs w:val="24"/>
              </w:rPr>
            </w:pPr>
            <w:r w:rsidRPr="00E72DDB">
              <w:rPr>
                <w:rFonts w:cs="Arial"/>
                <w:color w:val="000000"/>
                <w:sz w:val="24"/>
                <w:szCs w:val="24"/>
              </w:rPr>
              <w:t>В случае непредставления потенциальным поставщиком документов, подтверждающих критерии, влияющие на условное понижение цены, тендерная комиссия не применяет к такому потенциальному поставщику условную скидку.</w:t>
            </w:r>
          </w:p>
          <w:p w14:paraId="76937E20" w14:textId="77777777" w:rsidR="00F54C1F" w:rsidRPr="00E72DDB" w:rsidRDefault="00F54C1F" w:rsidP="00067FBE">
            <w:pPr>
              <w:spacing w:after="0"/>
              <w:jc w:val="both"/>
              <w:rPr>
                <w:rFonts w:cs="Arial"/>
                <w:color w:val="000000"/>
                <w:sz w:val="24"/>
                <w:szCs w:val="24"/>
              </w:rPr>
            </w:pPr>
            <w:r w:rsidRPr="00E72DDB">
              <w:rPr>
                <w:rFonts w:cs="Arial"/>
                <w:color w:val="000000"/>
                <w:sz w:val="24"/>
                <w:szCs w:val="24"/>
              </w:rPr>
              <w:t>Непредставление документов, подтверждающих критерии, влияющие на условное понижение цены, не является основанием для отклонения такой заявки.</w:t>
            </w:r>
          </w:p>
          <w:p w14:paraId="135A8CBC"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Предоставляются в форме электронных копий.</w:t>
            </w:r>
          </w:p>
        </w:tc>
      </w:tr>
      <w:tr w:rsidR="00F54C1F" w:rsidRPr="00E72DDB" w14:paraId="4C49612E" w14:textId="77777777" w:rsidTr="00067FBE">
        <w:trPr>
          <w:trHeight w:val="350"/>
        </w:trPr>
        <w:tc>
          <w:tcPr>
            <w:tcW w:w="0" w:type="auto"/>
            <w:tcBorders>
              <w:top w:val="nil"/>
              <w:left w:val="single" w:sz="4" w:space="0" w:color="auto"/>
              <w:bottom w:val="single" w:sz="4" w:space="0" w:color="auto"/>
              <w:right w:val="single" w:sz="4" w:space="0" w:color="auto"/>
            </w:tcBorders>
            <w:shd w:val="clear" w:color="auto" w:fill="auto"/>
          </w:tcPr>
          <w:p w14:paraId="0C154FA3"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nil"/>
              <w:left w:val="single" w:sz="4" w:space="0" w:color="auto"/>
              <w:bottom w:val="single" w:sz="4" w:space="0" w:color="auto"/>
              <w:right w:val="single" w:sz="4" w:space="0" w:color="auto"/>
            </w:tcBorders>
            <w:shd w:val="clear" w:color="auto" w:fill="auto"/>
            <w:hideMark/>
          </w:tcPr>
          <w:p w14:paraId="289CD0D8"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Ценовое предложение, подписанное потенциальным поставщиком</w:t>
            </w:r>
          </w:p>
        </w:tc>
        <w:tc>
          <w:tcPr>
            <w:tcW w:w="5215" w:type="dxa"/>
            <w:tcBorders>
              <w:top w:val="nil"/>
              <w:left w:val="nil"/>
              <w:bottom w:val="single" w:sz="4" w:space="0" w:color="auto"/>
              <w:right w:val="single" w:sz="4" w:space="0" w:color="auto"/>
            </w:tcBorders>
            <w:shd w:val="clear" w:color="auto" w:fill="auto"/>
            <w:hideMark/>
          </w:tcPr>
          <w:p w14:paraId="2304C3E4" w14:textId="08AB829F"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 xml:space="preserve">Форма и содержание ценового предложения должны соответствовать требованиям, указанным в пункте 17 Приложения № </w:t>
            </w:r>
            <w:r w:rsidR="00287F54" w:rsidRPr="00E72DDB">
              <w:rPr>
                <w:rFonts w:cs="Arial"/>
                <w:color w:val="000000"/>
                <w:sz w:val="24"/>
                <w:szCs w:val="24"/>
                <w:lang w:eastAsia="ru-RU"/>
              </w:rPr>
              <w:t>5</w:t>
            </w:r>
            <w:r w:rsidRPr="00E72DDB">
              <w:rPr>
                <w:rFonts w:cs="Arial"/>
                <w:color w:val="000000"/>
                <w:sz w:val="24"/>
                <w:szCs w:val="24"/>
                <w:lang w:eastAsia="ru-RU"/>
              </w:rPr>
              <w:t xml:space="preserve"> к настоящему Порядку.</w:t>
            </w:r>
          </w:p>
          <w:p w14:paraId="08DBB801"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электронного документа.</w:t>
            </w:r>
          </w:p>
          <w:p w14:paraId="702EBE59"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При условии комплексной закупки товаров или комплексной закупки услуг, ценовое предложение потенциального поставщика должно быть представлено на все лоты, объединенные в совокупность лотов, с указанием цены по каждому лоту, без учета НДС.</w:t>
            </w:r>
          </w:p>
        </w:tc>
      </w:tr>
      <w:tr w:rsidR="00F54C1F" w:rsidRPr="00E72DDB" w14:paraId="385472A0" w14:textId="77777777" w:rsidTr="00067FBE">
        <w:trPr>
          <w:trHeight w:val="274"/>
        </w:trPr>
        <w:tc>
          <w:tcPr>
            <w:tcW w:w="0" w:type="auto"/>
            <w:tcBorders>
              <w:top w:val="nil"/>
              <w:left w:val="single" w:sz="4" w:space="0" w:color="auto"/>
              <w:bottom w:val="single" w:sz="4" w:space="0" w:color="auto"/>
              <w:right w:val="single" w:sz="4" w:space="0" w:color="auto"/>
            </w:tcBorders>
            <w:shd w:val="clear" w:color="auto" w:fill="auto"/>
          </w:tcPr>
          <w:p w14:paraId="3621FD80"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hideMark/>
          </w:tcPr>
          <w:p w14:paraId="5106DE88"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Сведения о согласии потенциального поставщика с условиями, видом, объемом и способом внесения обеспечения исполнения договора</w:t>
            </w:r>
          </w:p>
        </w:tc>
        <w:tc>
          <w:tcPr>
            <w:tcW w:w="5215" w:type="dxa"/>
            <w:tcBorders>
              <w:top w:val="nil"/>
              <w:left w:val="nil"/>
              <w:bottom w:val="single" w:sz="4" w:space="0" w:color="auto"/>
              <w:right w:val="single" w:sz="4" w:space="0" w:color="auto"/>
            </w:tcBorders>
            <w:shd w:val="clear" w:color="auto" w:fill="auto"/>
            <w:hideMark/>
          </w:tcPr>
          <w:p w14:paraId="0F93E8BE"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Предоставляются в случае, если тендерной документацией предусматривается внесение обеспечения исполнения договора.</w:t>
            </w:r>
          </w:p>
        </w:tc>
      </w:tr>
      <w:tr w:rsidR="00F54C1F" w:rsidRPr="00E72DDB" w14:paraId="744958D3" w14:textId="77777777" w:rsidTr="00067FBE">
        <w:trPr>
          <w:trHeight w:val="600"/>
        </w:trPr>
        <w:tc>
          <w:tcPr>
            <w:tcW w:w="0" w:type="auto"/>
            <w:tcBorders>
              <w:top w:val="nil"/>
              <w:left w:val="single" w:sz="4" w:space="0" w:color="auto"/>
              <w:bottom w:val="single" w:sz="4" w:space="0" w:color="auto"/>
              <w:right w:val="single" w:sz="4" w:space="0" w:color="auto"/>
            </w:tcBorders>
            <w:shd w:val="clear" w:color="auto" w:fill="auto"/>
          </w:tcPr>
          <w:p w14:paraId="1ABE4768"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hideMark/>
          </w:tcPr>
          <w:p w14:paraId="10C62E1C"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 xml:space="preserve">Сведения о конфликте интересов, соответствующие форме и содержанию, установленным в тендерной документации </w:t>
            </w:r>
          </w:p>
        </w:tc>
        <w:tc>
          <w:tcPr>
            <w:tcW w:w="5215" w:type="dxa"/>
            <w:tcBorders>
              <w:top w:val="nil"/>
              <w:left w:val="nil"/>
              <w:bottom w:val="single" w:sz="4" w:space="0" w:color="auto"/>
              <w:right w:val="single" w:sz="4" w:space="0" w:color="auto"/>
            </w:tcBorders>
            <w:shd w:val="clear" w:color="auto" w:fill="auto"/>
            <w:hideMark/>
          </w:tcPr>
          <w:p w14:paraId="1DE3AD09"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Предоставляются при участии в тендере по закупке консультационных услуг</w:t>
            </w:r>
            <w:r w:rsidRPr="00E72DDB">
              <w:rPr>
                <w:rFonts w:cs="Arial"/>
                <w:sz w:val="24"/>
                <w:szCs w:val="24"/>
              </w:rPr>
              <w:t xml:space="preserve"> в соответствии с корпоративными документами Фонда</w:t>
            </w:r>
            <w:r w:rsidRPr="00E72DDB">
              <w:rPr>
                <w:rFonts w:cs="Arial"/>
                <w:color w:val="000000"/>
                <w:sz w:val="24"/>
                <w:szCs w:val="24"/>
                <w:lang w:eastAsia="ru-RU"/>
              </w:rPr>
              <w:t>.</w:t>
            </w:r>
          </w:p>
          <w:p w14:paraId="4271E2F9"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Предоставляются в форме электронного документа.</w:t>
            </w:r>
          </w:p>
          <w:p w14:paraId="261D46D8"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В случае выявления Заказчиком предоставления потенциальным поставщиком недостоверной информации и/или ложных сведений об отсутствии конфликта интересов тендерная заявка данного потенциального поставщика подлежит отклонению.</w:t>
            </w:r>
          </w:p>
          <w:p w14:paraId="4C33A4E2" w14:textId="77777777" w:rsidR="00F54C1F" w:rsidRPr="00E72DDB" w:rsidRDefault="00F54C1F" w:rsidP="00067FBE">
            <w:pPr>
              <w:spacing w:after="0" w:line="240" w:lineRule="auto"/>
              <w:jc w:val="both"/>
              <w:rPr>
                <w:rFonts w:cs="Arial"/>
                <w:color w:val="000000"/>
                <w:sz w:val="24"/>
                <w:szCs w:val="24"/>
                <w:lang w:eastAsia="ru-RU"/>
              </w:rPr>
            </w:pPr>
          </w:p>
        </w:tc>
      </w:tr>
      <w:tr w:rsidR="00F54C1F" w:rsidRPr="00E72DDB" w14:paraId="6CF6CCB3" w14:textId="77777777" w:rsidTr="00067FBE">
        <w:trPr>
          <w:trHeight w:val="1500"/>
        </w:trPr>
        <w:tc>
          <w:tcPr>
            <w:tcW w:w="0" w:type="auto"/>
            <w:tcBorders>
              <w:top w:val="nil"/>
              <w:left w:val="single" w:sz="4" w:space="0" w:color="auto"/>
              <w:bottom w:val="single" w:sz="4" w:space="0" w:color="auto"/>
              <w:right w:val="single" w:sz="4" w:space="0" w:color="auto"/>
            </w:tcBorders>
            <w:shd w:val="clear" w:color="auto" w:fill="auto"/>
          </w:tcPr>
          <w:p w14:paraId="3CE197FB"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nil"/>
              <w:left w:val="nil"/>
              <w:bottom w:val="single" w:sz="4" w:space="0" w:color="auto"/>
              <w:right w:val="single" w:sz="4" w:space="0" w:color="auto"/>
            </w:tcBorders>
            <w:shd w:val="clear" w:color="auto" w:fill="auto"/>
            <w:hideMark/>
          </w:tcPr>
          <w:p w14:paraId="35903F71"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Сведения об ознакомлении потенциального поставщика с условиями внесения в Перечень ненадежных потенциальных поставщиков (поставщиков) Фонда</w:t>
            </w:r>
          </w:p>
        </w:tc>
        <w:tc>
          <w:tcPr>
            <w:tcW w:w="5215" w:type="dxa"/>
            <w:tcBorders>
              <w:top w:val="nil"/>
              <w:left w:val="nil"/>
              <w:bottom w:val="single" w:sz="4" w:space="0" w:color="auto"/>
              <w:right w:val="single" w:sz="4" w:space="0" w:color="auto"/>
            </w:tcBorders>
            <w:shd w:val="clear" w:color="auto" w:fill="auto"/>
            <w:hideMark/>
          </w:tcPr>
          <w:p w14:paraId="79DEA1EC" w14:textId="77777777" w:rsidR="00F54C1F" w:rsidRPr="00E72DDB" w:rsidRDefault="00F54C1F" w:rsidP="00067FBE">
            <w:pPr>
              <w:spacing w:after="0" w:line="240" w:lineRule="auto"/>
              <w:jc w:val="both"/>
              <w:rPr>
                <w:rFonts w:cs="Arial"/>
                <w:color w:val="000000"/>
                <w:sz w:val="24"/>
                <w:szCs w:val="24"/>
                <w:lang w:eastAsia="ru-RU"/>
              </w:rPr>
            </w:pPr>
          </w:p>
        </w:tc>
      </w:tr>
      <w:tr w:rsidR="00F54C1F" w:rsidRPr="00E72DDB" w14:paraId="5621F213" w14:textId="77777777" w:rsidTr="00067FBE">
        <w:trPr>
          <w:trHeight w:val="526"/>
        </w:trPr>
        <w:tc>
          <w:tcPr>
            <w:tcW w:w="0" w:type="auto"/>
            <w:tcBorders>
              <w:top w:val="nil"/>
              <w:left w:val="single" w:sz="4" w:space="0" w:color="auto"/>
              <w:bottom w:val="single" w:sz="4" w:space="0" w:color="auto"/>
              <w:right w:val="single" w:sz="4" w:space="0" w:color="auto"/>
            </w:tcBorders>
            <w:shd w:val="clear" w:color="auto" w:fill="auto"/>
          </w:tcPr>
          <w:p w14:paraId="5317D381"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single" w:sz="4" w:space="0" w:color="auto"/>
              <w:left w:val="nil"/>
              <w:bottom w:val="single" w:sz="4" w:space="0" w:color="auto"/>
              <w:right w:val="single" w:sz="4" w:space="0" w:color="auto"/>
            </w:tcBorders>
            <w:shd w:val="clear" w:color="auto" w:fill="auto"/>
            <w:hideMark/>
          </w:tcPr>
          <w:p w14:paraId="5419EC08"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Доверенность, выданная лицу (лицам), представляющему интересы потенциального поставщика, на право подписания заявки и документов, содержащихся в тендерной заявке</w:t>
            </w:r>
          </w:p>
        </w:tc>
        <w:tc>
          <w:tcPr>
            <w:tcW w:w="5215" w:type="dxa"/>
            <w:tcBorders>
              <w:top w:val="single" w:sz="4" w:space="0" w:color="auto"/>
              <w:left w:val="nil"/>
              <w:bottom w:val="single" w:sz="4" w:space="0" w:color="auto"/>
              <w:right w:val="single" w:sz="4" w:space="0" w:color="auto"/>
            </w:tcBorders>
            <w:shd w:val="clear" w:color="auto" w:fill="auto"/>
            <w:hideMark/>
          </w:tcPr>
          <w:p w14:paraId="0180C587"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Не предоставляется в случае подписания заявки и документов первым руководителем потенциального поставщика, имеющем право выступать от имени потенциального поставщика без доверенности, в соответствии с уставом потенциального поставщика.</w:t>
            </w:r>
          </w:p>
          <w:p w14:paraId="44267E9F"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электронного документа.</w:t>
            </w:r>
          </w:p>
          <w:p w14:paraId="13D4648B"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Потенциальным поставщиком-нерезидентом Республики Казахстан предоставляется в форме электронной копии.</w:t>
            </w:r>
          </w:p>
        </w:tc>
      </w:tr>
      <w:tr w:rsidR="00F54C1F" w:rsidRPr="00E72DDB" w14:paraId="087241D7" w14:textId="77777777" w:rsidTr="00067FBE">
        <w:trPr>
          <w:trHeight w:val="1201"/>
        </w:trPr>
        <w:tc>
          <w:tcPr>
            <w:tcW w:w="0" w:type="auto"/>
            <w:tcBorders>
              <w:top w:val="single" w:sz="4" w:space="0" w:color="auto"/>
              <w:left w:val="single" w:sz="4" w:space="0" w:color="auto"/>
              <w:bottom w:val="single" w:sz="4" w:space="0" w:color="auto"/>
              <w:right w:val="single" w:sz="4" w:space="0" w:color="auto"/>
            </w:tcBorders>
            <w:shd w:val="clear" w:color="auto" w:fill="auto"/>
          </w:tcPr>
          <w:p w14:paraId="6F50AAFA"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single" w:sz="4" w:space="0" w:color="auto"/>
              <w:left w:val="nil"/>
              <w:bottom w:val="single" w:sz="4" w:space="0" w:color="auto"/>
              <w:right w:val="single" w:sz="4" w:space="0" w:color="auto"/>
            </w:tcBorders>
            <w:shd w:val="clear" w:color="auto" w:fill="auto"/>
          </w:tcPr>
          <w:p w14:paraId="04BC1E21" w14:textId="77777777" w:rsidR="00F54C1F" w:rsidRPr="00E72DDB" w:rsidRDefault="00F54C1F" w:rsidP="00067FBE">
            <w:pPr>
              <w:widowControl w:val="0"/>
              <w:tabs>
                <w:tab w:val="left" w:pos="993"/>
              </w:tabs>
              <w:autoSpaceDE w:val="0"/>
              <w:autoSpaceDN w:val="0"/>
              <w:adjustRightInd w:val="0"/>
              <w:spacing w:after="0" w:line="240" w:lineRule="auto"/>
              <w:jc w:val="both"/>
              <w:rPr>
                <w:rFonts w:cs="Arial"/>
                <w:color w:val="000000"/>
                <w:sz w:val="24"/>
                <w:szCs w:val="24"/>
              </w:rPr>
            </w:pPr>
            <w:r w:rsidRPr="00E72DDB">
              <w:rPr>
                <w:rStyle w:val="s0"/>
                <w:rFonts w:ascii="Arial" w:hAnsi="Arial" w:cs="Arial"/>
                <w:sz w:val="24"/>
                <w:szCs w:val="24"/>
              </w:rPr>
              <w:t>Данные, необходимые для расчета ССВ или шаблона (формулы) согласно особому порядку оценки тендерных заявок, соответствующие требованиям тендерной документации</w:t>
            </w:r>
          </w:p>
        </w:tc>
        <w:tc>
          <w:tcPr>
            <w:tcW w:w="5215" w:type="dxa"/>
            <w:tcBorders>
              <w:top w:val="single" w:sz="4" w:space="0" w:color="auto"/>
              <w:left w:val="nil"/>
              <w:bottom w:val="single" w:sz="4" w:space="0" w:color="auto"/>
              <w:right w:val="single" w:sz="4" w:space="0" w:color="auto"/>
            </w:tcBorders>
            <w:shd w:val="clear" w:color="auto" w:fill="auto"/>
          </w:tcPr>
          <w:p w14:paraId="3FDC7B48" w14:textId="77777777" w:rsidR="00F54C1F" w:rsidRPr="00E72DDB" w:rsidRDefault="00F54C1F" w:rsidP="00067FBE">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при закупках в рамках реализации закупочных категорийных стратегий (в случае наличия в тендерной документации такого требования)</w:t>
            </w:r>
          </w:p>
        </w:tc>
      </w:tr>
      <w:tr w:rsidR="00F54C1F" w:rsidRPr="00E72DDB" w14:paraId="5E8E0261" w14:textId="77777777" w:rsidTr="00067FBE">
        <w:trPr>
          <w:trHeight w:val="25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2548FED"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single" w:sz="4" w:space="0" w:color="auto"/>
              <w:left w:val="nil"/>
              <w:bottom w:val="single" w:sz="4" w:space="0" w:color="auto"/>
              <w:right w:val="single" w:sz="4" w:space="0" w:color="auto"/>
            </w:tcBorders>
            <w:shd w:val="clear" w:color="auto" w:fill="auto"/>
          </w:tcPr>
          <w:p w14:paraId="21224121" w14:textId="77777777" w:rsidR="00F54C1F" w:rsidRPr="00E72DDB" w:rsidRDefault="00F54C1F" w:rsidP="00067FBE">
            <w:pPr>
              <w:autoSpaceDE w:val="0"/>
              <w:autoSpaceDN w:val="0"/>
              <w:spacing w:line="240" w:lineRule="auto"/>
              <w:jc w:val="both"/>
              <w:rPr>
                <w:rFonts w:cs="Arial"/>
                <w:bCs/>
                <w:sz w:val="24"/>
                <w:szCs w:val="32"/>
              </w:rPr>
            </w:pPr>
            <w:r w:rsidRPr="00E72DDB">
              <w:rPr>
                <w:rFonts w:cs="Arial"/>
                <w:bCs/>
                <w:sz w:val="24"/>
                <w:szCs w:val="32"/>
              </w:rPr>
              <w:t>Сведения об ознакомлении потенциального поставщика с условиями предоставления договоров о закупках и информации об оплате третьим лицам</w:t>
            </w:r>
          </w:p>
        </w:tc>
        <w:tc>
          <w:tcPr>
            <w:tcW w:w="5215" w:type="dxa"/>
            <w:tcBorders>
              <w:top w:val="single" w:sz="4" w:space="0" w:color="auto"/>
              <w:left w:val="nil"/>
              <w:bottom w:val="single" w:sz="4" w:space="0" w:color="auto"/>
              <w:right w:val="single" w:sz="4" w:space="0" w:color="auto"/>
            </w:tcBorders>
            <w:shd w:val="clear" w:color="auto" w:fill="auto"/>
          </w:tcPr>
          <w:p w14:paraId="3A295426" w14:textId="77777777" w:rsidR="00F54C1F" w:rsidRPr="00E72DDB" w:rsidRDefault="00F54C1F" w:rsidP="00067FBE">
            <w:pPr>
              <w:spacing w:after="0" w:line="240" w:lineRule="auto"/>
              <w:jc w:val="both"/>
              <w:rPr>
                <w:sz w:val="24"/>
              </w:rPr>
            </w:pPr>
          </w:p>
        </w:tc>
      </w:tr>
      <w:tr w:rsidR="00F54C1F" w:rsidRPr="00E72DDB" w14:paraId="32CF5A52" w14:textId="77777777" w:rsidTr="00067FBE">
        <w:trPr>
          <w:trHeight w:val="1201"/>
        </w:trPr>
        <w:tc>
          <w:tcPr>
            <w:tcW w:w="0" w:type="auto"/>
            <w:tcBorders>
              <w:top w:val="single" w:sz="4" w:space="0" w:color="auto"/>
              <w:left w:val="single" w:sz="4" w:space="0" w:color="auto"/>
              <w:bottom w:val="single" w:sz="4" w:space="0" w:color="auto"/>
              <w:right w:val="single" w:sz="4" w:space="0" w:color="auto"/>
            </w:tcBorders>
            <w:shd w:val="clear" w:color="auto" w:fill="auto"/>
          </w:tcPr>
          <w:p w14:paraId="08FE3582"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single" w:sz="4" w:space="0" w:color="auto"/>
              <w:left w:val="nil"/>
              <w:bottom w:val="single" w:sz="4" w:space="0" w:color="auto"/>
              <w:right w:val="single" w:sz="4" w:space="0" w:color="auto"/>
            </w:tcBorders>
            <w:shd w:val="clear" w:color="auto" w:fill="auto"/>
          </w:tcPr>
          <w:p w14:paraId="1B576FC8" w14:textId="346E5657" w:rsidR="00F54C1F" w:rsidRPr="00E72DDB" w:rsidRDefault="00FF786B" w:rsidP="00067FBE">
            <w:pPr>
              <w:autoSpaceDE w:val="0"/>
              <w:autoSpaceDN w:val="0"/>
              <w:spacing w:line="240" w:lineRule="auto"/>
              <w:jc w:val="both"/>
              <w:rPr>
                <w:rFonts w:cs="Arial"/>
                <w:bCs/>
                <w:sz w:val="24"/>
                <w:szCs w:val="32"/>
              </w:rPr>
            </w:pPr>
            <w:r w:rsidRPr="00E72DDB">
              <w:rPr>
                <w:rFonts w:cs="Arial"/>
                <w:bCs/>
                <w:sz w:val="24"/>
                <w:szCs w:val="32"/>
              </w:rPr>
              <w:t>Заявление (декларация), подписанное ЭЦП первого руководителя потенциального поставщика-товаропроизводителя или уполномоченного им лица по форме, определенной на веб-портале закупок, содержащее обязательство потенциального поставщика организовать производство товара в соответствии с технической спецификацией и осуществить поставку в рамках исполнения договора.</w:t>
            </w:r>
          </w:p>
        </w:tc>
        <w:tc>
          <w:tcPr>
            <w:tcW w:w="5215" w:type="dxa"/>
            <w:tcBorders>
              <w:top w:val="single" w:sz="4" w:space="0" w:color="auto"/>
              <w:left w:val="nil"/>
              <w:bottom w:val="single" w:sz="4" w:space="0" w:color="auto"/>
              <w:right w:val="single" w:sz="4" w:space="0" w:color="auto"/>
            </w:tcBorders>
            <w:shd w:val="clear" w:color="auto" w:fill="auto"/>
          </w:tcPr>
          <w:p w14:paraId="3E8F4A8E" w14:textId="77777777" w:rsidR="00F54C1F" w:rsidRPr="00E72DDB" w:rsidRDefault="00F54C1F" w:rsidP="00067FBE">
            <w:pPr>
              <w:spacing w:after="0" w:line="240" w:lineRule="auto"/>
              <w:jc w:val="both"/>
              <w:rPr>
                <w:sz w:val="24"/>
              </w:rPr>
            </w:pPr>
            <w:r w:rsidRPr="00E72DDB">
              <w:rPr>
                <w:sz w:val="24"/>
              </w:rPr>
              <w:t>Предоставляется при участии в закупках среди товаропроизводителей закупаемого товара товаропроизводителем товаров, однородных с закупаемым, в случае, если потенциальный поставщик не состоит в Реестре ТПФ по закупаемому товару.</w:t>
            </w:r>
          </w:p>
          <w:p w14:paraId="24858F18" w14:textId="46863B1F" w:rsidR="00FF786B" w:rsidRPr="00E72DDB" w:rsidRDefault="00FF786B" w:rsidP="00067FBE">
            <w:pPr>
              <w:spacing w:after="0" w:line="240" w:lineRule="auto"/>
              <w:jc w:val="both"/>
              <w:rPr>
                <w:i/>
                <w:sz w:val="24"/>
                <w:lang w:val="kk-KZ"/>
              </w:rPr>
            </w:pPr>
            <w:r w:rsidRPr="00E72DDB">
              <w:rPr>
                <w:i/>
                <w:color w:val="FF0000"/>
              </w:rPr>
              <w:t>Изменения, внесенные в настоящий пункт, вводятся в действие с 30 июня 2023 года в соответствии с решением Совета директоров Фонда от 21 апреля 2023 года № 217.</w:t>
            </w:r>
          </w:p>
        </w:tc>
      </w:tr>
      <w:tr w:rsidR="00F54C1F" w:rsidRPr="00E72DDB" w14:paraId="2038CA6D" w14:textId="77777777" w:rsidTr="00067FBE">
        <w:trPr>
          <w:trHeight w:val="1201"/>
        </w:trPr>
        <w:tc>
          <w:tcPr>
            <w:tcW w:w="0" w:type="auto"/>
            <w:tcBorders>
              <w:top w:val="single" w:sz="4" w:space="0" w:color="auto"/>
              <w:left w:val="single" w:sz="4" w:space="0" w:color="auto"/>
              <w:bottom w:val="single" w:sz="4" w:space="0" w:color="auto"/>
              <w:right w:val="single" w:sz="4" w:space="0" w:color="auto"/>
            </w:tcBorders>
            <w:shd w:val="clear" w:color="auto" w:fill="auto"/>
          </w:tcPr>
          <w:p w14:paraId="57C8C405" w14:textId="77777777" w:rsidR="00F54C1F" w:rsidRPr="00E72DDB" w:rsidRDefault="00F54C1F" w:rsidP="009C2D56">
            <w:pPr>
              <w:pStyle w:val="af8"/>
              <w:numPr>
                <w:ilvl w:val="0"/>
                <w:numId w:val="88"/>
              </w:numPr>
              <w:spacing w:after="0" w:line="240" w:lineRule="auto"/>
              <w:ind w:left="284" w:right="-199"/>
              <w:jc w:val="center"/>
              <w:rPr>
                <w:rFonts w:cs="Arial"/>
                <w:color w:val="000000"/>
                <w:sz w:val="24"/>
                <w:szCs w:val="24"/>
              </w:rPr>
            </w:pPr>
          </w:p>
        </w:tc>
        <w:tc>
          <w:tcPr>
            <w:tcW w:w="4100" w:type="dxa"/>
            <w:tcBorders>
              <w:top w:val="single" w:sz="4" w:space="0" w:color="auto"/>
              <w:left w:val="nil"/>
              <w:bottom w:val="single" w:sz="4" w:space="0" w:color="auto"/>
              <w:right w:val="single" w:sz="4" w:space="0" w:color="auto"/>
            </w:tcBorders>
            <w:shd w:val="clear" w:color="auto" w:fill="auto"/>
          </w:tcPr>
          <w:p w14:paraId="4C14D18D" w14:textId="6E7F176F" w:rsidR="00F54C1F" w:rsidRPr="00E72DDB" w:rsidRDefault="00F54C1F" w:rsidP="00294F74">
            <w:pPr>
              <w:autoSpaceDE w:val="0"/>
              <w:autoSpaceDN w:val="0"/>
              <w:spacing w:line="240" w:lineRule="auto"/>
              <w:jc w:val="both"/>
              <w:rPr>
                <w:rFonts w:cs="Arial"/>
                <w:bCs/>
                <w:sz w:val="24"/>
                <w:szCs w:val="32"/>
              </w:rPr>
            </w:pPr>
            <w:r w:rsidRPr="00E72DDB">
              <w:rPr>
                <w:rFonts w:cs="Arial"/>
                <w:bCs/>
                <w:sz w:val="24"/>
                <w:szCs w:val="32"/>
              </w:rPr>
              <w:t xml:space="preserve">Документы, подтверждающие наличие у потенциального поставщика опыта работы на рынке закупаемых товаров, работ, услуг, применяемого при равенстве условных цен тендерных ценовых предложений потенциальных поставщиков в случае, указанном в подпункте </w:t>
            </w:r>
            <w:r w:rsidR="00220F41" w:rsidRPr="00E72DDB">
              <w:rPr>
                <w:rFonts w:cs="Arial"/>
                <w:bCs/>
                <w:sz w:val="24"/>
                <w:szCs w:val="32"/>
              </w:rPr>
              <w:t>3</w:t>
            </w:r>
            <w:r w:rsidRPr="00E72DDB">
              <w:rPr>
                <w:rFonts w:cs="Arial"/>
                <w:bCs/>
                <w:sz w:val="24"/>
                <w:szCs w:val="32"/>
              </w:rPr>
              <w:t>) пункта 11 статьи 4</w:t>
            </w:r>
            <w:r w:rsidR="00220F41" w:rsidRPr="00E72DDB">
              <w:rPr>
                <w:rFonts w:cs="Arial"/>
                <w:bCs/>
                <w:sz w:val="24"/>
                <w:szCs w:val="32"/>
              </w:rPr>
              <w:t>2</w:t>
            </w:r>
            <w:r w:rsidRPr="00E72DDB">
              <w:rPr>
                <w:rFonts w:cs="Arial"/>
                <w:bCs/>
                <w:sz w:val="24"/>
                <w:szCs w:val="32"/>
              </w:rPr>
              <w:t xml:space="preserve"> Порядка.</w:t>
            </w:r>
          </w:p>
        </w:tc>
        <w:tc>
          <w:tcPr>
            <w:tcW w:w="5215" w:type="dxa"/>
            <w:tcBorders>
              <w:top w:val="single" w:sz="4" w:space="0" w:color="auto"/>
              <w:left w:val="nil"/>
              <w:bottom w:val="single" w:sz="4" w:space="0" w:color="auto"/>
              <w:right w:val="single" w:sz="4" w:space="0" w:color="auto"/>
            </w:tcBorders>
            <w:shd w:val="clear" w:color="auto" w:fill="auto"/>
          </w:tcPr>
          <w:p w14:paraId="55B7F0FA" w14:textId="77777777" w:rsidR="00F54C1F" w:rsidRPr="00E72DDB" w:rsidRDefault="00F54C1F" w:rsidP="00067FBE">
            <w:pPr>
              <w:autoSpaceDE w:val="0"/>
              <w:autoSpaceDN w:val="0"/>
              <w:spacing w:after="0" w:line="240" w:lineRule="auto"/>
              <w:jc w:val="both"/>
              <w:rPr>
                <w:rFonts w:cs="Arial"/>
                <w:bCs/>
                <w:sz w:val="24"/>
                <w:szCs w:val="32"/>
              </w:rPr>
            </w:pPr>
            <w:r w:rsidRPr="00E72DDB">
              <w:rPr>
                <w:rFonts w:cs="Arial"/>
                <w:bCs/>
                <w:sz w:val="24"/>
                <w:szCs w:val="32"/>
              </w:rPr>
              <w:t>Опыт работы подтверждается электронными копиями соответствующих накладных/ актов, подтверждающих прием-передачу поставленных товаров, выполненных работ, оказанных услуг.</w:t>
            </w:r>
          </w:p>
          <w:p w14:paraId="0CA49019" w14:textId="77777777" w:rsidR="00F54C1F" w:rsidRPr="00E72DDB" w:rsidRDefault="00F54C1F" w:rsidP="00067FBE">
            <w:pPr>
              <w:spacing w:after="0" w:line="240" w:lineRule="auto"/>
              <w:jc w:val="both"/>
              <w:rPr>
                <w:rFonts w:cs="Arial"/>
                <w:bCs/>
                <w:sz w:val="24"/>
                <w:szCs w:val="32"/>
              </w:rPr>
            </w:pPr>
            <w:r w:rsidRPr="00E72DDB">
              <w:rPr>
                <w:rFonts w:cs="Arial"/>
                <w:bCs/>
                <w:sz w:val="24"/>
                <w:szCs w:val="32"/>
              </w:rPr>
              <w:t>Непредставление указанных документов не является основанием для отклонения тендерной заявки.</w:t>
            </w:r>
          </w:p>
        </w:tc>
      </w:tr>
      <w:tr w:rsidR="00F54C1F" w:rsidRPr="00E72DDB" w14:paraId="7A9310EE" w14:textId="77777777" w:rsidTr="00067FBE">
        <w:trPr>
          <w:trHeight w:val="1201"/>
        </w:trPr>
        <w:tc>
          <w:tcPr>
            <w:tcW w:w="0" w:type="auto"/>
            <w:tcBorders>
              <w:top w:val="single" w:sz="4" w:space="0" w:color="auto"/>
              <w:left w:val="single" w:sz="4" w:space="0" w:color="auto"/>
              <w:bottom w:val="single" w:sz="4" w:space="0" w:color="auto"/>
              <w:right w:val="single" w:sz="4" w:space="0" w:color="auto"/>
            </w:tcBorders>
            <w:shd w:val="clear" w:color="auto" w:fill="auto"/>
          </w:tcPr>
          <w:p w14:paraId="3DBA8C0B" w14:textId="77777777" w:rsidR="00F54C1F" w:rsidRPr="00E72DDB" w:rsidRDefault="00F54C1F" w:rsidP="009C2D56">
            <w:pPr>
              <w:pStyle w:val="af8"/>
              <w:numPr>
                <w:ilvl w:val="0"/>
                <w:numId w:val="88"/>
              </w:numPr>
              <w:spacing w:after="0" w:line="240" w:lineRule="auto"/>
              <w:ind w:left="284" w:right="-199"/>
              <w:jc w:val="center"/>
              <w:rPr>
                <w:rFonts w:cs="Arial"/>
                <w:bCs/>
                <w:sz w:val="24"/>
                <w:szCs w:val="24"/>
              </w:rPr>
            </w:pPr>
          </w:p>
        </w:tc>
        <w:tc>
          <w:tcPr>
            <w:tcW w:w="4100" w:type="dxa"/>
            <w:tcBorders>
              <w:top w:val="single" w:sz="4" w:space="0" w:color="auto"/>
              <w:left w:val="nil"/>
              <w:bottom w:val="single" w:sz="4" w:space="0" w:color="auto"/>
              <w:right w:val="single" w:sz="4" w:space="0" w:color="auto"/>
            </w:tcBorders>
            <w:shd w:val="clear" w:color="auto" w:fill="auto"/>
          </w:tcPr>
          <w:p w14:paraId="389B50AC" w14:textId="77777777" w:rsidR="00F54C1F" w:rsidRPr="00E72DDB" w:rsidRDefault="00F54C1F" w:rsidP="00067FBE">
            <w:pPr>
              <w:autoSpaceDE w:val="0"/>
              <w:autoSpaceDN w:val="0"/>
              <w:spacing w:line="240" w:lineRule="auto"/>
              <w:jc w:val="both"/>
              <w:rPr>
                <w:rFonts w:cs="Arial"/>
                <w:bCs/>
                <w:sz w:val="24"/>
                <w:szCs w:val="24"/>
              </w:rPr>
            </w:pPr>
            <w:r w:rsidRPr="00E72DDB">
              <w:rPr>
                <w:rFonts w:cs="Arial"/>
                <w:bCs/>
                <w:sz w:val="24"/>
                <w:szCs w:val="24"/>
              </w:rPr>
              <w:t>Сведения о работниках, привлекаемых для исполнения договора о закупках, и их заработной плате</w:t>
            </w:r>
          </w:p>
        </w:tc>
        <w:tc>
          <w:tcPr>
            <w:tcW w:w="5215" w:type="dxa"/>
            <w:tcBorders>
              <w:top w:val="single" w:sz="4" w:space="0" w:color="auto"/>
              <w:left w:val="nil"/>
              <w:bottom w:val="single" w:sz="4" w:space="0" w:color="auto"/>
              <w:right w:val="single" w:sz="4" w:space="0" w:color="auto"/>
            </w:tcBorders>
            <w:shd w:val="clear" w:color="auto" w:fill="auto"/>
          </w:tcPr>
          <w:p w14:paraId="3972A5AF" w14:textId="4295A286" w:rsidR="00F54C1F" w:rsidRPr="00E72DDB" w:rsidRDefault="00F54C1F" w:rsidP="00067FBE">
            <w:pPr>
              <w:autoSpaceDE w:val="0"/>
              <w:autoSpaceDN w:val="0"/>
              <w:spacing w:after="0" w:line="240" w:lineRule="auto"/>
              <w:jc w:val="both"/>
              <w:rPr>
                <w:rFonts w:cs="Arial"/>
                <w:bCs/>
                <w:sz w:val="24"/>
                <w:szCs w:val="32"/>
              </w:rPr>
            </w:pPr>
            <w:r w:rsidRPr="00E72DDB">
              <w:rPr>
                <w:rFonts w:cs="Arial"/>
                <w:bCs/>
                <w:sz w:val="24"/>
                <w:szCs w:val="32"/>
              </w:rPr>
              <w:t xml:space="preserve">Предоставляются в случае, если тендерная документация Заказчика содержит требование, предусмотренное пунктом 35 Приложения № </w:t>
            </w:r>
            <w:r w:rsidR="00287F54" w:rsidRPr="00E72DDB">
              <w:rPr>
                <w:rFonts w:cs="Arial"/>
                <w:bCs/>
                <w:sz w:val="24"/>
                <w:szCs w:val="32"/>
              </w:rPr>
              <w:t xml:space="preserve">5 </w:t>
            </w:r>
            <w:r w:rsidRPr="00E72DDB">
              <w:rPr>
                <w:rFonts w:cs="Arial"/>
                <w:bCs/>
                <w:sz w:val="24"/>
                <w:szCs w:val="32"/>
              </w:rPr>
              <w:t>к Порядку.</w:t>
            </w:r>
          </w:p>
          <w:p w14:paraId="7E4B042F" w14:textId="77777777" w:rsidR="00F54C1F" w:rsidRPr="00E72DDB" w:rsidRDefault="00F54C1F" w:rsidP="00067FBE">
            <w:pPr>
              <w:autoSpaceDE w:val="0"/>
              <w:autoSpaceDN w:val="0"/>
              <w:spacing w:after="0" w:line="240" w:lineRule="auto"/>
              <w:jc w:val="both"/>
              <w:rPr>
                <w:rFonts w:cs="Arial"/>
                <w:bCs/>
                <w:sz w:val="24"/>
                <w:szCs w:val="32"/>
              </w:rPr>
            </w:pPr>
            <w:r w:rsidRPr="00E72DDB">
              <w:rPr>
                <w:rFonts w:cs="Arial"/>
                <w:bCs/>
                <w:sz w:val="24"/>
                <w:szCs w:val="32"/>
              </w:rPr>
              <w:t>Количество, специальность и заработная плата каждого работника, привлекаемого для исполнения договора о закупках, должны соответствовать требованиям, установленным в тендерной документации.</w:t>
            </w:r>
          </w:p>
          <w:p w14:paraId="1EEC8892" w14:textId="764DD5D3" w:rsidR="00F54C1F" w:rsidRPr="00E72DDB" w:rsidRDefault="00F54C1F" w:rsidP="00067FBE">
            <w:pPr>
              <w:autoSpaceDE w:val="0"/>
              <w:autoSpaceDN w:val="0"/>
              <w:spacing w:after="0" w:line="240" w:lineRule="auto"/>
              <w:jc w:val="both"/>
              <w:rPr>
                <w:rFonts w:cs="Arial"/>
                <w:bCs/>
                <w:sz w:val="24"/>
                <w:szCs w:val="32"/>
              </w:rPr>
            </w:pPr>
            <w:r w:rsidRPr="00E72DDB">
              <w:rPr>
                <w:rFonts w:cs="Arial"/>
                <w:bCs/>
                <w:sz w:val="24"/>
                <w:szCs w:val="32"/>
              </w:rPr>
              <w:t xml:space="preserve">При этом заработные платы могут превышать пороги, установленные в тендерной документации, в целях получения условной скидки, предусмотренной подпунктом 5) пункта 15 Приложения № </w:t>
            </w:r>
            <w:r w:rsidR="00287F54" w:rsidRPr="00E72DDB">
              <w:rPr>
                <w:rFonts w:cs="Arial"/>
                <w:bCs/>
                <w:sz w:val="24"/>
                <w:szCs w:val="32"/>
              </w:rPr>
              <w:t>5</w:t>
            </w:r>
            <w:r w:rsidRPr="00E72DDB">
              <w:rPr>
                <w:rFonts w:cs="Arial"/>
                <w:bCs/>
                <w:sz w:val="24"/>
                <w:szCs w:val="32"/>
              </w:rPr>
              <w:t xml:space="preserve"> к Порядку.</w:t>
            </w:r>
          </w:p>
          <w:p w14:paraId="73400880" w14:textId="77777777" w:rsidR="00F54C1F" w:rsidRPr="00E72DDB" w:rsidRDefault="00F54C1F" w:rsidP="00067FBE">
            <w:pPr>
              <w:autoSpaceDE w:val="0"/>
              <w:autoSpaceDN w:val="0"/>
              <w:spacing w:after="0" w:line="240" w:lineRule="auto"/>
              <w:jc w:val="both"/>
              <w:rPr>
                <w:rFonts w:cs="Arial"/>
                <w:bCs/>
                <w:sz w:val="24"/>
                <w:szCs w:val="32"/>
              </w:rPr>
            </w:pPr>
          </w:p>
        </w:tc>
      </w:tr>
      <w:tr w:rsidR="00294F74" w:rsidRPr="00E72DDB" w14:paraId="1F91C223" w14:textId="77777777" w:rsidTr="00067FBE">
        <w:trPr>
          <w:trHeight w:val="1201"/>
        </w:trPr>
        <w:tc>
          <w:tcPr>
            <w:tcW w:w="0" w:type="auto"/>
            <w:tcBorders>
              <w:top w:val="single" w:sz="4" w:space="0" w:color="auto"/>
              <w:left w:val="single" w:sz="4" w:space="0" w:color="auto"/>
              <w:bottom w:val="single" w:sz="4" w:space="0" w:color="auto"/>
              <w:right w:val="single" w:sz="4" w:space="0" w:color="auto"/>
            </w:tcBorders>
            <w:shd w:val="clear" w:color="auto" w:fill="auto"/>
          </w:tcPr>
          <w:p w14:paraId="47876B4B" w14:textId="77777777" w:rsidR="00294F74" w:rsidRPr="00E72DDB" w:rsidRDefault="00294F74" w:rsidP="00294F74">
            <w:pPr>
              <w:pStyle w:val="af8"/>
              <w:numPr>
                <w:ilvl w:val="0"/>
                <w:numId w:val="88"/>
              </w:numPr>
              <w:spacing w:after="0" w:line="240" w:lineRule="auto"/>
              <w:ind w:left="284" w:right="-199"/>
              <w:jc w:val="center"/>
              <w:rPr>
                <w:rFonts w:cs="Arial"/>
                <w:bCs/>
                <w:sz w:val="24"/>
                <w:szCs w:val="24"/>
              </w:rPr>
            </w:pPr>
          </w:p>
        </w:tc>
        <w:tc>
          <w:tcPr>
            <w:tcW w:w="4100" w:type="dxa"/>
            <w:tcBorders>
              <w:top w:val="single" w:sz="4" w:space="0" w:color="auto"/>
              <w:left w:val="nil"/>
              <w:bottom w:val="single" w:sz="4" w:space="0" w:color="auto"/>
              <w:right w:val="single" w:sz="4" w:space="0" w:color="auto"/>
            </w:tcBorders>
            <w:shd w:val="clear" w:color="auto" w:fill="auto"/>
          </w:tcPr>
          <w:p w14:paraId="31BD1BD1" w14:textId="77777777" w:rsidR="00294F74" w:rsidRPr="00E72DDB" w:rsidRDefault="00294F74" w:rsidP="00294F74">
            <w:pPr>
              <w:autoSpaceDE w:val="0"/>
              <w:autoSpaceDN w:val="0"/>
              <w:spacing w:line="240" w:lineRule="auto"/>
              <w:jc w:val="both"/>
              <w:rPr>
                <w:rFonts w:cs="Arial"/>
                <w:bCs/>
                <w:sz w:val="24"/>
                <w:szCs w:val="24"/>
              </w:rPr>
            </w:pPr>
            <w:r w:rsidRPr="00E72DDB">
              <w:rPr>
                <w:rFonts w:cs="Arial"/>
                <w:bCs/>
                <w:sz w:val="24"/>
                <w:szCs w:val="24"/>
              </w:rPr>
              <w:t>Информация обо всех учредителях (участниках), акционерах и бенефициарных владельцах потенциального поставщика</w:t>
            </w:r>
          </w:p>
          <w:p w14:paraId="312BFA35" w14:textId="61CB923B" w:rsidR="00294F74" w:rsidRPr="00E72DDB" w:rsidRDefault="00294F74" w:rsidP="00294F74">
            <w:pPr>
              <w:autoSpaceDE w:val="0"/>
              <w:autoSpaceDN w:val="0"/>
              <w:spacing w:line="240" w:lineRule="auto"/>
              <w:jc w:val="both"/>
              <w:rPr>
                <w:rFonts w:cs="Arial"/>
                <w:bCs/>
                <w:sz w:val="24"/>
                <w:szCs w:val="24"/>
              </w:rPr>
            </w:pPr>
            <w:r w:rsidRPr="00E72DDB">
              <w:rPr>
                <w:rFonts w:cs="Arial"/>
                <w:bCs/>
                <w:i/>
                <w:color w:val="FF0000"/>
                <w:szCs w:val="32"/>
                <w:lang w:val="kk-KZ"/>
              </w:rPr>
              <w:t xml:space="preserve">Настоящий пункт вводится в действие с </w:t>
            </w:r>
            <w:r w:rsidRPr="00E72DDB">
              <w:rPr>
                <w:rFonts w:cs="Arial"/>
                <w:bCs/>
                <w:i/>
                <w:color w:val="FF0000"/>
                <w:szCs w:val="32"/>
              </w:rPr>
              <w:t>30 июня 2023 года в соответствии с решением Совета директоров Фонда от 21 апреля 2023 года № 217</w:t>
            </w:r>
          </w:p>
        </w:tc>
        <w:tc>
          <w:tcPr>
            <w:tcW w:w="5215" w:type="dxa"/>
            <w:tcBorders>
              <w:top w:val="single" w:sz="4" w:space="0" w:color="auto"/>
              <w:left w:val="nil"/>
              <w:bottom w:val="single" w:sz="4" w:space="0" w:color="auto"/>
              <w:right w:val="single" w:sz="4" w:space="0" w:color="auto"/>
            </w:tcBorders>
            <w:shd w:val="clear" w:color="auto" w:fill="auto"/>
          </w:tcPr>
          <w:p w14:paraId="202CC2FD" w14:textId="77777777" w:rsidR="00294F74" w:rsidRPr="00E72DDB" w:rsidRDefault="00294F74" w:rsidP="00294F74">
            <w:pPr>
              <w:tabs>
                <w:tab w:val="left" w:pos="993"/>
              </w:tabs>
              <w:spacing w:after="0"/>
              <w:jc w:val="both"/>
              <w:rPr>
                <w:rFonts w:cs="Arial"/>
                <w:bCs/>
                <w:sz w:val="24"/>
                <w:szCs w:val="24"/>
              </w:rPr>
            </w:pPr>
            <w:r w:rsidRPr="00E72DDB">
              <w:rPr>
                <w:rFonts w:cs="Arial"/>
                <w:bCs/>
                <w:sz w:val="24"/>
                <w:szCs w:val="24"/>
              </w:rPr>
              <w:t>Предоставляется в электронном виде по форме, определенной на веб-портале закупок.</w:t>
            </w:r>
          </w:p>
          <w:p w14:paraId="70412013" w14:textId="77777777" w:rsidR="00294F74" w:rsidRPr="00E72DDB" w:rsidRDefault="00294F74" w:rsidP="00294F74">
            <w:pPr>
              <w:tabs>
                <w:tab w:val="left" w:pos="993"/>
              </w:tabs>
              <w:spacing w:after="0"/>
              <w:jc w:val="both"/>
              <w:rPr>
                <w:rFonts w:cs="Arial"/>
                <w:bCs/>
                <w:sz w:val="24"/>
                <w:szCs w:val="24"/>
              </w:rPr>
            </w:pPr>
            <w:r w:rsidRPr="00E72DDB">
              <w:rPr>
                <w:rFonts w:cs="Arial"/>
                <w:bCs/>
                <w:sz w:val="24"/>
                <w:szCs w:val="24"/>
              </w:rPr>
              <w:t xml:space="preserve">В случае не раскрытия данных сведений потенциальный поставщик предоставляет информацию о причинах отказа от раскрытия данных сведений. </w:t>
            </w:r>
          </w:p>
          <w:p w14:paraId="7F2A948C" w14:textId="0D7873A3" w:rsidR="00294F74" w:rsidRPr="00E72DDB" w:rsidRDefault="00294F74" w:rsidP="00294F74">
            <w:pPr>
              <w:autoSpaceDE w:val="0"/>
              <w:autoSpaceDN w:val="0"/>
              <w:spacing w:after="0" w:line="240" w:lineRule="auto"/>
              <w:jc w:val="both"/>
              <w:rPr>
                <w:rFonts w:cs="Arial"/>
                <w:bCs/>
                <w:sz w:val="24"/>
                <w:szCs w:val="24"/>
              </w:rPr>
            </w:pPr>
            <w:r w:rsidRPr="00E72DDB">
              <w:rPr>
                <w:rFonts w:cs="Arial"/>
                <w:bCs/>
                <w:sz w:val="24"/>
                <w:szCs w:val="24"/>
              </w:rPr>
              <w:t>Сведения, представленные в соответствии с настоящим пунктом потенциальным поставщиком, признанным победителем закупок, отображаются в протоколе итогов.</w:t>
            </w:r>
          </w:p>
        </w:tc>
      </w:tr>
    </w:tbl>
    <w:p w14:paraId="76FD732B" w14:textId="77777777" w:rsidR="00F54C1F" w:rsidRPr="00E72DDB" w:rsidRDefault="00F54C1F" w:rsidP="00F54C1F">
      <w:pPr>
        <w:pStyle w:val="af8"/>
        <w:tabs>
          <w:tab w:val="left" w:pos="142"/>
        </w:tabs>
        <w:ind w:left="0" w:firstLine="567"/>
        <w:jc w:val="both"/>
        <w:rPr>
          <w:rFonts w:cs="Arial"/>
          <w:sz w:val="24"/>
          <w:szCs w:val="24"/>
        </w:rPr>
      </w:pPr>
      <w:r w:rsidRPr="00E72DDB">
        <w:rPr>
          <w:rFonts w:cs="Arial"/>
          <w:sz w:val="24"/>
          <w:szCs w:val="24"/>
        </w:rPr>
        <w:t>Тендерная заявка должна соответствовать требованию к языку составления и представления тендерных заявок, изложенного в тендерной документации, а также срок действия тендерной заявки должен соответствовать или быть не менее срока, установленного тендерной документацией.</w:t>
      </w:r>
    </w:p>
    <w:p w14:paraId="74382A6F" w14:textId="77777777" w:rsidR="00F54C1F" w:rsidRPr="00E72DDB" w:rsidRDefault="00F54C1F" w:rsidP="00F54C1F">
      <w:pPr>
        <w:pStyle w:val="af8"/>
        <w:tabs>
          <w:tab w:val="left" w:pos="142"/>
        </w:tabs>
        <w:ind w:left="0" w:firstLine="567"/>
        <w:jc w:val="both"/>
        <w:rPr>
          <w:rFonts w:cs="Arial"/>
          <w:sz w:val="24"/>
          <w:szCs w:val="24"/>
        </w:rPr>
      </w:pPr>
      <w:r w:rsidRPr="00E72DDB">
        <w:rPr>
          <w:rFonts w:cs="Arial"/>
          <w:sz w:val="24"/>
          <w:szCs w:val="24"/>
        </w:rPr>
        <w:t>Документы, предусмотренные пунктами 1, 11 и 15 настоящего приложения к Порядку, формируются потенциальным поставщиков на веб-портале закупок.</w:t>
      </w:r>
    </w:p>
    <w:p w14:paraId="29C0E13B" w14:textId="77777777" w:rsidR="00F54C1F" w:rsidRPr="00E72DDB" w:rsidRDefault="00F54C1F" w:rsidP="00F54C1F">
      <w:pPr>
        <w:pStyle w:val="af8"/>
        <w:tabs>
          <w:tab w:val="left" w:pos="142"/>
        </w:tabs>
        <w:ind w:left="0" w:firstLine="567"/>
        <w:jc w:val="both"/>
        <w:rPr>
          <w:rFonts w:cs="Arial"/>
          <w:sz w:val="24"/>
          <w:szCs w:val="24"/>
        </w:rPr>
      </w:pPr>
      <w:r w:rsidRPr="00E72DDB">
        <w:rPr>
          <w:rFonts w:cs="Arial"/>
          <w:sz w:val="24"/>
          <w:szCs w:val="24"/>
        </w:rPr>
        <w:t>При этом сведения, предусмотренные пунктами 6, 12 и 14 настоящего приложения к Порядку указываются потенциальным поставщиком в тендерной заявке.</w:t>
      </w:r>
    </w:p>
    <w:p w14:paraId="678D667A" w14:textId="5B3A940A" w:rsidR="00F54C1F" w:rsidRPr="00E72DDB" w:rsidRDefault="00F54C1F" w:rsidP="00F54C1F">
      <w:pPr>
        <w:pStyle w:val="af8"/>
        <w:tabs>
          <w:tab w:val="left" w:pos="142"/>
        </w:tabs>
        <w:spacing w:after="0" w:line="240" w:lineRule="auto"/>
        <w:ind w:left="0" w:firstLine="567"/>
        <w:jc w:val="both"/>
        <w:rPr>
          <w:rFonts w:cs="Arial"/>
          <w:sz w:val="24"/>
          <w:szCs w:val="24"/>
        </w:rPr>
      </w:pPr>
      <w:r w:rsidRPr="00E72DDB">
        <w:rPr>
          <w:rFonts w:cs="Arial"/>
          <w:sz w:val="24"/>
          <w:szCs w:val="24"/>
        </w:rPr>
        <w:t xml:space="preserve">Документ(ы), предусмотренный(е) пунктом 9 настоящего </w:t>
      </w:r>
      <w:r w:rsidR="00287F54" w:rsidRPr="00E72DDB">
        <w:rPr>
          <w:rFonts w:cs="Arial"/>
          <w:sz w:val="24"/>
          <w:szCs w:val="24"/>
        </w:rPr>
        <w:t>п</w:t>
      </w:r>
      <w:r w:rsidRPr="00E72DDB">
        <w:rPr>
          <w:rFonts w:cs="Arial"/>
          <w:sz w:val="24"/>
          <w:szCs w:val="24"/>
        </w:rPr>
        <w:t>риложения к Порядку, автоматически включается(ются) в состав тендерной заявки потенциального поставщика из личного кабинета веб-портала закупок с обязательным подтверждением потенциальным поставщиком актуальности указанных документов. При этом актуализация документа(ов) производится потенциальным поставщиком в личном кабинете веб-портала закупок. Настоящее условие не распространяется на консорциумы.</w:t>
      </w:r>
    </w:p>
    <w:p w14:paraId="36A1528D" w14:textId="77777777" w:rsidR="00F54C1F" w:rsidRPr="00E72DDB" w:rsidRDefault="00F54C1F" w:rsidP="00F54C1F">
      <w:pPr>
        <w:pStyle w:val="af8"/>
        <w:tabs>
          <w:tab w:val="left" w:pos="142"/>
        </w:tabs>
        <w:spacing w:after="0" w:line="240" w:lineRule="auto"/>
        <w:ind w:left="0" w:firstLine="567"/>
        <w:jc w:val="both"/>
        <w:rPr>
          <w:rFonts w:cs="Arial"/>
          <w:sz w:val="24"/>
          <w:szCs w:val="24"/>
        </w:rPr>
      </w:pPr>
      <w:r w:rsidRPr="00E72DDB">
        <w:rPr>
          <w:rFonts w:cs="Arial"/>
          <w:sz w:val="24"/>
          <w:szCs w:val="24"/>
        </w:rPr>
        <w:t>Потенциальный поставщик-нерезидент Республики Казахстан представляет такие же документы, предусмотренные настоящим приложением, что и резиденты Республики Казахстан, либо документы, содержащие аналогичные сведения.</w:t>
      </w:r>
    </w:p>
    <w:p w14:paraId="65E8CB34" w14:textId="77777777" w:rsidR="00F54C1F" w:rsidRPr="00E72DDB" w:rsidRDefault="00F54C1F" w:rsidP="00F54C1F">
      <w:pPr>
        <w:pStyle w:val="af8"/>
        <w:tabs>
          <w:tab w:val="left" w:pos="142"/>
        </w:tabs>
        <w:spacing w:after="0" w:line="240" w:lineRule="auto"/>
        <w:ind w:left="0" w:firstLine="567"/>
        <w:jc w:val="both"/>
        <w:rPr>
          <w:rFonts w:cs="Arial"/>
          <w:sz w:val="24"/>
          <w:szCs w:val="24"/>
        </w:rPr>
      </w:pPr>
      <w:r w:rsidRPr="00E72DDB">
        <w:rPr>
          <w:rFonts w:cs="Arial"/>
          <w:sz w:val="24"/>
          <w:szCs w:val="24"/>
        </w:rPr>
        <w:t>При предоставлении документов в форме электронных копий документы предоставляются в форме электронных копий оригиналов или нотариально засвидетельствованных копий документов, перечисленных в настоящем приложении.</w:t>
      </w:r>
    </w:p>
    <w:p w14:paraId="2EC87DE2" w14:textId="77777777" w:rsidR="00F54C1F" w:rsidRPr="00E72DDB" w:rsidRDefault="00F54C1F" w:rsidP="00F54C1F">
      <w:pPr>
        <w:pStyle w:val="af8"/>
        <w:tabs>
          <w:tab w:val="left" w:pos="142"/>
        </w:tabs>
        <w:spacing w:after="0" w:line="240" w:lineRule="auto"/>
        <w:ind w:left="0" w:firstLine="567"/>
        <w:jc w:val="both"/>
        <w:rPr>
          <w:rFonts w:cs="Arial"/>
          <w:sz w:val="24"/>
          <w:szCs w:val="24"/>
        </w:rPr>
      </w:pPr>
      <w:r w:rsidRPr="00E72DDB">
        <w:rPr>
          <w:rFonts w:cs="Arial"/>
          <w:sz w:val="24"/>
          <w:szCs w:val="24"/>
        </w:rPr>
        <w:t>При наличии в тендерной документации требования о предоставлении образцов закупаемых товаров до даты вскрытия тендерных заявок, потенциальный поставщик обязан предоставить Заказчику до даты вскрытия тендерных заявок образец предлагаемого к поставке товара, соответствующий требованиям тендерной документации Заказчика.</w:t>
      </w:r>
    </w:p>
    <w:p w14:paraId="5C920178" w14:textId="5CC5E023" w:rsidR="00F54C1F" w:rsidRPr="00E72DDB" w:rsidRDefault="00F54C1F" w:rsidP="00F54C1F">
      <w:pPr>
        <w:autoSpaceDE w:val="0"/>
        <w:autoSpaceDN w:val="0"/>
        <w:spacing w:after="0" w:line="240" w:lineRule="auto"/>
        <w:ind w:firstLine="567"/>
        <w:jc w:val="both"/>
        <w:rPr>
          <w:rFonts w:cs="Arial"/>
          <w:sz w:val="24"/>
          <w:szCs w:val="24"/>
        </w:rPr>
      </w:pPr>
      <w:r w:rsidRPr="00E72DDB">
        <w:rPr>
          <w:rFonts w:cs="Arial"/>
          <w:sz w:val="24"/>
          <w:szCs w:val="24"/>
        </w:rPr>
        <w:t>При проведении закупок среди потенциальных поставщиков, указанных в пункте 4 статьи 3</w:t>
      </w:r>
      <w:r w:rsidR="00287F54" w:rsidRPr="00E72DDB">
        <w:rPr>
          <w:rFonts w:cs="Arial"/>
          <w:sz w:val="24"/>
          <w:szCs w:val="24"/>
        </w:rPr>
        <w:t>5</w:t>
      </w:r>
      <w:r w:rsidRPr="00E72DDB">
        <w:rPr>
          <w:rFonts w:cs="Arial"/>
          <w:sz w:val="24"/>
          <w:szCs w:val="24"/>
        </w:rPr>
        <w:t xml:space="preserve"> Порядка, к участию в закупках допускаются потенциальные поставщики, соответствующие требованиям пункта 4 статьи 3</w:t>
      </w:r>
      <w:r w:rsidR="00287F54" w:rsidRPr="00E72DDB">
        <w:rPr>
          <w:rFonts w:cs="Arial"/>
          <w:sz w:val="24"/>
          <w:szCs w:val="24"/>
        </w:rPr>
        <w:t>5</w:t>
      </w:r>
      <w:r w:rsidRPr="00E72DDB">
        <w:rPr>
          <w:rFonts w:cs="Arial"/>
          <w:sz w:val="24"/>
          <w:szCs w:val="24"/>
        </w:rPr>
        <w:t xml:space="preserve"> Порядка. </w:t>
      </w:r>
    </w:p>
    <w:p w14:paraId="684F458A" w14:textId="5457A6BD" w:rsidR="00F54C1F" w:rsidRPr="00E72DDB" w:rsidRDefault="00F54C1F" w:rsidP="00F54C1F">
      <w:pPr>
        <w:autoSpaceDE w:val="0"/>
        <w:autoSpaceDN w:val="0"/>
        <w:spacing w:after="0" w:line="240" w:lineRule="auto"/>
        <w:ind w:firstLine="567"/>
        <w:jc w:val="both"/>
        <w:rPr>
          <w:rFonts w:cs="Arial"/>
          <w:color w:val="000000"/>
          <w:sz w:val="24"/>
          <w:szCs w:val="24"/>
          <w:lang w:val="x-none"/>
        </w:rPr>
      </w:pPr>
      <w:r w:rsidRPr="00E72DDB">
        <w:rPr>
          <w:rFonts w:cs="Arial"/>
          <w:sz w:val="24"/>
          <w:szCs w:val="24"/>
        </w:rPr>
        <w:t>Соответствие потенциальных поставщиков требованиям подпункта 1) пункта 4 статьи 3</w:t>
      </w:r>
      <w:r w:rsidR="00287F54" w:rsidRPr="00E72DDB">
        <w:rPr>
          <w:rFonts w:cs="Arial"/>
          <w:sz w:val="24"/>
          <w:szCs w:val="24"/>
        </w:rPr>
        <w:t>5</w:t>
      </w:r>
      <w:r w:rsidRPr="00E72DDB">
        <w:rPr>
          <w:rFonts w:cs="Arial"/>
          <w:sz w:val="24"/>
          <w:szCs w:val="24"/>
        </w:rPr>
        <w:t xml:space="preserve"> Порядка определяется на основании информации, размещенной в соответствующем реестре, опубликованном на веб-портале закупок. Соответствие потенциальных поставщиков требованиям подпункта 2) пункта 4 статьи 3</w:t>
      </w:r>
      <w:r w:rsidR="00287F54" w:rsidRPr="00E72DDB">
        <w:rPr>
          <w:rFonts w:cs="Arial"/>
          <w:sz w:val="24"/>
          <w:szCs w:val="24"/>
        </w:rPr>
        <w:t>5</w:t>
      </w:r>
      <w:r w:rsidRPr="00E72DDB">
        <w:rPr>
          <w:rFonts w:cs="Arial"/>
          <w:sz w:val="24"/>
          <w:szCs w:val="24"/>
        </w:rPr>
        <w:t xml:space="preserve"> Порядка определяется на основании информации, размещенной в Реестре ОИН, опубликованного на веб-портале закупок. </w:t>
      </w:r>
    </w:p>
    <w:p w14:paraId="34A2AF35" w14:textId="5BC85A7E" w:rsidR="00F54C1F" w:rsidRPr="00E72DDB" w:rsidRDefault="00986EE0" w:rsidP="00986EE0">
      <w:pPr>
        <w:autoSpaceDE w:val="0"/>
        <w:autoSpaceDN w:val="0"/>
        <w:spacing w:after="0" w:line="240" w:lineRule="auto"/>
        <w:ind w:firstLine="567"/>
        <w:jc w:val="both"/>
        <w:rPr>
          <w:rFonts w:cs="Arial"/>
          <w:sz w:val="24"/>
          <w:szCs w:val="24"/>
        </w:rPr>
      </w:pPr>
      <w:r w:rsidRPr="00E72DDB">
        <w:rPr>
          <w:rFonts w:cs="Arial"/>
          <w:sz w:val="24"/>
          <w:szCs w:val="24"/>
        </w:rPr>
        <w:t>При формировании тендерной заявки потенциальный поставщик вносит информацию и документы, определенные настоящим приложением к Порядку, в соответствующие поля (разделы) веб-портала закупок.</w:t>
      </w:r>
    </w:p>
    <w:p w14:paraId="3BADE257" w14:textId="77777777" w:rsidR="00F54C1F" w:rsidRPr="00E72DDB" w:rsidRDefault="00F54C1F" w:rsidP="00EE2BFA">
      <w:pPr>
        <w:autoSpaceDE w:val="0"/>
        <w:autoSpaceDN w:val="0"/>
        <w:spacing w:after="0" w:line="240" w:lineRule="auto"/>
        <w:ind w:firstLine="6804"/>
        <w:jc w:val="right"/>
        <w:rPr>
          <w:rFonts w:cs="Arial"/>
        </w:rPr>
        <w:sectPr w:rsidR="00F54C1F" w:rsidRPr="00E72DDB" w:rsidSect="00F54C1F">
          <w:headerReference w:type="default" r:id="rId15"/>
          <w:headerReference w:type="first" r:id="rId16"/>
          <w:pgSz w:w="12240" w:h="15840"/>
          <w:pgMar w:top="1440" w:right="902" w:bottom="1440" w:left="1440" w:header="720" w:footer="720" w:gutter="0"/>
          <w:cols w:space="720"/>
          <w:titlePg/>
          <w:docGrid w:linePitch="360"/>
        </w:sectPr>
      </w:pPr>
    </w:p>
    <w:tbl>
      <w:tblPr>
        <w:tblW w:w="5086" w:type="pct"/>
        <w:tblLayout w:type="fixed"/>
        <w:tblLook w:val="04A0" w:firstRow="1" w:lastRow="0" w:firstColumn="1" w:lastColumn="0" w:noHBand="0" w:noVBand="1"/>
      </w:tblPr>
      <w:tblGrid>
        <w:gridCol w:w="543"/>
        <w:gridCol w:w="2610"/>
        <w:gridCol w:w="2107"/>
        <w:gridCol w:w="1455"/>
        <w:gridCol w:w="1637"/>
        <w:gridCol w:w="1606"/>
        <w:gridCol w:w="2310"/>
        <w:gridCol w:w="915"/>
      </w:tblGrid>
      <w:tr w:rsidR="005835DB" w:rsidRPr="00E72DDB" w14:paraId="6B76D002" w14:textId="77777777" w:rsidTr="00067FBE">
        <w:trPr>
          <w:trHeight w:val="255"/>
        </w:trPr>
        <w:tc>
          <w:tcPr>
            <w:tcW w:w="206" w:type="pct"/>
            <w:tcBorders>
              <w:top w:val="nil"/>
              <w:left w:val="nil"/>
              <w:bottom w:val="nil"/>
              <w:right w:val="nil"/>
            </w:tcBorders>
            <w:shd w:val="clear" w:color="auto" w:fill="auto"/>
            <w:vAlign w:val="bottom"/>
            <w:hideMark/>
          </w:tcPr>
          <w:p w14:paraId="11F8538B" w14:textId="77777777" w:rsidR="005835DB" w:rsidRPr="00E72DDB" w:rsidRDefault="005835DB" w:rsidP="00067FBE">
            <w:pPr>
              <w:spacing w:after="0" w:line="240" w:lineRule="auto"/>
              <w:rPr>
                <w:rFonts w:cs="Arial"/>
                <w:sz w:val="24"/>
                <w:szCs w:val="24"/>
                <w:lang w:eastAsia="ru-RU"/>
              </w:rPr>
            </w:pPr>
          </w:p>
        </w:tc>
        <w:tc>
          <w:tcPr>
            <w:tcW w:w="4794" w:type="pct"/>
            <w:gridSpan w:val="7"/>
            <w:tcBorders>
              <w:top w:val="nil"/>
              <w:left w:val="nil"/>
              <w:bottom w:val="nil"/>
              <w:right w:val="nil"/>
            </w:tcBorders>
            <w:shd w:val="clear" w:color="auto" w:fill="auto"/>
            <w:vAlign w:val="center"/>
            <w:hideMark/>
          </w:tcPr>
          <w:p w14:paraId="7EA9C153" w14:textId="77777777" w:rsidR="005835DB" w:rsidRPr="00E72DDB" w:rsidRDefault="005835DB" w:rsidP="00067FBE">
            <w:pPr>
              <w:spacing w:after="0" w:line="240" w:lineRule="auto"/>
              <w:rPr>
                <w:rFonts w:cs="Arial"/>
                <w:lang w:eastAsia="ru-RU"/>
              </w:rPr>
            </w:pPr>
          </w:p>
          <w:p w14:paraId="516A9871" w14:textId="77777777" w:rsidR="005835DB" w:rsidRPr="00E72DDB" w:rsidRDefault="005835DB" w:rsidP="00067FBE">
            <w:pPr>
              <w:spacing w:after="0" w:line="240" w:lineRule="auto"/>
              <w:jc w:val="right"/>
              <w:rPr>
                <w:rFonts w:cs="Arial"/>
                <w:lang w:eastAsia="ru-RU"/>
              </w:rPr>
            </w:pPr>
          </w:p>
          <w:p w14:paraId="01671AAB" w14:textId="1F292C11" w:rsidR="005835DB" w:rsidRPr="00E72DDB" w:rsidRDefault="005835DB" w:rsidP="005835DB">
            <w:pPr>
              <w:spacing w:after="0" w:line="240" w:lineRule="auto"/>
              <w:jc w:val="right"/>
              <w:rPr>
                <w:rFonts w:cs="Arial"/>
                <w:lang w:eastAsia="ru-RU"/>
              </w:rPr>
            </w:pPr>
            <w:r w:rsidRPr="00E72DDB">
              <w:rPr>
                <w:rFonts w:cs="Arial"/>
                <w:lang w:eastAsia="ru-RU"/>
              </w:rPr>
              <w:t xml:space="preserve">Приложение № 7 </w:t>
            </w:r>
            <w:r w:rsidRPr="00E72DDB">
              <w:rPr>
                <w:rFonts w:cs="Arial"/>
              </w:rPr>
              <w:t>к Порядку</w:t>
            </w:r>
          </w:p>
        </w:tc>
      </w:tr>
      <w:tr w:rsidR="005835DB" w:rsidRPr="00E72DDB" w14:paraId="5898618B" w14:textId="77777777" w:rsidTr="00067FBE">
        <w:trPr>
          <w:trHeight w:val="270"/>
        </w:trPr>
        <w:tc>
          <w:tcPr>
            <w:tcW w:w="206" w:type="pct"/>
            <w:tcBorders>
              <w:top w:val="nil"/>
              <w:left w:val="nil"/>
              <w:bottom w:val="nil"/>
              <w:right w:val="nil"/>
            </w:tcBorders>
            <w:shd w:val="clear" w:color="auto" w:fill="auto"/>
            <w:vAlign w:val="bottom"/>
            <w:hideMark/>
          </w:tcPr>
          <w:p w14:paraId="4816DE47" w14:textId="77777777" w:rsidR="005835DB" w:rsidRPr="00E72DDB" w:rsidRDefault="005835DB" w:rsidP="00067FBE">
            <w:pPr>
              <w:spacing w:after="0" w:line="240" w:lineRule="auto"/>
              <w:jc w:val="center"/>
              <w:rPr>
                <w:rFonts w:cs="Arial"/>
                <w:sz w:val="20"/>
                <w:szCs w:val="20"/>
                <w:lang w:eastAsia="ru-RU"/>
              </w:rPr>
            </w:pPr>
          </w:p>
        </w:tc>
        <w:tc>
          <w:tcPr>
            <w:tcW w:w="990" w:type="pct"/>
            <w:tcBorders>
              <w:top w:val="nil"/>
              <w:left w:val="nil"/>
              <w:bottom w:val="nil"/>
              <w:right w:val="nil"/>
            </w:tcBorders>
            <w:shd w:val="clear" w:color="auto" w:fill="auto"/>
            <w:vAlign w:val="center"/>
            <w:hideMark/>
          </w:tcPr>
          <w:p w14:paraId="305A316C" w14:textId="77777777" w:rsidR="005835DB" w:rsidRPr="00E72DDB" w:rsidRDefault="005835DB" w:rsidP="00067FBE">
            <w:pPr>
              <w:spacing w:after="0" w:line="240" w:lineRule="auto"/>
              <w:rPr>
                <w:rFonts w:cs="Arial"/>
                <w:sz w:val="20"/>
                <w:szCs w:val="20"/>
                <w:lang w:eastAsia="ru-RU"/>
              </w:rPr>
            </w:pPr>
          </w:p>
        </w:tc>
        <w:tc>
          <w:tcPr>
            <w:tcW w:w="799" w:type="pct"/>
            <w:tcBorders>
              <w:top w:val="nil"/>
              <w:left w:val="nil"/>
              <w:bottom w:val="nil"/>
              <w:right w:val="nil"/>
            </w:tcBorders>
            <w:shd w:val="clear" w:color="auto" w:fill="auto"/>
            <w:vAlign w:val="bottom"/>
            <w:hideMark/>
          </w:tcPr>
          <w:p w14:paraId="0F26B7BB" w14:textId="77777777" w:rsidR="005835DB" w:rsidRPr="00E72DDB" w:rsidRDefault="005835DB" w:rsidP="00067FBE">
            <w:pPr>
              <w:spacing w:after="0" w:line="240" w:lineRule="auto"/>
              <w:jc w:val="center"/>
              <w:rPr>
                <w:rFonts w:cs="Arial"/>
                <w:sz w:val="20"/>
                <w:szCs w:val="20"/>
                <w:lang w:eastAsia="ru-RU"/>
              </w:rPr>
            </w:pPr>
          </w:p>
        </w:tc>
        <w:tc>
          <w:tcPr>
            <w:tcW w:w="552" w:type="pct"/>
            <w:tcBorders>
              <w:top w:val="nil"/>
              <w:left w:val="nil"/>
              <w:bottom w:val="nil"/>
              <w:right w:val="nil"/>
            </w:tcBorders>
            <w:shd w:val="clear" w:color="auto" w:fill="auto"/>
            <w:vAlign w:val="bottom"/>
            <w:hideMark/>
          </w:tcPr>
          <w:p w14:paraId="5B633CF3" w14:textId="77777777" w:rsidR="005835DB" w:rsidRPr="00E72DDB" w:rsidRDefault="005835DB" w:rsidP="00067FBE">
            <w:pPr>
              <w:spacing w:after="0" w:line="240" w:lineRule="auto"/>
              <w:rPr>
                <w:rFonts w:cs="Arial"/>
                <w:sz w:val="20"/>
                <w:szCs w:val="20"/>
                <w:lang w:eastAsia="ru-RU"/>
              </w:rPr>
            </w:pPr>
          </w:p>
        </w:tc>
        <w:tc>
          <w:tcPr>
            <w:tcW w:w="621" w:type="pct"/>
            <w:tcBorders>
              <w:top w:val="nil"/>
              <w:left w:val="nil"/>
              <w:bottom w:val="nil"/>
              <w:right w:val="nil"/>
            </w:tcBorders>
            <w:shd w:val="clear" w:color="auto" w:fill="auto"/>
            <w:vAlign w:val="bottom"/>
            <w:hideMark/>
          </w:tcPr>
          <w:p w14:paraId="09262314"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171C5FDB"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369600C4"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vAlign w:val="bottom"/>
            <w:hideMark/>
          </w:tcPr>
          <w:p w14:paraId="33A83F7D" w14:textId="77777777" w:rsidR="005835DB" w:rsidRPr="00E72DDB" w:rsidRDefault="005835DB" w:rsidP="00067FBE">
            <w:pPr>
              <w:spacing w:after="0" w:line="240" w:lineRule="auto"/>
              <w:rPr>
                <w:rFonts w:cs="Arial"/>
                <w:sz w:val="20"/>
                <w:szCs w:val="20"/>
                <w:lang w:eastAsia="ru-RU"/>
              </w:rPr>
            </w:pPr>
          </w:p>
        </w:tc>
      </w:tr>
      <w:tr w:rsidR="005835DB" w:rsidRPr="00E72DDB" w14:paraId="03B067F0" w14:textId="77777777" w:rsidTr="00067FBE">
        <w:trPr>
          <w:trHeight w:val="1095"/>
        </w:trPr>
        <w:tc>
          <w:tcPr>
            <w:tcW w:w="206" w:type="pct"/>
            <w:tcBorders>
              <w:top w:val="nil"/>
              <w:left w:val="nil"/>
              <w:bottom w:val="nil"/>
              <w:right w:val="nil"/>
            </w:tcBorders>
            <w:shd w:val="clear" w:color="auto" w:fill="auto"/>
            <w:vAlign w:val="bottom"/>
            <w:hideMark/>
          </w:tcPr>
          <w:p w14:paraId="68E3081B" w14:textId="77777777" w:rsidR="005835DB" w:rsidRPr="00E72DDB" w:rsidRDefault="005835DB" w:rsidP="00067FBE">
            <w:pPr>
              <w:spacing w:after="0" w:line="240" w:lineRule="auto"/>
              <w:rPr>
                <w:rFonts w:cs="Arial"/>
                <w:sz w:val="20"/>
                <w:szCs w:val="20"/>
                <w:lang w:eastAsia="ru-RU"/>
              </w:rPr>
            </w:pPr>
          </w:p>
        </w:tc>
        <w:tc>
          <w:tcPr>
            <w:tcW w:w="990"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68BAE240" w14:textId="77777777" w:rsidR="005835DB" w:rsidRPr="00E72DDB" w:rsidRDefault="005835DB" w:rsidP="00067FBE">
            <w:pPr>
              <w:spacing w:after="0" w:line="240" w:lineRule="auto"/>
              <w:rPr>
                <w:rFonts w:cs="Arial"/>
                <w:b/>
                <w:bCs/>
                <w:sz w:val="16"/>
                <w:szCs w:val="16"/>
                <w:lang w:eastAsia="ru-RU"/>
              </w:rPr>
            </w:pPr>
            <w:r w:rsidRPr="00E72DDB">
              <w:rPr>
                <w:rFonts w:cs="Arial"/>
                <w:b/>
                <w:bCs/>
                <w:sz w:val="16"/>
                <w:szCs w:val="16"/>
                <w:lang w:eastAsia="ru-RU"/>
              </w:rPr>
              <w:t>Наименование организации инвалидов (физического лица  - инвалида, осуществляющего предпринимательскую деятельность):</w:t>
            </w:r>
          </w:p>
        </w:tc>
        <w:tc>
          <w:tcPr>
            <w:tcW w:w="799" w:type="pct"/>
            <w:tcBorders>
              <w:top w:val="single" w:sz="8" w:space="0" w:color="auto"/>
              <w:left w:val="nil"/>
              <w:bottom w:val="single" w:sz="4" w:space="0" w:color="auto"/>
              <w:right w:val="single" w:sz="8" w:space="0" w:color="auto"/>
            </w:tcBorders>
            <w:shd w:val="clear" w:color="auto" w:fill="auto"/>
            <w:vAlign w:val="bottom"/>
            <w:hideMark/>
          </w:tcPr>
          <w:p w14:paraId="6486A769"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552" w:type="pct"/>
            <w:tcBorders>
              <w:top w:val="nil"/>
              <w:left w:val="nil"/>
              <w:bottom w:val="nil"/>
              <w:right w:val="nil"/>
            </w:tcBorders>
            <w:shd w:val="clear" w:color="auto" w:fill="auto"/>
            <w:vAlign w:val="bottom"/>
            <w:hideMark/>
          </w:tcPr>
          <w:p w14:paraId="1CD15225" w14:textId="77777777" w:rsidR="005835DB" w:rsidRPr="00E72DDB" w:rsidRDefault="005835DB" w:rsidP="00067FBE">
            <w:pPr>
              <w:spacing w:after="0" w:line="240" w:lineRule="auto"/>
              <w:jc w:val="center"/>
              <w:rPr>
                <w:rFonts w:cs="Arial"/>
                <w:sz w:val="16"/>
                <w:szCs w:val="16"/>
                <w:lang w:eastAsia="ru-RU"/>
              </w:rPr>
            </w:pPr>
          </w:p>
        </w:tc>
        <w:tc>
          <w:tcPr>
            <w:tcW w:w="621" w:type="pct"/>
            <w:tcBorders>
              <w:top w:val="nil"/>
              <w:left w:val="nil"/>
              <w:bottom w:val="nil"/>
              <w:right w:val="nil"/>
            </w:tcBorders>
            <w:shd w:val="clear" w:color="auto" w:fill="auto"/>
            <w:vAlign w:val="bottom"/>
            <w:hideMark/>
          </w:tcPr>
          <w:p w14:paraId="2549179B" w14:textId="77777777" w:rsidR="005835DB" w:rsidRPr="00E72DDB" w:rsidRDefault="005835DB" w:rsidP="00067FBE">
            <w:pPr>
              <w:spacing w:after="0" w:line="240" w:lineRule="auto"/>
              <w:rPr>
                <w:rFonts w:cs="Arial"/>
                <w:sz w:val="20"/>
                <w:szCs w:val="20"/>
                <w:lang w:eastAsia="ru-RU"/>
              </w:rPr>
            </w:pPr>
          </w:p>
        </w:tc>
        <w:tc>
          <w:tcPr>
            <w:tcW w:w="1485" w:type="pct"/>
            <w:gridSpan w:val="2"/>
            <w:tcBorders>
              <w:top w:val="nil"/>
              <w:left w:val="nil"/>
              <w:bottom w:val="nil"/>
              <w:right w:val="nil"/>
            </w:tcBorders>
            <w:shd w:val="clear" w:color="auto" w:fill="auto"/>
            <w:vAlign w:val="bottom"/>
            <w:hideMark/>
          </w:tcPr>
          <w:p w14:paraId="001B57B3" w14:textId="77777777" w:rsidR="005835DB" w:rsidRPr="00E72DDB" w:rsidRDefault="005835DB" w:rsidP="00067FBE">
            <w:pPr>
              <w:spacing w:after="0" w:line="240" w:lineRule="auto"/>
              <w:jc w:val="center"/>
              <w:rPr>
                <w:rFonts w:cs="Arial"/>
                <w:sz w:val="16"/>
                <w:szCs w:val="16"/>
                <w:lang w:eastAsia="ru-RU"/>
              </w:rPr>
            </w:pPr>
          </w:p>
        </w:tc>
        <w:tc>
          <w:tcPr>
            <w:tcW w:w="347" w:type="pct"/>
            <w:tcBorders>
              <w:top w:val="nil"/>
              <w:left w:val="nil"/>
              <w:bottom w:val="nil"/>
              <w:right w:val="nil"/>
            </w:tcBorders>
            <w:shd w:val="clear" w:color="auto" w:fill="auto"/>
            <w:vAlign w:val="bottom"/>
            <w:hideMark/>
          </w:tcPr>
          <w:p w14:paraId="34001EF5" w14:textId="77777777" w:rsidR="005835DB" w:rsidRPr="00E72DDB" w:rsidRDefault="005835DB" w:rsidP="00067FBE">
            <w:pPr>
              <w:spacing w:after="0" w:line="240" w:lineRule="auto"/>
              <w:jc w:val="center"/>
              <w:rPr>
                <w:rFonts w:cs="Arial"/>
                <w:sz w:val="16"/>
                <w:szCs w:val="16"/>
                <w:lang w:eastAsia="ru-RU"/>
              </w:rPr>
            </w:pPr>
          </w:p>
        </w:tc>
      </w:tr>
      <w:tr w:rsidR="005835DB" w:rsidRPr="00E72DDB" w14:paraId="003D52EE" w14:textId="77777777" w:rsidTr="00067FBE">
        <w:trPr>
          <w:trHeight w:val="225"/>
        </w:trPr>
        <w:tc>
          <w:tcPr>
            <w:tcW w:w="206" w:type="pct"/>
            <w:tcBorders>
              <w:top w:val="nil"/>
              <w:left w:val="nil"/>
              <w:bottom w:val="nil"/>
              <w:right w:val="nil"/>
            </w:tcBorders>
            <w:shd w:val="clear" w:color="auto" w:fill="auto"/>
            <w:vAlign w:val="bottom"/>
            <w:hideMark/>
          </w:tcPr>
          <w:p w14:paraId="21901644"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single" w:sz="8" w:space="0" w:color="auto"/>
              <w:bottom w:val="single" w:sz="4" w:space="0" w:color="auto"/>
              <w:right w:val="single" w:sz="4" w:space="0" w:color="auto"/>
            </w:tcBorders>
            <w:shd w:val="clear" w:color="auto" w:fill="auto"/>
            <w:vAlign w:val="center"/>
            <w:hideMark/>
          </w:tcPr>
          <w:p w14:paraId="2FB2EB65" w14:textId="77777777" w:rsidR="005835DB" w:rsidRPr="00E72DDB" w:rsidRDefault="005835DB" w:rsidP="00067FBE">
            <w:pPr>
              <w:spacing w:after="0" w:line="240" w:lineRule="auto"/>
              <w:rPr>
                <w:rFonts w:cs="Arial"/>
                <w:b/>
                <w:bCs/>
                <w:sz w:val="16"/>
                <w:szCs w:val="16"/>
                <w:lang w:eastAsia="ru-RU"/>
              </w:rPr>
            </w:pPr>
            <w:r w:rsidRPr="00E72DDB">
              <w:rPr>
                <w:rFonts w:cs="Arial"/>
                <w:b/>
                <w:bCs/>
                <w:sz w:val="16"/>
                <w:szCs w:val="16"/>
                <w:lang w:eastAsia="ru-RU"/>
              </w:rPr>
              <w:t>БИН/ИИН</w:t>
            </w:r>
          </w:p>
        </w:tc>
        <w:tc>
          <w:tcPr>
            <w:tcW w:w="799" w:type="pct"/>
            <w:tcBorders>
              <w:top w:val="nil"/>
              <w:left w:val="nil"/>
              <w:bottom w:val="single" w:sz="4" w:space="0" w:color="auto"/>
              <w:right w:val="single" w:sz="8" w:space="0" w:color="auto"/>
            </w:tcBorders>
            <w:shd w:val="clear" w:color="auto" w:fill="auto"/>
            <w:vAlign w:val="bottom"/>
            <w:hideMark/>
          </w:tcPr>
          <w:p w14:paraId="7DFD6079"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552" w:type="pct"/>
            <w:tcBorders>
              <w:top w:val="nil"/>
              <w:left w:val="nil"/>
              <w:bottom w:val="nil"/>
              <w:right w:val="nil"/>
            </w:tcBorders>
            <w:shd w:val="clear" w:color="auto" w:fill="auto"/>
            <w:vAlign w:val="bottom"/>
            <w:hideMark/>
          </w:tcPr>
          <w:p w14:paraId="7C6AF98A" w14:textId="77777777" w:rsidR="005835DB" w:rsidRPr="00E72DDB" w:rsidRDefault="005835DB" w:rsidP="00067FBE">
            <w:pPr>
              <w:spacing w:after="0" w:line="240" w:lineRule="auto"/>
              <w:jc w:val="center"/>
              <w:rPr>
                <w:rFonts w:cs="Arial"/>
                <w:sz w:val="16"/>
                <w:szCs w:val="16"/>
                <w:lang w:eastAsia="ru-RU"/>
              </w:rPr>
            </w:pPr>
          </w:p>
        </w:tc>
        <w:tc>
          <w:tcPr>
            <w:tcW w:w="621" w:type="pct"/>
            <w:tcBorders>
              <w:top w:val="nil"/>
              <w:left w:val="nil"/>
              <w:bottom w:val="nil"/>
              <w:right w:val="nil"/>
            </w:tcBorders>
            <w:shd w:val="clear" w:color="auto" w:fill="auto"/>
            <w:vAlign w:val="bottom"/>
            <w:hideMark/>
          </w:tcPr>
          <w:p w14:paraId="2EF41F71"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6666F2B6"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167A26F5"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vAlign w:val="bottom"/>
            <w:hideMark/>
          </w:tcPr>
          <w:p w14:paraId="67353BA0" w14:textId="77777777" w:rsidR="005835DB" w:rsidRPr="00E72DDB" w:rsidRDefault="005835DB" w:rsidP="00067FBE">
            <w:pPr>
              <w:spacing w:after="0" w:line="240" w:lineRule="auto"/>
              <w:rPr>
                <w:rFonts w:cs="Arial"/>
                <w:sz w:val="20"/>
                <w:szCs w:val="20"/>
                <w:lang w:eastAsia="ru-RU"/>
              </w:rPr>
            </w:pPr>
          </w:p>
        </w:tc>
      </w:tr>
      <w:tr w:rsidR="005835DB" w:rsidRPr="00E72DDB" w14:paraId="5233F736" w14:textId="77777777" w:rsidTr="00067FBE">
        <w:trPr>
          <w:trHeight w:val="450"/>
        </w:trPr>
        <w:tc>
          <w:tcPr>
            <w:tcW w:w="206" w:type="pct"/>
            <w:tcBorders>
              <w:top w:val="nil"/>
              <w:left w:val="nil"/>
              <w:bottom w:val="nil"/>
              <w:right w:val="nil"/>
            </w:tcBorders>
            <w:shd w:val="clear" w:color="auto" w:fill="auto"/>
            <w:vAlign w:val="bottom"/>
            <w:hideMark/>
          </w:tcPr>
          <w:p w14:paraId="4BA313DB"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single" w:sz="8" w:space="0" w:color="auto"/>
              <w:bottom w:val="single" w:sz="4" w:space="0" w:color="auto"/>
              <w:right w:val="single" w:sz="4" w:space="0" w:color="auto"/>
            </w:tcBorders>
            <w:shd w:val="clear" w:color="auto" w:fill="auto"/>
            <w:vAlign w:val="center"/>
            <w:hideMark/>
          </w:tcPr>
          <w:p w14:paraId="4A3D9685" w14:textId="77777777" w:rsidR="005835DB" w:rsidRPr="00E72DDB" w:rsidRDefault="005835DB" w:rsidP="00067FBE">
            <w:pPr>
              <w:spacing w:after="0" w:line="240" w:lineRule="auto"/>
              <w:rPr>
                <w:rFonts w:cs="Arial"/>
                <w:b/>
                <w:bCs/>
                <w:sz w:val="16"/>
                <w:szCs w:val="16"/>
                <w:lang w:eastAsia="ru-RU"/>
              </w:rPr>
            </w:pPr>
            <w:r w:rsidRPr="00E72DDB">
              <w:rPr>
                <w:rFonts w:cs="Arial"/>
                <w:b/>
                <w:bCs/>
                <w:sz w:val="16"/>
                <w:szCs w:val="16"/>
                <w:lang w:eastAsia="ru-RU"/>
              </w:rPr>
              <w:t>Адрес электронной почты:</w:t>
            </w:r>
          </w:p>
        </w:tc>
        <w:tc>
          <w:tcPr>
            <w:tcW w:w="799" w:type="pct"/>
            <w:tcBorders>
              <w:top w:val="nil"/>
              <w:left w:val="nil"/>
              <w:bottom w:val="single" w:sz="4" w:space="0" w:color="auto"/>
              <w:right w:val="single" w:sz="8" w:space="0" w:color="auto"/>
            </w:tcBorders>
            <w:shd w:val="clear" w:color="auto" w:fill="auto"/>
            <w:vAlign w:val="bottom"/>
            <w:hideMark/>
          </w:tcPr>
          <w:p w14:paraId="37C44C00"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552" w:type="pct"/>
            <w:tcBorders>
              <w:top w:val="nil"/>
              <w:left w:val="nil"/>
              <w:bottom w:val="nil"/>
              <w:right w:val="nil"/>
            </w:tcBorders>
            <w:shd w:val="clear" w:color="auto" w:fill="auto"/>
            <w:vAlign w:val="bottom"/>
            <w:hideMark/>
          </w:tcPr>
          <w:p w14:paraId="00A4741F" w14:textId="77777777" w:rsidR="005835DB" w:rsidRPr="00E72DDB" w:rsidRDefault="005835DB" w:rsidP="00067FBE">
            <w:pPr>
              <w:spacing w:after="0" w:line="240" w:lineRule="auto"/>
              <w:jc w:val="center"/>
              <w:rPr>
                <w:rFonts w:cs="Arial"/>
                <w:sz w:val="16"/>
                <w:szCs w:val="16"/>
                <w:lang w:eastAsia="ru-RU"/>
              </w:rPr>
            </w:pPr>
          </w:p>
        </w:tc>
        <w:tc>
          <w:tcPr>
            <w:tcW w:w="621" w:type="pct"/>
            <w:tcBorders>
              <w:top w:val="nil"/>
              <w:left w:val="nil"/>
              <w:bottom w:val="nil"/>
              <w:right w:val="nil"/>
            </w:tcBorders>
            <w:shd w:val="clear" w:color="auto" w:fill="auto"/>
            <w:vAlign w:val="bottom"/>
            <w:hideMark/>
          </w:tcPr>
          <w:p w14:paraId="40076DC1"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780A4A32"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3DCD579A"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vAlign w:val="bottom"/>
            <w:hideMark/>
          </w:tcPr>
          <w:p w14:paraId="09A6771B" w14:textId="77777777" w:rsidR="005835DB" w:rsidRPr="00E72DDB" w:rsidRDefault="005835DB" w:rsidP="00067FBE">
            <w:pPr>
              <w:spacing w:after="0" w:line="240" w:lineRule="auto"/>
              <w:rPr>
                <w:rFonts w:cs="Arial"/>
                <w:sz w:val="20"/>
                <w:szCs w:val="20"/>
                <w:lang w:eastAsia="ru-RU"/>
              </w:rPr>
            </w:pPr>
          </w:p>
        </w:tc>
      </w:tr>
      <w:tr w:rsidR="005835DB" w:rsidRPr="00E72DDB" w14:paraId="28CD02C7" w14:textId="77777777" w:rsidTr="00067FBE">
        <w:trPr>
          <w:trHeight w:val="435"/>
        </w:trPr>
        <w:tc>
          <w:tcPr>
            <w:tcW w:w="206" w:type="pct"/>
            <w:tcBorders>
              <w:top w:val="nil"/>
              <w:left w:val="nil"/>
              <w:bottom w:val="nil"/>
              <w:right w:val="nil"/>
            </w:tcBorders>
            <w:shd w:val="clear" w:color="auto" w:fill="auto"/>
            <w:vAlign w:val="bottom"/>
            <w:hideMark/>
          </w:tcPr>
          <w:p w14:paraId="2E9FB97F"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single" w:sz="8" w:space="0" w:color="auto"/>
              <w:bottom w:val="single" w:sz="4" w:space="0" w:color="auto"/>
              <w:right w:val="single" w:sz="4" w:space="0" w:color="auto"/>
            </w:tcBorders>
            <w:shd w:val="clear" w:color="auto" w:fill="auto"/>
            <w:vAlign w:val="center"/>
            <w:hideMark/>
          </w:tcPr>
          <w:p w14:paraId="409BFFAC" w14:textId="77777777" w:rsidR="005835DB" w:rsidRPr="00E72DDB" w:rsidRDefault="005835DB" w:rsidP="00067FBE">
            <w:pPr>
              <w:spacing w:after="0" w:line="240" w:lineRule="auto"/>
              <w:rPr>
                <w:rFonts w:cs="Arial"/>
                <w:b/>
                <w:bCs/>
                <w:sz w:val="16"/>
                <w:szCs w:val="16"/>
                <w:lang w:eastAsia="ru-RU"/>
              </w:rPr>
            </w:pPr>
            <w:r w:rsidRPr="00E72DDB">
              <w:rPr>
                <w:rFonts w:cs="Arial"/>
                <w:b/>
                <w:bCs/>
                <w:sz w:val="16"/>
                <w:szCs w:val="16"/>
                <w:lang w:eastAsia="ru-RU"/>
              </w:rPr>
              <w:t>Адрес Web сайта:</w:t>
            </w:r>
          </w:p>
        </w:tc>
        <w:tc>
          <w:tcPr>
            <w:tcW w:w="799" w:type="pct"/>
            <w:tcBorders>
              <w:top w:val="nil"/>
              <w:left w:val="nil"/>
              <w:bottom w:val="single" w:sz="4" w:space="0" w:color="auto"/>
              <w:right w:val="single" w:sz="8" w:space="0" w:color="auto"/>
            </w:tcBorders>
            <w:shd w:val="clear" w:color="auto" w:fill="auto"/>
            <w:vAlign w:val="bottom"/>
            <w:hideMark/>
          </w:tcPr>
          <w:p w14:paraId="3BAC4EB7"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при наличии</w:t>
            </w:r>
          </w:p>
        </w:tc>
        <w:tc>
          <w:tcPr>
            <w:tcW w:w="552" w:type="pct"/>
            <w:tcBorders>
              <w:top w:val="nil"/>
              <w:left w:val="nil"/>
              <w:bottom w:val="nil"/>
              <w:right w:val="nil"/>
            </w:tcBorders>
            <w:shd w:val="clear" w:color="auto" w:fill="auto"/>
            <w:vAlign w:val="bottom"/>
            <w:hideMark/>
          </w:tcPr>
          <w:p w14:paraId="5C54852A" w14:textId="77777777" w:rsidR="005835DB" w:rsidRPr="00E72DDB" w:rsidRDefault="005835DB" w:rsidP="00067FBE">
            <w:pPr>
              <w:spacing w:after="0" w:line="240" w:lineRule="auto"/>
              <w:jc w:val="center"/>
              <w:rPr>
                <w:rFonts w:cs="Arial"/>
                <w:sz w:val="16"/>
                <w:szCs w:val="16"/>
                <w:lang w:eastAsia="ru-RU"/>
              </w:rPr>
            </w:pPr>
          </w:p>
        </w:tc>
        <w:tc>
          <w:tcPr>
            <w:tcW w:w="621" w:type="pct"/>
            <w:tcBorders>
              <w:top w:val="nil"/>
              <w:left w:val="nil"/>
              <w:bottom w:val="nil"/>
              <w:right w:val="nil"/>
            </w:tcBorders>
            <w:shd w:val="clear" w:color="auto" w:fill="auto"/>
            <w:vAlign w:val="bottom"/>
            <w:hideMark/>
          </w:tcPr>
          <w:p w14:paraId="31858F6C"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6BDC030A"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726D8A8B"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vAlign w:val="bottom"/>
            <w:hideMark/>
          </w:tcPr>
          <w:p w14:paraId="6F68F6B2" w14:textId="77777777" w:rsidR="005835DB" w:rsidRPr="00E72DDB" w:rsidRDefault="005835DB" w:rsidP="00067FBE">
            <w:pPr>
              <w:spacing w:after="0" w:line="240" w:lineRule="auto"/>
              <w:rPr>
                <w:rFonts w:cs="Arial"/>
                <w:sz w:val="20"/>
                <w:szCs w:val="20"/>
                <w:lang w:eastAsia="ru-RU"/>
              </w:rPr>
            </w:pPr>
          </w:p>
        </w:tc>
      </w:tr>
      <w:tr w:rsidR="005835DB" w:rsidRPr="00E72DDB" w14:paraId="38E9E94F" w14:textId="77777777" w:rsidTr="00067FBE">
        <w:trPr>
          <w:trHeight w:val="390"/>
        </w:trPr>
        <w:tc>
          <w:tcPr>
            <w:tcW w:w="206" w:type="pct"/>
            <w:tcBorders>
              <w:top w:val="nil"/>
              <w:left w:val="nil"/>
              <w:bottom w:val="nil"/>
              <w:right w:val="nil"/>
            </w:tcBorders>
            <w:shd w:val="clear" w:color="auto" w:fill="auto"/>
            <w:vAlign w:val="bottom"/>
            <w:hideMark/>
          </w:tcPr>
          <w:p w14:paraId="5BF0465C"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single" w:sz="8" w:space="0" w:color="auto"/>
              <w:bottom w:val="single" w:sz="4" w:space="0" w:color="auto"/>
              <w:right w:val="single" w:sz="4" w:space="0" w:color="auto"/>
            </w:tcBorders>
            <w:shd w:val="clear" w:color="auto" w:fill="auto"/>
            <w:vAlign w:val="center"/>
            <w:hideMark/>
          </w:tcPr>
          <w:p w14:paraId="2BC82EDC" w14:textId="77777777" w:rsidR="005835DB" w:rsidRPr="00E72DDB" w:rsidRDefault="005835DB" w:rsidP="00067FBE">
            <w:pPr>
              <w:spacing w:after="0" w:line="240" w:lineRule="auto"/>
              <w:rPr>
                <w:rFonts w:cs="Arial"/>
                <w:b/>
                <w:bCs/>
                <w:sz w:val="16"/>
                <w:szCs w:val="16"/>
                <w:lang w:eastAsia="ru-RU"/>
              </w:rPr>
            </w:pPr>
            <w:r w:rsidRPr="00E72DDB">
              <w:rPr>
                <w:rFonts w:cs="Arial"/>
                <w:b/>
                <w:bCs/>
                <w:sz w:val="16"/>
                <w:szCs w:val="16"/>
                <w:lang w:eastAsia="ru-RU"/>
              </w:rPr>
              <w:t>Контактный телефон:</w:t>
            </w:r>
          </w:p>
        </w:tc>
        <w:tc>
          <w:tcPr>
            <w:tcW w:w="799" w:type="pct"/>
            <w:tcBorders>
              <w:top w:val="nil"/>
              <w:left w:val="nil"/>
              <w:bottom w:val="single" w:sz="4" w:space="0" w:color="auto"/>
              <w:right w:val="single" w:sz="8" w:space="0" w:color="auto"/>
            </w:tcBorders>
            <w:shd w:val="clear" w:color="auto" w:fill="auto"/>
            <w:vAlign w:val="bottom"/>
            <w:hideMark/>
          </w:tcPr>
          <w:p w14:paraId="39BA75EE"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552" w:type="pct"/>
            <w:tcBorders>
              <w:top w:val="nil"/>
              <w:left w:val="nil"/>
              <w:bottom w:val="nil"/>
              <w:right w:val="nil"/>
            </w:tcBorders>
            <w:shd w:val="clear" w:color="auto" w:fill="auto"/>
            <w:vAlign w:val="bottom"/>
            <w:hideMark/>
          </w:tcPr>
          <w:p w14:paraId="414AF44B" w14:textId="77777777" w:rsidR="005835DB" w:rsidRPr="00E72DDB" w:rsidRDefault="005835DB" w:rsidP="00067FBE">
            <w:pPr>
              <w:spacing w:after="0" w:line="240" w:lineRule="auto"/>
              <w:jc w:val="center"/>
              <w:rPr>
                <w:rFonts w:cs="Arial"/>
                <w:sz w:val="16"/>
                <w:szCs w:val="16"/>
                <w:lang w:eastAsia="ru-RU"/>
              </w:rPr>
            </w:pPr>
          </w:p>
        </w:tc>
        <w:tc>
          <w:tcPr>
            <w:tcW w:w="621" w:type="pct"/>
            <w:tcBorders>
              <w:top w:val="nil"/>
              <w:left w:val="nil"/>
              <w:bottom w:val="nil"/>
              <w:right w:val="nil"/>
            </w:tcBorders>
            <w:shd w:val="clear" w:color="auto" w:fill="auto"/>
            <w:vAlign w:val="bottom"/>
            <w:hideMark/>
          </w:tcPr>
          <w:p w14:paraId="738AAA00"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29A8AA27"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4694603A"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vAlign w:val="bottom"/>
            <w:hideMark/>
          </w:tcPr>
          <w:p w14:paraId="453C648A" w14:textId="77777777" w:rsidR="005835DB" w:rsidRPr="00E72DDB" w:rsidRDefault="005835DB" w:rsidP="00067FBE">
            <w:pPr>
              <w:spacing w:after="0" w:line="240" w:lineRule="auto"/>
              <w:rPr>
                <w:rFonts w:cs="Arial"/>
                <w:sz w:val="20"/>
                <w:szCs w:val="20"/>
                <w:lang w:eastAsia="ru-RU"/>
              </w:rPr>
            </w:pPr>
          </w:p>
        </w:tc>
      </w:tr>
      <w:tr w:rsidR="005835DB" w:rsidRPr="00E72DDB" w14:paraId="189A53FA" w14:textId="77777777" w:rsidTr="00067FBE">
        <w:trPr>
          <w:trHeight w:val="405"/>
        </w:trPr>
        <w:tc>
          <w:tcPr>
            <w:tcW w:w="206" w:type="pct"/>
            <w:tcBorders>
              <w:top w:val="nil"/>
              <w:left w:val="nil"/>
              <w:bottom w:val="nil"/>
              <w:right w:val="nil"/>
            </w:tcBorders>
            <w:shd w:val="clear" w:color="auto" w:fill="auto"/>
            <w:vAlign w:val="bottom"/>
            <w:hideMark/>
          </w:tcPr>
          <w:p w14:paraId="00A85A1D"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single" w:sz="8" w:space="0" w:color="auto"/>
              <w:bottom w:val="single" w:sz="8" w:space="0" w:color="auto"/>
              <w:right w:val="single" w:sz="4" w:space="0" w:color="auto"/>
            </w:tcBorders>
            <w:shd w:val="clear" w:color="auto" w:fill="auto"/>
            <w:vAlign w:val="center"/>
            <w:hideMark/>
          </w:tcPr>
          <w:p w14:paraId="5595B8EA" w14:textId="77777777" w:rsidR="005835DB" w:rsidRPr="00E72DDB" w:rsidRDefault="005835DB" w:rsidP="00067FBE">
            <w:pPr>
              <w:spacing w:after="0" w:line="240" w:lineRule="auto"/>
              <w:rPr>
                <w:rFonts w:cs="Arial"/>
                <w:b/>
                <w:bCs/>
                <w:sz w:val="16"/>
                <w:szCs w:val="16"/>
                <w:lang w:eastAsia="ru-RU"/>
              </w:rPr>
            </w:pPr>
            <w:r w:rsidRPr="00E72DDB">
              <w:rPr>
                <w:rFonts w:cs="Arial"/>
                <w:b/>
                <w:bCs/>
                <w:sz w:val="16"/>
                <w:szCs w:val="16"/>
                <w:lang w:eastAsia="ru-RU"/>
              </w:rPr>
              <w:t>Дата заполнения таблицы:</w:t>
            </w:r>
          </w:p>
        </w:tc>
        <w:tc>
          <w:tcPr>
            <w:tcW w:w="799" w:type="pct"/>
            <w:tcBorders>
              <w:top w:val="nil"/>
              <w:left w:val="nil"/>
              <w:bottom w:val="single" w:sz="8" w:space="0" w:color="auto"/>
              <w:right w:val="single" w:sz="8" w:space="0" w:color="auto"/>
            </w:tcBorders>
            <w:shd w:val="clear" w:color="auto" w:fill="auto"/>
            <w:vAlign w:val="bottom"/>
            <w:hideMark/>
          </w:tcPr>
          <w:p w14:paraId="6BE3D38E"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552" w:type="pct"/>
            <w:tcBorders>
              <w:top w:val="nil"/>
              <w:left w:val="nil"/>
              <w:bottom w:val="nil"/>
              <w:right w:val="nil"/>
            </w:tcBorders>
            <w:shd w:val="clear" w:color="auto" w:fill="auto"/>
            <w:vAlign w:val="bottom"/>
            <w:hideMark/>
          </w:tcPr>
          <w:p w14:paraId="1E37DF21" w14:textId="77777777" w:rsidR="005835DB" w:rsidRPr="00E72DDB" w:rsidRDefault="005835DB" w:rsidP="00067FBE">
            <w:pPr>
              <w:spacing w:after="0" w:line="240" w:lineRule="auto"/>
              <w:jc w:val="center"/>
              <w:rPr>
                <w:rFonts w:cs="Arial"/>
                <w:sz w:val="16"/>
                <w:szCs w:val="16"/>
                <w:lang w:eastAsia="ru-RU"/>
              </w:rPr>
            </w:pPr>
          </w:p>
        </w:tc>
        <w:tc>
          <w:tcPr>
            <w:tcW w:w="1230" w:type="pct"/>
            <w:gridSpan w:val="2"/>
            <w:tcBorders>
              <w:top w:val="nil"/>
              <w:left w:val="nil"/>
              <w:bottom w:val="nil"/>
              <w:right w:val="nil"/>
            </w:tcBorders>
            <w:shd w:val="clear" w:color="auto" w:fill="auto"/>
            <w:vAlign w:val="bottom"/>
            <w:hideMark/>
          </w:tcPr>
          <w:p w14:paraId="6077C83B" w14:textId="77777777" w:rsidR="005835DB" w:rsidRPr="00E72DDB" w:rsidRDefault="005835DB" w:rsidP="00067FBE">
            <w:pPr>
              <w:spacing w:after="0" w:line="240" w:lineRule="auto"/>
              <w:jc w:val="center"/>
              <w:rPr>
                <w:rFonts w:cs="Arial"/>
                <w:b/>
                <w:bCs/>
                <w:sz w:val="20"/>
                <w:szCs w:val="20"/>
                <w:lang w:eastAsia="ru-RU"/>
              </w:rPr>
            </w:pPr>
            <w:r w:rsidRPr="00E72DDB">
              <w:rPr>
                <w:rFonts w:cs="Arial"/>
                <w:b/>
                <w:bCs/>
                <w:sz w:val="20"/>
                <w:szCs w:val="20"/>
                <w:lang w:eastAsia="ru-RU"/>
              </w:rPr>
              <w:t xml:space="preserve">Сведения о работниках </w:t>
            </w:r>
          </w:p>
        </w:tc>
        <w:tc>
          <w:tcPr>
            <w:tcW w:w="876" w:type="pct"/>
            <w:tcBorders>
              <w:top w:val="nil"/>
              <w:left w:val="nil"/>
              <w:bottom w:val="nil"/>
              <w:right w:val="nil"/>
            </w:tcBorders>
            <w:shd w:val="clear" w:color="auto" w:fill="auto"/>
            <w:vAlign w:val="bottom"/>
            <w:hideMark/>
          </w:tcPr>
          <w:p w14:paraId="6E497811" w14:textId="77777777" w:rsidR="005835DB" w:rsidRPr="00E72DDB" w:rsidRDefault="005835DB" w:rsidP="00067FBE">
            <w:pPr>
              <w:spacing w:after="0" w:line="240" w:lineRule="auto"/>
              <w:jc w:val="center"/>
              <w:rPr>
                <w:rFonts w:cs="Arial"/>
                <w:b/>
                <w:bCs/>
                <w:sz w:val="20"/>
                <w:szCs w:val="20"/>
                <w:lang w:eastAsia="ru-RU"/>
              </w:rPr>
            </w:pPr>
          </w:p>
        </w:tc>
        <w:tc>
          <w:tcPr>
            <w:tcW w:w="347" w:type="pct"/>
            <w:tcBorders>
              <w:top w:val="nil"/>
              <w:left w:val="nil"/>
              <w:bottom w:val="nil"/>
              <w:right w:val="nil"/>
            </w:tcBorders>
            <w:shd w:val="clear" w:color="auto" w:fill="auto"/>
            <w:vAlign w:val="bottom"/>
            <w:hideMark/>
          </w:tcPr>
          <w:p w14:paraId="13900EF4" w14:textId="77777777" w:rsidR="005835DB" w:rsidRPr="00E72DDB" w:rsidRDefault="005835DB" w:rsidP="00067FBE">
            <w:pPr>
              <w:spacing w:after="0" w:line="240" w:lineRule="auto"/>
              <w:rPr>
                <w:rFonts w:cs="Arial"/>
                <w:sz w:val="20"/>
                <w:szCs w:val="20"/>
                <w:lang w:eastAsia="ru-RU"/>
              </w:rPr>
            </w:pPr>
          </w:p>
        </w:tc>
      </w:tr>
      <w:tr w:rsidR="005835DB" w:rsidRPr="00E72DDB" w14:paraId="7975667E" w14:textId="77777777" w:rsidTr="00067FBE">
        <w:trPr>
          <w:trHeight w:val="240"/>
        </w:trPr>
        <w:tc>
          <w:tcPr>
            <w:tcW w:w="206" w:type="pct"/>
            <w:tcBorders>
              <w:top w:val="nil"/>
              <w:left w:val="nil"/>
              <w:bottom w:val="nil"/>
              <w:right w:val="nil"/>
            </w:tcBorders>
            <w:shd w:val="clear" w:color="auto" w:fill="auto"/>
            <w:vAlign w:val="bottom"/>
            <w:hideMark/>
          </w:tcPr>
          <w:p w14:paraId="73944D2C"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nil"/>
              <w:bottom w:val="nil"/>
              <w:right w:val="nil"/>
            </w:tcBorders>
            <w:shd w:val="clear" w:color="auto" w:fill="auto"/>
            <w:vAlign w:val="center"/>
            <w:hideMark/>
          </w:tcPr>
          <w:p w14:paraId="1B618966" w14:textId="77777777" w:rsidR="005835DB" w:rsidRPr="00E72DDB" w:rsidRDefault="005835DB" w:rsidP="00067FBE">
            <w:pPr>
              <w:spacing w:after="0" w:line="240" w:lineRule="auto"/>
              <w:rPr>
                <w:rFonts w:cs="Arial"/>
                <w:sz w:val="20"/>
                <w:szCs w:val="20"/>
                <w:lang w:eastAsia="ru-RU"/>
              </w:rPr>
            </w:pPr>
          </w:p>
        </w:tc>
        <w:tc>
          <w:tcPr>
            <w:tcW w:w="799" w:type="pct"/>
            <w:tcBorders>
              <w:top w:val="nil"/>
              <w:left w:val="nil"/>
              <w:bottom w:val="nil"/>
              <w:right w:val="nil"/>
            </w:tcBorders>
            <w:shd w:val="clear" w:color="auto" w:fill="auto"/>
            <w:vAlign w:val="bottom"/>
            <w:hideMark/>
          </w:tcPr>
          <w:p w14:paraId="07E0BDA3" w14:textId="77777777" w:rsidR="005835DB" w:rsidRPr="00E72DDB" w:rsidRDefault="005835DB" w:rsidP="00067FBE">
            <w:pPr>
              <w:spacing w:after="0" w:line="240" w:lineRule="auto"/>
              <w:jc w:val="center"/>
              <w:rPr>
                <w:rFonts w:cs="Arial"/>
                <w:sz w:val="20"/>
                <w:szCs w:val="20"/>
                <w:lang w:eastAsia="ru-RU"/>
              </w:rPr>
            </w:pPr>
          </w:p>
        </w:tc>
        <w:tc>
          <w:tcPr>
            <w:tcW w:w="552" w:type="pct"/>
            <w:tcBorders>
              <w:top w:val="nil"/>
              <w:left w:val="nil"/>
              <w:bottom w:val="nil"/>
              <w:right w:val="nil"/>
            </w:tcBorders>
            <w:shd w:val="clear" w:color="auto" w:fill="auto"/>
            <w:vAlign w:val="bottom"/>
            <w:hideMark/>
          </w:tcPr>
          <w:p w14:paraId="53D7D6CD" w14:textId="77777777" w:rsidR="005835DB" w:rsidRPr="00E72DDB" w:rsidRDefault="005835DB" w:rsidP="00067FBE">
            <w:pPr>
              <w:spacing w:after="0" w:line="240" w:lineRule="auto"/>
              <w:rPr>
                <w:rFonts w:cs="Arial"/>
                <w:sz w:val="20"/>
                <w:szCs w:val="20"/>
                <w:lang w:eastAsia="ru-RU"/>
              </w:rPr>
            </w:pPr>
          </w:p>
        </w:tc>
        <w:tc>
          <w:tcPr>
            <w:tcW w:w="621" w:type="pct"/>
            <w:tcBorders>
              <w:top w:val="nil"/>
              <w:left w:val="nil"/>
              <w:bottom w:val="nil"/>
              <w:right w:val="nil"/>
            </w:tcBorders>
            <w:shd w:val="clear" w:color="auto" w:fill="auto"/>
            <w:vAlign w:val="bottom"/>
            <w:hideMark/>
          </w:tcPr>
          <w:p w14:paraId="1A586658"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4C5AF8B6"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5904478A"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vAlign w:val="bottom"/>
            <w:hideMark/>
          </w:tcPr>
          <w:p w14:paraId="143968C7" w14:textId="77777777" w:rsidR="005835DB" w:rsidRPr="00E72DDB" w:rsidRDefault="005835DB" w:rsidP="00067FBE">
            <w:pPr>
              <w:spacing w:after="0" w:line="240" w:lineRule="auto"/>
              <w:rPr>
                <w:rFonts w:cs="Arial"/>
                <w:sz w:val="20"/>
                <w:szCs w:val="20"/>
                <w:lang w:eastAsia="ru-RU"/>
              </w:rPr>
            </w:pPr>
          </w:p>
        </w:tc>
      </w:tr>
      <w:tr w:rsidR="005835DB" w:rsidRPr="00E72DDB" w14:paraId="6ABFB21F" w14:textId="77777777" w:rsidTr="00067FBE">
        <w:trPr>
          <w:trHeight w:val="1470"/>
        </w:trPr>
        <w:tc>
          <w:tcPr>
            <w:tcW w:w="206"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27E9E590"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 п. п.</w:t>
            </w:r>
          </w:p>
        </w:tc>
        <w:tc>
          <w:tcPr>
            <w:tcW w:w="990" w:type="pct"/>
            <w:tcBorders>
              <w:top w:val="single" w:sz="8" w:space="0" w:color="auto"/>
              <w:left w:val="nil"/>
              <w:bottom w:val="single" w:sz="8" w:space="0" w:color="auto"/>
              <w:right w:val="single" w:sz="4" w:space="0" w:color="auto"/>
            </w:tcBorders>
            <w:shd w:val="clear" w:color="auto" w:fill="auto"/>
            <w:vAlign w:val="center"/>
            <w:hideMark/>
          </w:tcPr>
          <w:p w14:paraId="53188D78"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 xml:space="preserve">Ф.И.О. работника </w:t>
            </w:r>
            <w:r w:rsidRPr="00E72DDB">
              <w:rPr>
                <w:rFonts w:cs="Arial"/>
                <w:sz w:val="16"/>
                <w:szCs w:val="16"/>
                <w:lang w:eastAsia="ru-RU"/>
              </w:rPr>
              <w:t>(полностью)</w:t>
            </w:r>
          </w:p>
        </w:tc>
        <w:tc>
          <w:tcPr>
            <w:tcW w:w="799" w:type="pct"/>
            <w:tcBorders>
              <w:top w:val="single" w:sz="8" w:space="0" w:color="auto"/>
              <w:left w:val="nil"/>
              <w:bottom w:val="single" w:sz="8" w:space="0" w:color="auto"/>
              <w:right w:val="single" w:sz="4" w:space="0" w:color="auto"/>
            </w:tcBorders>
            <w:shd w:val="clear" w:color="auto" w:fill="auto"/>
            <w:vAlign w:val="center"/>
            <w:hideMark/>
          </w:tcPr>
          <w:p w14:paraId="6FF80B5C"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 xml:space="preserve">Удостоверение личности </w:t>
            </w:r>
            <w:r w:rsidRPr="00E72DDB">
              <w:rPr>
                <w:rFonts w:cs="Arial"/>
                <w:sz w:val="16"/>
                <w:szCs w:val="16"/>
                <w:lang w:eastAsia="ru-RU"/>
              </w:rPr>
              <w:t>(номер и дата выдачи)</w:t>
            </w:r>
          </w:p>
        </w:tc>
        <w:tc>
          <w:tcPr>
            <w:tcW w:w="552" w:type="pct"/>
            <w:tcBorders>
              <w:top w:val="single" w:sz="8" w:space="0" w:color="auto"/>
              <w:left w:val="nil"/>
              <w:bottom w:val="single" w:sz="8" w:space="0" w:color="auto"/>
              <w:right w:val="single" w:sz="4" w:space="0" w:color="auto"/>
            </w:tcBorders>
            <w:shd w:val="clear" w:color="auto" w:fill="auto"/>
            <w:vAlign w:val="center"/>
            <w:hideMark/>
          </w:tcPr>
          <w:p w14:paraId="19D8AF4D"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Занимаемая должность</w:t>
            </w:r>
          </w:p>
        </w:tc>
        <w:tc>
          <w:tcPr>
            <w:tcW w:w="621" w:type="pct"/>
            <w:tcBorders>
              <w:top w:val="single" w:sz="8" w:space="0" w:color="auto"/>
              <w:left w:val="nil"/>
              <w:bottom w:val="single" w:sz="8" w:space="0" w:color="auto"/>
              <w:right w:val="single" w:sz="4" w:space="0" w:color="auto"/>
            </w:tcBorders>
            <w:shd w:val="clear" w:color="auto" w:fill="auto"/>
            <w:vAlign w:val="center"/>
            <w:hideMark/>
          </w:tcPr>
          <w:p w14:paraId="28C9DF96"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Должностной оклад</w:t>
            </w:r>
          </w:p>
        </w:tc>
        <w:tc>
          <w:tcPr>
            <w:tcW w:w="609" w:type="pct"/>
            <w:tcBorders>
              <w:top w:val="single" w:sz="8" w:space="0" w:color="auto"/>
              <w:left w:val="nil"/>
              <w:bottom w:val="single" w:sz="8" w:space="0" w:color="auto"/>
              <w:right w:val="single" w:sz="4" w:space="0" w:color="auto"/>
            </w:tcBorders>
            <w:shd w:val="clear" w:color="auto" w:fill="auto"/>
            <w:vAlign w:val="center"/>
            <w:hideMark/>
          </w:tcPr>
          <w:p w14:paraId="63934353"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 xml:space="preserve">Сведения об инвалидности: </w:t>
            </w:r>
            <w:r w:rsidRPr="00E72DDB">
              <w:rPr>
                <w:rFonts w:cs="Arial"/>
                <w:sz w:val="16"/>
                <w:szCs w:val="16"/>
                <w:lang w:eastAsia="ru-RU"/>
              </w:rPr>
              <w:t>категория (по зрению, по слуху, по общему заболеванию, другая) и группа</w:t>
            </w:r>
          </w:p>
        </w:tc>
        <w:tc>
          <w:tcPr>
            <w:tcW w:w="876" w:type="pct"/>
            <w:tcBorders>
              <w:top w:val="single" w:sz="8" w:space="0" w:color="auto"/>
              <w:left w:val="nil"/>
              <w:bottom w:val="single" w:sz="8" w:space="0" w:color="auto"/>
              <w:right w:val="single" w:sz="4" w:space="0" w:color="auto"/>
            </w:tcBorders>
            <w:shd w:val="clear" w:color="auto" w:fill="auto"/>
            <w:vAlign w:val="center"/>
            <w:hideMark/>
          </w:tcPr>
          <w:p w14:paraId="238AAC15"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 xml:space="preserve">Установленный срок переосвидетельствования </w:t>
            </w:r>
            <w:r w:rsidRPr="00E72DDB">
              <w:rPr>
                <w:rFonts w:cs="Arial"/>
                <w:sz w:val="16"/>
                <w:szCs w:val="16"/>
                <w:lang w:eastAsia="ru-RU"/>
              </w:rPr>
              <w:t>(согласно справке ВТЭК об инвалидности)</w:t>
            </w:r>
          </w:p>
        </w:tc>
        <w:tc>
          <w:tcPr>
            <w:tcW w:w="347" w:type="pct"/>
            <w:tcBorders>
              <w:top w:val="nil"/>
              <w:left w:val="nil"/>
              <w:bottom w:val="nil"/>
              <w:right w:val="nil"/>
            </w:tcBorders>
            <w:shd w:val="clear" w:color="auto" w:fill="auto"/>
            <w:vAlign w:val="bottom"/>
            <w:hideMark/>
          </w:tcPr>
          <w:p w14:paraId="19F86ECF" w14:textId="77777777" w:rsidR="005835DB" w:rsidRPr="00E72DDB" w:rsidRDefault="005835DB" w:rsidP="00067FBE">
            <w:pPr>
              <w:spacing w:after="0" w:line="240" w:lineRule="auto"/>
              <w:jc w:val="center"/>
              <w:rPr>
                <w:rFonts w:cs="Arial"/>
                <w:b/>
                <w:bCs/>
                <w:sz w:val="16"/>
                <w:szCs w:val="16"/>
                <w:lang w:eastAsia="ru-RU"/>
              </w:rPr>
            </w:pPr>
          </w:p>
        </w:tc>
      </w:tr>
      <w:tr w:rsidR="005835DB" w:rsidRPr="00E72DDB" w14:paraId="171B1505" w14:textId="77777777" w:rsidTr="00067FBE">
        <w:trPr>
          <w:trHeight w:val="225"/>
        </w:trPr>
        <w:tc>
          <w:tcPr>
            <w:tcW w:w="206" w:type="pct"/>
            <w:tcBorders>
              <w:top w:val="nil"/>
              <w:left w:val="single" w:sz="8" w:space="0" w:color="auto"/>
              <w:bottom w:val="nil"/>
              <w:right w:val="single" w:sz="4" w:space="0" w:color="auto"/>
            </w:tcBorders>
            <w:shd w:val="clear" w:color="auto" w:fill="auto"/>
            <w:vAlign w:val="bottom"/>
            <w:hideMark/>
          </w:tcPr>
          <w:p w14:paraId="57212E92"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1</w:t>
            </w:r>
          </w:p>
        </w:tc>
        <w:tc>
          <w:tcPr>
            <w:tcW w:w="990" w:type="pct"/>
            <w:tcBorders>
              <w:top w:val="nil"/>
              <w:left w:val="nil"/>
              <w:bottom w:val="nil"/>
              <w:right w:val="single" w:sz="4" w:space="0" w:color="auto"/>
            </w:tcBorders>
            <w:shd w:val="clear" w:color="auto" w:fill="auto"/>
            <w:vAlign w:val="center"/>
            <w:hideMark/>
          </w:tcPr>
          <w:p w14:paraId="2F0472AD"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2</w:t>
            </w:r>
          </w:p>
        </w:tc>
        <w:tc>
          <w:tcPr>
            <w:tcW w:w="799" w:type="pct"/>
            <w:tcBorders>
              <w:top w:val="nil"/>
              <w:left w:val="single" w:sz="8" w:space="0" w:color="auto"/>
              <w:bottom w:val="nil"/>
              <w:right w:val="single" w:sz="4" w:space="0" w:color="auto"/>
            </w:tcBorders>
            <w:shd w:val="clear" w:color="auto" w:fill="auto"/>
            <w:vAlign w:val="bottom"/>
            <w:hideMark/>
          </w:tcPr>
          <w:p w14:paraId="58B0364E"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3</w:t>
            </w:r>
          </w:p>
        </w:tc>
        <w:tc>
          <w:tcPr>
            <w:tcW w:w="552" w:type="pct"/>
            <w:tcBorders>
              <w:top w:val="nil"/>
              <w:left w:val="nil"/>
              <w:bottom w:val="nil"/>
              <w:right w:val="single" w:sz="4" w:space="0" w:color="auto"/>
            </w:tcBorders>
            <w:shd w:val="clear" w:color="auto" w:fill="auto"/>
            <w:vAlign w:val="center"/>
            <w:hideMark/>
          </w:tcPr>
          <w:p w14:paraId="7B2037E8"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4</w:t>
            </w:r>
          </w:p>
        </w:tc>
        <w:tc>
          <w:tcPr>
            <w:tcW w:w="621" w:type="pct"/>
            <w:tcBorders>
              <w:top w:val="nil"/>
              <w:left w:val="single" w:sz="8" w:space="0" w:color="auto"/>
              <w:bottom w:val="nil"/>
              <w:right w:val="single" w:sz="4" w:space="0" w:color="auto"/>
            </w:tcBorders>
            <w:shd w:val="clear" w:color="auto" w:fill="auto"/>
            <w:vAlign w:val="bottom"/>
            <w:hideMark/>
          </w:tcPr>
          <w:p w14:paraId="1E0DBCDD"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5</w:t>
            </w:r>
          </w:p>
        </w:tc>
        <w:tc>
          <w:tcPr>
            <w:tcW w:w="609" w:type="pct"/>
            <w:tcBorders>
              <w:top w:val="nil"/>
              <w:left w:val="nil"/>
              <w:bottom w:val="nil"/>
              <w:right w:val="single" w:sz="4" w:space="0" w:color="auto"/>
            </w:tcBorders>
            <w:shd w:val="clear" w:color="auto" w:fill="auto"/>
            <w:vAlign w:val="center"/>
            <w:hideMark/>
          </w:tcPr>
          <w:p w14:paraId="10132E40"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6</w:t>
            </w:r>
          </w:p>
        </w:tc>
        <w:tc>
          <w:tcPr>
            <w:tcW w:w="876" w:type="pct"/>
            <w:tcBorders>
              <w:top w:val="nil"/>
              <w:left w:val="single" w:sz="8" w:space="0" w:color="auto"/>
              <w:bottom w:val="nil"/>
              <w:right w:val="single" w:sz="4" w:space="0" w:color="auto"/>
            </w:tcBorders>
            <w:shd w:val="clear" w:color="auto" w:fill="auto"/>
            <w:vAlign w:val="bottom"/>
            <w:hideMark/>
          </w:tcPr>
          <w:p w14:paraId="4AE1F70F" w14:textId="77777777" w:rsidR="005835DB" w:rsidRPr="00E72DDB" w:rsidRDefault="005835DB" w:rsidP="00067FBE">
            <w:pPr>
              <w:spacing w:after="0" w:line="240" w:lineRule="auto"/>
              <w:jc w:val="center"/>
              <w:rPr>
                <w:rFonts w:cs="Arial"/>
                <w:b/>
                <w:bCs/>
                <w:sz w:val="16"/>
                <w:szCs w:val="16"/>
                <w:lang w:eastAsia="ru-RU"/>
              </w:rPr>
            </w:pPr>
            <w:r w:rsidRPr="00E72DDB">
              <w:rPr>
                <w:rFonts w:cs="Arial"/>
                <w:b/>
                <w:bCs/>
                <w:sz w:val="16"/>
                <w:szCs w:val="16"/>
                <w:lang w:eastAsia="ru-RU"/>
              </w:rPr>
              <w:t>7</w:t>
            </w:r>
          </w:p>
        </w:tc>
        <w:tc>
          <w:tcPr>
            <w:tcW w:w="347" w:type="pct"/>
            <w:tcBorders>
              <w:top w:val="nil"/>
              <w:left w:val="nil"/>
              <w:bottom w:val="nil"/>
              <w:right w:val="nil"/>
            </w:tcBorders>
            <w:shd w:val="clear" w:color="auto" w:fill="auto"/>
            <w:vAlign w:val="bottom"/>
            <w:hideMark/>
          </w:tcPr>
          <w:p w14:paraId="59CFE1ED" w14:textId="77777777" w:rsidR="005835DB" w:rsidRPr="00E72DDB" w:rsidRDefault="005835DB" w:rsidP="00067FBE">
            <w:pPr>
              <w:spacing w:after="0" w:line="240" w:lineRule="auto"/>
              <w:jc w:val="center"/>
              <w:rPr>
                <w:rFonts w:cs="Arial"/>
                <w:b/>
                <w:bCs/>
                <w:sz w:val="16"/>
                <w:szCs w:val="16"/>
                <w:lang w:eastAsia="ru-RU"/>
              </w:rPr>
            </w:pPr>
          </w:p>
        </w:tc>
      </w:tr>
      <w:tr w:rsidR="005835DB" w:rsidRPr="00E72DDB" w14:paraId="49D4E24E" w14:textId="77777777" w:rsidTr="00067FBE">
        <w:trPr>
          <w:trHeight w:val="225"/>
        </w:trPr>
        <w:tc>
          <w:tcPr>
            <w:tcW w:w="20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5022514"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990" w:type="pct"/>
            <w:tcBorders>
              <w:top w:val="single" w:sz="4" w:space="0" w:color="auto"/>
              <w:left w:val="nil"/>
              <w:bottom w:val="single" w:sz="4" w:space="0" w:color="auto"/>
              <w:right w:val="single" w:sz="4" w:space="0" w:color="auto"/>
            </w:tcBorders>
            <w:shd w:val="clear" w:color="auto" w:fill="auto"/>
            <w:vAlign w:val="center"/>
            <w:hideMark/>
          </w:tcPr>
          <w:p w14:paraId="3E5535F3"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799" w:type="pct"/>
            <w:tcBorders>
              <w:top w:val="single" w:sz="4" w:space="0" w:color="auto"/>
              <w:left w:val="nil"/>
              <w:bottom w:val="single" w:sz="4" w:space="0" w:color="auto"/>
              <w:right w:val="single" w:sz="4" w:space="0" w:color="auto"/>
            </w:tcBorders>
            <w:shd w:val="clear" w:color="auto" w:fill="auto"/>
            <w:vAlign w:val="bottom"/>
            <w:hideMark/>
          </w:tcPr>
          <w:p w14:paraId="66038244"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552" w:type="pct"/>
            <w:tcBorders>
              <w:top w:val="single" w:sz="4" w:space="0" w:color="auto"/>
              <w:left w:val="nil"/>
              <w:bottom w:val="single" w:sz="4" w:space="0" w:color="auto"/>
              <w:right w:val="single" w:sz="4" w:space="0" w:color="auto"/>
            </w:tcBorders>
            <w:shd w:val="clear" w:color="auto" w:fill="auto"/>
            <w:vAlign w:val="bottom"/>
            <w:hideMark/>
          </w:tcPr>
          <w:p w14:paraId="2FA9667C"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621" w:type="pct"/>
            <w:tcBorders>
              <w:top w:val="single" w:sz="4" w:space="0" w:color="auto"/>
              <w:left w:val="nil"/>
              <w:bottom w:val="single" w:sz="4" w:space="0" w:color="auto"/>
              <w:right w:val="single" w:sz="4" w:space="0" w:color="auto"/>
            </w:tcBorders>
            <w:shd w:val="clear" w:color="auto" w:fill="auto"/>
            <w:vAlign w:val="bottom"/>
            <w:hideMark/>
          </w:tcPr>
          <w:p w14:paraId="10CD7F96"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609" w:type="pct"/>
            <w:tcBorders>
              <w:top w:val="single" w:sz="4" w:space="0" w:color="auto"/>
              <w:left w:val="nil"/>
              <w:bottom w:val="single" w:sz="4" w:space="0" w:color="auto"/>
              <w:right w:val="single" w:sz="4" w:space="0" w:color="auto"/>
            </w:tcBorders>
            <w:shd w:val="clear" w:color="auto" w:fill="auto"/>
            <w:vAlign w:val="bottom"/>
            <w:hideMark/>
          </w:tcPr>
          <w:p w14:paraId="36A45D7B"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876" w:type="pct"/>
            <w:tcBorders>
              <w:top w:val="single" w:sz="4" w:space="0" w:color="auto"/>
              <w:left w:val="nil"/>
              <w:bottom w:val="single" w:sz="4" w:space="0" w:color="auto"/>
              <w:right w:val="single" w:sz="4" w:space="0" w:color="auto"/>
            </w:tcBorders>
            <w:shd w:val="clear" w:color="auto" w:fill="auto"/>
            <w:vAlign w:val="bottom"/>
            <w:hideMark/>
          </w:tcPr>
          <w:p w14:paraId="5AA3162B"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w:t>
            </w:r>
          </w:p>
        </w:tc>
        <w:tc>
          <w:tcPr>
            <w:tcW w:w="347" w:type="pct"/>
            <w:tcBorders>
              <w:top w:val="nil"/>
              <w:left w:val="nil"/>
              <w:bottom w:val="nil"/>
              <w:right w:val="nil"/>
            </w:tcBorders>
            <w:shd w:val="clear" w:color="auto" w:fill="auto"/>
            <w:vAlign w:val="bottom"/>
            <w:hideMark/>
          </w:tcPr>
          <w:p w14:paraId="3D964B55" w14:textId="77777777" w:rsidR="005835DB" w:rsidRPr="00E72DDB" w:rsidRDefault="005835DB" w:rsidP="00067FBE">
            <w:pPr>
              <w:spacing w:after="0" w:line="240" w:lineRule="auto"/>
              <w:jc w:val="center"/>
              <w:rPr>
                <w:rFonts w:cs="Arial"/>
                <w:sz w:val="16"/>
                <w:szCs w:val="16"/>
                <w:lang w:eastAsia="ru-RU"/>
              </w:rPr>
            </w:pPr>
          </w:p>
        </w:tc>
      </w:tr>
      <w:tr w:rsidR="005835DB" w:rsidRPr="00E72DDB" w14:paraId="1D296F0F" w14:textId="77777777" w:rsidTr="00067FBE">
        <w:trPr>
          <w:trHeight w:val="225"/>
        </w:trPr>
        <w:tc>
          <w:tcPr>
            <w:tcW w:w="206" w:type="pct"/>
            <w:tcBorders>
              <w:top w:val="nil"/>
              <w:left w:val="single" w:sz="4" w:space="0" w:color="auto"/>
              <w:bottom w:val="single" w:sz="4" w:space="0" w:color="auto"/>
              <w:right w:val="single" w:sz="4" w:space="0" w:color="auto"/>
            </w:tcBorders>
            <w:shd w:val="clear" w:color="auto" w:fill="auto"/>
            <w:vAlign w:val="bottom"/>
            <w:hideMark/>
          </w:tcPr>
          <w:p w14:paraId="06FAAFCB" w14:textId="77777777" w:rsidR="005835DB" w:rsidRPr="00E72DDB" w:rsidRDefault="005835DB" w:rsidP="00067FBE">
            <w:pPr>
              <w:spacing w:after="0" w:line="240" w:lineRule="auto"/>
              <w:rPr>
                <w:rFonts w:cs="Arial"/>
                <w:sz w:val="16"/>
                <w:szCs w:val="16"/>
                <w:lang w:eastAsia="ru-RU"/>
              </w:rPr>
            </w:pPr>
            <w:r w:rsidRPr="00E72DDB">
              <w:rPr>
                <w:rFonts w:cs="Arial"/>
                <w:sz w:val="16"/>
                <w:szCs w:val="16"/>
                <w:lang w:eastAsia="ru-RU"/>
              </w:rPr>
              <w:t> </w:t>
            </w:r>
          </w:p>
        </w:tc>
        <w:tc>
          <w:tcPr>
            <w:tcW w:w="990" w:type="pct"/>
            <w:tcBorders>
              <w:top w:val="nil"/>
              <w:left w:val="nil"/>
              <w:bottom w:val="single" w:sz="4" w:space="0" w:color="auto"/>
              <w:right w:val="single" w:sz="4" w:space="0" w:color="auto"/>
            </w:tcBorders>
            <w:shd w:val="clear" w:color="auto" w:fill="auto"/>
            <w:vAlign w:val="center"/>
            <w:hideMark/>
          </w:tcPr>
          <w:p w14:paraId="5A36AFF9"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799" w:type="pct"/>
            <w:tcBorders>
              <w:top w:val="nil"/>
              <w:left w:val="nil"/>
              <w:bottom w:val="single" w:sz="4" w:space="0" w:color="auto"/>
              <w:right w:val="single" w:sz="4" w:space="0" w:color="auto"/>
            </w:tcBorders>
            <w:shd w:val="clear" w:color="auto" w:fill="auto"/>
            <w:vAlign w:val="center"/>
            <w:hideMark/>
          </w:tcPr>
          <w:p w14:paraId="7F09CA41"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552" w:type="pct"/>
            <w:tcBorders>
              <w:top w:val="nil"/>
              <w:left w:val="nil"/>
              <w:bottom w:val="single" w:sz="4" w:space="0" w:color="auto"/>
              <w:right w:val="single" w:sz="4" w:space="0" w:color="auto"/>
            </w:tcBorders>
            <w:shd w:val="clear" w:color="auto" w:fill="auto"/>
            <w:vAlign w:val="center"/>
            <w:hideMark/>
          </w:tcPr>
          <w:p w14:paraId="35A127E9"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621" w:type="pct"/>
            <w:tcBorders>
              <w:top w:val="nil"/>
              <w:left w:val="nil"/>
              <w:bottom w:val="single" w:sz="4" w:space="0" w:color="auto"/>
              <w:right w:val="single" w:sz="4" w:space="0" w:color="auto"/>
            </w:tcBorders>
            <w:shd w:val="clear" w:color="auto" w:fill="auto"/>
            <w:vAlign w:val="center"/>
            <w:hideMark/>
          </w:tcPr>
          <w:p w14:paraId="0284D8B6"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609" w:type="pct"/>
            <w:tcBorders>
              <w:top w:val="nil"/>
              <w:left w:val="nil"/>
              <w:bottom w:val="single" w:sz="4" w:space="0" w:color="auto"/>
              <w:right w:val="single" w:sz="4" w:space="0" w:color="auto"/>
            </w:tcBorders>
            <w:shd w:val="clear" w:color="auto" w:fill="auto"/>
            <w:vAlign w:val="center"/>
            <w:hideMark/>
          </w:tcPr>
          <w:p w14:paraId="3D7A6109"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876" w:type="pct"/>
            <w:tcBorders>
              <w:top w:val="nil"/>
              <w:left w:val="nil"/>
              <w:bottom w:val="single" w:sz="4" w:space="0" w:color="auto"/>
              <w:right w:val="single" w:sz="4" w:space="0" w:color="auto"/>
            </w:tcBorders>
            <w:shd w:val="clear" w:color="auto" w:fill="auto"/>
            <w:vAlign w:val="center"/>
            <w:hideMark/>
          </w:tcPr>
          <w:p w14:paraId="1AE9627A"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347" w:type="pct"/>
            <w:tcBorders>
              <w:top w:val="nil"/>
              <w:left w:val="nil"/>
              <w:bottom w:val="nil"/>
              <w:right w:val="nil"/>
            </w:tcBorders>
            <w:shd w:val="clear" w:color="auto" w:fill="auto"/>
            <w:vAlign w:val="bottom"/>
            <w:hideMark/>
          </w:tcPr>
          <w:p w14:paraId="0673A263" w14:textId="77777777" w:rsidR="005835DB" w:rsidRPr="00E72DDB" w:rsidRDefault="005835DB" w:rsidP="00067FBE">
            <w:pPr>
              <w:spacing w:after="0" w:line="240" w:lineRule="auto"/>
              <w:jc w:val="center"/>
              <w:rPr>
                <w:rFonts w:cs="Arial"/>
                <w:sz w:val="16"/>
                <w:szCs w:val="16"/>
                <w:lang w:eastAsia="ru-RU"/>
              </w:rPr>
            </w:pPr>
          </w:p>
        </w:tc>
      </w:tr>
      <w:tr w:rsidR="005835DB" w:rsidRPr="00E72DDB" w14:paraId="0715E2D2" w14:textId="77777777" w:rsidTr="00067FBE">
        <w:trPr>
          <w:trHeight w:val="225"/>
        </w:trPr>
        <w:tc>
          <w:tcPr>
            <w:tcW w:w="206" w:type="pct"/>
            <w:tcBorders>
              <w:top w:val="nil"/>
              <w:left w:val="single" w:sz="4" w:space="0" w:color="auto"/>
              <w:bottom w:val="single" w:sz="4" w:space="0" w:color="auto"/>
              <w:right w:val="single" w:sz="4" w:space="0" w:color="auto"/>
            </w:tcBorders>
            <w:shd w:val="clear" w:color="auto" w:fill="auto"/>
            <w:vAlign w:val="bottom"/>
            <w:hideMark/>
          </w:tcPr>
          <w:p w14:paraId="599643AD" w14:textId="77777777" w:rsidR="005835DB" w:rsidRPr="00E72DDB" w:rsidRDefault="005835DB" w:rsidP="00067FBE">
            <w:pPr>
              <w:spacing w:after="0" w:line="240" w:lineRule="auto"/>
              <w:rPr>
                <w:rFonts w:cs="Arial"/>
                <w:sz w:val="16"/>
                <w:szCs w:val="16"/>
                <w:lang w:eastAsia="ru-RU"/>
              </w:rPr>
            </w:pPr>
            <w:r w:rsidRPr="00E72DDB">
              <w:rPr>
                <w:rFonts w:cs="Arial"/>
                <w:sz w:val="16"/>
                <w:szCs w:val="16"/>
                <w:lang w:eastAsia="ru-RU"/>
              </w:rPr>
              <w:t> </w:t>
            </w:r>
          </w:p>
        </w:tc>
        <w:tc>
          <w:tcPr>
            <w:tcW w:w="990" w:type="pct"/>
            <w:tcBorders>
              <w:top w:val="nil"/>
              <w:left w:val="nil"/>
              <w:bottom w:val="single" w:sz="4" w:space="0" w:color="auto"/>
              <w:right w:val="single" w:sz="4" w:space="0" w:color="auto"/>
            </w:tcBorders>
            <w:shd w:val="clear" w:color="auto" w:fill="auto"/>
            <w:vAlign w:val="center"/>
            <w:hideMark/>
          </w:tcPr>
          <w:p w14:paraId="74AF2AA5"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799" w:type="pct"/>
            <w:tcBorders>
              <w:top w:val="nil"/>
              <w:left w:val="nil"/>
              <w:bottom w:val="single" w:sz="4" w:space="0" w:color="auto"/>
              <w:right w:val="single" w:sz="4" w:space="0" w:color="auto"/>
            </w:tcBorders>
            <w:shd w:val="clear" w:color="auto" w:fill="auto"/>
            <w:vAlign w:val="center"/>
            <w:hideMark/>
          </w:tcPr>
          <w:p w14:paraId="7F04043C"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552" w:type="pct"/>
            <w:tcBorders>
              <w:top w:val="nil"/>
              <w:left w:val="nil"/>
              <w:bottom w:val="single" w:sz="4" w:space="0" w:color="auto"/>
              <w:right w:val="single" w:sz="4" w:space="0" w:color="auto"/>
            </w:tcBorders>
            <w:shd w:val="clear" w:color="auto" w:fill="auto"/>
            <w:vAlign w:val="center"/>
            <w:hideMark/>
          </w:tcPr>
          <w:p w14:paraId="58235B38"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621" w:type="pct"/>
            <w:tcBorders>
              <w:top w:val="nil"/>
              <w:left w:val="nil"/>
              <w:bottom w:val="single" w:sz="4" w:space="0" w:color="auto"/>
              <w:right w:val="single" w:sz="4" w:space="0" w:color="auto"/>
            </w:tcBorders>
            <w:shd w:val="clear" w:color="auto" w:fill="auto"/>
            <w:vAlign w:val="center"/>
            <w:hideMark/>
          </w:tcPr>
          <w:p w14:paraId="5F6F630F"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609" w:type="pct"/>
            <w:tcBorders>
              <w:top w:val="nil"/>
              <w:left w:val="nil"/>
              <w:bottom w:val="single" w:sz="4" w:space="0" w:color="auto"/>
              <w:right w:val="single" w:sz="4" w:space="0" w:color="auto"/>
            </w:tcBorders>
            <w:shd w:val="clear" w:color="auto" w:fill="auto"/>
            <w:vAlign w:val="center"/>
            <w:hideMark/>
          </w:tcPr>
          <w:p w14:paraId="4F382FFB"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876" w:type="pct"/>
            <w:tcBorders>
              <w:top w:val="nil"/>
              <w:left w:val="nil"/>
              <w:bottom w:val="single" w:sz="4" w:space="0" w:color="auto"/>
              <w:right w:val="single" w:sz="4" w:space="0" w:color="auto"/>
            </w:tcBorders>
            <w:shd w:val="clear" w:color="auto" w:fill="auto"/>
            <w:vAlign w:val="center"/>
            <w:hideMark/>
          </w:tcPr>
          <w:p w14:paraId="3995A1DA"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347" w:type="pct"/>
            <w:tcBorders>
              <w:top w:val="nil"/>
              <w:left w:val="nil"/>
              <w:bottom w:val="nil"/>
              <w:right w:val="nil"/>
            </w:tcBorders>
            <w:shd w:val="clear" w:color="auto" w:fill="auto"/>
            <w:vAlign w:val="bottom"/>
            <w:hideMark/>
          </w:tcPr>
          <w:p w14:paraId="3C6EF0BA" w14:textId="77777777" w:rsidR="005835DB" w:rsidRPr="00E72DDB" w:rsidRDefault="005835DB" w:rsidP="00067FBE">
            <w:pPr>
              <w:spacing w:after="0" w:line="240" w:lineRule="auto"/>
              <w:jc w:val="center"/>
              <w:rPr>
                <w:rFonts w:cs="Arial"/>
                <w:sz w:val="16"/>
                <w:szCs w:val="16"/>
                <w:lang w:eastAsia="ru-RU"/>
              </w:rPr>
            </w:pPr>
          </w:p>
        </w:tc>
      </w:tr>
      <w:tr w:rsidR="005835DB" w:rsidRPr="00E72DDB" w14:paraId="45311B44" w14:textId="77777777" w:rsidTr="00067FBE">
        <w:trPr>
          <w:trHeight w:val="225"/>
        </w:trPr>
        <w:tc>
          <w:tcPr>
            <w:tcW w:w="206" w:type="pct"/>
            <w:tcBorders>
              <w:top w:val="nil"/>
              <w:left w:val="single" w:sz="4" w:space="0" w:color="auto"/>
              <w:bottom w:val="single" w:sz="4" w:space="0" w:color="auto"/>
              <w:right w:val="single" w:sz="4" w:space="0" w:color="auto"/>
            </w:tcBorders>
            <w:shd w:val="clear" w:color="auto" w:fill="auto"/>
            <w:vAlign w:val="bottom"/>
            <w:hideMark/>
          </w:tcPr>
          <w:p w14:paraId="6DAB3E32" w14:textId="77777777" w:rsidR="005835DB" w:rsidRPr="00E72DDB" w:rsidRDefault="005835DB" w:rsidP="00067FBE">
            <w:pPr>
              <w:spacing w:after="0" w:line="240" w:lineRule="auto"/>
              <w:rPr>
                <w:rFonts w:cs="Arial"/>
                <w:sz w:val="16"/>
                <w:szCs w:val="16"/>
                <w:lang w:eastAsia="ru-RU"/>
              </w:rPr>
            </w:pPr>
            <w:r w:rsidRPr="00E72DDB">
              <w:rPr>
                <w:rFonts w:cs="Arial"/>
                <w:sz w:val="16"/>
                <w:szCs w:val="16"/>
                <w:lang w:eastAsia="ru-RU"/>
              </w:rPr>
              <w:t> </w:t>
            </w:r>
          </w:p>
        </w:tc>
        <w:tc>
          <w:tcPr>
            <w:tcW w:w="990" w:type="pct"/>
            <w:tcBorders>
              <w:top w:val="nil"/>
              <w:left w:val="nil"/>
              <w:bottom w:val="single" w:sz="4" w:space="0" w:color="auto"/>
              <w:right w:val="single" w:sz="4" w:space="0" w:color="auto"/>
            </w:tcBorders>
            <w:shd w:val="clear" w:color="auto" w:fill="auto"/>
            <w:vAlign w:val="center"/>
            <w:hideMark/>
          </w:tcPr>
          <w:p w14:paraId="5D7DEEEF"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799" w:type="pct"/>
            <w:tcBorders>
              <w:top w:val="nil"/>
              <w:left w:val="nil"/>
              <w:bottom w:val="single" w:sz="4" w:space="0" w:color="auto"/>
              <w:right w:val="single" w:sz="4" w:space="0" w:color="auto"/>
            </w:tcBorders>
            <w:shd w:val="clear" w:color="auto" w:fill="auto"/>
            <w:vAlign w:val="center"/>
            <w:hideMark/>
          </w:tcPr>
          <w:p w14:paraId="434440E2"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552" w:type="pct"/>
            <w:tcBorders>
              <w:top w:val="nil"/>
              <w:left w:val="nil"/>
              <w:bottom w:val="single" w:sz="4" w:space="0" w:color="auto"/>
              <w:right w:val="single" w:sz="4" w:space="0" w:color="auto"/>
            </w:tcBorders>
            <w:shd w:val="clear" w:color="auto" w:fill="auto"/>
            <w:vAlign w:val="center"/>
            <w:hideMark/>
          </w:tcPr>
          <w:p w14:paraId="2C79F3D2"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621" w:type="pct"/>
            <w:tcBorders>
              <w:top w:val="nil"/>
              <w:left w:val="nil"/>
              <w:bottom w:val="single" w:sz="4" w:space="0" w:color="auto"/>
              <w:right w:val="single" w:sz="4" w:space="0" w:color="auto"/>
            </w:tcBorders>
            <w:shd w:val="clear" w:color="auto" w:fill="auto"/>
            <w:vAlign w:val="center"/>
            <w:hideMark/>
          </w:tcPr>
          <w:p w14:paraId="5D8B9156"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609" w:type="pct"/>
            <w:tcBorders>
              <w:top w:val="nil"/>
              <w:left w:val="nil"/>
              <w:bottom w:val="single" w:sz="4" w:space="0" w:color="auto"/>
              <w:right w:val="single" w:sz="4" w:space="0" w:color="auto"/>
            </w:tcBorders>
            <w:shd w:val="clear" w:color="auto" w:fill="auto"/>
            <w:vAlign w:val="center"/>
            <w:hideMark/>
          </w:tcPr>
          <w:p w14:paraId="4E53661C"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876" w:type="pct"/>
            <w:tcBorders>
              <w:top w:val="nil"/>
              <w:left w:val="nil"/>
              <w:bottom w:val="single" w:sz="4" w:space="0" w:color="auto"/>
              <w:right w:val="single" w:sz="4" w:space="0" w:color="auto"/>
            </w:tcBorders>
            <w:shd w:val="clear" w:color="auto" w:fill="auto"/>
            <w:vAlign w:val="center"/>
            <w:hideMark/>
          </w:tcPr>
          <w:p w14:paraId="70812027"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 </w:t>
            </w:r>
          </w:p>
        </w:tc>
        <w:tc>
          <w:tcPr>
            <w:tcW w:w="347" w:type="pct"/>
            <w:tcBorders>
              <w:top w:val="nil"/>
              <w:left w:val="nil"/>
              <w:bottom w:val="nil"/>
              <w:right w:val="nil"/>
            </w:tcBorders>
            <w:shd w:val="clear" w:color="auto" w:fill="auto"/>
            <w:vAlign w:val="bottom"/>
            <w:hideMark/>
          </w:tcPr>
          <w:p w14:paraId="24BB6C29" w14:textId="77777777" w:rsidR="005835DB" w:rsidRPr="00E72DDB" w:rsidRDefault="005835DB" w:rsidP="00067FBE">
            <w:pPr>
              <w:spacing w:after="0" w:line="240" w:lineRule="auto"/>
              <w:jc w:val="center"/>
              <w:rPr>
                <w:rFonts w:cs="Arial"/>
                <w:sz w:val="16"/>
                <w:szCs w:val="16"/>
                <w:lang w:eastAsia="ru-RU"/>
              </w:rPr>
            </w:pPr>
          </w:p>
        </w:tc>
      </w:tr>
      <w:tr w:rsidR="005835DB" w:rsidRPr="00E72DDB" w14:paraId="2FADD61A" w14:textId="77777777" w:rsidTr="00067FBE">
        <w:trPr>
          <w:trHeight w:val="225"/>
        </w:trPr>
        <w:tc>
          <w:tcPr>
            <w:tcW w:w="206" w:type="pct"/>
            <w:tcBorders>
              <w:top w:val="nil"/>
              <w:left w:val="nil"/>
              <w:bottom w:val="nil"/>
              <w:right w:val="nil"/>
            </w:tcBorders>
            <w:shd w:val="clear" w:color="auto" w:fill="auto"/>
            <w:vAlign w:val="bottom"/>
            <w:hideMark/>
          </w:tcPr>
          <w:p w14:paraId="07EFC64A"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nil"/>
              <w:bottom w:val="nil"/>
              <w:right w:val="nil"/>
            </w:tcBorders>
            <w:shd w:val="clear" w:color="auto" w:fill="auto"/>
            <w:vAlign w:val="center"/>
            <w:hideMark/>
          </w:tcPr>
          <w:p w14:paraId="1496BC68" w14:textId="77777777" w:rsidR="005835DB" w:rsidRPr="00E72DDB" w:rsidRDefault="005835DB" w:rsidP="00067FBE">
            <w:pPr>
              <w:spacing w:after="0" w:line="240" w:lineRule="auto"/>
              <w:rPr>
                <w:rFonts w:cs="Arial"/>
                <w:sz w:val="20"/>
                <w:szCs w:val="20"/>
                <w:lang w:eastAsia="ru-RU"/>
              </w:rPr>
            </w:pPr>
          </w:p>
        </w:tc>
        <w:tc>
          <w:tcPr>
            <w:tcW w:w="799" w:type="pct"/>
            <w:tcBorders>
              <w:top w:val="nil"/>
              <w:left w:val="nil"/>
              <w:bottom w:val="nil"/>
              <w:right w:val="nil"/>
            </w:tcBorders>
            <w:shd w:val="clear" w:color="auto" w:fill="auto"/>
            <w:vAlign w:val="bottom"/>
            <w:hideMark/>
          </w:tcPr>
          <w:p w14:paraId="75C6AC1B" w14:textId="77777777" w:rsidR="005835DB" w:rsidRPr="00E72DDB" w:rsidRDefault="005835DB" w:rsidP="00067FBE">
            <w:pPr>
              <w:spacing w:after="0" w:line="240" w:lineRule="auto"/>
              <w:jc w:val="center"/>
              <w:rPr>
                <w:rFonts w:cs="Arial"/>
                <w:sz w:val="20"/>
                <w:szCs w:val="20"/>
                <w:lang w:eastAsia="ru-RU"/>
              </w:rPr>
            </w:pPr>
          </w:p>
        </w:tc>
        <w:tc>
          <w:tcPr>
            <w:tcW w:w="552" w:type="pct"/>
            <w:tcBorders>
              <w:top w:val="nil"/>
              <w:left w:val="nil"/>
              <w:bottom w:val="nil"/>
              <w:right w:val="nil"/>
            </w:tcBorders>
            <w:shd w:val="clear" w:color="auto" w:fill="auto"/>
            <w:vAlign w:val="bottom"/>
            <w:hideMark/>
          </w:tcPr>
          <w:p w14:paraId="61C58F34" w14:textId="77777777" w:rsidR="005835DB" w:rsidRPr="00E72DDB" w:rsidRDefault="005835DB" w:rsidP="00067FBE">
            <w:pPr>
              <w:spacing w:after="0" w:line="240" w:lineRule="auto"/>
              <w:rPr>
                <w:rFonts w:cs="Arial"/>
                <w:sz w:val="20"/>
                <w:szCs w:val="20"/>
                <w:lang w:eastAsia="ru-RU"/>
              </w:rPr>
            </w:pPr>
          </w:p>
        </w:tc>
        <w:tc>
          <w:tcPr>
            <w:tcW w:w="621" w:type="pct"/>
            <w:tcBorders>
              <w:top w:val="nil"/>
              <w:left w:val="nil"/>
              <w:bottom w:val="nil"/>
              <w:right w:val="nil"/>
            </w:tcBorders>
            <w:shd w:val="clear" w:color="auto" w:fill="auto"/>
            <w:vAlign w:val="bottom"/>
            <w:hideMark/>
          </w:tcPr>
          <w:p w14:paraId="7313A06B"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52FE239A"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7AA8B929"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vAlign w:val="bottom"/>
            <w:hideMark/>
          </w:tcPr>
          <w:p w14:paraId="35D46184" w14:textId="77777777" w:rsidR="005835DB" w:rsidRPr="00E72DDB" w:rsidRDefault="005835DB" w:rsidP="00067FBE">
            <w:pPr>
              <w:spacing w:after="0" w:line="240" w:lineRule="auto"/>
              <w:rPr>
                <w:rFonts w:cs="Arial"/>
                <w:sz w:val="20"/>
                <w:szCs w:val="20"/>
                <w:lang w:eastAsia="ru-RU"/>
              </w:rPr>
            </w:pPr>
          </w:p>
        </w:tc>
      </w:tr>
      <w:tr w:rsidR="005835DB" w:rsidRPr="00E72DDB" w14:paraId="5059BDFA" w14:textId="77777777" w:rsidTr="00067FBE">
        <w:trPr>
          <w:trHeight w:val="255"/>
        </w:trPr>
        <w:tc>
          <w:tcPr>
            <w:tcW w:w="206" w:type="pct"/>
            <w:tcBorders>
              <w:top w:val="nil"/>
              <w:left w:val="nil"/>
              <w:bottom w:val="nil"/>
              <w:right w:val="nil"/>
            </w:tcBorders>
            <w:shd w:val="clear" w:color="auto" w:fill="auto"/>
            <w:vAlign w:val="bottom"/>
            <w:hideMark/>
          </w:tcPr>
          <w:p w14:paraId="3AFB726C" w14:textId="77777777" w:rsidR="005835DB" w:rsidRPr="00E72DDB" w:rsidRDefault="005835DB" w:rsidP="00067FBE">
            <w:pPr>
              <w:spacing w:after="0" w:line="240" w:lineRule="auto"/>
              <w:rPr>
                <w:rFonts w:cs="Arial"/>
                <w:sz w:val="20"/>
                <w:szCs w:val="20"/>
                <w:lang w:eastAsia="ru-RU"/>
              </w:rPr>
            </w:pPr>
          </w:p>
        </w:tc>
        <w:tc>
          <w:tcPr>
            <w:tcW w:w="2341" w:type="pct"/>
            <w:gridSpan w:val="3"/>
            <w:tcBorders>
              <w:top w:val="nil"/>
              <w:left w:val="nil"/>
              <w:bottom w:val="nil"/>
              <w:right w:val="nil"/>
            </w:tcBorders>
            <w:shd w:val="clear" w:color="auto" w:fill="auto"/>
            <w:vAlign w:val="center"/>
            <w:hideMark/>
          </w:tcPr>
          <w:p w14:paraId="5B615DF1" w14:textId="77777777" w:rsidR="005835DB" w:rsidRPr="00E72DDB" w:rsidRDefault="005835DB" w:rsidP="00067FBE">
            <w:pPr>
              <w:spacing w:after="0" w:line="240" w:lineRule="auto"/>
              <w:rPr>
                <w:rFonts w:cs="Arial"/>
                <w:sz w:val="16"/>
                <w:szCs w:val="16"/>
                <w:lang w:eastAsia="ru-RU"/>
              </w:rPr>
            </w:pPr>
            <w:r w:rsidRPr="00E72DDB">
              <w:rPr>
                <w:rFonts w:cs="Arial"/>
                <w:sz w:val="16"/>
                <w:szCs w:val="16"/>
                <w:lang w:eastAsia="ru-RU"/>
              </w:rPr>
              <w:t>* Поля, обязательные для заполнения по данным работников-инвалидов</w:t>
            </w:r>
          </w:p>
        </w:tc>
        <w:tc>
          <w:tcPr>
            <w:tcW w:w="621" w:type="pct"/>
            <w:tcBorders>
              <w:top w:val="nil"/>
              <w:left w:val="nil"/>
              <w:bottom w:val="nil"/>
              <w:right w:val="nil"/>
            </w:tcBorders>
            <w:shd w:val="clear" w:color="auto" w:fill="auto"/>
            <w:vAlign w:val="bottom"/>
            <w:hideMark/>
          </w:tcPr>
          <w:p w14:paraId="415DD60B" w14:textId="77777777" w:rsidR="005835DB" w:rsidRPr="00E72DDB" w:rsidRDefault="005835DB" w:rsidP="00067FBE">
            <w:pPr>
              <w:spacing w:after="0" w:line="240" w:lineRule="auto"/>
              <w:rPr>
                <w:rFonts w:cs="Arial"/>
                <w:sz w:val="16"/>
                <w:szCs w:val="16"/>
                <w:lang w:eastAsia="ru-RU"/>
              </w:rPr>
            </w:pPr>
          </w:p>
        </w:tc>
        <w:tc>
          <w:tcPr>
            <w:tcW w:w="609" w:type="pct"/>
            <w:tcBorders>
              <w:top w:val="nil"/>
              <w:left w:val="nil"/>
              <w:bottom w:val="nil"/>
              <w:right w:val="nil"/>
            </w:tcBorders>
            <w:shd w:val="clear" w:color="auto" w:fill="auto"/>
            <w:vAlign w:val="bottom"/>
            <w:hideMark/>
          </w:tcPr>
          <w:p w14:paraId="47E948A0"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5B93F9CA"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vAlign w:val="bottom"/>
            <w:hideMark/>
          </w:tcPr>
          <w:p w14:paraId="56E2A827" w14:textId="77777777" w:rsidR="005835DB" w:rsidRPr="00E72DDB" w:rsidRDefault="005835DB" w:rsidP="00067FBE">
            <w:pPr>
              <w:spacing w:after="0" w:line="240" w:lineRule="auto"/>
              <w:rPr>
                <w:rFonts w:cs="Arial"/>
                <w:sz w:val="20"/>
                <w:szCs w:val="20"/>
                <w:lang w:eastAsia="ru-RU"/>
              </w:rPr>
            </w:pPr>
          </w:p>
        </w:tc>
      </w:tr>
      <w:tr w:rsidR="005835DB" w:rsidRPr="00E72DDB" w14:paraId="7EF1DA7E" w14:textId="77777777" w:rsidTr="00067FBE">
        <w:trPr>
          <w:trHeight w:val="255"/>
        </w:trPr>
        <w:tc>
          <w:tcPr>
            <w:tcW w:w="206" w:type="pct"/>
            <w:tcBorders>
              <w:top w:val="nil"/>
              <w:left w:val="nil"/>
              <w:bottom w:val="nil"/>
              <w:right w:val="nil"/>
            </w:tcBorders>
            <w:shd w:val="clear" w:color="auto" w:fill="auto"/>
            <w:vAlign w:val="bottom"/>
            <w:hideMark/>
          </w:tcPr>
          <w:p w14:paraId="1DDA098C" w14:textId="77777777" w:rsidR="005835DB" w:rsidRPr="00E72DDB" w:rsidRDefault="005835DB" w:rsidP="00067FBE">
            <w:pPr>
              <w:spacing w:after="0" w:line="240" w:lineRule="auto"/>
              <w:rPr>
                <w:rFonts w:cs="Arial"/>
                <w:sz w:val="20"/>
                <w:szCs w:val="20"/>
                <w:lang w:eastAsia="ru-RU"/>
              </w:rPr>
            </w:pPr>
          </w:p>
        </w:tc>
        <w:tc>
          <w:tcPr>
            <w:tcW w:w="2341" w:type="pct"/>
            <w:gridSpan w:val="3"/>
            <w:tcBorders>
              <w:top w:val="nil"/>
              <w:left w:val="nil"/>
              <w:bottom w:val="nil"/>
              <w:right w:val="nil"/>
            </w:tcBorders>
            <w:shd w:val="clear" w:color="auto" w:fill="auto"/>
            <w:vAlign w:val="center"/>
            <w:hideMark/>
          </w:tcPr>
          <w:p w14:paraId="50ACFEA6" w14:textId="77777777" w:rsidR="005835DB" w:rsidRPr="00E72DDB" w:rsidRDefault="005835DB" w:rsidP="00067FBE">
            <w:pPr>
              <w:spacing w:after="0" w:line="240" w:lineRule="auto"/>
              <w:rPr>
                <w:rFonts w:cs="Arial"/>
                <w:sz w:val="16"/>
                <w:szCs w:val="16"/>
                <w:lang w:eastAsia="ru-RU"/>
              </w:rPr>
            </w:pPr>
            <w:r w:rsidRPr="00E72DDB">
              <w:rPr>
                <w:rFonts w:cs="Arial"/>
                <w:sz w:val="16"/>
                <w:szCs w:val="16"/>
                <w:lang w:eastAsia="ru-RU"/>
              </w:rPr>
              <w:t>** Поля, обязательные для заполнения по данным всех работников</w:t>
            </w:r>
          </w:p>
        </w:tc>
        <w:tc>
          <w:tcPr>
            <w:tcW w:w="621" w:type="pct"/>
            <w:tcBorders>
              <w:top w:val="nil"/>
              <w:left w:val="nil"/>
              <w:bottom w:val="nil"/>
              <w:right w:val="nil"/>
            </w:tcBorders>
            <w:shd w:val="clear" w:color="auto" w:fill="auto"/>
            <w:vAlign w:val="bottom"/>
            <w:hideMark/>
          </w:tcPr>
          <w:p w14:paraId="17B20863" w14:textId="77777777" w:rsidR="005835DB" w:rsidRPr="00E72DDB" w:rsidRDefault="005835DB" w:rsidP="00067FBE">
            <w:pPr>
              <w:spacing w:after="0" w:line="240" w:lineRule="auto"/>
              <w:rPr>
                <w:rFonts w:cs="Arial"/>
                <w:sz w:val="16"/>
                <w:szCs w:val="16"/>
                <w:lang w:eastAsia="ru-RU"/>
              </w:rPr>
            </w:pPr>
          </w:p>
        </w:tc>
        <w:tc>
          <w:tcPr>
            <w:tcW w:w="609" w:type="pct"/>
            <w:tcBorders>
              <w:top w:val="nil"/>
              <w:left w:val="nil"/>
              <w:bottom w:val="nil"/>
              <w:right w:val="nil"/>
            </w:tcBorders>
            <w:shd w:val="clear" w:color="auto" w:fill="auto"/>
            <w:vAlign w:val="bottom"/>
            <w:hideMark/>
          </w:tcPr>
          <w:p w14:paraId="23F88EE4"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118E7AE7"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vAlign w:val="bottom"/>
            <w:hideMark/>
          </w:tcPr>
          <w:p w14:paraId="220D9AA1" w14:textId="77777777" w:rsidR="005835DB" w:rsidRPr="00E72DDB" w:rsidRDefault="005835DB" w:rsidP="00067FBE">
            <w:pPr>
              <w:spacing w:after="0" w:line="240" w:lineRule="auto"/>
              <w:rPr>
                <w:rFonts w:cs="Arial"/>
                <w:sz w:val="20"/>
                <w:szCs w:val="20"/>
                <w:lang w:eastAsia="ru-RU"/>
              </w:rPr>
            </w:pPr>
          </w:p>
        </w:tc>
      </w:tr>
      <w:tr w:rsidR="005835DB" w:rsidRPr="00E72DDB" w14:paraId="2F6A227D" w14:textId="77777777" w:rsidTr="00067FBE">
        <w:trPr>
          <w:trHeight w:val="255"/>
        </w:trPr>
        <w:tc>
          <w:tcPr>
            <w:tcW w:w="206" w:type="pct"/>
            <w:tcBorders>
              <w:top w:val="nil"/>
              <w:left w:val="nil"/>
              <w:bottom w:val="nil"/>
              <w:right w:val="nil"/>
            </w:tcBorders>
            <w:shd w:val="clear" w:color="auto" w:fill="auto"/>
            <w:vAlign w:val="bottom"/>
            <w:hideMark/>
          </w:tcPr>
          <w:p w14:paraId="1F5802F8" w14:textId="77777777" w:rsidR="005835DB" w:rsidRPr="00E72DDB" w:rsidRDefault="005835DB" w:rsidP="00067FBE">
            <w:pPr>
              <w:spacing w:after="0" w:line="240" w:lineRule="auto"/>
              <w:rPr>
                <w:rFonts w:cs="Arial"/>
                <w:sz w:val="20"/>
                <w:szCs w:val="20"/>
                <w:lang w:eastAsia="ru-RU"/>
              </w:rPr>
            </w:pPr>
          </w:p>
        </w:tc>
        <w:tc>
          <w:tcPr>
            <w:tcW w:w="2341" w:type="pct"/>
            <w:gridSpan w:val="3"/>
            <w:tcBorders>
              <w:top w:val="nil"/>
              <w:left w:val="nil"/>
              <w:bottom w:val="nil"/>
              <w:right w:val="nil"/>
            </w:tcBorders>
            <w:shd w:val="clear" w:color="auto" w:fill="auto"/>
            <w:vAlign w:val="center"/>
            <w:hideMark/>
          </w:tcPr>
          <w:p w14:paraId="0E76ACDA" w14:textId="77777777" w:rsidR="005835DB" w:rsidRPr="00E72DDB" w:rsidRDefault="005835DB" w:rsidP="00067FBE">
            <w:pPr>
              <w:spacing w:after="0" w:line="240" w:lineRule="auto"/>
              <w:rPr>
                <w:rFonts w:cs="Arial"/>
                <w:sz w:val="20"/>
                <w:szCs w:val="20"/>
                <w:lang w:eastAsia="ru-RU"/>
              </w:rPr>
            </w:pPr>
          </w:p>
        </w:tc>
        <w:tc>
          <w:tcPr>
            <w:tcW w:w="621" w:type="pct"/>
            <w:tcBorders>
              <w:top w:val="nil"/>
              <w:left w:val="nil"/>
              <w:bottom w:val="nil"/>
              <w:right w:val="nil"/>
            </w:tcBorders>
            <w:shd w:val="clear" w:color="auto" w:fill="auto"/>
            <w:vAlign w:val="bottom"/>
            <w:hideMark/>
          </w:tcPr>
          <w:p w14:paraId="79D1E8FB"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04E3D175"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32E73B1D"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noWrap/>
            <w:vAlign w:val="bottom"/>
            <w:hideMark/>
          </w:tcPr>
          <w:p w14:paraId="6BD3978E" w14:textId="77777777" w:rsidR="005835DB" w:rsidRPr="00E72DDB" w:rsidRDefault="005835DB" w:rsidP="00067FBE">
            <w:pPr>
              <w:spacing w:after="0" w:line="240" w:lineRule="auto"/>
              <w:rPr>
                <w:rFonts w:cs="Arial"/>
                <w:sz w:val="20"/>
                <w:szCs w:val="20"/>
                <w:lang w:eastAsia="ru-RU"/>
              </w:rPr>
            </w:pPr>
          </w:p>
        </w:tc>
      </w:tr>
      <w:tr w:rsidR="005835DB" w:rsidRPr="00E72DDB" w14:paraId="72B7D513" w14:textId="77777777" w:rsidTr="00067FBE">
        <w:trPr>
          <w:trHeight w:val="225"/>
        </w:trPr>
        <w:tc>
          <w:tcPr>
            <w:tcW w:w="206" w:type="pct"/>
            <w:tcBorders>
              <w:top w:val="nil"/>
              <w:left w:val="nil"/>
              <w:bottom w:val="nil"/>
              <w:right w:val="nil"/>
            </w:tcBorders>
            <w:shd w:val="clear" w:color="auto" w:fill="auto"/>
            <w:vAlign w:val="bottom"/>
            <w:hideMark/>
          </w:tcPr>
          <w:p w14:paraId="15B9F1A6"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nil"/>
              <w:bottom w:val="nil"/>
              <w:right w:val="nil"/>
            </w:tcBorders>
            <w:shd w:val="clear" w:color="auto" w:fill="auto"/>
            <w:vAlign w:val="center"/>
            <w:hideMark/>
          </w:tcPr>
          <w:p w14:paraId="197837C9" w14:textId="77777777" w:rsidR="005835DB" w:rsidRPr="00E72DDB" w:rsidRDefault="005835DB" w:rsidP="00067FBE">
            <w:pPr>
              <w:spacing w:after="0" w:line="240" w:lineRule="auto"/>
              <w:rPr>
                <w:rFonts w:cs="Arial"/>
                <w:sz w:val="20"/>
                <w:szCs w:val="20"/>
                <w:lang w:eastAsia="ru-RU"/>
              </w:rPr>
            </w:pPr>
          </w:p>
        </w:tc>
        <w:tc>
          <w:tcPr>
            <w:tcW w:w="799" w:type="pct"/>
            <w:tcBorders>
              <w:top w:val="nil"/>
              <w:left w:val="nil"/>
              <w:bottom w:val="nil"/>
              <w:right w:val="nil"/>
            </w:tcBorders>
            <w:shd w:val="clear" w:color="auto" w:fill="auto"/>
            <w:vAlign w:val="bottom"/>
            <w:hideMark/>
          </w:tcPr>
          <w:p w14:paraId="3400E2A0" w14:textId="77777777" w:rsidR="005835DB" w:rsidRPr="00E72DDB" w:rsidRDefault="005835DB" w:rsidP="00067FBE">
            <w:pPr>
              <w:spacing w:after="0" w:line="240" w:lineRule="auto"/>
              <w:jc w:val="center"/>
              <w:rPr>
                <w:rFonts w:cs="Arial"/>
                <w:sz w:val="20"/>
                <w:szCs w:val="20"/>
                <w:lang w:eastAsia="ru-RU"/>
              </w:rPr>
            </w:pPr>
          </w:p>
        </w:tc>
        <w:tc>
          <w:tcPr>
            <w:tcW w:w="552" w:type="pct"/>
            <w:tcBorders>
              <w:top w:val="nil"/>
              <w:left w:val="nil"/>
              <w:bottom w:val="nil"/>
              <w:right w:val="nil"/>
            </w:tcBorders>
            <w:shd w:val="clear" w:color="auto" w:fill="auto"/>
            <w:vAlign w:val="bottom"/>
            <w:hideMark/>
          </w:tcPr>
          <w:p w14:paraId="2102EE57" w14:textId="77777777" w:rsidR="005835DB" w:rsidRPr="00E72DDB" w:rsidRDefault="005835DB" w:rsidP="00067FBE">
            <w:pPr>
              <w:spacing w:after="0" w:line="240" w:lineRule="auto"/>
              <w:rPr>
                <w:rFonts w:cs="Arial"/>
                <w:sz w:val="20"/>
                <w:szCs w:val="20"/>
                <w:lang w:eastAsia="ru-RU"/>
              </w:rPr>
            </w:pPr>
          </w:p>
        </w:tc>
        <w:tc>
          <w:tcPr>
            <w:tcW w:w="621" w:type="pct"/>
            <w:tcBorders>
              <w:top w:val="nil"/>
              <w:left w:val="nil"/>
              <w:bottom w:val="nil"/>
              <w:right w:val="nil"/>
            </w:tcBorders>
            <w:shd w:val="clear" w:color="auto" w:fill="auto"/>
            <w:vAlign w:val="bottom"/>
            <w:hideMark/>
          </w:tcPr>
          <w:p w14:paraId="087E4DC2"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7079D042"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0C376A71"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noWrap/>
            <w:vAlign w:val="bottom"/>
            <w:hideMark/>
          </w:tcPr>
          <w:p w14:paraId="44FB2B45" w14:textId="77777777" w:rsidR="005835DB" w:rsidRPr="00E72DDB" w:rsidRDefault="005835DB" w:rsidP="00067FBE">
            <w:pPr>
              <w:spacing w:after="0" w:line="240" w:lineRule="auto"/>
              <w:rPr>
                <w:rFonts w:cs="Arial"/>
                <w:sz w:val="20"/>
                <w:szCs w:val="20"/>
                <w:lang w:eastAsia="ru-RU"/>
              </w:rPr>
            </w:pPr>
          </w:p>
        </w:tc>
      </w:tr>
      <w:tr w:rsidR="005835DB" w:rsidRPr="00E72DDB" w14:paraId="22655272" w14:textId="77777777" w:rsidTr="00067FBE">
        <w:trPr>
          <w:trHeight w:val="225"/>
        </w:trPr>
        <w:tc>
          <w:tcPr>
            <w:tcW w:w="206" w:type="pct"/>
            <w:tcBorders>
              <w:top w:val="nil"/>
              <w:left w:val="nil"/>
              <w:bottom w:val="nil"/>
              <w:right w:val="nil"/>
            </w:tcBorders>
            <w:shd w:val="clear" w:color="auto" w:fill="auto"/>
            <w:vAlign w:val="bottom"/>
            <w:hideMark/>
          </w:tcPr>
          <w:p w14:paraId="11762008"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nil"/>
              <w:bottom w:val="nil"/>
              <w:right w:val="nil"/>
            </w:tcBorders>
            <w:shd w:val="clear" w:color="auto" w:fill="auto"/>
            <w:vAlign w:val="bottom"/>
            <w:hideMark/>
          </w:tcPr>
          <w:p w14:paraId="7BB79C8F" w14:textId="77777777" w:rsidR="005835DB" w:rsidRPr="00E72DDB" w:rsidRDefault="005835DB" w:rsidP="00067FBE">
            <w:pPr>
              <w:spacing w:after="0" w:line="240" w:lineRule="auto"/>
              <w:rPr>
                <w:rFonts w:cs="Arial"/>
                <w:sz w:val="16"/>
                <w:szCs w:val="16"/>
                <w:lang w:eastAsia="ru-RU"/>
              </w:rPr>
            </w:pPr>
            <w:r w:rsidRPr="00E72DDB">
              <w:rPr>
                <w:rFonts w:cs="Arial"/>
                <w:sz w:val="16"/>
                <w:szCs w:val="16"/>
                <w:lang w:eastAsia="ru-RU"/>
              </w:rPr>
              <w:t>Место печати</w:t>
            </w:r>
          </w:p>
        </w:tc>
        <w:tc>
          <w:tcPr>
            <w:tcW w:w="799" w:type="pct"/>
            <w:tcBorders>
              <w:top w:val="nil"/>
              <w:left w:val="nil"/>
              <w:bottom w:val="nil"/>
              <w:right w:val="nil"/>
            </w:tcBorders>
            <w:shd w:val="clear" w:color="auto" w:fill="auto"/>
            <w:vAlign w:val="bottom"/>
            <w:hideMark/>
          </w:tcPr>
          <w:p w14:paraId="4DFE08FE" w14:textId="77777777" w:rsidR="005835DB" w:rsidRPr="00E72DDB" w:rsidRDefault="005835DB" w:rsidP="00067FBE">
            <w:pPr>
              <w:spacing w:after="0" w:line="240" w:lineRule="auto"/>
              <w:rPr>
                <w:rFonts w:cs="Arial"/>
                <w:sz w:val="16"/>
                <w:szCs w:val="16"/>
                <w:lang w:eastAsia="ru-RU"/>
              </w:rPr>
            </w:pPr>
            <w:r w:rsidRPr="00E72DDB">
              <w:rPr>
                <w:rFonts w:cs="Arial"/>
                <w:sz w:val="16"/>
                <w:szCs w:val="16"/>
                <w:lang w:eastAsia="ru-RU"/>
              </w:rPr>
              <w:t>_____________________</w:t>
            </w:r>
          </w:p>
        </w:tc>
        <w:tc>
          <w:tcPr>
            <w:tcW w:w="1782" w:type="pct"/>
            <w:gridSpan w:val="3"/>
            <w:tcBorders>
              <w:top w:val="nil"/>
              <w:left w:val="nil"/>
              <w:bottom w:val="nil"/>
              <w:right w:val="nil"/>
            </w:tcBorders>
            <w:shd w:val="clear" w:color="auto" w:fill="auto"/>
            <w:vAlign w:val="bottom"/>
            <w:hideMark/>
          </w:tcPr>
          <w:p w14:paraId="25ABD99B" w14:textId="77777777" w:rsidR="005835DB" w:rsidRPr="00E72DDB" w:rsidRDefault="005835DB" w:rsidP="00067FBE">
            <w:pPr>
              <w:spacing w:after="0" w:line="240" w:lineRule="auto"/>
              <w:rPr>
                <w:rFonts w:cs="Arial"/>
                <w:sz w:val="16"/>
                <w:szCs w:val="16"/>
                <w:lang w:eastAsia="ru-RU"/>
              </w:rPr>
            </w:pPr>
            <w:r w:rsidRPr="00E72DDB">
              <w:rPr>
                <w:rFonts w:cs="Arial"/>
                <w:sz w:val="16"/>
                <w:szCs w:val="16"/>
                <w:lang w:eastAsia="ru-RU"/>
              </w:rPr>
              <w:t>(Ф,И,О. руководителя или лица, его замещающего)</w:t>
            </w:r>
          </w:p>
        </w:tc>
        <w:tc>
          <w:tcPr>
            <w:tcW w:w="876" w:type="pct"/>
            <w:tcBorders>
              <w:top w:val="nil"/>
              <w:left w:val="nil"/>
              <w:bottom w:val="nil"/>
              <w:right w:val="nil"/>
            </w:tcBorders>
            <w:shd w:val="clear" w:color="auto" w:fill="auto"/>
            <w:vAlign w:val="bottom"/>
            <w:hideMark/>
          </w:tcPr>
          <w:p w14:paraId="4CC7E746" w14:textId="77777777" w:rsidR="005835DB" w:rsidRPr="00E72DDB" w:rsidRDefault="005835DB" w:rsidP="00067FBE">
            <w:pPr>
              <w:spacing w:after="0" w:line="240" w:lineRule="auto"/>
              <w:rPr>
                <w:rFonts w:cs="Arial"/>
                <w:sz w:val="16"/>
                <w:szCs w:val="16"/>
                <w:lang w:eastAsia="ru-RU"/>
              </w:rPr>
            </w:pPr>
          </w:p>
        </w:tc>
        <w:tc>
          <w:tcPr>
            <w:tcW w:w="347" w:type="pct"/>
            <w:tcBorders>
              <w:top w:val="nil"/>
              <w:left w:val="nil"/>
              <w:bottom w:val="nil"/>
              <w:right w:val="nil"/>
            </w:tcBorders>
            <w:shd w:val="clear" w:color="auto" w:fill="auto"/>
            <w:noWrap/>
            <w:vAlign w:val="bottom"/>
            <w:hideMark/>
          </w:tcPr>
          <w:p w14:paraId="2C004BB6" w14:textId="77777777" w:rsidR="005835DB" w:rsidRPr="00E72DDB" w:rsidRDefault="005835DB" w:rsidP="00067FBE">
            <w:pPr>
              <w:spacing w:after="0" w:line="240" w:lineRule="auto"/>
              <w:rPr>
                <w:rFonts w:cs="Arial"/>
                <w:sz w:val="20"/>
                <w:szCs w:val="20"/>
                <w:lang w:eastAsia="ru-RU"/>
              </w:rPr>
            </w:pPr>
          </w:p>
        </w:tc>
      </w:tr>
      <w:tr w:rsidR="005835DB" w:rsidRPr="00E72DDB" w14:paraId="2230171E" w14:textId="77777777" w:rsidTr="00067FBE">
        <w:trPr>
          <w:trHeight w:val="225"/>
        </w:trPr>
        <w:tc>
          <w:tcPr>
            <w:tcW w:w="206" w:type="pct"/>
            <w:tcBorders>
              <w:top w:val="nil"/>
              <w:left w:val="nil"/>
              <w:bottom w:val="nil"/>
              <w:right w:val="nil"/>
            </w:tcBorders>
            <w:shd w:val="clear" w:color="auto" w:fill="auto"/>
            <w:vAlign w:val="bottom"/>
            <w:hideMark/>
          </w:tcPr>
          <w:p w14:paraId="2418A446" w14:textId="77777777" w:rsidR="005835DB" w:rsidRPr="00E72DDB" w:rsidRDefault="005835DB" w:rsidP="00067FBE">
            <w:pPr>
              <w:spacing w:after="0" w:line="240" w:lineRule="auto"/>
              <w:rPr>
                <w:rFonts w:cs="Arial"/>
                <w:sz w:val="20"/>
                <w:szCs w:val="20"/>
                <w:lang w:eastAsia="ru-RU"/>
              </w:rPr>
            </w:pPr>
          </w:p>
        </w:tc>
        <w:tc>
          <w:tcPr>
            <w:tcW w:w="990" w:type="pct"/>
            <w:tcBorders>
              <w:top w:val="nil"/>
              <w:left w:val="nil"/>
              <w:bottom w:val="nil"/>
              <w:right w:val="nil"/>
            </w:tcBorders>
            <w:shd w:val="clear" w:color="auto" w:fill="auto"/>
            <w:vAlign w:val="center"/>
            <w:hideMark/>
          </w:tcPr>
          <w:p w14:paraId="6062E87F" w14:textId="77777777" w:rsidR="005835DB" w:rsidRPr="00E72DDB" w:rsidRDefault="005835DB" w:rsidP="00067FBE">
            <w:pPr>
              <w:spacing w:after="0" w:line="240" w:lineRule="auto"/>
              <w:rPr>
                <w:rFonts w:cs="Arial"/>
                <w:sz w:val="20"/>
                <w:szCs w:val="20"/>
                <w:lang w:eastAsia="ru-RU"/>
              </w:rPr>
            </w:pPr>
          </w:p>
        </w:tc>
        <w:tc>
          <w:tcPr>
            <w:tcW w:w="799" w:type="pct"/>
            <w:tcBorders>
              <w:top w:val="nil"/>
              <w:left w:val="nil"/>
              <w:bottom w:val="nil"/>
              <w:right w:val="nil"/>
            </w:tcBorders>
            <w:shd w:val="clear" w:color="auto" w:fill="auto"/>
            <w:vAlign w:val="bottom"/>
            <w:hideMark/>
          </w:tcPr>
          <w:p w14:paraId="4D7E2C86" w14:textId="77777777" w:rsidR="005835DB" w:rsidRPr="00E72DDB" w:rsidRDefault="005835DB" w:rsidP="00067FBE">
            <w:pPr>
              <w:spacing w:after="0" w:line="240" w:lineRule="auto"/>
              <w:jc w:val="center"/>
              <w:rPr>
                <w:rFonts w:cs="Arial"/>
                <w:sz w:val="16"/>
                <w:szCs w:val="16"/>
                <w:lang w:eastAsia="ru-RU"/>
              </w:rPr>
            </w:pPr>
            <w:r w:rsidRPr="00E72DDB">
              <w:rPr>
                <w:rFonts w:cs="Arial"/>
                <w:sz w:val="16"/>
                <w:szCs w:val="16"/>
                <w:lang w:eastAsia="ru-RU"/>
              </w:rPr>
              <w:t>(подпись)</w:t>
            </w:r>
          </w:p>
        </w:tc>
        <w:tc>
          <w:tcPr>
            <w:tcW w:w="552" w:type="pct"/>
            <w:tcBorders>
              <w:top w:val="nil"/>
              <w:left w:val="nil"/>
              <w:bottom w:val="nil"/>
              <w:right w:val="nil"/>
            </w:tcBorders>
            <w:shd w:val="clear" w:color="auto" w:fill="auto"/>
            <w:vAlign w:val="bottom"/>
            <w:hideMark/>
          </w:tcPr>
          <w:p w14:paraId="7C7EE917" w14:textId="77777777" w:rsidR="005835DB" w:rsidRPr="00E72DDB" w:rsidRDefault="005835DB" w:rsidP="00067FBE">
            <w:pPr>
              <w:spacing w:after="0" w:line="240" w:lineRule="auto"/>
              <w:jc w:val="center"/>
              <w:rPr>
                <w:rFonts w:cs="Arial"/>
                <w:sz w:val="16"/>
                <w:szCs w:val="16"/>
                <w:lang w:eastAsia="ru-RU"/>
              </w:rPr>
            </w:pPr>
          </w:p>
        </w:tc>
        <w:tc>
          <w:tcPr>
            <w:tcW w:w="621" w:type="pct"/>
            <w:tcBorders>
              <w:top w:val="nil"/>
              <w:left w:val="nil"/>
              <w:bottom w:val="nil"/>
              <w:right w:val="nil"/>
            </w:tcBorders>
            <w:shd w:val="clear" w:color="auto" w:fill="auto"/>
            <w:vAlign w:val="bottom"/>
            <w:hideMark/>
          </w:tcPr>
          <w:p w14:paraId="2BC12472" w14:textId="77777777" w:rsidR="005835DB" w:rsidRPr="00E72DDB" w:rsidRDefault="005835DB" w:rsidP="00067FBE">
            <w:pPr>
              <w:spacing w:after="0" w:line="240" w:lineRule="auto"/>
              <w:rPr>
                <w:rFonts w:cs="Arial"/>
                <w:sz w:val="20"/>
                <w:szCs w:val="20"/>
                <w:lang w:eastAsia="ru-RU"/>
              </w:rPr>
            </w:pPr>
          </w:p>
        </w:tc>
        <w:tc>
          <w:tcPr>
            <w:tcW w:w="609" w:type="pct"/>
            <w:tcBorders>
              <w:top w:val="nil"/>
              <w:left w:val="nil"/>
              <w:bottom w:val="nil"/>
              <w:right w:val="nil"/>
            </w:tcBorders>
            <w:shd w:val="clear" w:color="auto" w:fill="auto"/>
            <w:vAlign w:val="bottom"/>
            <w:hideMark/>
          </w:tcPr>
          <w:p w14:paraId="2BA00474" w14:textId="77777777" w:rsidR="005835DB" w:rsidRPr="00E72DDB" w:rsidRDefault="005835DB" w:rsidP="00067FBE">
            <w:pPr>
              <w:spacing w:after="0" w:line="240" w:lineRule="auto"/>
              <w:rPr>
                <w:rFonts w:cs="Arial"/>
                <w:sz w:val="20"/>
                <w:szCs w:val="20"/>
                <w:lang w:eastAsia="ru-RU"/>
              </w:rPr>
            </w:pPr>
          </w:p>
        </w:tc>
        <w:tc>
          <w:tcPr>
            <w:tcW w:w="876" w:type="pct"/>
            <w:tcBorders>
              <w:top w:val="nil"/>
              <w:left w:val="nil"/>
              <w:bottom w:val="nil"/>
              <w:right w:val="nil"/>
            </w:tcBorders>
            <w:shd w:val="clear" w:color="auto" w:fill="auto"/>
            <w:vAlign w:val="bottom"/>
            <w:hideMark/>
          </w:tcPr>
          <w:p w14:paraId="34D7A438" w14:textId="77777777" w:rsidR="005835DB" w:rsidRPr="00E72DDB" w:rsidRDefault="005835DB" w:rsidP="00067FBE">
            <w:pPr>
              <w:spacing w:after="0" w:line="240" w:lineRule="auto"/>
              <w:rPr>
                <w:rFonts w:cs="Arial"/>
                <w:sz w:val="20"/>
                <w:szCs w:val="20"/>
                <w:lang w:eastAsia="ru-RU"/>
              </w:rPr>
            </w:pPr>
          </w:p>
        </w:tc>
        <w:tc>
          <w:tcPr>
            <w:tcW w:w="347" w:type="pct"/>
            <w:tcBorders>
              <w:top w:val="nil"/>
              <w:left w:val="nil"/>
              <w:bottom w:val="nil"/>
              <w:right w:val="nil"/>
            </w:tcBorders>
            <w:shd w:val="clear" w:color="auto" w:fill="auto"/>
            <w:noWrap/>
            <w:vAlign w:val="bottom"/>
            <w:hideMark/>
          </w:tcPr>
          <w:p w14:paraId="4FC3B629" w14:textId="77777777" w:rsidR="005835DB" w:rsidRPr="00E72DDB" w:rsidRDefault="005835DB" w:rsidP="00067FBE">
            <w:pPr>
              <w:spacing w:after="0" w:line="240" w:lineRule="auto"/>
              <w:rPr>
                <w:rFonts w:cs="Arial"/>
                <w:sz w:val="20"/>
                <w:szCs w:val="20"/>
                <w:lang w:eastAsia="ru-RU"/>
              </w:rPr>
            </w:pPr>
          </w:p>
        </w:tc>
      </w:tr>
    </w:tbl>
    <w:p w14:paraId="29F393AB" w14:textId="77777777" w:rsidR="005835DB" w:rsidRPr="00E72DDB" w:rsidRDefault="005835DB" w:rsidP="005835DB">
      <w:pPr>
        <w:rPr>
          <w:rFonts w:cs="Arial"/>
          <w:bCs/>
          <w:iCs/>
          <w:color w:val="000000"/>
          <w:sz w:val="24"/>
          <w:szCs w:val="24"/>
          <w:lang w:val="en-US"/>
        </w:rPr>
      </w:pPr>
    </w:p>
    <w:p w14:paraId="602842AB" w14:textId="0310EF02" w:rsidR="00F54C1F" w:rsidRPr="00E72DDB" w:rsidRDefault="00F54C1F" w:rsidP="00EE2BFA">
      <w:pPr>
        <w:autoSpaceDE w:val="0"/>
        <w:autoSpaceDN w:val="0"/>
        <w:spacing w:after="0" w:line="240" w:lineRule="auto"/>
        <w:ind w:firstLine="6804"/>
        <w:jc w:val="right"/>
        <w:rPr>
          <w:rFonts w:cs="Arial"/>
        </w:rPr>
      </w:pPr>
    </w:p>
    <w:p w14:paraId="03927FBA" w14:textId="77777777" w:rsidR="00F54C1F" w:rsidRPr="00E72DDB" w:rsidRDefault="00F54C1F" w:rsidP="00EE2BFA">
      <w:pPr>
        <w:autoSpaceDE w:val="0"/>
        <w:autoSpaceDN w:val="0"/>
        <w:spacing w:after="0" w:line="240" w:lineRule="auto"/>
        <w:ind w:firstLine="6804"/>
        <w:jc w:val="right"/>
        <w:rPr>
          <w:rFonts w:cs="Arial"/>
        </w:rPr>
      </w:pPr>
    </w:p>
    <w:p w14:paraId="1125EF90" w14:textId="66D31091" w:rsidR="00EE2BFA" w:rsidRPr="00E72DDB" w:rsidRDefault="00EE2BFA" w:rsidP="00EE2BFA">
      <w:pPr>
        <w:autoSpaceDE w:val="0"/>
        <w:autoSpaceDN w:val="0"/>
        <w:spacing w:after="0" w:line="240" w:lineRule="auto"/>
        <w:ind w:firstLine="6804"/>
        <w:jc w:val="right"/>
        <w:rPr>
          <w:rFonts w:cs="Arial"/>
        </w:rPr>
      </w:pPr>
      <w:r w:rsidRPr="00E72DDB">
        <w:rPr>
          <w:rFonts w:cs="Arial"/>
        </w:rPr>
        <w:t>Приложение №</w:t>
      </w:r>
      <w:r w:rsidR="00286D3B" w:rsidRPr="00E72DDB">
        <w:rPr>
          <w:rFonts w:cs="Arial"/>
        </w:rPr>
        <w:t xml:space="preserve"> </w:t>
      </w:r>
      <w:r w:rsidR="005835DB" w:rsidRPr="00E72DDB">
        <w:rPr>
          <w:rFonts w:cs="Arial"/>
        </w:rPr>
        <w:t>8</w:t>
      </w:r>
      <w:r w:rsidR="00986E75" w:rsidRPr="00E72DDB">
        <w:rPr>
          <w:rFonts w:cs="Arial"/>
          <w:lang w:val="en-US"/>
        </w:rPr>
        <w:t xml:space="preserve"> </w:t>
      </w:r>
      <w:r w:rsidR="000E5864" w:rsidRPr="00E72DDB">
        <w:rPr>
          <w:rFonts w:cs="Arial"/>
        </w:rPr>
        <w:t xml:space="preserve">к </w:t>
      </w:r>
      <w:r w:rsidR="002A6C41" w:rsidRPr="00E72DDB">
        <w:rPr>
          <w:rFonts w:cs="Arial"/>
        </w:rPr>
        <w:t>Порядку</w:t>
      </w:r>
    </w:p>
    <w:tbl>
      <w:tblPr>
        <w:tblW w:w="5086" w:type="pct"/>
        <w:tblLayout w:type="fixed"/>
        <w:tblLook w:val="04A0" w:firstRow="1" w:lastRow="0" w:firstColumn="1" w:lastColumn="0" w:noHBand="0" w:noVBand="1"/>
      </w:tblPr>
      <w:tblGrid>
        <w:gridCol w:w="327"/>
        <w:gridCol w:w="1374"/>
        <w:gridCol w:w="567"/>
        <w:gridCol w:w="1561"/>
        <w:gridCol w:w="709"/>
        <w:gridCol w:w="709"/>
        <w:gridCol w:w="709"/>
        <w:gridCol w:w="709"/>
        <w:gridCol w:w="849"/>
        <w:gridCol w:w="852"/>
        <w:gridCol w:w="1416"/>
        <w:gridCol w:w="1418"/>
        <w:gridCol w:w="849"/>
        <w:gridCol w:w="1134"/>
      </w:tblGrid>
      <w:tr w:rsidR="00EE2BFA" w:rsidRPr="00E72DDB" w14:paraId="1AAF7C65" w14:textId="77777777" w:rsidTr="00EE2BFA">
        <w:trPr>
          <w:trHeight w:val="945"/>
        </w:trPr>
        <w:tc>
          <w:tcPr>
            <w:tcW w:w="124" w:type="pct"/>
            <w:tcBorders>
              <w:top w:val="nil"/>
              <w:left w:val="nil"/>
              <w:bottom w:val="nil"/>
              <w:right w:val="nil"/>
            </w:tcBorders>
            <w:shd w:val="clear" w:color="auto" w:fill="auto"/>
            <w:vAlign w:val="bottom"/>
            <w:hideMark/>
          </w:tcPr>
          <w:p w14:paraId="776422D7" w14:textId="77777777" w:rsidR="00EE2BFA" w:rsidRPr="00E72DDB" w:rsidRDefault="00EE2BFA" w:rsidP="00EE2BFA">
            <w:pPr>
              <w:spacing w:after="0" w:line="240" w:lineRule="auto"/>
              <w:rPr>
                <w:rFonts w:cs="Arial"/>
                <w:sz w:val="24"/>
                <w:szCs w:val="24"/>
                <w:lang w:eastAsia="ru-RU"/>
              </w:rPr>
            </w:pPr>
          </w:p>
        </w:tc>
        <w:tc>
          <w:tcPr>
            <w:tcW w:w="521" w:type="pct"/>
            <w:tcBorders>
              <w:top w:val="single" w:sz="8" w:space="0" w:color="auto"/>
              <w:left w:val="single" w:sz="8" w:space="0" w:color="auto"/>
              <w:bottom w:val="single" w:sz="4" w:space="0" w:color="auto"/>
              <w:right w:val="nil"/>
            </w:tcBorders>
            <w:shd w:val="clear" w:color="auto" w:fill="auto"/>
            <w:vAlign w:val="center"/>
            <w:hideMark/>
          </w:tcPr>
          <w:p w14:paraId="57998B27"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Наименование потенциального поставщика (поставщика):</w:t>
            </w:r>
          </w:p>
        </w:tc>
        <w:tc>
          <w:tcPr>
            <w:tcW w:w="215"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387C2EC3" w14:textId="77777777" w:rsidR="00EE2BFA" w:rsidRPr="00E72DDB" w:rsidRDefault="00EE2BFA" w:rsidP="00EE2BFA">
            <w:pPr>
              <w:spacing w:after="0" w:line="240" w:lineRule="auto"/>
              <w:rPr>
                <w:rFonts w:cs="Arial"/>
                <w:sz w:val="16"/>
                <w:szCs w:val="16"/>
                <w:lang w:eastAsia="ru-RU"/>
              </w:rPr>
            </w:pPr>
            <w:r w:rsidRPr="00E72DDB">
              <w:rPr>
                <w:rFonts w:cs="Arial"/>
                <w:sz w:val="16"/>
                <w:szCs w:val="16"/>
                <w:lang w:eastAsia="ru-RU"/>
              </w:rPr>
              <w:t> </w:t>
            </w:r>
          </w:p>
        </w:tc>
        <w:tc>
          <w:tcPr>
            <w:tcW w:w="592" w:type="pct"/>
            <w:tcBorders>
              <w:top w:val="nil"/>
              <w:left w:val="nil"/>
              <w:bottom w:val="nil"/>
              <w:right w:val="nil"/>
            </w:tcBorders>
            <w:shd w:val="clear" w:color="auto" w:fill="auto"/>
            <w:vAlign w:val="bottom"/>
            <w:hideMark/>
          </w:tcPr>
          <w:p w14:paraId="0F1AAF48" w14:textId="77777777" w:rsidR="00EE2BFA" w:rsidRPr="00E72DDB" w:rsidRDefault="00EE2BFA" w:rsidP="00EE2BFA">
            <w:pPr>
              <w:spacing w:after="0" w:line="240" w:lineRule="auto"/>
              <w:rPr>
                <w:rFonts w:cs="Arial"/>
                <w:sz w:val="16"/>
                <w:szCs w:val="16"/>
                <w:lang w:eastAsia="ru-RU"/>
              </w:rPr>
            </w:pPr>
          </w:p>
        </w:tc>
        <w:tc>
          <w:tcPr>
            <w:tcW w:w="269" w:type="pct"/>
            <w:tcBorders>
              <w:top w:val="nil"/>
              <w:left w:val="nil"/>
              <w:bottom w:val="nil"/>
              <w:right w:val="nil"/>
            </w:tcBorders>
            <w:shd w:val="clear" w:color="auto" w:fill="auto"/>
            <w:vAlign w:val="bottom"/>
            <w:hideMark/>
          </w:tcPr>
          <w:p w14:paraId="0DC318BA"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10985A8F"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3FD6E243"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31B2F4AA"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3960ECCF"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56698CE0" w14:textId="77777777" w:rsidR="00EE2BFA" w:rsidRPr="00E72DDB" w:rsidRDefault="00EE2BFA" w:rsidP="00EE2BFA">
            <w:pPr>
              <w:spacing w:after="0" w:line="240" w:lineRule="auto"/>
              <w:rPr>
                <w:rFonts w:cs="Arial"/>
                <w:sz w:val="20"/>
                <w:szCs w:val="20"/>
                <w:lang w:eastAsia="ru-RU"/>
              </w:rPr>
            </w:pPr>
          </w:p>
        </w:tc>
        <w:tc>
          <w:tcPr>
            <w:tcW w:w="1827" w:type="pct"/>
            <w:gridSpan w:val="4"/>
            <w:tcBorders>
              <w:top w:val="nil"/>
              <w:left w:val="nil"/>
              <w:bottom w:val="nil"/>
              <w:right w:val="nil"/>
            </w:tcBorders>
            <w:shd w:val="clear" w:color="auto" w:fill="auto"/>
            <w:vAlign w:val="bottom"/>
            <w:hideMark/>
          </w:tcPr>
          <w:p w14:paraId="2A4E58C0" w14:textId="77777777" w:rsidR="00EE2BFA" w:rsidRPr="00E72DDB" w:rsidRDefault="00EE2BFA" w:rsidP="00EE2BFA">
            <w:pPr>
              <w:spacing w:after="0" w:line="240" w:lineRule="auto"/>
              <w:rPr>
                <w:rFonts w:cs="Arial"/>
                <w:sz w:val="16"/>
                <w:szCs w:val="16"/>
                <w:lang w:eastAsia="ru-RU"/>
              </w:rPr>
            </w:pPr>
          </w:p>
        </w:tc>
      </w:tr>
      <w:tr w:rsidR="00EE2BFA" w:rsidRPr="00E72DDB" w14:paraId="4B78E2D2" w14:textId="77777777" w:rsidTr="00EE2BFA">
        <w:trPr>
          <w:trHeight w:val="315"/>
        </w:trPr>
        <w:tc>
          <w:tcPr>
            <w:tcW w:w="124" w:type="pct"/>
            <w:tcBorders>
              <w:top w:val="nil"/>
              <w:left w:val="nil"/>
              <w:bottom w:val="nil"/>
              <w:right w:val="nil"/>
            </w:tcBorders>
            <w:shd w:val="clear" w:color="auto" w:fill="auto"/>
            <w:vAlign w:val="bottom"/>
            <w:hideMark/>
          </w:tcPr>
          <w:p w14:paraId="5943DC79" w14:textId="77777777" w:rsidR="00EE2BFA" w:rsidRPr="00E72DDB" w:rsidRDefault="00EE2BFA" w:rsidP="00EE2BFA">
            <w:pPr>
              <w:spacing w:after="0" w:line="240" w:lineRule="auto"/>
              <w:rPr>
                <w:rFonts w:cs="Arial"/>
                <w:sz w:val="16"/>
                <w:szCs w:val="16"/>
                <w:lang w:eastAsia="ru-RU"/>
              </w:rPr>
            </w:pPr>
          </w:p>
        </w:tc>
        <w:tc>
          <w:tcPr>
            <w:tcW w:w="521" w:type="pct"/>
            <w:tcBorders>
              <w:top w:val="nil"/>
              <w:left w:val="single" w:sz="8" w:space="0" w:color="auto"/>
              <w:bottom w:val="single" w:sz="4" w:space="0" w:color="auto"/>
              <w:right w:val="nil"/>
            </w:tcBorders>
            <w:shd w:val="clear" w:color="auto" w:fill="auto"/>
            <w:vAlign w:val="center"/>
            <w:hideMark/>
          </w:tcPr>
          <w:p w14:paraId="1B6DE720"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БИН/ИИН:</w:t>
            </w:r>
          </w:p>
        </w:tc>
        <w:tc>
          <w:tcPr>
            <w:tcW w:w="215" w:type="pct"/>
            <w:tcBorders>
              <w:top w:val="single" w:sz="4" w:space="0" w:color="auto"/>
              <w:left w:val="single" w:sz="4" w:space="0" w:color="auto"/>
              <w:bottom w:val="single" w:sz="4" w:space="0" w:color="auto"/>
              <w:right w:val="single" w:sz="8" w:space="0" w:color="auto"/>
            </w:tcBorders>
            <w:shd w:val="clear" w:color="auto" w:fill="auto"/>
            <w:vAlign w:val="bottom"/>
            <w:hideMark/>
          </w:tcPr>
          <w:p w14:paraId="62486FF2" w14:textId="77777777" w:rsidR="00EE2BFA" w:rsidRPr="00E72DDB" w:rsidRDefault="00EE2BFA" w:rsidP="00EE2BFA">
            <w:pPr>
              <w:spacing w:after="0" w:line="240" w:lineRule="auto"/>
              <w:rPr>
                <w:rFonts w:cs="Arial"/>
                <w:sz w:val="16"/>
                <w:szCs w:val="16"/>
                <w:lang w:eastAsia="ru-RU"/>
              </w:rPr>
            </w:pPr>
            <w:r w:rsidRPr="00E72DDB">
              <w:rPr>
                <w:rFonts w:cs="Arial"/>
                <w:sz w:val="16"/>
                <w:szCs w:val="16"/>
                <w:lang w:eastAsia="ru-RU"/>
              </w:rPr>
              <w:t> </w:t>
            </w:r>
          </w:p>
        </w:tc>
        <w:tc>
          <w:tcPr>
            <w:tcW w:w="592" w:type="pct"/>
            <w:tcBorders>
              <w:top w:val="nil"/>
              <w:left w:val="nil"/>
              <w:bottom w:val="nil"/>
              <w:right w:val="nil"/>
            </w:tcBorders>
            <w:shd w:val="clear" w:color="auto" w:fill="auto"/>
            <w:vAlign w:val="bottom"/>
            <w:hideMark/>
          </w:tcPr>
          <w:p w14:paraId="0FFB6F08" w14:textId="77777777" w:rsidR="00EE2BFA" w:rsidRPr="00E72DDB" w:rsidRDefault="00EE2BFA" w:rsidP="00EE2BFA">
            <w:pPr>
              <w:spacing w:after="0" w:line="240" w:lineRule="auto"/>
              <w:rPr>
                <w:rFonts w:cs="Arial"/>
                <w:sz w:val="16"/>
                <w:szCs w:val="16"/>
                <w:lang w:eastAsia="ru-RU"/>
              </w:rPr>
            </w:pPr>
          </w:p>
        </w:tc>
        <w:tc>
          <w:tcPr>
            <w:tcW w:w="269" w:type="pct"/>
            <w:tcBorders>
              <w:top w:val="nil"/>
              <w:left w:val="nil"/>
              <w:bottom w:val="nil"/>
              <w:right w:val="nil"/>
            </w:tcBorders>
            <w:shd w:val="clear" w:color="auto" w:fill="auto"/>
            <w:vAlign w:val="bottom"/>
            <w:hideMark/>
          </w:tcPr>
          <w:p w14:paraId="3BDF50C3"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012A0DEE"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456502B5"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4F25A9C7"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72EF1C4B"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5A1D63C1" w14:textId="77777777" w:rsidR="00EE2BFA" w:rsidRPr="00E72DDB" w:rsidRDefault="00EE2BFA" w:rsidP="00EE2BFA">
            <w:pPr>
              <w:spacing w:after="0" w:line="240" w:lineRule="auto"/>
              <w:rPr>
                <w:rFonts w:cs="Arial"/>
                <w:sz w:val="20"/>
                <w:szCs w:val="20"/>
                <w:lang w:eastAsia="ru-RU"/>
              </w:rPr>
            </w:pPr>
          </w:p>
        </w:tc>
        <w:tc>
          <w:tcPr>
            <w:tcW w:w="537" w:type="pct"/>
            <w:tcBorders>
              <w:top w:val="nil"/>
              <w:left w:val="nil"/>
              <w:bottom w:val="nil"/>
              <w:right w:val="nil"/>
            </w:tcBorders>
            <w:shd w:val="clear" w:color="auto" w:fill="auto"/>
            <w:vAlign w:val="bottom"/>
            <w:hideMark/>
          </w:tcPr>
          <w:p w14:paraId="3488BC5B"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7CAEAF58"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5489BD53" w14:textId="77777777" w:rsidR="00EE2BFA" w:rsidRPr="00E72DDB" w:rsidRDefault="00EE2BFA"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43310AD2" w14:textId="77777777" w:rsidR="00EE2BFA" w:rsidRPr="00E72DDB" w:rsidRDefault="00EE2BFA" w:rsidP="00EE2BFA">
            <w:pPr>
              <w:spacing w:after="0" w:line="240" w:lineRule="auto"/>
              <w:rPr>
                <w:rFonts w:cs="Arial"/>
                <w:sz w:val="20"/>
                <w:szCs w:val="20"/>
                <w:lang w:eastAsia="ru-RU"/>
              </w:rPr>
            </w:pPr>
          </w:p>
        </w:tc>
      </w:tr>
      <w:tr w:rsidR="00EE2BFA" w:rsidRPr="00E72DDB" w14:paraId="6E57BFC8" w14:textId="77777777" w:rsidTr="00EE2BFA">
        <w:trPr>
          <w:trHeight w:val="450"/>
        </w:trPr>
        <w:tc>
          <w:tcPr>
            <w:tcW w:w="124" w:type="pct"/>
            <w:tcBorders>
              <w:top w:val="nil"/>
              <w:left w:val="nil"/>
              <w:bottom w:val="nil"/>
              <w:right w:val="nil"/>
            </w:tcBorders>
            <w:shd w:val="clear" w:color="auto" w:fill="auto"/>
            <w:vAlign w:val="bottom"/>
            <w:hideMark/>
          </w:tcPr>
          <w:p w14:paraId="77A26588" w14:textId="77777777" w:rsidR="00EE2BFA" w:rsidRPr="00E72DDB" w:rsidRDefault="00EE2BFA" w:rsidP="00EE2BFA">
            <w:pPr>
              <w:spacing w:after="0" w:line="240" w:lineRule="auto"/>
              <w:rPr>
                <w:rFonts w:cs="Arial"/>
                <w:sz w:val="20"/>
                <w:szCs w:val="20"/>
                <w:lang w:eastAsia="ru-RU"/>
              </w:rPr>
            </w:pPr>
          </w:p>
        </w:tc>
        <w:tc>
          <w:tcPr>
            <w:tcW w:w="521" w:type="pct"/>
            <w:tcBorders>
              <w:top w:val="nil"/>
              <w:left w:val="single" w:sz="8" w:space="0" w:color="auto"/>
              <w:bottom w:val="single" w:sz="4" w:space="0" w:color="auto"/>
              <w:right w:val="nil"/>
            </w:tcBorders>
            <w:shd w:val="clear" w:color="auto" w:fill="auto"/>
            <w:vAlign w:val="center"/>
            <w:hideMark/>
          </w:tcPr>
          <w:p w14:paraId="2C1E0B0B"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Адрес электронной почты:</w:t>
            </w:r>
          </w:p>
        </w:tc>
        <w:tc>
          <w:tcPr>
            <w:tcW w:w="215" w:type="pct"/>
            <w:tcBorders>
              <w:top w:val="nil"/>
              <w:left w:val="single" w:sz="4" w:space="0" w:color="auto"/>
              <w:bottom w:val="single" w:sz="4" w:space="0" w:color="auto"/>
              <w:right w:val="single" w:sz="8" w:space="0" w:color="auto"/>
            </w:tcBorders>
            <w:shd w:val="clear" w:color="auto" w:fill="auto"/>
            <w:vAlign w:val="bottom"/>
            <w:hideMark/>
          </w:tcPr>
          <w:p w14:paraId="179A698F" w14:textId="77777777" w:rsidR="00EE2BFA" w:rsidRPr="00E72DDB" w:rsidRDefault="00EE2BFA" w:rsidP="00EE2BFA">
            <w:pPr>
              <w:spacing w:after="0" w:line="240" w:lineRule="auto"/>
              <w:rPr>
                <w:rFonts w:cs="Arial"/>
                <w:color w:val="0000FF"/>
                <w:sz w:val="20"/>
                <w:szCs w:val="20"/>
                <w:u w:val="single"/>
                <w:lang w:eastAsia="ru-RU"/>
              </w:rPr>
            </w:pPr>
            <w:r w:rsidRPr="00E72DDB">
              <w:rPr>
                <w:rFonts w:cs="Arial"/>
                <w:color w:val="0000FF"/>
                <w:sz w:val="20"/>
                <w:szCs w:val="20"/>
                <w:u w:val="single"/>
                <w:lang w:eastAsia="ru-RU"/>
              </w:rPr>
              <w:t> </w:t>
            </w:r>
          </w:p>
        </w:tc>
        <w:tc>
          <w:tcPr>
            <w:tcW w:w="592" w:type="pct"/>
            <w:tcBorders>
              <w:top w:val="nil"/>
              <w:left w:val="nil"/>
              <w:bottom w:val="nil"/>
              <w:right w:val="nil"/>
            </w:tcBorders>
            <w:shd w:val="clear" w:color="auto" w:fill="auto"/>
            <w:vAlign w:val="bottom"/>
            <w:hideMark/>
          </w:tcPr>
          <w:p w14:paraId="19D04E25" w14:textId="77777777" w:rsidR="00EE2BFA" w:rsidRPr="00E72DDB" w:rsidRDefault="00EE2BFA" w:rsidP="00EE2BFA">
            <w:pPr>
              <w:spacing w:after="0" w:line="240" w:lineRule="auto"/>
              <w:rPr>
                <w:rFonts w:cs="Arial"/>
                <w:color w:val="0000FF"/>
                <w:sz w:val="20"/>
                <w:szCs w:val="20"/>
                <w:u w:val="single"/>
                <w:lang w:eastAsia="ru-RU"/>
              </w:rPr>
            </w:pPr>
          </w:p>
        </w:tc>
        <w:tc>
          <w:tcPr>
            <w:tcW w:w="269" w:type="pct"/>
            <w:tcBorders>
              <w:top w:val="nil"/>
              <w:left w:val="nil"/>
              <w:bottom w:val="nil"/>
              <w:right w:val="nil"/>
            </w:tcBorders>
            <w:shd w:val="clear" w:color="auto" w:fill="auto"/>
            <w:vAlign w:val="bottom"/>
            <w:hideMark/>
          </w:tcPr>
          <w:p w14:paraId="6752A7F2"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6901EC31"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09CF089E"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668A4FB1"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63201F47"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625CC8CC" w14:textId="77777777" w:rsidR="00EE2BFA" w:rsidRPr="00E72DDB" w:rsidRDefault="00EE2BFA" w:rsidP="00EE2BFA">
            <w:pPr>
              <w:spacing w:after="0" w:line="240" w:lineRule="auto"/>
              <w:rPr>
                <w:rFonts w:cs="Arial"/>
                <w:sz w:val="20"/>
                <w:szCs w:val="20"/>
                <w:lang w:eastAsia="ru-RU"/>
              </w:rPr>
            </w:pPr>
          </w:p>
        </w:tc>
        <w:tc>
          <w:tcPr>
            <w:tcW w:w="537" w:type="pct"/>
            <w:tcBorders>
              <w:top w:val="nil"/>
              <w:left w:val="nil"/>
              <w:bottom w:val="nil"/>
              <w:right w:val="nil"/>
            </w:tcBorders>
            <w:shd w:val="clear" w:color="auto" w:fill="auto"/>
            <w:vAlign w:val="bottom"/>
            <w:hideMark/>
          </w:tcPr>
          <w:p w14:paraId="1C902A6E"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61B87C26"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7D7FB4DD" w14:textId="77777777" w:rsidR="00EE2BFA" w:rsidRPr="00E72DDB" w:rsidRDefault="00EE2BFA"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274A742E" w14:textId="77777777" w:rsidR="00EE2BFA" w:rsidRPr="00E72DDB" w:rsidRDefault="00EE2BFA" w:rsidP="00EE2BFA">
            <w:pPr>
              <w:spacing w:after="0" w:line="240" w:lineRule="auto"/>
              <w:rPr>
                <w:rFonts w:cs="Arial"/>
                <w:sz w:val="20"/>
                <w:szCs w:val="20"/>
                <w:lang w:eastAsia="ru-RU"/>
              </w:rPr>
            </w:pPr>
          </w:p>
        </w:tc>
      </w:tr>
      <w:tr w:rsidR="00EE2BFA" w:rsidRPr="00E72DDB" w14:paraId="5DCC25B2" w14:textId="77777777" w:rsidTr="00EE2BFA">
        <w:trPr>
          <w:trHeight w:val="435"/>
        </w:trPr>
        <w:tc>
          <w:tcPr>
            <w:tcW w:w="124" w:type="pct"/>
            <w:tcBorders>
              <w:top w:val="nil"/>
              <w:left w:val="nil"/>
              <w:bottom w:val="nil"/>
              <w:right w:val="nil"/>
            </w:tcBorders>
            <w:shd w:val="clear" w:color="auto" w:fill="auto"/>
            <w:vAlign w:val="bottom"/>
            <w:hideMark/>
          </w:tcPr>
          <w:p w14:paraId="376548E7" w14:textId="77777777" w:rsidR="00EE2BFA" w:rsidRPr="00E72DDB" w:rsidRDefault="00EE2BFA" w:rsidP="00EE2BFA">
            <w:pPr>
              <w:spacing w:after="0" w:line="240" w:lineRule="auto"/>
              <w:rPr>
                <w:rFonts w:cs="Arial"/>
                <w:sz w:val="20"/>
                <w:szCs w:val="20"/>
                <w:lang w:eastAsia="ru-RU"/>
              </w:rPr>
            </w:pPr>
          </w:p>
        </w:tc>
        <w:tc>
          <w:tcPr>
            <w:tcW w:w="521" w:type="pct"/>
            <w:tcBorders>
              <w:top w:val="nil"/>
              <w:left w:val="single" w:sz="8" w:space="0" w:color="auto"/>
              <w:bottom w:val="single" w:sz="4" w:space="0" w:color="auto"/>
              <w:right w:val="nil"/>
            </w:tcBorders>
            <w:shd w:val="clear" w:color="auto" w:fill="auto"/>
            <w:vAlign w:val="center"/>
            <w:hideMark/>
          </w:tcPr>
          <w:p w14:paraId="43AA9977"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Адрес Web сайта:</w:t>
            </w:r>
          </w:p>
        </w:tc>
        <w:tc>
          <w:tcPr>
            <w:tcW w:w="215" w:type="pct"/>
            <w:tcBorders>
              <w:top w:val="nil"/>
              <w:left w:val="single" w:sz="4" w:space="0" w:color="auto"/>
              <w:bottom w:val="single" w:sz="4" w:space="0" w:color="auto"/>
              <w:right w:val="single" w:sz="8" w:space="0" w:color="auto"/>
            </w:tcBorders>
            <w:shd w:val="clear" w:color="auto" w:fill="auto"/>
            <w:vAlign w:val="bottom"/>
            <w:hideMark/>
          </w:tcPr>
          <w:p w14:paraId="02CE3204" w14:textId="77777777" w:rsidR="00EE2BFA" w:rsidRPr="00E72DDB" w:rsidRDefault="00EE2BFA" w:rsidP="00EE2BFA">
            <w:pPr>
              <w:spacing w:after="0" w:line="240" w:lineRule="auto"/>
              <w:rPr>
                <w:rFonts w:cs="Arial"/>
                <w:sz w:val="16"/>
                <w:szCs w:val="16"/>
                <w:lang w:eastAsia="ru-RU"/>
              </w:rPr>
            </w:pPr>
            <w:r w:rsidRPr="00E72DDB">
              <w:rPr>
                <w:rFonts w:cs="Arial"/>
                <w:sz w:val="16"/>
                <w:szCs w:val="16"/>
                <w:lang w:eastAsia="ru-RU"/>
              </w:rPr>
              <w:t> </w:t>
            </w:r>
          </w:p>
        </w:tc>
        <w:tc>
          <w:tcPr>
            <w:tcW w:w="592" w:type="pct"/>
            <w:tcBorders>
              <w:top w:val="nil"/>
              <w:left w:val="nil"/>
              <w:bottom w:val="nil"/>
              <w:right w:val="nil"/>
            </w:tcBorders>
            <w:shd w:val="clear" w:color="auto" w:fill="auto"/>
            <w:vAlign w:val="bottom"/>
            <w:hideMark/>
          </w:tcPr>
          <w:p w14:paraId="3B617761" w14:textId="77777777" w:rsidR="00EE2BFA" w:rsidRPr="00E72DDB" w:rsidRDefault="00EE2BFA" w:rsidP="00EE2BFA">
            <w:pPr>
              <w:spacing w:after="0" w:line="240" w:lineRule="auto"/>
              <w:rPr>
                <w:rFonts w:cs="Arial"/>
                <w:sz w:val="16"/>
                <w:szCs w:val="16"/>
                <w:lang w:eastAsia="ru-RU"/>
              </w:rPr>
            </w:pPr>
          </w:p>
        </w:tc>
        <w:tc>
          <w:tcPr>
            <w:tcW w:w="269" w:type="pct"/>
            <w:tcBorders>
              <w:top w:val="nil"/>
              <w:left w:val="nil"/>
              <w:bottom w:val="nil"/>
              <w:right w:val="nil"/>
            </w:tcBorders>
            <w:shd w:val="clear" w:color="auto" w:fill="auto"/>
            <w:vAlign w:val="bottom"/>
            <w:hideMark/>
          </w:tcPr>
          <w:p w14:paraId="252D995C"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61613616"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6964D7C3"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5CB631A6"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549B9707"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6FFDCCB2" w14:textId="77777777" w:rsidR="00EE2BFA" w:rsidRPr="00E72DDB" w:rsidRDefault="00EE2BFA" w:rsidP="00EE2BFA">
            <w:pPr>
              <w:spacing w:after="0" w:line="240" w:lineRule="auto"/>
              <w:rPr>
                <w:rFonts w:cs="Arial"/>
                <w:sz w:val="20"/>
                <w:szCs w:val="20"/>
                <w:lang w:eastAsia="ru-RU"/>
              </w:rPr>
            </w:pPr>
          </w:p>
        </w:tc>
        <w:tc>
          <w:tcPr>
            <w:tcW w:w="537" w:type="pct"/>
            <w:tcBorders>
              <w:top w:val="nil"/>
              <w:left w:val="nil"/>
              <w:bottom w:val="nil"/>
              <w:right w:val="nil"/>
            </w:tcBorders>
            <w:shd w:val="clear" w:color="auto" w:fill="auto"/>
            <w:vAlign w:val="bottom"/>
            <w:hideMark/>
          </w:tcPr>
          <w:p w14:paraId="76A2AABE"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597D3262"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3302C114" w14:textId="77777777" w:rsidR="00EE2BFA" w:rsidRPr="00E72DDB" w:rsidRDefault="00EE2BFA"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0BB5F030" w14:textId="77777777" w:rsidR="00EE2BFA" w:rsidRPr="00E72DDB" w:rsidRDefault="00EE2BFA" w:rsidP="00EE2BFA">
            <w:pPr>
              <w:spacing w:after="0" w:line="240" w:lineRule="auto"/>
              <w:rPr>
                <w:rFonts w:cs="Arial"/>
                <w:sz w:val="20"/>
                <w:szCs w:val="20"/>
                <w:lang w:eastAsia="ru-RU"/>
              </w:rPr>
            </w:pPr>
          </w:p>
        </w:tc>
      </w:tr>
      <w:tr w:rsidR="00EE2BFA" w:rsidRPr="00E72DDB" w14:paraId="206A52C7" w14:textId="77777777" w:rsidTr="00EE2BFA">
        <w:trPr>
          <w:trHeight w:val="390"/>
        </w:trPr>
        <w:tc>
          <w:tcPr>
            <w:tcW w:w="124" w:type="pct"/>
            <w:tcBorders>
              <w:top w:val="nil"/>
              <w:left w:val="nil"/>
              <w:bottom w:val="nil"/>
              <w:right w:val="nil"/>
            </w:tcBorders>
            <w:shd w:val="clear" w:color="auto" w:fill="auto"/>
            <w:vAlign w:val="bottom"/>
            <w:hideMark/>
          </w:tcPr>
          <w:p w14:paraId="7BCF09B5" w14:textId="77777777" w:rsidR="00EE2BFA" w:rsidRPr="00E72DDB" w:rsidRDefault="00EE2BFA" w:rsidP="00EE2BFA">
            <w:pPr>
              <w:spacing w:after="0" w:line="240" w:lineRule="auto"/>
              <w:rPr>
                <w:rFonts w:cs="Arial"/>
                <w:sz w:val="20"/>
                <w:szCs w:val="20"/>
                <w:lang w:eastAsia="ru-RU"/>
              </w:rPr>
            </w:pPr>
          </w:p>
        </w:tc>
        <w:tc>
          <w:tcPr>
            <w:tcW w:w="521" w:type="pct"/>
            <w:tcBorders>
              <w:top w:val="nil"/>
              <w:left w:val="single" w:sz="8" w:space="0" w:color="auto"/>
              <w:bottom w:val="single" w:sz="4" w:space="0" w:color="auto"/>
              <w:right w:val="nil"/>
            </w:tcBorders>
            <w:shd w:val="clear" w:color="auto" w:fill="auto"/>
            <w:vAlign w:val="center"/>
            <w:hideMark/>
          </w:tcPr>
          <w:p w14:paraId="50B4621C"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Контактный телефон:</w:t>
            </w:r>
          </w:p>
        </w:tc>
        <w:tc>
          <w:tcPr>
            <w:tcW w:w="215" w:type="pct"/>
            <w:tcBorders>
              <w:top w:val="nil"/>
              <w:left w:val="single" w:sz="4" w:space="0" w:color="auto"/>
              <w:bottom w:val="single" w:sz="4" w:space="0" w:color="auto"/>
              <w:right w:val="single" w:sz="8" w:space="0" w:color="auto"/>
            </w:tcBorders>
            <w:shd w:val="clear" w:color="auto" w:fill="auto"/>
            <w:vAlign w:val="bottom"/>
            <w:hideMark/>
          </w:tcPr>
          <w:p w14:paraId="3324A1AB"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592" w:type="pct"/>
            <w:tcBorders>
              <w:top w:val="nil"/>
              <w:left w:val="nil"/>
              <w:bottom w:val="nil"/>
              <w:right w:val="nil"/>
            </w:tcBorders>
            <w:shd w:val="clear" w:color="auto" w:fill="auto"/>
            <w:vAlign w:val="bottom"/>
            <w:hideMark/>
          </w:tcPr>
          <w:p w14:paraId="1F5ADA44" w14:textId="77777777" w:rsidR="00EE2BFA" w:rsidRPr="00E72DDB" w:rsidRDefault="00EE2BFA" w:rsidP="00EE2BFA">
            <w:pPr>
              <w:spacing w:after="0" w:line="240" w:lineRule="auto"/>
              <w:jc w:val="center"/>
              <w:rPr>
                <w:rFonts w:cs="Arial"/>
                <w:sz w:val="16"/>
                <w:szCs w:val="16"/>
                <w:lang w:eastAsia="ru-RU"/>
              </w:rPr>
            </w:pPr>
          </w:p>
        </w:tc>
        <w:tc>
          <w:tcPr>
            <w:tcW w:w="1398" w:type="pct"/>
            <w:gridSpan w:val="5"/>
            <w:tcBorders>
              <w:top w:val="nil"/>
              <w:left w:val="nil"/>
              <w:bottom w:val="nil"/>
              <w:right w:val="nil"/>
            </w:tcBorders>
            <w:shd w:val="clear" w:color="auto" w:fill="auto"/>
            <w:vAlign w:val="center"/>
            <w:hideMark/>
          </w:tcPr>
          <w:p w14:paraId="7B741E91" w14:textId="77777777" w:rsidR="00EE2BFA" w:rsidRPr="00E72DDB" w:rsidRDefault="00EE2BFA" w:rsidP="00EE2BFA">
            <w:pPr>
              <w:spacing w:after="0" w:line="240" w:lineRule="auto"/>
              <w:jc w:val="center"/>
              <w:rPr>
                <w:rFonts w:cs="Arial"/>
                <w:b/>
                <w:bCs/>
                <w:sz w:val="20"/>
                <w:szCs w:val="20"/>
                <w:lang w:eastAsia="ru-RU"/>
              </w:rPr>
            </w:pPr>
            <w:r w:rsidRPr="00E72DDB">
              <w:rPr>
                <w:rFonts w:cs="Arial"/>
                <w:b/>
                <w:bCs/>
                <w:sz w:val="20"/>
                <w:szCs w:val="20"/>
                <w:lang w:eastAsia="ru-RU"/>
              </w:rPr>
              <w:t>Сведения о производимых товарах</w:t>
            </w:r>
          </w:p>
        </w:tc>
        <w:tc>
          <w:tcPr>
            <w:tcW w:w="323" w:type="pct"/>
            <w:tcBorders>
              <w:top w:val="nil"/>
              <w:left w:val="nil"/>
              <w:bottom w:val="nil"/>
              <w:right w:val="nil"/>
            </w:tcBorders>
            <w:shd w:val="clear" w:color="auto" w:fill="auto"/>
            <w:vAlign w:val="bottom"/>
            <w:hideMark/>
          </w:tcPr>
          <w:p w14:paraId="30C5A5E6" w14:textId="77777777" w:rsidR="00EE2BFA" w:rsidRPr="00E72DDB" w:rsidRDefault="00EE2BFA" w:rsidP="00EE2BFA">
            <w:pPr>
              <w:spacing w:after="0" w:line="240" w:lineRule="auto"/>
              <w:jc w:val="center"/>
              <w:rPr>
                <w:rFonts w:cs="Arial"/>
                <w:b/>
                <w:bCs/>
                <w:sz w:val="20"/>
                <w:szCs w:val="20"/>
                <w:lang w:eastAsia="ru-RU"/>
              </w:rPr>
            </w:pPr>
          </w:p>
        </w:tc>
        <w:tc>
          <w:tcPr>
            <w:tcW w:w="537" w:type="pct"/>
            <w:tcBorders>
              <w:top w:val="nil"/>
              <w:left w:val="nil"/>
              <w:bottom w:val="nil"/>
              <w:right w:val="nil"/>
            </w:tcBorders>
            <w:shd w:val="clear" w:color="auto" w:fill="auto"/>
            <w:vAlign w:val="bottom"/>
            <w:hideMark/>
          </w:tcPr>
          <w:p w14:paraId="297A40E6"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521870F3"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0EB1F95D" w14:textId="77777777" w:rsidR="00EE2BFA" w:rsidRPr="00E72DDB" w:rsidRDefault="00EE2BFA"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5CB82B84" w14:textId="77777777" w:rsidR="00EE2BFA" w:rsidRPr="00E72DDB" w:rsidRDefault="00EE2BFA" w:rsidP="00EE2BFA">
            <w:pPr>
              <w:spacing w:after="0" w:line="240" w:lineRule="auto"/>
              <w:rPr>
                <w:rFonts w:cs="Arial"/>
                <w:sz w:val="20"/>
                <w:szCs w:val="20"/>
                <w:lang w:eastAsia="ru-RU"/>
              </w:rPr>
            </w:pPr>
          </w:p>
        </w:tc>
      </w:tr>
      <w:tr w:rsidR="00EE2BFA" w:rsidRPr="00E72DDB" w14:paraId="5F9A2EBF" w14:textId="77777777" w:rsidTr="00EE2BFA">
        <w:trPr>
          <w:trHeight w:val="510"/>
        </w:trPr>
        <w:tc>
          <w:tcPr>
            <w:tcW w:w="124" w:type="pct"/>
            <w:tcBorders>
              <w:top w:val="nil"/>
              <w:left w:val="nil"/>
              <w:bottom w:val="nil"/>
              <w:right w:val="nil"/>
            </w:tcBorders>
            <w:shd w:val="clear" w:color="auto" w:fill="auto"/>
            <w:vAlign w:val="bottom"/>
            <w:hideMark/>
          </w:tcPr>
          <w:p w14:paraId="29F65E62" w14:textId="77777777" w:rsidR="00EE2BFA" w:rsidRPr="00E72DDB" w:rsidRDefault="00EE2BFA" w:rsidP="00EE2BFA">
            <w:pPr>
              <w:spacing w:after="0" w:line="240" w:lineRule="auto"/>
              <w:rPr>
                <w:rFonts w:cs="Arial"/>
                <w:sz w:val="20"/>
                <w:szCs w:val="20"/>
                <w:lang w:eastAsia="ru-RU"/>
              </w:rPr>
            </w:pPr>
          </w:p>
        </w:tc>
        <w:tc>
          <w:tcPr>
            <w:tcW w:w="521" w:type="pct"/>
            <w:tcBorders>
              <w:top w:val="nil"/>
              <w:left w:val="single" w:sz="8" w:space="0" w:color="auto"/>
              <w:bottom w:val="single" w:sz="8" w:space="0" w:color="auto"/>
              <w:right w:val="nil"/>
            </w:tcBorders>
            <w:shd w:val="clear" w:color="auto" w:fill="auto"/>
            <w:vAlign w:val="center"/>
            <w:hideMark/>
          </w:tcPr>
          <w:p w14:paraId="6B8F9104"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Дата заполнения таблицы:</w:t>
            </w:r>
          </w:p>
        </w:tc>
        <w:tc>
          <w:tcPr>
            <w:tcW w:w="215" w:type="pct"/>
            <w:tcBorders>
              <w:top w:val="nil"/>
              <w:left w:val="single" w:sz="4" w:space="0" w:color="auto"/>
              <w:bottom w:val="single" w:sz="8" w:space="0" w:color="auto"/>
              <w:right w:val="single" w:sz="8" w:space="0" w:color="auto"/>
            </w:tcBorders>
            <w:shd w:val="clear" w:color="auto" w:fill="auto"/>
            <w:vAlign w:val="bottom"/>
            <w:hideMark/>
          </w:tcPr>
          <w:p w14:paraId="7DBB483A"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592" w:type="pct"/>
            <w:tcBorders>
              <w:top w:val="nil"/>
              <w:left w:val="nil"/>
              <w:bottom w:val="nil"/>
              <w:right w:val="nil"/>
            </w:tcBorders>
            <w:shd w:val="clear" w:color="auto" w:fill="auto"/>
            <w:vAlign w:val="bottom"/>
            <w:hideMark/>
          </w:tcPr>
          <w:p w14:paraId="14CEC9FD" w14:textId="77777777" w:rsidR="00EE2BFA" w:rsidRPr="00E72DDB" w:rsidRDefault="00EE2BFA" w:rsidP="00EE2BFA">
            <w:pPr>
              <w:spacing w:after="0" w:line="240" w:lineRule="auto"/>
              <w:jc w:val="center"/>
              <w:rPr>
                <w:rFonts w:cs="Arial"/>
                <w:sz w:val="16"/>
                <w:szCs w:val="16"/>
                <w:lang w:eastAsia="ru-RU"/>
              </w:rPr>
            </w:pPr>
          </w:p>
        </w:tc>
        <w:tc>
          <w:tcPr>
            <w:tcW w:w="269" w:type="pct"/>
            <w:tcBorders>
              <w:top w:val="nil"/>
              <w:left w:val="nil"/>
              <w:bottom w:val="nil"/>
              <w:right w:val="nil"/>
            </w:tcBorders>
            <w:shd w:val="clear" w:color="auto" w:fill="auto"/>
            <w:vAlign w:val="bottom"/>
            <w:hideMark/>
          </w:tcPr>
          <w:p w14:paraId="5C27BE8F"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7BC65102"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021EAA7F"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6D7F8BD9"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5124E923"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1010C473" w14:textId="77777777" w:rsidR="00EE2BFA" w:rsidRPr="00E72DDB" w:rsidRDefault="00EE2BFA" w:rsidP="00EE2BFA">
            <w:pPr>
              <w:spacing w:after="0" w:line="240" w:lineRule="auto"/>
              <w:rPr>
                <w:rFonts w:cs="Arial"/>
                <w:sz w:val="20"/>
                <w:szCs w:val="20"/>
                <w:lang w:eastAsia="ru-RU"/>
              </w:rPr>
            </w:pPr>
          </w:p>
        </w:tc>
        <w:tc>
          <w:tcPr>
            <w:tcW w:w="537" w:type="pct"/>
            <w:tcBorders>
              <w:top w:val="nil"/>
              <w:left w:val="nil"/>
              <w:bottom w:val="nil"/>
              <w:right w:val="nil"/>
            </w:tcBorders>
            <w:shd w:val="clear" w:color="auto" w:fill="auto"/>
            <w:vAlign w:val="bottom"/>
            <w:hideMark/>
          </w:tcPr>
          <w:p w14:paraId="6E4D365B"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232B454F"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4E0EB21A" w14:textId="77777777" w:rsidR="00EE2BFA" w:rsidRPr="00E72DDB" w:rsidRDefault="00EE2BFA"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24D37773" w14:textId="77777777" w:rsidR="00EE2BFA" w:rsidRPr="00E72DDB" w:rsidRDefault="00EE2BFA" w:rsidP="00EE2BFA">
            <w:pPr>
              <w:spacing w:after="0" w:line="240" w:lineRule="auto"/>
              <w:rPr>
                <w:rFonts w:cs="Arial"/>
                <w:sz w:val="20"/>
                <w:szCs w:val="20"/>
                <w:lang w:eastAsia="ru-RU"/>
              </w:rPr>
            </w:pPr>
          </w:p>
        </w:tc>
      </w:tr>
      <w:tr w:rsidR="00EE2BFA" w:rsidRPr="00E72DDB" w14:paraId="4D93E8B2" w14:textId="77777777" w:rsidTr="00EE2BFA">
        <w:trPr>
          <w:trHeight w:val="240"/>
        </w:trPr>
        <w:tc>
          <w:tcPr>
            <w:tcW w:w="124" w:type="pct"/>
            <w:tcBorders>
              <w:top w:val="nil"/>
              <w:left w:val="nil"/>
              <w:bottom w:val="nil"/>
              <w:right w:val="nil"/>
            </w:tcBorders>
            <w:shd w:val="clear" w:color="auto" w:fill="auto"/>
            <w:vAlign w:val="bottom"/>
            <w:hideMark/>
          </w:tcPr>
          <w:p w14:paraId="39004987" w14:textId="77777777" w:rsidR="00EE2BFA" w:rsidRPr="00E72DDB" w:rsidRDefault="00EE2BFA" w:rsidP="00EE2BFA">
            <w:pPr>
              <w:spacing w:after="0" w:line="240" w:lineRule="auto"/>
              <w:rPr>
                <w:rFonts w:cs="Arial"/>
                <w:sz w:val="20"/>
                <w:szCs w:val="20"/>
                <w:lang w:eastAsia="ru-RU"/>
              </w:rPr>
            </w:pPr>
          </w:p>
        </w:tc>
        <w:tc>
          <w:tcPr>
            <w:tcW w:w="521" w:type="pct"/>
            <w:tcBorders>
              <w:top w:val="nil"/>
              <w:left w:val="nil"/>
              <w:bottom w:val="nil"/>
              <w:right w:val="nil"/>
            </w:tcBorders>
            <w:shd w:val="clear" w:color="auto" w:fill="auto"/>
            <w:vAlign w:val="center"/>
            <w:hideMark/>
          </w:tcPr>
          <w:p w14:paraId="5B118859" w14:textId="77777777" w:rsidR="00EE2BFA" w:rsidRPr="00E72DDB" w:rsidRDefault="00EE2BFA" w:rsidP="00EE2BFA">
            <w:pPr>
              <w:spacing w:after="0" w:line="240" w:lineRule="auto"/>
              <w:rPr>
                <w:rFonts w:cs="Arial"/>
                <w:sz w:val="20"/>
                <w:szCs w:val="20"/>
                <w:lang w:eastAsia="ru-RU"/>
              </w:rPr>
            </w:pPr>
          </w:p>
        </w:tc>
        <w:tc>
          <w:tcPr>
            <w:tcW w:w="215" w:type="pct"/>
            <w:tcBorders>
              <w:top w:val="nil"/>
              <w:left w:val="nil"/>
              <w:bottom w:val="nil"/>
              <w:right w:val="nil"/>
            </w:tcBorders>
            <w:shd w:val="clear" w:color="auto" w:fill="auto"/>
            <w:vAlign w:val="bottom"/>
            <w:hideMark/>
          </w:tcPr>
          <w:p w14:paraId="4AA8A309" w14:textId="77777777" w:rsidR="00EE2BFA" w:rsidRPr="00E72DDB" w:rsidRDefault="00EE2BFA" w:rsidP="00EE2BFA">
            <w:pPr>
              <w:spacing w:after="0" w:line="240" w:lineRule="auto"/>
              <w:jc w:val="center"/>
              <w:rPr>
                <w:rFonts w:cs="Arial"/>
                <w:sz w:val="20"/>
                <w:szCs w:val="20"/>
                <w:lang w:eastAsia="ru-RU"/>
              </w:rPr>
            </w:pPr>
          </w:p>
        </w:tc>
        <w:tc>
          <w:tcPr>
            <w:tcW w:w="592" w:type="pct"/>
            <w:tcBorders>
              <w:top w:val="nil"/>
              <w:left w:val="nil"/>
              <w:bottom w:val="nil"/>
              <w:right w:val="nil"/>
            </w:tcBorders>
            <w:shd w:val="clear" w:color="auto" w:fill="auto"/>
            <w:vAlign w:val="bottom"/>
            <w:hideMark/>
          </w:tcPr>
          <w:p w14:paraId="42836EE7"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47427D91"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5CD801DC"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65CC3B1F"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67050B2C"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478A7AF0"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269B2EDE" w14:textId="77777777" w:rsidR="00EE2BFA" w:rsidRPr="00E72DDB" w:rsidRDefault="00EE2BFA" w:rsidP="00EE2BFA">
            <w:pPr>
              <w:spacing w:after="0" w:line="240" w:lineRule="auto"/>
              <w:rPr>
                <w:rFonts w:cs="Arial"/>
                <w:sz w:val="20"/>
                <w:szCs w:val="20"/>
                <w:lang w:eastAsia="ru-RU"/>
              </w:rPr>
            </w:pPr>
          </w:p>
        </w:tc>
        <w:tc>
          <w:tcPr>
            <w:tcW w:w="537" w:type="pct"/>
            <w:tcBorders>
              <w:top w:val="nil"/>
              <w:left w:val="nil"/>
              <w:bottom w:val="nil"/>
              <w:right w:val="nil"/>
            </w:tcBorders>
            <w:shd w:val="clear" w:color="auto" w:fill="auto"/>
            <w:vAlign w:val="bottom"/>
            <w:hideMark/>
          </w:tcPr>
          <w:p w14:paraId="2A61C0C8"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032D9319"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0670E2C7" w14:textId="77777777" w:rsidR="00EE2BFA" w:rsidRPr="00E72DDB" w:rsidRDefault="00EE2BFA"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33B8A4B8" w14:textId="77777777" w:rsidR="00EE2BFA" w:rsidRPr="00E72DDB" w:rsidRDefault="00EE2BFA" w:rsidP="00EE2BFA">
            <w:pPr>
              <w:spacing w:after="0" w:line="240" w:lineRule="auto"/>
              <w:rPr>
                <w:rFonts w:cs="Arial"/>
                <w:sz w:val="20"/>
                <w:szCs w:val="20"/>
                <w:lang w:eastAsia="ru-RU"/>
              </w:rPr>
            </w:pPr>
          </w:p>
        </w:tc>
      </w:tr>
      <w:tr w:rsidR="00EE2BFA" w:rsidRPr="00E72DDB" w14:paraId="5A2A993E" w14:textId="77777777" w:rsidTr="00EE2BFA">
        <w:trPr>
          <w:trHeight w:val="2912"/>
        </w:trPr>
        <w:tc>
          <w:tcPr>
            <w:tcW w:w="124"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3E52D8A8"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 п. п.</w:t>
            </w:r>
          </w:p>
        </w:tc>
        <w:tc>
          <w:tcPr>
            <w:tcW w:w="521" w:type="pct"/>
            <w:tcBorders>
              <w:top w:val="single" w:sz="8" w:space="0" w:color="auto"/>
              <w:left w:val="nil"/>
              <w:bottom w:val="single" w:sz="8" w:space="0" w:color="auto"/>
              <w:right w:val="single" w:sz="4" w:space="0" w:color="auto"/>
            </w:tcBorders>
            <w:shd w:val="clear" w:color="auto" w:fill="auto"/>
            <w:vAlign w:val="center"/>
            <w:hideMark/>
          </w:tcPr>
          <w:p w14:paraId="0B4E7B0D"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Наименование товара</w:t>
            </w:r>
          </w:p>
        </w:tc>
        <w:tc>
          <w:tcPr>
            <w:tcW w:w="215" w:type="pct"/>
            <w:tcBorders>
              <w:top w:val="single" w:sz="8" w:space="0" w:color="auto"/>
              <w:left w:val="nil"/>
              <w:bottom w:val="single" w:sz="8" w:space="0" w:color="auto"/>
              <w:right w:val="single" w:sz="4" w:space="0" w:color="auto"/>
            </w:tcBorders>
            <w:shd w:val="clear" w:color="auto" w:fill="auto"/>
            <w:vAlign w:val="center"/>
            <w:hideMark/>
          </w:tcPr>
          <w:p w14:paraId="5CD36947"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Код ЕНС ТРУ</w:t>
            </w:r>
          </w:p>
        </w:tc>
        <w:tc>
          <w:tcPr>
            <w:tcW w:w="592" w:type="pct"/>
            <w:tcBorders>
              <w:top w:val="single" w:sz="8" w:space="0" w:color="auto"/>
              <w:left w:val="nil"/>
              <w:bottom w:val="single" w:sz="8" w:space="0" w:color="auto"/>
              <w:right w:val="single" w:sz="4" w:space="0" w:color="auto"/>
            </w:tcBorders>
            <w:shd w:val="clear" w:color="auto" w:fill="auto"/>
            <w:vAlign w:val="center"/>
            <w:hideMark/>
          </w:tcPr>
          <w:p w14:paraId="357AB48A"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Краткая характеристика (описание) товара,  с указанием (национальных стандартов, межгосударственных стандартов, международных стандартов, чертежей и т.д.), артикула, модели, марки.</w:t>
            </w:r>
          </w:p>
        </w:tc>
        <w:tc>
          <w:tcPr>
            <w:tcW w:w="269" w:type="pct"/>
            <w:tcBorders>
              <w:top w:val="single" w:sz="8" w:space="0" w:color="auto"/>
              <w:left w:val="nil"/>
              <w:bottom w:val="single" w:sz="8" w:space="0" w:color="auto"/>
              <w:right w:val="single" w:sz="4" w:space="0" w:color="auto"/>
            </w:tcBorders>
            <w:shd w:val="clear" w:color="auto" w:fill="auto"/>
            <w:vAlign w:val="center"/>
            <w:hideMark/>
          </w:tcPr>
          <w:p w14:paraId="3F6CF39D"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Область (отрасль) применения товара</w:t>
            </w:r>
          </w:p>
        </w:tc>
        <w:tc>
          <w:tcPr>
            <w:tcW w:w="269" w:type="pct"/>
            <w:tcBorders>
              <w:top w:val="single" w:sz="8" w:space="0" w:color="auto"/>
              <w:left w:val="nil"/>
              <w:bottom w:val="single" w:sz="8" w:space="0" w:color="auto"/>
              <w:right w:val="single" w:sz="4" w:space="0" w:color="auto"/>
            </w:tcBorders>
            <w:shd w:val="clear" w:color="auto" w:fill="auto"/>
            <w:vAlign w:val="center"/>
            <w:hideMark/>
          </w:tcPr>
          <w:p w14:paraId="51CAB3F0"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Объем тары, типоразмер товара, вес</w:t>
            </w:r>
          </w:p>
        </w:tc>
        <w:tc>
          <w:tcPr>
            <w:tcW w:w="269" w:type="pct"/>
            <w:tcBorders>
              <w:top w:val="single" w:sz="8" w:space="0" w:color="auto"/>
              <w:left w:val="nil"/>
              <w:bottom w:val="single" w:sz="8" w:space="0" w:color="auto"/>
              <w:right w:val="single" w:sz="4" w:space="0" w:color="auto"/>
            </w:tcBorders>
            <w:shd w:val="clear" w:color="auto" w:fill="auto"/>
            <w:vAlign w:val="center"/>
            <w:hideMark/>
          </w:tcPr>
          <w:p w14:paraId="6865D939"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Единица измерения</w:t>
            </w:r>
          </w:p>
        </w:tc>
        <w:tc>
          <w:tcPr>
            <w:tcW w:w="269" w:type="pct"/>
            <w:tcBorders>
              <w:top w:val="single" w:sz="8" w:space="0" w:color="auto"/>
              <w:left w:val="nil"/>
              <w:bottom w:val="single" w:sz="8" w:space="0" w:color="auto"/>
              <w:right w:val="single" w:sz="4" w:space="0" w:color="auto"/>
            </w:tcBorders>
            <w:shd w:val="clear" w:color="auto" w:fill="auto"/>
            <w:vAlign w:val="center"/>
            <w:hideMark/>
          </w:tcPr>
          <w:p w14:paraId="264B5426"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Цена за единицу товара, тенге без НДС</w:t>
            </w:r>
          </w:p>
        </w:tc>
        <w:tc>
          <w:tcPr>
            <w:tcW w:w="322" w:type="pct"/>
            <w:tcBorders>
              <w:top w:val="single" w:sz="8" w:space="0" w:color="auto"/>
              <w:left w:val="nil"/>
              <w:bottom w:val="single" w:sz="8" w:space="0" w:color="auto"/>
              <w:right w:val="single" w:sz="4" w:space="0" w:color="auto"/>
            </w:tcBorders>
            <w:shd w:val="clear" w:color="auto" w:fill="auto"/>
            <w:vAlign w:val="center"/>
            <w:hideMark/>
          </w:tcPr>
          <w:p w14:paraId="32E7F39F"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Пояснение к цене товара</w:t>
            </w:r>
          </w:p>
        </w:tc>
        <w:tc>
          <w:tcPr>
            <w:tcW w:w="323" w:type="pct"/>
            <w:tcBorders>
              <w:top w:val="single" w:sz="8" w:space="0" w:color="auto"/>
              <w:left w:val="nil"/>
              <w:bottom w:val="single" w:sz="8" w:space="0" w:color="auto"/>
              <w:right w:val="single" w:sz="4" w:space="0" w:color="auto"/>
            </w:tcBorders>
            <w:shd w:val="clear" w:color="auto" w:fill="auto"/>
            <w:vAlign w:val="center"/>
            <w:hideMark/>
          </w:tcPr>
          <w:p w14:paraId="0779EEFC" w14:textId="5314FAC8"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 xml:space="preserve">Доля </w:t>
            </w:r>
            <w:r w:rsidR="000765BA" w:rsidRPr="00E72DDB">
              <w:rPr>
                <w:rFonts w:cs="Arial"/>
                <w:b/>
                <w:bCs/>
                <w:sz w:val="16"/>
                <w:szCs w:val="16"/>
                <w:lang w:eastAsia="ru-RU"/>
              </w:rPr>
              <w:t xml:space="preserve">внутристрановой ценности </w:t>
            </w:r>
            <w:r w:rsidRPr="00E72DDB">
              <w:rPr>
                <w:rFonts w:cs="Arial"/>
                <w:b/>
                <w:bCs/>
                <w:sz w:val="16"/>
                <w:szCs w:val="16"/>
                <w:lang w:eastAsia="ru-RU"/>
              </w:rPr>
              <w:t>в %</w:t>
            </w:r>
          </w:p>
        </w:tc>
        <w:tc>
          <w:tcPr>
            <w:tcW w:w="537" w:type="pct"/>
            <w:tcBorders>
              <w:top w:val="single" w:sz="8" w:space="0" w:color="auto"/>
              <w:left w:val="nil"/>
              <w:bottom w:val="single" w:sz="8" w:space="0" w:color="auto"/>
              <w:right w:val="single" w:sz="4" w:space="0" w:color="auto"/>
            </w:tcBorders>
            <w:shd w:val="clear" w:color="auto" w:fill="auto"/>
            <w:vAlign w:val="center"/>
            <w:hideMark/>
          </w:tcPr>
          <w:p w14:paraId="6BD1F350" w14:textId="77777777" w:rsidR="00EE2BFA" w:rsidRPr="00E72DDB" w:rsidRDefault="00F23C37" w:rsidP="00643DB1">
            <w:pPr>
              <w:spacing w:after="0" w:line="240" w:lineRule="auto"/>
              <w:jc w:val="center"/>
              <w:rPr>
                <w:rFonts w:cs="Arial"/>
                <w:b/>
                <w:bCs/>
                <w:sz w:val="16"/>
                <w:szCs w:val="16"/>
                <w:lang w:eastAsia="ru-RU"/>
              </w:rPr>
            </w:pPr>
            <w:r w:rsidRPr="00E72DDB">
              <w:rPr>
                <w:rFonts w:cs="Arial"/>
                <w:b/>
                <w:bCs/>
                <w:sz w:val="16"/>
                <w:szCs w:val="16"/>
                <w:lang w:eastAsia="ru-RU"/>
              </w:rPr>
              <w:t>Номер Индустриального сертификата/сертификата происхождения товара формы «CT-KZ/документа, подтверждающего статус производителя, выданного уполномоченным органом иностранного государства</w:t>
            </w:r>
          </w:p>
        </w:tc>
        <w:tc>
          <w:tcPr>
            <w:tcW w:w="538" w:type="pct"/>
            <w:tcBorders>
              <w:top w:val="single" w:sz="8" w:space="0" w:color="auto"/>
              <w:left w:val="nil"/>
              <w:bottom w:val="single" w:sz="8" w:space="0" w:color="auto"/>
              <w:right w:val="single" w:sz="4" w:space="0" w:color="auto"/>
            </w:tcBorders>
            <w:shd w:val="clear" w:color="auto" w:fill="auto"/>
            <w:vAlign w:val="center"/>
            <w:hideMark/>
          </w:tcPr>
          <w:p w14:paraId="707045FC" w14:textId="77777777" w:rsidR="00EE2BFA" w:rsidRPr="00E72DDB" w:rsidRDefault="00F23C37" w:rsidP="00643DB1">
            <w:pPr>
              <w:spacing w:after="0" w:line="240" w:lineRule="auto"/>
              <w:jc w:val="center"/>
              <w:rPr>
                <w:rFonts w:cs="Arial"/>
                <w:b/>
                <w:bCs/>
                <w:sz w:val="16"/>
                <w:szCs w:val="16"/>
                <w:lang w:eastAsia="ru-RU"/>
              </w:rPr>
            </w:pPr>
            <w:r w:rsidRPr="00E72DDB">
              <w:rPr>
                <w:rFonts w:cs="Arial"/>
                <w:b/>
                <w:bCs/>
                <w:sz w:val="16"/>
                <w:szCs w:val="16"/>
                <w:lang w:eastAsia="ru-RU"/>
              </w:rPr>
              <w:t>Дата выдачи Индустриального сертификата/сертификата происхождения товара формы «CT-KZ/документа, подтверждающего статус производителя, выданного уполномоченным органом иностранного государства</w:t>
            </w:r>
          </w:p>
        </w:tc>
        <w:tc>
          <w:tcPr>
            <w:tcW w:w="322" w:type="pct"/>
            <w:tcBorders>
              <w:top w:val="single" w:sz="8" w:space="0" w:color="auto"/>
              <w:left w:val="nil"/>
              <w:bottom w:val="single" w:sz="8" w:space="0" w:color="auto"/>
              <w:right w:val="single" w:sz="4" w:space="0" w:color="auto"/>
            </w:tcBorders>
            <w:shd w:val="clear" w:color="auto" w:fill="auto"/>
            <w:vAlign w:val="center"/>
            <w:hideMark/>
          </w:tcPr>
          <w:p w14:paraId="1E39D38D"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Условия поставки товара (Инкотермс)</w:t>
            </w:r>
          </w:p>
        </w:tc>
        <w:tc>
          <w:tcPr>
            <w:tcW w:w="430" w:type="pct"/>
            <w:tcBorders>
              <w:top w:val="single" w:sz="8" w:space="0" w:color="auto"/>
              <w:left w:val="nil"/>
              <w:bottom w:val="single" w:sz="8" w:space="0" w:color="auto"/>
              <w:right w:val="single" w:sz="4" w:space="0" w:color="auto"/>
            </w:tcBorders>
            <w:shd w:val="clear" w:color="auto" w:fill="auto"/>
            <w:vAlign w:val="center"/>
            <w:hideMark/>
          </w:tcPr>
          <w:p w14:paraId="2B759D91"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Прозводственная мощность по выпуску товара (годовая потенциальная)</w:t>
            </w:r>
          </w:p>
        </w:tc>
      </w:tr>
      <w:tr w:rsidR="00EE2BFA" w:rsidRPr="00E72DDB" w14:paraId="33752AF6" w14:textId="77777777" w:rsidTr="00EE2BFA">
        <w:trPr>
          <w:trHeight w:val="225"/>
        </w:trPr>
        <w:tc>
          <w:tcPr>
            <w:tcW w:w="124" w:type="pct"/>
            <w:tcBorders>
              <w:top w:val="nil"/>
              <w:left w:val="single" w:sz="4" w:space="0" w:color="auto"/>
              <w:bottom w:val="single" w:sz="4" w:space="0" w:color="auto"/>
              <w:right w:val="single" w:sz="4" w:space="0" w:color="auto"/>
            </w:tcBorders>
            <w:shd w:val="clear" w:color="auto" w:fill="auto"/>
            <w:vAlign w:val="bottom"/>
            <w:hideMark/>
          </w:tcPr>
          <w:p w14:paraId="2F45C9FF"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1</w:t>
            </w:r>
          </w:p>
        </w:tc>
        <w:tc>
          <w:tcPr>
            <w:tcW w:w="521" w:type="pct"/>
            <w:tcBorders>
              <w:top w:val="nil"/>
              <w:left w:val="nil"/>
              <w:bottom w:val="single" w:sz="4" w:space="0" w:color="auto"/>
              <w:right w:val="single" w:sz="4" w:space="0" w:color="auto"/>
            </w:tcBorders>
            <w:shd w:val="clear" w:color="auto" w:fill="auto"/>
            <w:vAlign w:val="center"/>
            <w:hideMark/>
          </w:tcPr>
          <w:p w14:paraId="236319C0"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2</w:t>
            </w:r>
          </w:p>
        </w:tc>
        <w:tc>
          <w:tcPr>
            <w:tcW w:w="215" w:type="pct"/>
            <w:tcBorders>
              <w:top w:val="nil"/>
              <w:left w:val="nil"/>
              <w:bottom w:val="single" w:sz="4" w:space="0" w:color="auto"/>
              <w:right w:val="single" w:sz="4" w:space="0" w:color="auto"/>
            </w:tcBorders>
            <w:shd w:val="clear" w:color="auto" w:fill="auto"/>
            <w:vAlign w:val="bottom"/>
            <w:hideMark/>
          </w:tcPr>
          <w:p w14:paraId="2BDF939F"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3</w:t>
            </w:r>
          </w:p>
        </w:tc>
        <w:tc>
          <w:tcPr>
            <w:tcW w:w="592" w:type="pct"/>
            <w:tcBorders>
              <w:top w:val="nil"/>
              <w:left w:val="nil"/>
              <w:bottom w:val="single" w:sz="4" w:space="0" w:color="auto"/>
              <w:right w:val="single" w:sz="4" w:space="0" w:color="auto"/>
            </w:tcBorders>
            <w:shd w:val="clear" w:color="auto" w:fill="auto"/>
            <w:vAlign w:val="bottom"/>
            <w:hideMark/>
          </w:tcPr>
          <w:p w14:paraId="3B2F0F6E"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4</w:t>
            </w:r>
          </w:p>
        </w:tc>
        <w:tc>
          <w:tcPr>
            <w:tcW w:w="269" w:type="pct"/>
            <w:tcBorders>
              <w:top w:val="nil"/>
              <w:left w:val="nil"/>
              <w:bottom w:val="single" w:sz="4" w:space="0" w:color="auto"/>
              <w:right w:val="single" w:sz="4" w:space="0" w:color="auto"/>
            </w:tcBorders>
            <w:shd w:val="clear" w:color="auto" w:fill="auto"/>
            <w:vAlign w:val="center"/>
            <w:hideMark/>
          </w:tcPr>
          <w:p w14:paraId="176FD28B"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5</w:t>
            </w:r>
          </w:p>
        </w:tc>
        <w:tc>
          <w:tcPr>
            <w:tcW w:w="269" w:type="pct"/>
            <w:tcBorders>
              <w:top w:val="nil"/>
              <w:left w:val="nil"/>
              <w:bottom w:val="single" w:sz="4" w:space="0" w:color="auto"/>
              <w:right w:val="single" w:sz="4" w:space="0" w:color="auto"/>
            </w:tcBorders>
            <w:shd w:val="clear" w:color="auto" w:fill="auto"/>
            <w:vAlign w:val="bottom"/>
            <w:hideMark/>
          </w:tcPr>
          <w:p w14:paraId="37ECE155"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6</w:t>
            </w:r>
          </w:p>
        </w:tc>
        <w:tc>
          <w:tcPr>
            <w:tcW w:w="269" w:type="pct"/>
            <w:tcBorders>
              <w:top w:val="nil"/>
              <w:left w:val="nil"/>
              <w:bottom w:val="single" w:sz="4" w:space="0" w:color="auto"/>
              <w:right w:val="single" w:sz="4" w:space="0" w:color="auto"/>
            </w:tcBorders>
            <w:shd w:val="clear" w:color="auto" w:fill="auto"/>
            <w:vAlign w:val="bottom"/>
            <w:hideMark/>
          </w:tcPr>
          <w:p w14:paraId="158D549F"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7</w:t>
            </w:r>
          </w:p>
        </w:tc>
        <w:tc>
          <w:tcPr>
            <w:tcW w:w="269" w:type="pct"/>
            <w:tcBorders>
              <w:top w:val="nil"/>
              <w:left w:val="nil"/>
              <w:bottom w:val="single" w:sz="4" w:space="0" w:color="auto"/>
              <w:right w:val="single" w:sz="4" w:space="0" w:color="auto"/>
            </w:tcBorders>
            <w:shd w:val="clear" w:color="auto" w:fill="auto"/>
            <w:vAlign w:val="center"/>
            <w:hideMark/>
          </w:tcPr>
          <w:p w14:paraId="69F409F6"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8</w:t>
            </w:r>
          </w:p>
        </w:tc>
        <w:tc>
          <w:tcPr>
            <w:tcW w:w="322" w:type="pct"/>
            <w:tcBorders>
              <w:top w:val="nil"/>
              <w:left w:val="nil"/>
              <w:bottom w:val="single" w:sz="4" w:space="0" w:color="auto"/>
              <w:right w:val="single" w:sz="4" w:space="0" w:color="auto"/>
            </w:tcBorders>
            <w:shd w:val="clear" w:color="auto" w:fill="auto"/>
            <w:vAlign w:val="bottom"/>
            <w:hideMark/>
          </w:tcPr>
          <w:p w14:paraId="522F1708"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9</w:t>
            </w:r>
          </w:p>
        </w:tc>
        <w:tc>
          <w:tcPr>
            <w:tcW w:w="323" w:type="pct"/>
            <w:tcBorders>
              <w:top w:val="nil"/>
              <w:left w:val="nil"/>
              <w:bottom w:val="single" w:sz="4" w:space="0" w:color="auto"/>
              <w:right w:val="single" w:sz="4" w:space="0" w:color="auto"/>
            </w:tcBorders>
            <w:shd w:val="clear" w:color="auto" w:fill="auto"/>
            <w:vAlign w:val="bottom"/>
            <w:hideMark/>
          </w:tcPr>
          <w:p w14:paraId="739360A0"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10</w:t>
            </w:r>
          </w:p>
        </w:tc>
        <w:tc>
          <w:tcPr>
            <w:tcW w:w="537" w:type="pct"/>
            <w:tcBorders>
              <w:top w:val="nil"/>
              <w:left w:val="nil"/>
              <w:bottom w:val="single" w:sz="4" w:space="0" w:color="auto"/>
              <w:right w:val="single" w:sz="4" w:space="0" w:color="auto"/>
            </w:tcBorders>
            <w:shd w:val="clear" w:color="auto" w:fill="auto"/>
            <w:vAlign w:val="center"/>
            <w:hideMark/>
          </w:tcPr>
          <w:p w14:paraId="77EEC857"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11</w:t>
            </w:r>
          </w:p>
        </w:tc>
        <w:tc>
          <w:tcPr>
            <w:tcW w:w="538" w:type="pct"/>
            <w:tcBorders>
              <w:top w:val="nil"/>
              <w:left w:val="nil"/>
              <w:bottom w:val="single" w:sz="4" w:space="0" w:color="auto"/>
              <w:right w:val="single" w:sz="4" w:space="0" w:color="auto"/>
            </w:tcBorders>
            <w:shd w:val="clear" w:color="auto" w:fill="auto"/>
            <w:vAlign w:val="bottom"/>
            <w:hideMark/>
          </w:tcPr>
          <w:p w14:paraId="1E88B94E"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12</w:t>
            </w:r>
          </w:p>
        </w:tc>
        <w:tc>
          <w:tcPr>
            <w:tcW w:w="322" w:type="pct"/>
            <w:tcBorders>
              <w:top w:val="nil"/>
              <w:left w:val="nil"/>
              <w:bottom w:val="single" w:sz="4" w:space="0" w:color="auto"/>
              <w:right w:val="single" w:sz="4" w:space="0" w:color="auto"/>
            </w:tcBorders>
            <w:shd w:val="clear" w:color="auto" w:fill="auto"/>
            <w:vAlign w:val="bottom"/>
            <w:hideMark/>
          </w:tcPr>
          <w:p w14:paraId="7E399703"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13</w:t>
            </w:r>
          </w:p>
        </w:tc>
        <w:tc>
          <w:tcPr>
            <w:tcW w:w="430" w:type="pct"/>
            <w:tcBorders>
              <w:top w:val="nil"/>
              <w:left w:val="nil"/>
              <w:bottom w:val="single" w:sz="4" w:space="0" w:color="auto"/>
              <w:right w:val="single" w:sz="4" w:space="0" w:color="auto"/>
            </w:tcBorders>
            <w:shd w:val="clear" w:color="auto" w:fill="auto"/>
            <w:vAlign w:val="center"/>
            <w:hideMark/>
          </w:tcPr>
          <w:p w14:paraId="02633858"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14</w:t>
            </w:r>
          </w:p>
        </w:tc>
      </w:tr>
      <w:tr w:rsidR="00EE2BFA" w:rsidRPr="00E72DDB" w14:paraId="2AFB9346" w14:textId="77777777" w:rsidTr="00EE2BFA">
        <w:trPr>
          <w:trHeight w:val="420"/>
        </w:trPr>
        <w:tc>
          <w:tcPr>
            <w:tcW w:w="124" w:type="pct"/>
            <w:tcBorders>
              <w:top w:val="nil"/>
              <w:left w:val="single" w:sz="4" w:space="0" w:color="auto"/>
              <w:bottom w:val="single" w:sz="4" w:space="0" w:color="auto"/>
              <w:right w:val="single" w:sz="4" w:space="0" w:color="auto"/>
            </w:tcBorders>
            <w:shd w:val="clear" w:color="auto" w:fill="auto"/>
            <w:vAlign w:val="center"/>
            <w:hideMark/>
          </w:tcPr>
          <w:p w14:paraId="30FDF28B"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 </w:t>
            </w:r>
          </w:p>
        </w:tc>
        <w:tc>
          <w:tcPr>
            <w:tcW w:w="521" w:type="pct"/>
            <w:tcBorders>
              <w:top w:val="nil"/>
              <w:left w:val="nil"/>
              <w:bottom w:val="single" w:sz="4" w:space="0" w:color="auto"/>
              <w:right w:val="single" w:sz="4" w:space="0" w:color="auto"/>
            </w:tcBorders>
            <w:shd w:val="clear" w:color="auto" w:fill="auto"/>
            <w:vAlign w:val="center"/>
            <w:hideMark/>
          </w:tcPr>
          <w:p w14:paraId="194E7A71"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текст</w:t>
            </w:r>
          </w:p>
        </w:tc>
        <w:tc>
          <w:tcPr>
            <w:tcW w:w="215" w:type="pct"/>
            <w:tcBorders>
              <w:top w:val="nil"/>
              <w:left w:val="nil"/>
              <w:bottom w:val="single" w:sz="4" w:space="0" w:color="auto"/>
              <w:right w:val="single" w:sz="4" w:space="0" w:color="auto"/>
            </w:tcBorders>
            <w:shd w:val="clear" w:color="auto" w:fill="auto"/>
            <w:vAlign w:val="center"/>
            <w:hideMark/>
          </w:tcPr>
          <w:p w14:paraId="72BC0083"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цифры</w:t>
            </w:r>
          </w:p>
        </w:tc>
        <w:tc>
          <w:tcPr>
            <w:tcW w:w="592" w:type="pct"/>
            <w:tcBorders>
              <w:top w:val="nil"/>
              <w:left w:val="nil"/>
              <w:bottom w:val="single" w:sz="4" w:space="0" w:color="auto"/>
              <w:right w:val="single" w:sz="4" w:space="0" w:color="auto"/>
            </w:tcBorders>
            <w:shd w:val="clear" w:color="auto" w:fill="auto"/>
            <w:vAlign w:val="center"/>
            <w:hideMark/>
          </w:tcPr>
          <w:p w14:paraId="316C9C06"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текст</w:t>
            </w:r>
          </w:p>
        </w:tc>
        <w:tc>
          <w:tcPr>
            <w:tcW w:w="269" w:type="pct"/>
            <w:tcBorders>
              <w:top w:val="nil"/>
              <w:left w:val="nil"/>
              <w:bottom w:val="single" w:sz="4" w:space="0" w:color="auto"/>
              <w:right w:val="single" w:sz="4" w:space="0" w:color="auto"/>
            </w:tcBorders>
            <w:shd w:val="clear" w:color="auto" w:fill="auto"/>
            <w:vAlign w:val="center"/>
            <w:hideMark/>
          </w:tcPr>
          <w:p w14:paraId="2EAA6487"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текст</w:t>
            </w:r>
          </w:p>
        </w:tc>
        <w:tc>
          <w:tcPr>
            <w:tcW w:w="269" w:type="pct"/>
            <w:tcBorders>
              <w:top w:val="nil"/>
              <w:left w:val="nil"/>
              <w:bottom w:val="single" w:sz="4" w:space="0" w:color="auto"/>
              <w:right w:val="single" w:sz="4" w:space="0" w:color="auto"/>
            </w:tcBorders>
            <w:shd w:val="clear" w:color="auto" w:fill="auto"/>
            <w:vAlign w:val="center"/>
            <w:hideMark/>
          </w:tcPr>
          <w:p w14:paraId="59DF5A6B"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цифры</w:t>
            </w:r>
          </w:p>
        </w:tc>
        <w:tc>
          <w:tcPr>
            <w:tcW w:w="269" w:type="pct"/>
            <w:tcBorders>
              <w:top w:val="nil"/>
              <w:left w:val="nil"/>
              <w:bottom w:val="single" w:sz="4" w:space="0" w:color="auto"/>
              <w:right w:val="single" w:sz="4" w:space="0" w:color="auto"/>
            </w:tcBorders>
            <w:shd w:val="clear" w:color="auto" w:fill="auto"/>
            <w:vAlign w:val="center"/>
            <w:hideMark/>
          </w:tcPr>
          <w:p w14:paraId="689CB0BB"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текст</w:t>
            </w:r>
          </w:p>
        </w:tc>
        <w:tc>
          <w:tcPr>
            <w:tcW w:w="269" w:type="pct"/>
            <w:tcBorders>
              <w:top w:val="nil"/>
              <w:left w:val="nil"/>
              <w:bottom w:val="single" w:sz="4" w:space="0" w:color="auto"/>
              <w:right w:val="single" w:sz="4" w:space="0" w:color="auto"/>
            </w:tcBorders>
            <w:shd w:val="clear" w:color="auto" w:fill="auto"/>
            <w:vAlign w:val="center"/>
            <w:hideMark/>
          </w:tcPr>
          <w:p w14:paraId="5E34EB6B"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цифры</w:t>
            </w:r>
          </w:p>
        </w:tc>
        <w:tc>
          <w:tcPr>
            <w:tcW w:w="322" w:type="pct"/>
            <w:tcBorders>
              <w:top w:val="nil"/>
              <w:left w:val="nil"/>
              <w:bottom w:val="single" w:sz="4" w:space="0" w:color="auto"/>
              <w:right w:val="single" w:sz="4" w:space="0" w:color="auto"/>
            </w:tcBorders>
            <w:shd w:val="clear" w:color="auto" w:fill="auto"/>
            <w:vAlign w:val="center"/>
            <w:hideMark/>
          </w:tcPr>
          <w:p w14:paraId="2F3860E2"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текст и цифры</w:t>
            </w:r>
          </w:p>
        </w:tc>
        <w:tc>
          <w:tcPr>
            <w:tcW w:w="323" w:type="pct"/>
            <w:tcBorders>
              <w:top w:val="nil"/>
              <w:left w:val="nil"/>
              <w:bottom w:val="single" w:sz="4" w:space="0" w:color="auto"/>
              <w:right w:val="single" w:sz="4" w:space="0" w:color="auto"/>
            </w:tcBorders>
            <w:shd w:val="clear" w:color="auto" w:fill="auto"/>
            <w:vAlign w:val="center"/>
            <w:hideMark/>
          </w:tcPr>
          <w:p w14:paraId="20E97EFE"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цифры</w:t>
            </w:r>
          </w:p>
        </w:tc>
        <w:tc>
          <w:tcPr>
            <w:tcW w:w="537" w:type="pct"/>
            <w:tcBorders>
              <w:top w:val="nil"/>
              <w:left w:val="nil"/>
              <w:bottom w:val="single" w:sz="4" w:space="0" w:color="auto"/>
              <w:right w:val="single" w:sz="4" w:space="0" w:color="auto"/>
            </w:tcBorders>
            <w:shd w:val="clear" w:color="auto" w:fill="auto"/>
            <w:vAlign w:val="center"/>
            <w:hideMark/>
          </w:tcPr>
          <w:p w14:paraId="38B9954A"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цифры</w:t>
            </w:r>
          </w:p>
        </w:tc>
        <w:tc>
          <w:tcPr>
            <w:tcW w:w="538" w:type="pct"/>
            <w:tcBorders>
              <w:top w:val="nil"/>
              <w:left w:val="nil"/>
              <w:bottom w:val="single" w:sz="4" w:space="0" w:color="auto"/>
              <w:right w:val="single" w:sz="4" w:space="0" w:color="auto"/>
            </w:tcBorders>
            <w:shd w:val="clear" w:color="auto" w:fill="auto"/>
            <w:vAlign w:val="center"/>
            <w:hideMark/>
          </w:tcPr>
          <w:p w14:paraId="42A10881"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 xml:space="preserve"> (дата чч.мм.гггг)</w:t>
            </w:r>
          </w:p>
        </w:tc>
        <w:tc>
          <w:tcPr>
            <w:tcW w:w="322" w:type="pct"/>
            <w:tcBorders>
              <w:top w:val="nil"/>
              <w:left w:val="nil"/>
              <w:bottom w:val="single" w:sz="4" w:space="0" w:color="auto"/>
              <w:right w:val="single" w:sz="4" w:space="0" w:color="auto"/>
            </w:tcBorders>
            <w:shd w:val="clear" w:color="auto" w:fill="auto"/>
            <w:vAlign w:val="center"/>
            <w:hideMark/>
          </w:tcPr>
          <w:p w14:paraId="36D027C9"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текст</w:t>
            </w:r>
          </w:p>
        </w:tc>
        <w:tc>
          <w:tcPr>
            <w:tcW w:w="430" w:type="pct"/>
            <w:tcBorders>
              <w:top w:val="nil"/>
              <w:left w:val="nil"/>
              <w:bottom w:val="single" w:sz="4" w:space="0" w:color="auto"/>
              <w:right w:val="single" w:sz="4" w:space="0" w:color="auto"/>
            </w:tcBorders>
            <w:shd w:val="clear" w:color="auto" w:fill="auto"/>
            <w:vAlign w:val="center"/>
            <w:hideMark/>
          </w:tcPr>
          <w:p w14:paraId="6A932B93" w14:textId="77777777" w:rsidR="00EE2BFA" w:rsidRPr="00E72DDB" w:rsidRDefault="00EE2BFA" w:rsidP="00EE2BFA">
            <w:pPr>
              <w:spacing w:after="0" w:line="240" w:lineRule="auto"/>
              <w:jc w:val="center"/>
              <w:rPr>
                <w:rFonts w:cs="Arial"/>
                <w:b/>
                <w:bCs/>
                <w:sz w:val="16"/>
                <w:szCs w:val="16"/>
                <w:lang w:eastAsia="ru-RU"/>
              </w:rPr>
            </w:pPr>
            <w:r w:rsidRPr="00E72DDB">
              <w:rPr>
                <w:rFonts w:cs="Arial"/>
                <w:b/>
                <w:bCs/>
                <w:sz w:val="16"/>
                <w:szCs w:val="16"/>
                <w:lang w:eastAsia="ru-RU"/>
              </w:rPr>
              <w:t>текст и цифры</w:t>
            </w:r>
          </w:p>
        </w:tc>
      </w:tr>
      <w:tr w:rsidR="00EE2BFA" w:rsidRPr="00E72DDB" w14:paraId="0DD74D23" w14:textId="77777777" w:rsidTr="00EE2BFA">
        <w:trPr>
          <w:trHeight w:val="225"/>
        </w:trPr>
        <w:tc>
          <w:tcPr>
            <w:tcW w:w="124" w:type="pct"/>
            <w:tcBorders>
              <w:top w:val="nil"/>
              <w:left w:val="single" w:sz="4" w:space="0" w:color="auto"/>
              <w:bottom w:val="single" w:sz="4" w:space="0" w:color="auto"/>
              <w:right w:val="single" w:sz="4" w:space="0" w:color="auto"/>
            </w:tcBorders>
            <w:shd w:val="clear" w:color="auto" w:fill="auto"/>
            <w:vAlign w:val="bottom"/>
            <w:hideMark/>
          </w:tcPr>
          <w:p w14:paraId="104DBB5A"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521" w:type="pct"/>
            <w:tcBorders>
              <w:top w:val="nil"/>
              <w:left w:val="nil"/>
              <w:bottom w:val="single" w:sz="4" w:space="0" w:color="auto"/>
              <w:right w:val="single" w:sz="4" w:space="0" w:color="auto"/>
            </w:tcBorders>
            <w:shd w:val="clear" w:color="auto" w:fill="auto"/>
            <w:vAlign w:val="center"/>
            <w:hideMark/>
          </w:tcPr>
          <w:p w14:paraId="111913C9"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215" w:type="pct"/>
            <w:tcBorders>
              <w:top w:val="nil"/>
              <w:left w:val="nil"/>
              <w:bottom w:val="single" w:sz="4" w:space="0" w:color="auto"/>
              <w:right w:val="single" w:sz="4" w:space="0" w:color="auto"/>
            </w:tcBorders>
            <w:shd w:val="clear" w:color="auto" w:fill="auto"/>
            <w:vAlign w:val="center"/>
            <w:hideMark/>
          </w:tcPr>
          <w:p w14:paraId="0A18C051"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592" w:type="pct"/>
            <w:tcBorders>
              <w:top w:val="nil"/>
              <w:left w:val="nil"/>
              <w:bottom w:val="single" w:sz="4" w:space="0" w:color="auto"/>
              <w:right w:val="single" w:sz="4" w:space="0" w:color="auto"/>
            </w:tcBorders>
            <w:shd w:val="clear" w:color="auto" w:fill="auto"/>
            <w:vAlign w:val="center"/>
            <w:hideMark/>
          </w:tcPr>
          <w:p w14:paraId="7296A30A"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269" w:type="pct"/>
            <w:tcBorders>
              <w:top w:val="nil"/>
              <w:left w:val="nil"/>
              <w:bottom w:val="single" w:sz="4" w:space="0" w:color="auto"/>
              <w:right w:val="single" w:sz="4" w:space="0" w:color="auto"/>
            </w:tcBorders>
            <w:shd w:val="clear" w:color="auto" w:fill="auto"/>
            <w:vAlign w:val="center"/>
            <w:hideMark/>
          </w:tcPr>
          <w:p w14:paraId="17F998A4"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269" w:type="pct"/>
            <w:tcBorders>
              <w:top w:val="nil"/>
              <w:left w:val="nil"/>
              <w:bottom w:val="single" w:sz="4" w:space="0" w:color="auto"/>
              <w:right w:val="single" w:sz="4" w:space="0" w:color="auto"/>
            </w:tcBorders>
            <w:shd w:val="clear" w:color="auto" w:fill="auto"/>
            <w:vAlign w:val="center"/>
            <w:hideMark/>
          </w:tcPr>
          <w:p w14:paraId="5D619588"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269" w:type="pct"/>
            <w:tcBorders>
              <w:top w:val="nil"/>
              <w:left w:val="nil"/>
              <w:bottom w:val="single" w:sz="4" w:space="0" w:color="auto"/>
              <w:right w:val="single" w:sz="4" w:space="0" w:color="auto"/>
            </w:tcBorders>
            <w:shd w:val="clear" w:color="auto" w:fill="auto"/>
            <w:vAlign w:val="center"/>
            <w:hideMark/>
          </w:tcPr>
          <w:p w14:paraId="03B266F7"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269" w:type="pct"/>
            <w:tcBorders>
              <w:top w:val="nil"/>
              <w:left w:val="nil"/>
              <w:bottom w:val="single" w:sz="4" w:space="0" w:color="auto"/>
              <w:right w:val="single" w:sz="4" w:space="0" w:color="auto"/>
            </w:tcBorders>
            <w:shd w:val="clear" w:color="auto" w:fill="auto"/>
            <w:vAlign w:val="center"/>
            <w:hideMark/>
          </w:tcPr>
          <w:p w14:paraId="6E24BC10"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322" w:type="pct"/>
            <w:tcBorders>
              <w:top w:val="nil"/>
              <w:left w:val="nil"/>
              <w:bottom w:val="single" w:sz="4" w:space="0" w:color="auto"/>
              <w:right w:val="single" w:sz="4" w:space="0" w:color="auto"/>
            </w:tcBorders>
            <w:shd w:val="clear" w:color="auto" w:fill="auto"/>
            <w:vAlign w:val="center"/>
            <w:hideMark/>
          </w:tcPr>
          <w:p w14:paraId="124FA3B5"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323" w:type="pct"/>
            <w:tcBorders>
              <w:top w:val="nil"/>
              <w:left w:val="nil"/>
              <w:bottom w:val="single" w:sz="4" w:space="0" w:color="auto"/>
              <w:right w:val="single" w:sz="4" w:space="0" w:color="auto"/>
            </w:tcBorders>
            <w:shd w:val="clear" w:color="auto" w:fill="auto"/>
            <w:vAlign w:val="center"/>
            <w:hideMark/>
          </w:tcPr>
          <w:p w14:paraId="14480DD4"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537" w:type="pct"/>
            <w:tcBorders>
              <w:top w:val="nil"/>
              <w:left w:val="nil"/>
              <w:bottom w:val="single" w:sz="4" w:space="0" w:color="auto"/>
              <w:right w:val="single" w:sz="4" w:space="0" w:color="auto"/>
            </w:tcBorders>
            <w:shd w:val="clear" w:color="auto" w:fill="auto"/>
            <w:vAlign w:val="center"/>
            <w:hideMark/>
          </w:tcPr>
          <w:p w14:paraId="2B4744E6"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538" w:type="pct"/>
            <w:tcBorders>
              <w:top w:val="nil"/>
              <w:left w:val="nil"/>
              <w:bottom w:val="single" w:sz="4" w:space="0" w:color="auto"/>
              <w:right w:val="single" w:sz="4" w:space="0" w:color="auto"/>
            </w:tcBorders>
            <w:shd w:val="clear" w:color="auto" w:fill="auto"/>
            <w:vAlign w:val="center"/>
            <w:hideMark/>
          </w:tcPr>
          <w:p w14:paraId="682AFEF3"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322" w:type="pct"/>
            <w:tcBorders>
              <w:top w:val="nil"/>
              <w:left w:val="nil"/>
              <w:bottom w:val="single" w:sz="4" w:space="0" w:color="auto"/>
              <w:right w:val="single" w:sz="4" w:space="0" w:color="auto"/>
            </w:tcBorders>
            <w:shd w:val="clear" w:color="auto" w:fill="auto"/>
            <w:vAlign w:val="center"/>
            <w:hideMark/>
          </w:tcPr>
          <w:p w14:paraId="5483907C"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c>
          <w:tcPr>
            <w:tcW w:w="430" w:type="pct"/>
            <w:tcBorders>
              <w:top w:val="nil"/>
              <w:left w:val="nil"/>
              <w:bottom w:val="single" w:sz="4" w:space="0" w:color="auto"/>
              <w:right w:val="single" w:sz="4" w:space="0" w:color="auto"/>
            </w:tcBorders>
            <w:shd w:val="clear" w:color="auto" w:fill="auto"/>
            <w:vAlign w:val="center"/>
            <w:hideMark/>
          </w:tcPr>
          <w:p w14:paraId="564AC794"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 </w:t>
            </w:r>
          </w:p>
        </w:tc>
      </w:tr>
      <w:tr w:rsidR="00EE2BFA" w:rsidRPr="00E72DDB" w14:paraId="179049D1" w14:textId="77777777" w:rsidTr="00EE2BFA">
        <w:trPr>
          <w:trHeight w:val="225"/>
        </w:trPr>
        <w:tc>
          <w:tcPr>
            <w:tcW w:w="124" w:type="pct"/>
            <w:tcBorders>
              <w:top w:val="nil"/>
              <w:left w:val="nil"/>
              <w:bottom w:val="nil"/>
              <w:right w:val="nil"/>
            </w:tcBorders>
            <w:shd w:val="clear" w:color="auto" w:fill="auto"/>
            <w:vAlign w:val="bottom"/>
            <w:hideMark/>
          </w:tcPr>
          <w:p w14:paraId="17B6FF6D" w14:textId="77777777" w:rsidR="00EE2BFA" w:rsidRPr="00E72DDB" w:rsidRDefault="00EE2BFA" w:rsidP="00EE2BFA">
            <w:pPr>
              <w:spacing w:after="0" w:line="240" w:lineRule="auto"/>
              <w:jc w:val="center"/>
              <w:rPr>
                <w:rFonts w:cs="Arial"/>
                <w:sz w:val="16"/>
                <w:szCs w:val="16"/>
                <w:lang w:eastAsia="ru-RU"/>
              </w:rPr>
            </w:pPr>
          </w:p>
        </w:tc>
        <w:tc>
          <w:tcPr>
            <w:tcW w:w="521" w:type="pct"/>
            <w:tcBorders>
              <w:top w:val="nil"/>
              <w:left w:val="nil"/>
              <w:bottom w:val="nil"/>
              <w:right w:val="nil"/>
            </w:tcBorders>
            <w:shd w:val="clear" w:color="auto" w:fill="auto"/>
            <w:vAlign w:val="center"/>
            <w:hideMark/>
          </w:tcPr>
          <w:p w14:paraId="6271A58E" w14:textId="77777777" w:rsidR="00EE2BFA" w:rsidRPr="00E72DDB" w:rsidRDefault="00EE2BFA" w:rsidP="00EE2BFA">
            <w:pPr>
              <w:spacing w:after="0" w:line="240" w:lineRule="auto"/>
              <w:rPr>
                <w:rFonts w:cs="Arial"/>
                <w:sz w:val="20"/>
                <w:szCs w:val="20"/>
                <w:lang w:eastAsia="ru-RU"/>
              </w:rPr>
            </w:pPr>
          </w:p>
        </w:tc>
        <w:tc>
          <w:tcPr>
            <w:tcW w:w="215" w:type="pct"/>
            <w:tcBorders>
              <w:top w:val="nil"/>
              <w:left w:val="nil"/>
              <w:bottom w:val="nil"/>
              <w:right w:val="nil"/>
            </w:tcBorders>
            <w:shd w:val="clear" w:color="auto" w:fill="auto"/>
            <w:vAlign w:val="bottom"/>
            <w:hideMark/>
          </w:tcPr>
          <w:p w14:paraId="3CE911D3" w14:textId="77777777" w:rsidR="00EE2BFA" w:rsidRPr="00E72DDB" w:rsidRDefault="00EE2BFA" w:rsidP="00EE2BFA">
            <w:pPr>
              <w:spacing w:after="0" w:line="240" w:lineRule="auto"/>
              <w:jc w:val="center"/>
              <w:rPr>
                <w:rFonts w:cs="Arial"/>
                <w:sz w:val="20"/>
                <w:szCs w:val="20"/>
                <w:lang w:eastAsia="ru-RU"/>
              </w:rPr>
            </w:pPr>
          </w:p>
        </w:tc>
        <w:tc>
          <w:tcPr>
            <w:tcW w:w="592" w:type="pct"/>
            <w:tcBorders>
              <w:top w:val="nil"/>
              <w:left w:val="nil"/>
              <w:bottom w:val="nil"/>
              <w:right w:val="nil"/>
            </w:tcBorders>
            <w:shd w:val="clear" w:color="auto" w:fill="auto"/>
            <w:vAlign w:val="bottom"/>
            <w:hideMark/>
          </w:tcPr>
          <w:p w14:paraId="545DB24E"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298E2E55"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4E943E1B"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281F79BC"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5A8DF8A9"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138963A8"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18C0EBF7" w14:textId="77777777" w:rsidR="00EE2BFA" w:rsidRPr="00E72DDB" w:rsidRDefault="00EE2BFA" w:rsidP="00EE2BFA">
            <w:pPr>
              <w:spacing w:after="0" w:line="240" w:lineRule="auto"/>
              <w:rPr>
                <w:rFonts w:cs="Arial"/>
                <w:sz w:val="20"/>
                <w:szCs w:val="20"/>
                <w:lang w:eastAsia="ru-RU"/>
              </w:rPr>
            </w:pPr>
          </w:p>
        </w:tc>
        <w:tc>
          <w:tcPr>
            <w:tcW w:w="537" w:type="pct"/>
            <w:tcBorders>
              <w:top w:val="nil"/>
              <w:left w:val="nil"/>
              <w:bottom w:val="nil"/>
              <w:right w:val="nil"/>
            </w:tcBorders>
            <w:shd w:val="clear" w:color="auto" w:fill="auto"/>
            <w:vAlign w:val="bottom"/>
            <w:hideMark/>
          </w:tcPr>
          <w:p w14:paraId="3C292498"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116DA819"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36D6887F" w14:textId="77777777" w:rsidR="00EE2BFA" w:rsidRPr="00E72DDB" w:rsidRDefault="00EE2BFA"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5F3F3991" w14:textId="77777777" w:rsidR="00EE2BFA" w:rsidRPr="00E72DDB" w:rsidRDefault="00EE2BFA" w:rsidP="00EE2BFA">
            <w:pPr>
              <w:spacing w:after="0" w:line="240" w:lineRule="auto"/>
              <w:rPr>
                <w:rFonts w:cs="Arial"/>
                <w:sz w:val="20"/>
                <w:szCs w:val="20"/>
                <w:lang w:eastAsia="ru-RU"/>
              </w:rPr>
            </w:pPr>
          </w:p>
        </w:tc>
      </w:tr>
      <w:tr w:rsidR="00EE2BFA" w:rsidRPr="00E72DDB" w14:paraId="19677957" w14:textId="77777777" w:rsidTr="00EE2BFA">
        <w:trPr>
          <w:trHeight w:val="225"/>
        </w:trPr>
        <w:tc>
          <w:tcPr>
            <w:tcW w:w="124" w:type="pct"/>
            <w:tcBorders>
              <w:top w:val="nil"/>
              <w:left w:val="nil"/>
              <w:bottom w:val="nil"/>
              <w:right w:val="nil"/>
            </w:tcBorders>
            <w:shd w:val="clear" w:color="auto" w:fill="auto"/>
            <w:vAlign w:val="bottom"/>
            <w:hideMark/>
          </w:tcPr>
          <w:p w14:paraId="156C9E1C" w14:textId="77777777" w:rsidR="00EE2BFA" w:rsidRPr="00E72DDB" w:rsidRDefault="00EE2BFA" w:rsidP="00EE2BFA">
            <w:pPr>
              <w:spacing w:after="0" w:line="240" w:lineRule="auto"/>
              <w:rPr>
                <w:rFonts w:cs="Arial"/>
                <w:sz w:val="20"/>
                <w:szCs w:val="20"/>
                <w:lang w:eastAsia="ru-RU"/>
              </w:rPr>
            </w:pPr>
          </w:p>
        </w:tc>
        <w:tc>
          <w:tcPr>
            <w:tcW w:w="521" w:type="pct"/>
            <w:tcBorders>
              <w:top w:val="nil"/>
              <w:left w:val="nil"/>
              <w:bottom w:val="nil"/>
              <w:right w:val="nil"/>
            </w:tcBorders>
            <w:shd w:val="clear" w:color="auto" w:fill="auto"/>
            <w:vAlign w:val="center"/>
            <w:hideMark/>
          </w:tcPr>
          <w:p w14:paraId="02FA6115" w14:textId="77777777" w:rsidR="00EE2BFA" w:rsidRPr="00E72DDB" w:rsidRDefault="00EE2BFA" w:rsidP="00EE2BFA">
            <w:pPr>
              <w:spacing w:after="0" w:line="240" w:lineRule="auto"/>
              <w:rPr>
                <w:rFonts w:cs="Arial"/>
                <w:sz w:val="20"/>
                <w:szCs w:val="20"/>
                <w:lang w:eastAsia="ru-RU"/>
              </w:rPr>
            </w:pPr>
          </w:p>
        </w:tc>
        <w:tc>
          <w:tcPr>
            <w:tcW w:w="215" w:type="pct"/>
            <w:tcBorders>
              <w:top w:val="nil"/>
              <w:left w:val="nil"/>
              <w:bottom w:val="nil"/>
              <w:right w:val="nil"/>
            </w:tcBorders>
            <w:shd w:val="clear" w:color="auto" w:fill="auto"/>
            <w:vAlign w:val="bottom"/>
            <w:hideMark/>
          </w:tcPr>
          <w:p w14:paraId="5A6B0BFD" w14:textId="77777777" w:rsidR="00EE2BFA" w:rsidRPr="00E72DDB" w:rsidRDefault="00EE2BFA" w:rsidP="00EE2BFA">
            <w:pPr>
              <w:spacing w:after="0" w:line="240" w:lineRule="auto"/>
              <w:jc w:val="center"/>
              <w:rPr>
                <w:rFonts w:cs="Arial"/>
                <w:sz w:val="20"/>
                <w:szCs w:val="20"/>
                <w:lang w:eastAsia="ru-RU"/>
              </w:rPr>
            </w:pPr>
          </w:p>
        </w:tc>
        <w:tc>
          <w:tcPr>
            <w:tcW w:w="592" w:type="pct"/>
            <w:tcBorders>
              <w:top w:val="nil"/>
              <w:left w:val="nil"/>
              <w:bottom w:val="nil"/>
              <w:right w:val="nil"/>
            </w:tcBorders>
            <w:shd w:val="clear" w:color="auto" w:fill="auto"/>
            <w:vAlign w:val="bottom"/>
            <w:hideMark/>
          </w:tcPr>
          <w:p w14:paraId="57B7CCF1"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413E16D6"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05FEEF0E"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2025A15D"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5EAC25E1"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0D361251"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6E695E47" w14:textId="77777777" w:rsidR="00EE2BFA" w:rsidRPr="00E72DDB" w:rsidRDefault="00EE2BFA" w:rsidP="00EE2BFA">
            <w:pPr>
              <w:spacing w:after="0" w:line="240" w:lineRule="auto"/>
              <w:rPr>
                <w:rFonts w:cs="Arial"/>
                <w:sz w:val="20"/>
                <w:szCs w:val="20"/>
                <w:lang w:eastAsia="ru-RU"/>
              </w:rPr>
            </w:pPr>
          </w:p>
        </w:tc>
        <w:tc>
          <w:tcPr>
            <w:tcW w:w="537" w:type="pct"/>
            <w:tcBorders>
              <w:top w:val="nil"/>
              <w:left w:val="nil"/>
              <w:bottom w:val="nil"/>
              <w:right w:val="nil"/>
            </w:tcBorders>
            <w:shd w:val="clear" w:color="auto" w:fill="auto"/>
            <w:vAlign w:val="bottom"/>
            <w:hideMark/>
          </w:tcPr>
          <w:p w14:paraId="5B52B41D"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0ED4B326"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10E980E4" w14:textId="77777777" w:rsidR="00EE2BFA" w:rsidRPr="00E72DDB" w:rsidRDefault="00EE2BFA"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69025443" w14:textId="77777777" w:rsidR="00EE2BFA" w:rsidRPr="00E72DDB" w:rsidRDefault="00EE2BFA" w:rsidP="00EE2BFA">
            <w:pPr>
              <w:spacing w:after="0" w:line="240" w:lineRule="auto"/>
              <w:rPr>
                <w:rFonts w:cs="Arial"/>
                <w:sz w:val="20"/>
                <w:szCs w:val="20"/>
                <w:lang w:eastAsia="ru-RU"/>
              </w:rPr>
            </w:pPr>
          </w:p>
        </w:tc>
      </w:tr>
      <w:tr w:rsidR="00EE2BFA" w:rsidRPr="00E72DDB" w14:paraId="6AE61191" w14:textId="77777777" w:rsidTr="00EE2BFA">
        <w:trPr>
          <w:trHeight w:val="225"/>
        </w:trPr>
        <w:tc>
          <w:tcPr>
            <w:tcW w:w="124" w:type="pct"/>
            <w:tcBorders>
              <w:top w:val="nil"/>
              <w:left w:val="nil"/>
              <w:bottom w:val="nil"/>
              <w:right w:val="nil"/>
            </w:tcBorders>
            <w:shd w:val="clear" w:color="auto" w:fill="auto"/>
            <w:vAlign w:val="bottom"/>
            <w:hideMark/>
          </w:tcPr>
          <w:p w14:paraId="31A6C0C5" w14:textId="77777777" w:rsidR="00EE2BFA" w:rsidRPr="00E72DDB" w:rsidRDefault="00EE2BFA" w:rsidP="00EE2BFA">
            <w:pPr>
              <w:spacing w:after="0" w:line="240" w:lineRule="auto"/>
              <w:rPr>
                <w:rFonts w:cs="Arial"/>
                <w:sz w:val="20"/>
                <w:szCs w:val="20"/>
                <w:lang w:eastAsia="ru-RU"/>
              </w:rPr>
            </w:pPr>
          </w:p>
        </w:tc>
        <w:tc>
          <w:tcPr>
            <w:tcW w:w="521" w:type="pct"/>
            <w:tcBorders>
              <w:top w:val="nil"/>
              <w:left w:val="nil"/>
              <w:bottom w:val="nil"/>
              <w:right w:val="nil"/>
            </w:tcBorders>
            <w:shd w:val="clear" w:color="auto" w:fill="auto"/>
            <w:vAlign w:val="center"/>
            <w:hideMark/>
          </w:tcPr>
          <w:p w14:paraId="653E07F3" w14:textId="77777777" w:rsidR="00EE2BFA" w:rsidRPr="00E72DDB" w:rsidRDefault="00EE2BFA" w:rsidP="00EE2BFA">
            <w:pPr>
              <w:spacing w:after="0" w:line="240" w:lineRule="auto"/>
              <w:jc w:val="center"/>
              <w:rPr>
                <w:rFonts w:cs="Arial"/>
                <w:sz w:val="16"/>
                <w:szCs w:val="16"/>
                <w:lang w:eastAsia="ru-RU"/>
              </w:rPr>
            </w:pPr>
            <w:r w:rsidRPr="00E72DDB">
              <w:rPr>
                <w:rFonts w:cs="Arial"/>
                <w:sz w:val="16"/>
                <w:szCs w:val="16"/>
                <w:lang w:eastAsia="ru-RU"/>
              </w:rPr>
              <w:t>Место печати</w:t>
            </w:r>
          </w:p>
        </w:tc>
        <w:tc>
          <w:tcPr>
            <w:tcW w:w="215" w:type="pct"/>
            <w:tcBorders>
              <w:top w:val="nil"/>
              <w:left w:val="nil"/>
              <w:bottom w:val="single" w:sz="4" w:space="0" w:color="auto"/>
              <w:right w:val="nil"/>
            </w:tcBorders>
            <w:shd w:val="clear" w:color="auto" w:fill="auto"/>
            <w:vAlign w:val="bottom"/>
            <w:hideMark/>
          </w:tcPr>
          <w:p w14:paraId="17C3F2EF" w14:textId="77777777" w:rsidR="00EE2BFA" w:rsidRPr="00E72DDB" w:rsidRDefault="00EE2BFA" w:rsidP="00EE2BFA">
            <w:pPr>
              <w:spacing w:after="0" w:line="240" w:lineRule="auto"/>
              <w:rPr>
                <w:rFonts w:cs="Arial"/>
                <w:sz w:val="16"/>
                <w:szCs w:val="16"/>
                <w:lang w:eastAsia="ru-RU"/>
              </w:rPr>
            </w:pPr>
            <w:r w:rsidRPr="00E72DDB">
              <w:rPr>
                <w:rFonts w:cs="Arial"/>
                <w:sz w:val="16"/>
                <w:szCs w:val="16"/>
                <w:lang w:eastAsia="ru-RU"/>
              </w:rPr>
              <w:t> </w:t>
            </w:r>
          </w:p>
        </w:tc>
        <w:tc>
          <w:tcPr>
            <w:tcW w:w="1399" w:type="pct"/>
            <w:gridSpan w:val="4"/>
            <w:tcBorders>
              <w:top w:val="nil"/>
              <w:left w:val="nil"/>
              <w:bottom w:val="nil"/>
              <w:right w:val="nil"/>
            </w:tcBorders>
            <w:shd w:val="clear" w:color="auto" w:fill="auto"/>
            <w:noWrap/>
            <w:vAlign w:val="bottom"/>
            <w:hideMark/>
          </w:tcPr>
          <w:p w14:paraId="534B85C0" w14:textId="77777777" w:rsidR="00EE2BFA" w:rsidRPr="00E72DDB" w:rsidRDefault="00EE2BFA" w:rsidP="00EE2BFA">
            <w:pPr>
              <w:spacing w:after="0" w:line="240" w:lineRule="auto"/>
              <w:rPr>
                <w:rFonts w:cs="Arial"/>
                <w:sz w:val="16"/>
                <w:szCs w:val="16"/>
                <w:lang w:eastAsia="ru-RU"/>
              </w:rPr>
            </w:pPr>
            <w:r w:rsidRPr="00E72DDB">
              <w:rPr>
                <w:rFonts w:cs="Arial"/>
                <w:sz w:val="16"/>
                <w:szCs w:val="16"/>
                <w:lang w:eastAsia="ru-RU"/>
              </w:rPr>
              <w:t>(Ф,И,О. руководителя или лица, его замещающего)</w:t>
            </w:r>
          </w:p>
        </w:tc>
        <w:tc>
          <w:tcPr>
            <w:tcW w:w="269" w:type="pct"/>
            <w:tcBorders>
              <w:top w:val="nil"/>
              <w:left w:val="nil"/>
              <w:bottom w:val="nil"/>
              <w:right w:val="nil"/>
            </w:tcBorders>
            <w:shd w:val="clear" w:color="auto" w:fill="auto"/>
            <w:vAlign w:val="bottom"/>
            <w:hideMark/>
          </w:tcPr>
          <w:p w14:paraId="1357092B" w14:textId="77777777" w:rsidR="00EE2BFA" w:rsidRPr="00E72DDB" w:rsidRDefault="00EE2BFA" w:rsidP="00EE2BFA">
            <w:pPr>
              <w:spacing w:after="0" w:line="240" w:lineRule="auto"/>
              <w:rPr>
                <w:rFonts w:cs="Arial"/>
                <w:sz w:val="16"/>
                <w:szCs w:val="16"/>
                <w:lang w:eastAsia="ru-RU"/>
              </w:rPr>
            </w:pPr>
          </w:p>
        </w:tc>
        <w:tc>
          <w:tcPr>
            <w:tcW w:w="322" w:type="pct"/>
            <w:tcBorders>
              <w:top w:val="nil"/>
              <w:left w:val="nil"/>
              <w:bottom w:val="nil"/>
              <w:right w:val="nil"/>
            </w:tcBorders>
            <w:shd w:val="clear" w:color="auto" w:fill="auto"/>
            <w:vAlign w:val="bottom"/>
            <w:hideMark/>
          </w:tcPr>
          <w:p w14:paraId="0D07781D"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72979A91" w14:textId="77777777" w:rsidR="00EE2BFA" w:rsidRPr="00E72DDB" w:rsidRDefault="00EE2BFA" w:rsidP="00EE2BFA">
            <w:pPr>
              <w:spacing w:after="0" w:line="240" w:lineRule="auto"/>
              <w:rPr>
                <w:rFonts w:cs="Arial"/>
                <w:sz w:val="20"/>
                <w:szCs w:val="20"/>
                <w:lang w:eastAsia="ru-RU"/>
              </w:rPr>
            </w:pPr>
          </w:p>
        </w:tc>
        <w:tc>
          <w:tcPr>
            <w:tcW w:w="537" w:type="pct"/>
            <w:tcBorders>
              <w:top w:val="nil"/>
              <w:left w:val="nil"/>
              <w:bottom w:val="nil"/>
              <w:right w:val="nil"/>
            </w:tcBorders>
            <w:shd w:val="clear" w:color="auto" w:fill="auto"/>
            <w:vAlign w:val="bottom"/>
            <w:hideMark/>
          </w:tcPr>
          <w:p w14:paraId="3D11A90F"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698F6C01"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3E2F4E1C" w14:textId="77777777" w:rsidR="00EE2BFA" w:rsidRPr="00E72DDB" w:rsidRDefault="00EE2BFA"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37D469A8" w14:textId="77777777" w:rsidR="00EE2BFA" w:rsidRPr="00E72DDB" w:rsidRDefault="00EE2BFA" w:rsidP="00EE2BFA">
            <w:pPr>
              <w:spacing w:after="0" w:line="240" w:lineRule="auto"/>
              <w:rPr>
                <w:rFonts w:cs="Arial"/>
                <w:sz w:val="20"/>
                <w:szCs w:val="20"/>
                <w:lang w:eastAsia="ru-RU"/>
              </w:rPr>
            </w:pPr>
          </w:p>
        </w:tc>
      </w:tr>
      <w:tr w:rsidR="00EE2BFA" w:rsidRPr="00E72DDB" w14:paraId="776C907F" w14:textId="77777777" w:rsidTr="00EE2BFA">
        <w:trPr>
          <w:trHeight w:val="225"/>
        </w:trPr>
        <w:tc>
          <w:tcPr>
            <w:tcW w:w="124" w:type="pct"/>
            <w:tcBorders>
              <w:top w:val="nil"/>
              <w:left w:val="nil"/>
              <w:bottom w:val="nil"/>
              <w:right w:val="nil"/>
            </w:tcBorders>
            <w:shd w:val="clear" w:color="auto" w:fill="auto"/>
            <w:vAlign w:val="bottom"/>
            <w:hideMark/>
          </w:tcPr>
          <w:p w14:paraId="173CE914" w14:textId="77777777" w:rsidR="00EE2BFA" w:rsidRPr="00E72DDB" w:rsidRDefault="00EE2BFA" w:rsidP="00EE2BFA">
            <w:pPr>
              <w:spacing w:after="0" w:line="240" w:lineRule="auto"/>
              <w:rPr>
                <w:rFonts w:cs="Arial"/>
                <w:sz w:val="20"/>
                <w:szCs w:val="20"/>
                <w:lang w:eastAsia="ru-RU"/>
              </w:rPr>
            </w:pPr>
          </w:p>
        </w:tc>
        <w:tc>
          <w:tcPr>
            <w:tcW w:w="1328" w:type="pct"/>
            <w:gridSpan w:val="3"/>
            <w:tcBorders>
              <w:top w:val="nil"/>
              <w:left w:val="nil"/>
              <w:bottom w:val="nil"/>
              <w:right w:val="nil"/>
            </w:tcBorders>
            <w:shd w:val="clear" w:color="auto" w:fill="auto"/>
            <w:vAlign w:val="center"/>
            <w:hideMark/>
          </w:tcPr>
          <w:p w14:paraId="16C6726B" w14:textId="77777777" w:rsidR="00EE2BFA" w:rsidRPr="00E72DDB" w:rsidRDefault="00EE2BFA" w:rsidP="00EE2BFA">
            <w:pPr>
              <w:spacing w:after="0" w:line="240" w:lineRule="auto"/>
              <w:rPr>
                <w:rFonts w:cs="Arial"/>
                <w:sz w:val="16"/>
                <w:szCs w:val="16"/>
                <w:lang w:eastAsia="ru-RU"/>
              </w:rPr>
            </w:pPr>
            <w:r w:rsidRPr="00E72DDB">
              <w:rPr>
                <w:rFonts w:cs="Arial"/>
                <w:sz w:val="16"/>
                <w:szCs w:val="16"/>
                <w:lang w:eastAsia="ru-RU"/>
              </w:rPr>
              <w:t xml:space="preserve">                          (подпись)</w:t>
            </w:r>
          </w:p>
        </w:tc>
        <w:tc>
          <w:tcPr>
            <w:tcW w:w="269" w:type="pct"/>
            <w:tcBorders>
              <w:top w:val="nil"/>
              <w:left w:val="nil"/>
              <w:bottom w:val="nil"/>
              <w:right w:val="nil"/>
            </w:tcBorders>
            <w:shd w:val="clear" w:color="auto" w:fill="auto"/>
            <w:vAlign w:val="bottom"/>
            <w:hideMark/>
          </w:tcPr>
          <w:p w14:paraId="562037A7"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2D03F822"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0C52EA80" w14:textId="77777777" w:rsidR="00EE2BFA" w:rsidRPr="00E72DDB" w:rsidRDefault="00EE2BFA" w:rsidP="00EE2BFA">
            <w:pPr>
              <w:spacing w:after="0" w:line="240" w:lineRule="auto"/>
              <w:rPr>
                <w:rFonts w:cs="Arial"/>
                <w:sz w:val="20"/>
                <w:szCs w:val="20"/>
                <w:lang w:eastAsia="ru-RU"/>
              </w:rPr>
            </w:pPr>
          </w:p>
        </w:tc>
        <w:tc>
          <w:tcPr>
            <w:tcW w:w="269" w:type="pct"/>
            <w:tcBorders>
              <w:top w:val="nil"/>
              <w:left w:val="nil"/>
              <w:bottom w:val="nil"/>
              <w:right w:val="nil"/>
            </w:tcBorders>
            <w:shd w:val="clear" w:color="auto" w:fill="auto"/>
            <w:vAlign w:val="bottom"/>
            <w:hideMark/>
          </w:tcPr>
          <w:p w14:paraId="63FAE22D"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2AC3C299" w14:textId="77777777" w:rsidR="00EE2BFA" w:rsidRPr="00E72DDB" w:rsidRDefault="00EE2BFA" w:rsidP="00EE2BFA">
            <w:pPr>
              <w:spacing w:after="0" w:line="240" w:lineRule="auto"/>
              <w:rPr>
                <w:rFonts w:cs="Arial"/>
                <w:sz w:val="20"/>
                <w:szCs w:val="20"/>
                <w:lang w:eastAsia="ru-RU"/>
              </w:rPr>
            </w:pPr>
          </w:p>
        </w:tc>
        <w:tc>
          <w:tcPr>
            <w:tcW w:w="323" w:type="pct"/>
            <w:tcBorders>
              <w:top w:val="nil"/>
              <w:left w:val="nil"/>
              <w:bottom w:val="nil"/>
              <w:right w:val="nil"/>
            </w:tcBorders>
            <w:shd w:val="clear" w:color="auto" w:fill="auto"/>
            <w:vAlign w:val="bottom"/>
            <w:hideMark/>
          </w:tcPr>
          <w:p w14:paraId="330D30CA" w14:textId="77777777" w:rsidR="00EE2BFA" w:rsidRPr="00E72DDB" w:rsidRDefault="00EE2BFA" w:rsidP="00EE2BFA">
            <w:pPr>
              <w:spacing w:after="0" w:line="240" w:lineRule="auto"/>
              <w:rPr>
                <w:rFonts w:cs="Arial"/>
                <w:sz w:val="20"/>
                <w:szCs w:val="20"/>
                <w:lang w:eastAsia="ru-RU"/>
              </w:rPr>
            </w:pPr>
          </w:p>
        </w:tc>
        <w:tc>
          <w:tcPr>
            <w:tcW w:w="537" w:type="pct"/>
            <w:tcBorders>
              <w:top w:val="nil"/>
              <w:left w:val="nil"/>
              <w:bottom w:val="nil"/>
              <w:right w:val="nil"/>
            </w:tcBorders>
            <w:shd w:val="clear" w:color="auto" w:fill="auto"/>
            <w:vAlign w:val="bottom"/>
            <w:hideMark/>
          </w:tcPr>
          <w:p w14:paraId="1C157A9E" w14:textId="77777777" w:rsidR="00EE2BFA" w:rsidRPr="00E72DDB" w:rsidRDefault="00EE2BFA" w:rsidP="00EE2BFA">
            <w:pPr>
              <w:spacing w:after="0" w:line="240" w:lineRule="auto"/>
              <w:rPr>
                <w:rFonts w:cs="Arial"/>
                <w:sz w:val="20"/>
                <w:szCs w:val="20"/>
                <w:lang w:eastAsia="ru-RU"/>
              </w:rPr>
            </w:pPr>
          </w:p>
        </w:tc>
        <w:tc>
          <w:tcPr>
            <w:tcW w:w="538" w:type="pct"/>
            <w:tcBorders>
              <w:top w:val="nil"/>
              <w:left w:val="nil"/>
              <w:bottom w:val="nil"/>
              <w:right w:val="nil"/>
            </w:tcBorders>
            <w:shd w:val="clear" w:color="auto" w:fill="auto"/>
            <w:vAlign w:val="bottom"/>
            <w:hideMark/>
          </w:tcPr>
          <w:p w14:paraId="7F0DD2F1" w14:textId="77777777" w:rsidR="00EE2BFA" w:rsidRPr="00E72DDB" w:rsidRDefault="00EE2BFA" w:rsidP="00EE2BFA">
            <w:pPr>
              <w:spacing w:after="0" w:line="240" w:lineRule="auto"/>
              <w:rPr>
                <w:rFonts w:cs="Arial"/>
                <w:sz w:val="20"/>
                <w:szCs w:val="20"/>
                <w:lang w:eastAsia="ru-RU"/>
              </w:rPr>
            </w:pPr>
          </w:p>
        </w:tc>
        <w:tc>
          <w:tcPr>
            <w:tcW w:w="322" w:type="pct"/>
            <w:tcBorders>
              <w:top w:val="nil"/>
              <w:left w:val="nil"/>
              <w:bottom w:val="nil"/>
              <w:right w:val="nil"/>
            </w:tcBorders>
            <w:shd w:val="clear" w:color="auto" w:fill="auto"/>
            <w:vAlign w:val="bottom"/>
            <w:hideMark/>
          </w:tcPr>
          <w:p w14:paraId="506255B2" w14:textId="77777777" w:rsidR="006F4357" w:rsidRPr="00E72DDB" w:rsidRDefault="006F4357" w:rsidP="00EE2BFA">
            <w:pPr>
              <w:spacing w:after="0" w:line="240" w:lineRule="auto"/>
              <w:rPr>
                <w:rFonts w:cs="Arial"/>
                <w:sz w:val="20"/>
                <w:szCs w:val="20"/>
                <w:lang w:eastAsia="ru-RU"/>
              </w:rPr>
            </w:pPr>
          </w:p>
        </w:tc>
        <w:tc>
          <w:tcPr>
            <w:tcW w:w="430" w:type="pct"/>
            <w:tcBorders>
              <w:top w:val="nil"/>
              <w:left w:val="nil"/>
              <w:bottom w:val="nil"/>
              <w:right w:val="nil"/>
            </w:tcBorders>
            <w:shd w:val="clear" w:color="auto" w:fill="auto"/>
            <w:vAlign w:val="bottom"/>
            <w:hideMark/>
          </w:tcPr>
          <w:p w14:paraId="677E681A" w14:textId="77777777" w:rsidR="00EE2BFA" w:rsidRPr="00E72DDB" w:rsidRDefault="00EE2BFA" w:rsidP="00EE2BFA">
            <w:pPr>
              <w:spacing w:after="0" w:line="240" w:lineRule="auto"/>
              <w:rPr>
                <w:rFonts w:cs="Arial"/>
                <w:sz w:val="20"/>
                <w:szCs w:val="20"/>
                <w:lang w:eastAsia="ru-RU"/>
              </w:rPr>
            </w:pPr>
          </w:p>
        </w:tc>
      </w:tr>
    </w:tbl>
    <w:p w14:paraId="3005CDFF" w14:textId="77777777" w:rsidR="00EE2BFA" w:rsidRPr="00E72DDB" w:rsidRDefault="00EE2BFA" w:rsidP="005835DB">
      <w:pPr>
        <w:spacing w:after="0" w:line="240" w:lineRule="auto"/>
        <w:rPr>
          <w:rFonts w:cs="Arial"/>
          <w:bCs/>
          <w:iCs/>
          <w:color w:val="000000"/>
          <w:sz w:val="24"/>
          <w:szCs w:val="24"/>
        </w:rPr>
        <w:sectPr w:rsidR="00EE2BFA" w:rsidRPr="00E72DDB" w:rsidSect="00F54C1F">
          <w:pgSz w:w="15840" w:h="12240" w:orient="landscape"/>
          <w:pgMar w:top="1440" w:right="1440" w:bottom="902" w:left="1440" w:header="720" w:footer="720" w:gutter="0"/>
          <w:cols w:space="720"/>
          <w:titlePg/>
          <w:docGrid w:linePitch="360"/>
        </w:sectPr>
      </w:pPr>
      <w:bookmarkStart w:id="754" w:name="RANGE!A1:G22"/>
      <w:bookmarkEnd w:id="754"/>
    </w:p>
    <w:p w14:paraId="46817B38" w14:textId="469FA592" w:rsidR="009954CB" w:rsidRPr="00E72DDB" w:rsidRDefault="009954CB" w:rsidP="009954CB">
      <w:pPr>
        <w:spacing w:after="0" w:line="240" w:lineRule="auto"/>
        <w:ind w:firstLine="851"/>
        <w:jc w:val="right"/>
        <w:rPr>
          <w:rFonts w:cs="Arial"/>
          <w:color w:val="000000" w:themeColor="text1"/>
          <w:sz w:val="24"/>
          <w:szCs w:val="24"/>
          <w:lang w:eastAsia="ru-RU"/>
        </w:rPr>
      </w:pPr>
      <w:r w:rsidRPr="00E72DDB">
        <w:rPr>
          <w:rFonts w:cs="Arial"/>
          <w:color w:val="000000" w:themeColor="text1"/>
          <w:sz w:val="24"/>
          <w:szCs w:val="24"/>
          <w:lang w:eastAsia="ru-RU"/>
        </w:rPr>
        <w:t xml:space="preserve">Приложение № </w:t>
      </w:r>
      <w:r w:rsidR="00AF16DC" w:rsidRPr="00E72DDB">
        <w:rPr>
          <w:rFonts w:cs="Arial"/>
          <w:color w:val="000000" w:themeColor="text1"/>
          <w:sz w:val="24"/>
          <w:szCs w:val="24"/>
          <w:lang w:eastAsia="ru-RU"/>
        </w:rPr>
        <w:t xml:space="preserve">9 </w:t>
      </w:r>
      <w:r w:rsidRPr="00E72DDB">
        <w:rPr>
          <w:rFonts w:cs="Arial"/>
          <w:color w:val="000000" w:themeColor="text1"/>
          <w:sz w:val="24"/>
          <w:szCs w:val="24"/>
          <w:lang w:eastAsia="ru-RU"/>
        </w:rPr>
        <w:t>к Порядку</w:t>
      </w:r>
    </w:p>
    <w:p w14:paraId="7060E10B" w14:textId="77777777" w:rsidR="009954CB" w:rsidRPr="00E72DDB" w:rsidRDefault="009954CB" w:rsidP="009954CB">
      <w:pPr>
        <w:spacing w:after="0" w:line="240" w:lineRule="auto"/>
        <w:ind w:firstLine="851"/>
        <w:jc w:val="right"/>
        <w:rPr>
          <w:rFonts w:cs="Arial"/>
          <w:color w:val="000000" w:themeColor="text1"/>
          <w:sz w:val="24"/>
          <w:szCs w:val="24"/>
          <w:lang w:eastAsia="ru-RU"/>
        </w:rPr>
      </w:pPr>
    </w:p>
    <w:p w14:paraId="4FA64AB2" w14:textId="77777777" w:rsidR="009954CB" w:rsidRPr="00E72DDB" w:rsidRDefault="009954CB" w:rsidP="009954CB">
      <w:pPr>
        <w:spacing w:after="0" w:line="240" w:lineRule="auto"/>
        <w:jc w:val="center"/>
        <w:rPr>
          <w:rFonts w:cs="Arial"/>
          <w:b/>
          <w:bCs/>
          <w:caps/>
          <w:color w:val="000000" w:themeColor="text1"/>
          <w:sz w:val="24"/>
          <w:szCs w:val="24"/>
          <w:lang w:eastAsia="ru-RU"/>
        </w:rPr>
      </w:pPr>
      <w:r w:rsidRPr="00E72DDB">
        <w:rPr>
          <w:rFonts w:cs="Arial"/>
          <w:b/>
          <w:bCs/>
          <w:caps/>
          <w:color w:val="000000" w:themeColor="text1"/>
          <w:sz w:val="24"/>
          <w:szCs w:val="24"/>
          <w:lang w:eastAsia="ru-RU"/>
        </w:rPr>
        <w:t>П</w:t>
      </w:r>
      <w:r w:rsidRPr="00E72DDB">
        <w:rPr>
          <w:rFonts w:cs="Arial"/>
          <w:b/>
          <w:bCs/>
          <w:color w:val="000000" w:themeColor="text1"/>
          <w:sz w:val="24"/>
          <w:szCs w:val="24"/>
          <w:lang w:eastAsia="ru-RU"/>
        </w:rPr>
        <w:t>равила работы согласительной комиссии</w:t>
      </w:r>
    </w:p>
    <w:p w14:paraId="398C777D" w14:textId="77777777" w:rsidR="009954CB" w:rsidRPr="00E72DDB" w:rsidRDefault="009954CB" w:rsidP="009954CB">
      <w:pPr>
        <w:spacing w:after="0" w:line="240" w:lineRule="auto"/>
        <w:ind w:firstLine="851"/>
        <w:jc w:val="both"/>
        <w:rPr>
          <w:rFonts w:cs="Arial"/>
          <w:b/>
          <w:bCs/>
          <w:caps/>
          <w:color w:val="000000" w:themeColor="text1"/>
          <w:sz w:val="24"/>
          <w:szCs w:val="24"/>
          <w:lang w:eastAsia="ru-RU"/>
        </w:rPr>
      </w:pPr>
    </w:p>
    <w:p w14:paraId="73728C71" w14:textId="77777777" w:rsidR="00426D4B" w:rsidRPr="00E72DDB" w:rsidRDefault="00426D4B" w:rsidP="00D82D77">
      <w:pPr>
        <w:pStyle w:val="af8"/>
        <w:numPr>
          <w:ilvl w:val="6"/>
          <w:numId w:val="128"/>
        </w:numPr>
        <w:tabs>
          <w:tab w:val="left" w:pos="1134"/>
        </w:tabs>
        <w:spacing w:after="0" w:line="240" w:lineRule="auto"/>
        <w:ind w:left="0" w:firstLine="851"/>
        <w:jc w:val="both"/>
        <w:rPr>
          <w:b/>
          <w:bCs/>
          <w:lang w:eastAsia="ru-RU"/>
        </w:rPr>
      </w:pPr>
      <w:r w:rsidRPr="00E72DDB">
        <w:rPr>
          <w:rFonts w:cs="Arial"/>
          <w:color w:val="000000" w:themeColor="text1"/>
          <w:sz w:val="24"/>
          <w:szCs w:val="24"/>
          <w:lang w:eastAsia="ru-RU"/>
        </w:rPr>
        <w:t>Настоящие Правила работы согласительной комиссии (далее – Правила) определяют порядок рассмотрения обращений потенциальных поставщиков, уклонившихся от заключения договора и включенных в Перечень ненадежных потенциальных поставщиков (поставщиков) Фонда (далее – Заявитель).</w:t>
      </w:r>
    </w:p>
    <w:p w14:paraId="0C82C650" w14:textId="77777777" w:rsidR="00426D4B" w:rsidRPr="00E72DDB" w:rsidRDefault="00426D4B" w:rsidP="00D82D77">
      <w:pPr>
        <w:pStyle w:val="af8"/>
        <w:numPr>
          <w:ilvl w:val="6"/>
          <w:numId w:val="128"/>
        </w:numPr>
        <w:tabs>
          <w:tab w:val="left" w:pos="1134"/>
        </w:tabs>
        <w:spacing w:after="0" w:line="240" w:lineRule="auto"/>
        <w:ind w:left="0" w:firstLine="851"/>
        <w:jc w:val="both"/>
        <w:rPr>
          <w:rFonts w:cs="Arial"/>
          <w:color w:val="000000" w:themeColor="text1"/>
          <w:sz w:val="24"/>
          <w:szCs w:val="24"/>
          <w:lang w:eastAsia="ru-RU"/>
        </w:rPr>
      </w:pPr>
      <w:r w:rsidRPr="00E72DDB">
        <w:rPr>
          <w:rFonts w:cs="Arial"/>
          <w:color w:val="000000" w:themeColor="text1"/>
          <w:sz w:val="24"/>
          <w:szCs w:val="24"/>
          <w:lang w:eastAsia="ru-RU"/>
        </w:rPr>
        <w:t xml:space="preserve">Согласительная комиссия – постоянно действующий коллегиальный орган, рассматривающий обращения потенциальных поставщиков, уклонившихся от заключения договора и включенных в Перечень ненадежных потенциальных поставщиков (поставщиков) Фонда (далее – Комиссия). </w:t>
      </w:r>
    </w:p>
    <w:p w14:paraId="0FFE96E6"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Состав, порядок работы и принятия решений Комиссии определяются настоящими Правилами.</w:t>
      </w:r>
    </w:p>
    <w:p w14:paraId="34EFB2FF"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В состав Комиссии в обязательном порядке входят представители НПП, отраслевых ассоциаций (союзов), аккредитованных в НПП (далее – Отраслевые ассоциации).</w:t>
      </w:r>
    </w:p>
    <w:p w14:paraId="6AB2B860"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При этом НПП может рекомендовать Фонду представителей Отраслевых ассоциаций для включения в Комиссию.</w:t>
      </w:r>
    </w:p>
    <w:p w14:paraId="65582F9C" w14:textId="77777777" w:rsidR="00426D4B" w:rsidRPr="00E72DDB" w:rsidRDefault="00426D4B" w:rsidP="00D82D77">
      <w:pPr>
        <w:pStyle w:val="af8"/>
        <w:numPr>
          <w:ilvl w:val="6"/>
          <w:numId w:val="128"/>
        </w:numPr>
        <w:tabs>
          <w:tab w:val="left" w:pos="1134"/>
        </w:tabs>
        <w:spacing w:after="0" w:line="240" w:lineRule="auto"/>
        <w:ind w:left="0" w:firstLine="851"/>
        <w:jc w:val="both"/>
        <w:rPr>
          <w:rFonts w:cs="Arial"/>
          <w:color w:val="000000" w:themeColor="text1"/>
          <w:sz w:val="24"/>
          <w:szCs w:val="24"/>
          <w:lang w:eastAsia="ru-RU"/>
        </w:rPr>
      </w:pPr>
      <w:r w:rsidRPr="00E72DDB">
        <w:rPr>
          <w:rFonts w:cs="Arial"/>
          <w:color w:val="000000" w:themeColor="text1"/>
          <w:sz w:val="24"/>
          <w:szCs w:val="24"/>
          <w:lang w:eastAsia="ru-RU"/>
        </w:rPr>
        <w:t>Комиссия является коллегиальным органом при Фонде.</w:t>
      </w:r>
    </w:p>
    <w:p w14:paraId="032773BA" w14:textId="77777777" w:rsidR="00426D4B" w:rsidRPr="00E72DDB" w:rsidRDefault="00426D4B" w:rsidP="00D82D77">
      <w:pPr>
        <w:tabs>
          <w:tab w:val="left" w:pos="851"/>
        </w:tabs>
        <w:spacing w:after="0" w:line="240" w:lineRule="auto"/>
        <w:jc w:val="both"/>
        <w:rPr>
          <w:rFonts w:cs="Arial"/>
          <w:color w:val="000000" w:themeColor="text1"/>
          <w:sz w:val="24"/>
          <w:szCs w:val="24"/>
          <w:lang w:eastAsia="ru-RU"/>
        </w:rPr>
      </w:pPr>
      <w:r w:rsidRPr="00E72DDB">
        <w:rPr>
          <w:rFonts w:cs="Arial"/>
          <w:color w:val="000000" w:themeColor="text1"/>
          <w:sz w:val="24"/>
          <w:szCs w:val="24"/>
          <w:lang w:eastAsia="ru-RU"/>
        </w:rPr>
        <w:tab/>
        <w:t>4. Вопросы урегулирования споров и разногласий в рамках исполнения обязательств по договорам, заключенным по результатам закупок Фонда, Комиссией не рассматриваются и подлежат разрешению в порядке, установленном действующим законодательством Республики Казахстан.</w:t>
      </w:r>
    </w:p>
    <w:p w14:paraId="1B8F6A4F" w14:textId="77777777" w:rsidR="00426D4B" w:rsidRPr="00E72DDB" w:rsidRDefault="00426D4B" w:rsidP="00D82D77">
      <w:pPr>
        <w:spacing w:after="0" w:line="240" w:lineRule="auto"/>
        <w:ind w:firstLine="851"/>
        <w:jc w:val="both"/>
        <w:rPr>
          <w:rFonts w:cs="Arial"/>
          <w:b/>
          <w:bCs/>
          <w:color w:val="000000" w:themeColor="text1"/>
          <w:sz w:val="24"/>
          <w:szCs w:val="24"/>
          <w:lang w:eastAsia="ru-RU"/>
        </w:rPr>
      </w:pPr>
      <w:r w:rsidRPr="00E72DDB">
        <w:rPr>
          <w:rFonts w:cs="Arial"/>
          <w:bCs/>
          <w:color w:val="000000" w:themeColor="text1"/>
          <w:sz w:val="24"/>
          <w:szCs w:val="24"/>
          <w:lang w:eastAsia="ru-RU"/>
        </w:rPr>
        <w:t>5.</w:t>
      </w:r>
      <w:r w:rsidRPr="00E72DDB">
        <w:rPr>
          <w:rFonts w:cs="Arial"/>
          <w:b/>
          <w:bCs/>
          <w:color w:val="000000" w:themeColor="text1"/>
          <w:sz w:val="24"/>
          <w:szCs w:val="24"/>
          <w:lang w:eastAsia="ru-RU"/>
        </w:rPr>
        <w:t xml:space="preserve"> </w:t>
      </w:r>
      <w:r w:rsidRPr="00E72DDB">
        <w:rPr>
          <w:rFonts w:cs="Arial"/>
          <w:color w:val="000000" w:themeColor="text1"/>
          <w:sz w:val="24"/>
          <w:szCs w:val="24"/>
          <w:lang w:eastAsia="ru-RU"/>
        </w:rPr>
        <w:t>Комиссия принимает решение о досрочном исключении или об отказе в досрочном исключении потенциального поставщика (поставщика) из Перечня ненадежных потенциальных поставщиков (поставщиков) Фонда.</w:t>
      </w:r>
    </w:p>
    <w:p w14:paraId="67EE13F8" w14:textId="77777777" w:rsidR="00426D4B" w:rsidRPr="00E72DDB" w:rsidRDefault="00426D4B" w:rsidP="00D82D77">
      <w:pPr>
        <w:tabs>
          <w:tab w:val="left" w:pos="993"/>
        </w:tabs>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6. Состав Комиссии утверждается приказом Председателя Правления Фонда и должен состоять не менее чем из 8 (восьми) членов.</w:t>
      </w:r>
    </w:p>
    <w:p w14:paraId="3380F593" w14:textId="77777777" w:rsidR="00426D4B" w:rsidRPr="00E72DDB" w:rsidRDefault="00426D4B" w:rsidP="00D82D77">
      <w:pPr>
        <w:tabs>
          <w:tab w:val="left" w:pos="1134"/>
        </w:tabs>
        <w:spacing w:after="0" w:line="240" w:lineRule="auto"/>
        <w:ind w:left="851"/>
        <w:jc w:val="both"/>
        <w:rPr>
          <w:rFonts w:cs="Arial"/>
          <w:color w:val="000000" w:themeColor="text1"/>
          <w:sz w:val="24"/>
          <w:szCs w:val="24"/>
          <w:lang w:eastAsia="ru-RU"/>
        </w:rPr>
      </w:pPr>
      <w:r w:rsidRPr="00E72DDB">
        <w:rPr>
          <w:rFonts w:cs="Arial"/>
          <w:color w:val="000000" w:themeColor="text1"/>
          <w:sz w:val="24"/>
          <w:szCs w:val="24"/>
          <w:lang w:eastAsia="ru-RU"/>
        </w:rPr>
        <w:t>7. В состав Комиссии входят:</w:t>
      </w:r>
    </w:p>
    <w:p w14:paraId="7559D221"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председатель Комиссии;</w:t>
      </w:r>
    </w:p>
    <w:p w14:paraId="11DF3201"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заместитель председателя Комиссии;</w:t>
      </w:r>
    </w:p>
    <w:p w14:paraId="3A8E0723"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члены Комиссии.</w:t>
      </w:r>
    </w:p>
    <w:p w14:paraId="75B49B16"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Председателем Комиссии, заместителем председателя Комиссии назначаются лица, ответственные за работу централизованной службы по контролю за закупками.</w:t>
      </w:r>
    </w:p>
    <w:p w14:paraId="2CAE7EE0"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xml:space="preserve">В состав Комиссии избираются лица на основе профессиональной деятельности в закупках. </w:t>
      </w:r>
    </w:p>
    <w:p w14:paraId="3D460FCC"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8. Руководство деятельностью Комиссии осуществляется председателем Комиссии. В отсутствие председателя его функции выполняет заместитель председателя Комиссии.</w:t>
      </w:r>
    </w:p>
    <w:p w14:paraId="43D8D655" w14:textId="77777777" w:rsidR="00426D4B" w:rsidRPr="00E72DDB" w:rsidRDefault="00426D4B" w:rsidP="00D82D77">
      <w:pPr>
        <w:pStyle w:val="af8"/>
        <w:tabs>
          <w:tab w:val="left" w:pos="1134"/>
        </w:tabs>
        <w:spacing w:after="0" w:line="240" w:lineRule="auto"/>
        <w:ind w:left="851"/>
        <w:jc w:val="both"/>
        <w:rPr>
          <w:rFonts w:cs="Arial"/>
          <w:color w:val="000000" w:themeColor="text1"/>
          <w:sz w:val="24"/>
          <w:szCs w:val="24"/>
          <w:lang w:eastAsia="ru-RU"/>
        </w:rPr>
      </w:pPr>
      <w:r w:rsidRPr="00E72DDB">
        <w:rPr>
          <w:rFonts w:cs="Arial"/>
          <w:color w:val="000000" w:themeColor="text1"/>
          <w:sz w:val="24"/>
          <w:szCs w:val="24"/>
          <w:lang w:eastAsia="ru-RU"/>
        </w:rPr>
        <w:t>9. Председатель Комиссии в пределах своих полномочий:</w:t>
      </w:r>
    </w:p>
    <w:p w14:paraId="70A350D2"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осуществляет общее руководство деятельностью Комиссии;</w:t>
      </w:r>
    </w:p>
    <w:p w14:paraId="44606F3E"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назначает дату заседания Комиссии;</w:t>
      </w:r>
    </w:p>
    <w:p w14:paraId="4298672E"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утверждает повестку дня заседания Комиссии;</w:t>
      </w:r>
    </w:p>
    <w:p w14:paraId="6BBB1864"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подписывает протоколы заседаний Комиссии;</w:t>
      </w:r>
    </w:p>
    <w:p w14:paraId="03A39584"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выполняет иные функции, предусмотренные настоящими Правилами.</w:t>
      </w:r>
    </w:p>
    <w:p w14:paraId="35AB8CB2" w14:textId="77777777" w:rsidR="00426D4B" w:rsidRPr="00E72DDB" w:rsidRDefault="00426D4B" w:rsidP="00D82D77">
      <w:pPr>
        <w:tabs>
          <w:tab w:val="left" w:pos="1134"/>
        </w:tabs>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10. Заместитель председателя Комиссии и члены Комиссии в пределах своих полномочий:</w:t>
      </w:r>
    </w:p>
    <w:p w14:paraId="114154CB"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участвуют в заседаниях Комиссии;</w:t>
      </w:r>
    </w:p>
    <w:p w14:paraId="125EB834"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при невозможности участия в заседании извещают об этом секретаря Комиссии;</w:t>
      </w:r>
    </w:p>
    <w:p w14:paraId="56CD6F2B"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вправе запросить от заказчика, Заявителя, Оператора Фонда по закупкам и других организаций любую информацию, материалы и разъяснения, необходимые для рассмотрения вопроса об исключении или об отказе в досрочном исключении потенциального поставщика из Перечня ненадежных потенциальных поставщиков (поставщиков) Фонда;</w:t>
      </w:r>
    </w:p>
    <w:p w14:paraId="222E9B04"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участвуют в голосовании при принятии решений;</w:t>
      </w:r>
    </w:p>
    <w:p w14:paraId="70FDAC7C"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xml:space="preserve">- в случае необходимости представляют замечания и предложения по вопросам, относящимся к компетенции Комиссии; </w:t>
      </w:r>
    </w:p>
    <w:p w14:paraId="4ECF0E8D"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w:t>
      </w:r>
      <w:r w:rsidRPr="00E72DDB">
        <w:rPr>
          <w:rFonts w:cs="Arial"/>
          <w:color w:val="000000" w:themeColor="text1"/>
          <w:sz w:val="24"/>
          <w:szCs w:val="24"/>
          <w:lang w:eastAsia="ru-RU"/>
        </w:rPr>
        <w:tab/>
        <w:t>участвуют в обсуждении и выработке решений по вопросам, вынесенным на рассмотрение Комиссии.</w:t>
      </w:r>
    </w:p>
    <w:p w14:paraId="786E1AA6"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11. Председатель Комиссии, заместитель председателя Комиссии и члены Комиссии несут персональную ответственность за выполнение возложенных на Комиссию задач.</w:t>
      </w:r>
    </w:p>
    <w:p w14:paraId="330153EF" w14:textId="77777777" w:rsidR="00426D4B" w:rsidRPr="00E72DDB" w:rsidRDefault="00426D4B" w:rsidP="00D82D77">
      <w:pPr>
        <w:tabs>
          <w:tab w:val="left" w:pos="1134"/>
        </w:tabs>
        <w:spacing w:after="0" w:line="240" w:lineRule="auto"/>
        <w:ind w:left="709"/>
        <w:jc w:val="both"/>
        <w:rPr>
          <w:rFonts w:cs="Arial"/>
          <w:color w:val="000000" w:themeColor="text1"/>
          <w:sz w:val="24"/>
          <w:szCs w:val="24"/>
          <w:lang w:eastAsia="ru-RU"/>
        </w:rPr>
      </w:pPr>
      <w:r w:rsidRPr="00E72DDB">
        <w:rPr>
          <w:rFonts w:cs="Arial"/>
          <w:color w:val="000000" w:themeColor="text1"/>
          <w:sz w:val="24"/>
          <w:szCs w:val="24"/>
          <w:lang w:eastAsia="ru-RU"/>
        </w:rPr>
        <w:t>12. Секретарь Комиссии:</w:t>
      </w:r>
    </w:p>
    <w:p w14:paraId="54FDB497"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формирует повестку дня заседания Комиссии;</w:t>
      </w:r>
    </w:p>
    <w:p w14:paraId="2405EA9C"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ведет и оформляет протокол заседания Комиссии;</w:t>
      </w:r>
    </w:p>
    <w:p w14:paraId="12062FC7"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обеспечивает Комиссию документами (материалами) по вопросам, рассматриваемым Комиссией;</w:t>
      </w:r>
    </w:p>
    <w:p w14:paraId="12639540"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обеспечивает своевременную подготовку всех необходимых материалов к очередному заседанию Комиссии;</w:t>
      </w:r>
    </w:p>
    <w:p w14:paraId="11617552"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 обеспечивает сохранность документов Комиссии.</w:t>
      </w:r>
    </w:p>
    <w:p w14:paraId="62DE7FB0" w14:textId="77777777" w:rsidR="00426D4B" w:rsidRPr="00E72DDB" w:rsidRDefault="00426D4B" w:rsidP="00D82D77">
      <w:pPr>
        <w:spacing w:after="0" w:line="240" w:lineRule="auto"/>
        <w:ind w:firstLine="851"/>
        <w:jc w:val="both"/>
        <w:rPr>
          <w:rFonts w:cs="Arial"/>
          <w:color w:val="000000" w:themeColor="text1"/>
          <w:sz w:val="24"/>
          <w:szCs w:val="24"/>
          <w:lang w:eastAsia="ru-RU"/>
        </w:rPr>
      </w:pPr>
      <w:r w:rsidRPr="00E72DDB">
        <w:rPr>
          <w:rFonts w:cs="Arial"/>
          <w:color w:val="000000" w:themeColor="text1"/>
          <w:sz w:val="24"/>
          <w:szCs w:val="24"/>
          <w:lang w:eastAsia="ru-RU"/>
        </w:rPr>
        <w:t>Секретарь Комиссии не является ее членом и не имеет права голоса при принятии Комиссией решений.</w:t>
      </w:r>
    </w:p>
    <w:p w14:paraId="0CD565EC"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13. Заседание Комиссии считается правомочным, если на нем присутствует не менее половины от общего числа членов Комиссии.</w:t>
      </w:r>
    </w:p>
    <w:p w14:paraId="71B3C02F"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14. Заседание Комиссии проводится в очном либо заочном порядке. В случае необходимости допускается дистанционное заседание.</w:t>
      </w:r>
    </w:p>
    <w:p w14:paraId="17E0C6C9" w14:textId="4ABCAB95"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 xml:space="preserve">15. Заявитель обращается в Комиссию через </w:t>
      </w:r>
      <w:r w:rsidR="00186285" w:rsidRPr="00E72DDB">
        <w:rPr>
          <w:rFonts w:cs="Arial"/>
          <w:color w:val="000000" w:themeColor="text1"/>
          <w:sz w:val="24"/>
          <w:szCs w:val="24"/>
          <w:lang w:eastAsia="ru-RU"/>
        </w:rPr>
        <w:t>Оператора Фонда по закупкам</w:t>
      </w:r>
      <w:r w:rsidRPr="00E72DDB">
        <w:rPr>
          <w:rFonts w:cs="Arial"/>
          <w:color w:val="000000" w:themeColor="text1"/>
          <w:sz w:val="24"/>
          <w:szCs w:val="24"/>
          <w:lang w:eastAsia="ru-RU"/>
        </w:rPr>
        <w:t xml:space="preserve"> в письменном (бумажном) или электронном (посредством веб-портала закупок) виде.</w:t>
      </w:r>
    </w:p>
    <w:p w14:paraId="2536BC4D" w14:textId="77777777" w:rsidR="00426D4B" w:rsidRPr="00E72DDB" w:rsidRDefault="00426D4B" w:rsidP="00D82D77">
      <w:pPr>
        <w:tabs>
          <w:tab w:val="left" w:pos="1134"/>
        </w:tabs>
        <w:spacing w:after="0" w:line="240" w:lineRule="auto"/>
        <w:ind w:left="709"/>
        <w:jc w:val="both"/>
        <w:rPr>
          <w:rFonts w:cs="Arial"/>
          <w:color w:val="000000" w:themeColor="text1"/>
          <w:sz w:val="24"/>
          <w:szCs w:val="24"/>
          <w:lang w:eastAsia="ru-RU"/>
        </w:rPr>
      </w:pPr>
      <w:r w:rsidRPr="00E72DDB">
        <w:rPr>
          <w:rFonts w:cs="Arial"/>
          <w:color w:val="000000" w:themeColor="text1"/>
          <w:sz w:val="24"/>
          <w:szCs w:val="24"/>
          <w:lang w:eastAsia="ru-RU"/>
        </w:rPr>
        <w:t>16. В обращении указываются:</w:t>
      </w:r>
    </w:p>
    <w:p w14:paraId="3FE2A10D" w14:textId="77777777" w:rsidR="00426D4B" w:rsidRPr="00E72DDB" w:rsidRDefault="00426D4B" w:rsidP="00D82D77">
      <w:pPr>
        <w:pStyle w:val="af8"/>
        <w:numPr>
          <w:ilvl w:val="3"/>
          <w:numId w:val="129"/>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наименование органа, рассматривающего обращение;</w:t>
      </w:r>
    </w:p>
    <w:p w14:paraId="744949B5" w14:textId="77777777" w:rsidR="00426D4B" w:rsidRPr="00E72DDB" w:rsidRDefault="00426D4B" w:rsidP="00D82D77">
      <w:pPr>
        <w:pStyle w:val="af8"/>
        <w:numPr>
          <w:ilvl w:val="3"/>
          <w:numId w:val="129"/>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фамилия, имя, отчество (если оно указано в документе, удостоверяющем личность), индивидуальный идентификационный номер, почтовый и (или) электронный адрес физического лица, осуществляющего предпринимательскую деятельность, либо наименование, почтовый и (или) электронный адрес, бизнес-идентификационный номер юридического лица, номер телефона;</w:t>
      </w:r>
    </w:p>
    <w:p w14:paraId="3A9DAABA" w14:textId="77777777" w:rsidR="00426D4B" w:rsidRPr="00E72DDB" w:rsidRDefault="00426D4B" w:rsidP="00D82D77">
      <w:pPr>
        <w:pStyle w:val="af8"/>
        <w:numPr>
          <w:ilvl w:val="3"/>
          <w:numId w:val="129"/>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адрес фактического местонахождения (проживания) физического лица, осуществляющего предпринимательскую деятельность, или места нахождения юридического лица;</w:t>
      </w:r>
    </w:p>
    <w:p w14:paraId="4DAB72B8" w14:textId="77777777" w:rsidR="00426D4B" w:rsidRPr="00E72DDB" w:rsidRDefault="00426D4B" w:rsidP="00D82D77">
      <w:pPr>
        <w:pStyle w:val="af8"/>
        <w:numPr>
          <w:ilvl w:val="3"/>
          <w:numId w:val="129"/>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обстоятельства, на которых Заявитель основывает свои требования;</w:t>
      </w:r>
    </w:p>
    <w:p w14:paraId="455CCBD1" w14:textId="77777777" w:rsidR="00426D4B" w:rsidRPr="00E72DDB" w:rsidRDefault="00426D4B" w:rsidP="00D82D77">
      <w:pPr>
        <w:pStyle w:val="af8"/>
        <w:numPr>
          <w:ilvl w:val="3"/>
          <w:numId w:val="129"/>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дата подачи обращения;</w:t>
      </w:r>
    </w:p>
    <w:p w14:paraId="1403FC00" w14:textId="77777777" w:rsidR="00426D4B" w:rsidRPr="00E72DDB" w:rsidRDefault="00426D4B" w:rsidP="00D82D77">
      <w:pPr>
        <w:pStyle w:val="af8"/>
        <w:numPr>
          <w:ilvl w:val="3"/>
          <w:numId w:val="129"/>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перечень прилагаемых к обращению документов;</w:t>
      </w:r>
    </w:p>
    <w:p w14:paraId="77E75520" w14:textId="77777777" w:rsidR="00426D4B" w:rsidRPr="00E72DDB" w:rsidRDefault="00426D4B" w:rsidP="00D82D77">
      <w:pPr>
        <w:pStyle w:val="af8"/>
        <w:numPr>
          <w:ilvl w:val="3"/>
          <w:numId w:val="129"/>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иные сведения, относящиеся к предмету обращения.</w:t>
      </w:r>
    </w:p>
    <w:p w14:paraId="00B9B79F" w14:textId="77777777" w:rsidR="00426D4B" w:rsidRPr="00E72DDB" w:rsidRDefault="00426D4B" w:rsidP="00D82D77">
      <w:pPr>
        <w:tabs>
          <w:tab w:val="left" w:pos="1134"/>
        </w:tabs>
        <w:spacing w:after="0" w:line="240" w:lineRule="auto"/>
        <w:ind w:left="709"/>
        <w:jc w:val="both"/>
        <w:rPr>
          <w:rFonts w:cs="Arial"/>
          <w:color w:val="000000" w:themeColor="text1"/>
          <w:sz w:val="24"/>
          <w:szCs w:val="24"/>
          <w:lang w:eastAsia="ru-RU"/>
        </w:rPr>
      </w:pPr>
      <w:r w:rsidRPr="00E72DDB">
        <w:rPr>
          <w:rFonts w:cs="Arial"/>
          <w:color w:val="000000" w:themeColor="text1"/>
          <w:sz w:val="24"/>
          <w:szCs w:val="24"/>
          <w:lang w:eastAsia="ru-RU"/>
        </w:rPr>
        <w:t>17. К обращению прилагаются следующие документы:</w:t>
      </w:r>
    </w:p>
    <w:p w14:paraId="6FC60023" w14:textId="77777777" w:rsidR="00426D4B" w:rsidRPr="00E72DDB" w:rsidRDefault="00426D4B" w:rsidP="00D82D77">
      <w:pPr>
        <w:pStyle w:val="af8"/>
        <w:numPr>
          <w:ilvl w:val="0"/>
          <w:numId w:val="130"/>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документы, подтверждающие обоснованность обращения;</w:t>
      </w:r>
    </w:p>
    <w:p w14:paraId="1A003375" w14:textId="77777777" w:rsidR="00426D4B" w:rsidRPr="00E72DDB" w:rsidRDefault="00426D4B" w:rsidP="00D82D77">
      <w:pPr>
        <w:pStyle w:val="af8"/>
        <w:numPr>
          <w:ilvl w:val="0"/>
          <w:numId w:val="130"/>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документ(ы), подтверждающий(ие) право подписания обращения уполномоченным лицом Заявителя (не предоставляется в случае, если обращение подписано первым руководителем Заявителя);</w:t>
      </w:r>
    </w:p>
    <w:p w14:paraId="14C2CE5F" w14:textId="77777777" w:rsidR="00426D4B" w:rsidRPr="00E72DDB" w:rsidRDefault="00426D4B" w:rsidP="00D82D77">
      <w:pPr>
        <w:pStyle w:val="af8"/>
        <w:numPr>
          <w:ilvl w:val="0"/>
          <w:numId w:val="130"/>
        </w:numPr>
        <w:tabs>
          <w:tab w:val="left" w:pos="993"/>
        </w:tabs>
        <w:spacing w:after="0" w:line="240" w:lineRule="auto"/>
        <w:ind w:left="0" w:firstLine="709"/>
        <w:jc w:val="both"/>
        <w:rPr>
          <w:rFonts w:cs="Arial"/>
          <w:color w:val="000000" w:themeColor="text1"/>
          <w:sz w:val="24"/>
          <w:szCs w:val="24"/>
          <w:lang w:eastAsia="ru-RU"/>
        </w:rPr>
      </w:pPr>
      <w:r w:rsidRPr="00E72DDB">
        <w:rPr>
          <w:rFonts w:cs="Arial"/>
          <w:color w:val="000000" w:themeColor="text1"/>
          <w:sz w:val="24"/>
          <w:szCs w:val="24"/>
          <w:lang w:eastAsia="ru-RU"/>
        </w:rPr>
        <w:t>документ, содержащий сведения о государственной регистрации потенциального поставщика, выданный в соответствии с законодательством Республики Казахстан.</w:t>
      </w:r>
    </w:p>
    <w:p w14:paraId="1073D533" w14:textId="77777777" w:rsidR="00426D4B" w:rsidRPr="00E72DDB" w:rsidRDefault="00426D4B" w:rsidP="00D82D77">
      <w:pPr>
        <w:tabs>
          <w:tab w:val="left" w:pos="1134"/>
        </w:tabs>
        <w:spacing w:after="0" w:line="240" w:lineRule="auto"/>
        <w:ind w:left="709"/>
        <w:jc w:val="both"/>
        <w:rPr>
          <w:rFonts w:cs="Arial"/>
          <w:color w:val="000000" w:themeColor="text1"/>
          <w:sz w:val="24"/>
          <w:szCs w:val="24"/>
          <w:lang w:eastAsia="ru-RU"/>
        </w:rPr>
      </w:pPr>
      <w:r w:rsidRPr="00E72DDB">
        <w:rPr>
          <w:rFonts w:cs="Arial"/>
          <w:color w:val="000000" w:themeColor="text1"/>
          <w:sz w:val="24"/>
          <w:szCs w:val="24"/>
          <w:lang w:eastAsia="ru-RU"/>
        </w:rPr>
        <w:t>18. Анонимные обращения не рассматриваются.</w:t>
      </w:r>
    </w:p>
    <w:p w14:paraId="46C6D254"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19. Обращение Заявителя рассматривается в срок не более 20 рабочих дней с момента регистрации обращения.</w:t>
      </w:r>
    </w:p>
    <w:p w14:paraId="547FC152" w14:textId="1CC71DC4"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 xml:space="preserve">20. </w:t>
      </w:r>
      <w:r w:rsidR="00186285" w:rsidRPr="00E72DDB">
        <w:rPr>
          <w:rFonts w:cs="Arial"/>
          <w:color w:val="000000" w:themeColor="text1"/>
          <w:sz w:val="24"/>
          <w:szCs w:val="24"/>
          <w:lang w:eastAsia="ru-RU"/>
        </w:rPr>
        <w:t xml:space="preserve">Оператор Фонда по закупкам </w:t>
      </w:r>
      <w:r w:rsidRPr="00E72DDB">
        <w:rPr>
          <w:rFonts w:cs="Arial"/>
          <w:color w:val="000000" w:themeColor="text1"/>
          <w:sz w:val="24"/>
          <w:szCs w:val="24"/>
          <w:lang w:eastAsia="ru-RU"/>
        </w:rPr>
        <w:t>вправе запросить пояснения по изложенным в обращении доводам Заявителя у Заказчика.</w:t>
      </w:r>
    </w:p>
    <w:p w14:paraId="44285AB4"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21. Заказчик обязан представить ответ на запрос в течение 3 (трех) рабочих дней со дня его поступления.</w:t>
      </w:r>
    </w:p>
    <w:p w14:paraId="5B2C8527" w14:textId="05B03566"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 xml:space="preserve">22. </w:t>
      </w:r>
      <w:r w:rsidR="00186285" w:rsidRPr="00E72DDB">
        <w:rPr>
          <w:rFonts w:cs="Arial"/>
          <w:color w:val="000000" w:themeColor="text1"/>
          <w:sz w:val="24"/>
          <w:szCs w:val="24"/>
          <w:lang w:eastAsia="ru-RU"/>
        </w:rPr>
        <w:t xml:space="preserve">Оператор Фонда по закупкам </w:t>
      </w:r>
      <w:r w:rsidRPr="00E72DDB">
        <w:rPr>
          <w:rFonts w:cs="Arial"/>
          <w:color w:val="000000" w:themeColor="text1"/>
          <w:sz w:val="24"/>
          <w:szCs w:val="24"/>
          <w:lang w:eastAsia="ru-RU"/>
        </w:rPr>
        <w:t>обязана в течение 5 (пяти) рабочих дней со дня регистрации обращения направить материалы секретарю Комиссии.</w:t>
      </w:r>
    </w:p>
    <w:p w14:paraId="55FD1A3C" w14:textId="32EF75F2" w:rsidR="00426D4B" w:rsidRPr="00E72DDB" w:rsidRDefault="00426D4B" w:rsidP="00D82D77">
      <w:pPr>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 xml:space="preserve">За полноту и достоверность представленных материалов </w:t>
      </w:r>
      <w:r w:rsidR="00186285" w:rsidRPr="00E72DDB">
        <w:rPr>
          <w:rFonts w:cs="Arial"/>
          <w:color w:val="000000" w:themeColor="text1"/>
          <w:sz w:val="24"/>
          <w:szCs w:val="24"/>
          <w:lang w:eastAsia="ru-RU"/>
        </w:rPr>
        <w:t>О</w:t>
      </w:r>
      <w:r w:rsidRPr="00E72DDB">
        <w:rPr>
          <w:rFonts w:cs="Arial"/>
          <w:color w:val="000000" w:themeColor="text1"/>
          <w:sz w:val="24"/>
          <w:szCs w:val="24"/>
          <w:lang w:eastAsia="ru-RU"/>
        </w:rPr>
        <w:t>ператор Фонда по закупкам несет персональную ответственность.</w:t>
      </w:r>
    </w:p>
    <w:p w14:paraId="69E44D4E"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23. Секретарь Комиссии в течение 2 (двух) рабочих дней со дня поступления материалов в Комиссию:</w:t>
      </w:r>
    </w:p>
    <w:p w14:paraId="76769D8C" w14:textId="77777777" w:rsidR="00426D4B" w:rsidRPr="00E72DDB" w:rsidRDefault="00426D4B" w:rsidP="00D82D77">
      <w:pPr>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 формирует повестку дня заседания Комиссии и направляет ее на утверждение председателю Комиссии;</w:t>
      </w:r>
    </w:p>
    <w:p w14:paraId="3F86F97F" w14:textId="77777777" w:rsidR="00426D4B" w:rsidRPr="00E72DDB" w:rsidRDefault="00426D4B" w:rsidP="00D82D77">
      <w:pPr>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 направляет членам Комиссии для рассмотрения представленные материалы, а также утвержденную повестку дня заседания Комиссии.</w:t>
      </w:r>
    </w:p>
    <w:p w14:paraId="381E5DDF" w14:textId="77777777" w:rsidR="00426D4B" w:rsidRPr="00E72DDB" w:rsidRDefault="00426D4B" w:rsidP="00D82D77">
      <w:pPr>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Ознакомление с материалами, выносимыми на рассмотрение Комиссии, допускается посредством системы электронного документооборота или корпоративной электронной почты.</w:t>
      </w:r>
    </w:p>
    <w:p w14:paraId="0003FA99"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24. Комиссия рассматривает обращение и выносит решение в течение 10 (десяти) рабочих дней со дня поступления материалов на рассмотрение Комиссии.</w:t>
      </w:r>
    </w:p>
    <w:p w14:paraId="33B1771B"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25. Решение по обращению принимается простым большинством голосов от общего числа присутствующих членов Комиссии. В случае равенства голосов, голос председателя Комиссии является решающим.</w:t>
      </w:r>
    </w:p>
    <w:p w14:paraId="3A331124" w14:textId="77777777" w:rsidR="00426D4B" w:rsidRPr="00E72DDB" w:rsidRDefault="00426D4B" w:rsidP="00D82D77">
      <w:pPr>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Каждый член Комиссии вправе письменно выразить свое особое мнение по принятому решению.</w:t>
      </w:r>
    </w:p>
    <w:p w14:paraId="54255A92" w14:textId="77777777" w:rsidR="00426D4B" w:rsidRPr="00E72DDB" w:rsidRDefault="00426D4B" w:rsidP="00D82D77">
      <w:pPr>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Передача права голоса члена Комиссии другому лицу не допускается.</w:t>
      </w:r>
    </w:p>
    <w:p w14:paraId="381075F2"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26. Итоги заседания и решение Комиссии оформляются в виде протокола, который подписывается председателем Комиссии, заместителем председателя Комиссии, членами Комиссии и секретарем Комиссии.</w:t>
      </w:r>
    </w:p>
    <w:p w14:paraId="6A8995C2" w14:textId="77777777" w:rsidR="00426D4B" w:rsidRPr="00E72DDB" w:rsidRDefault="00426D4B" w:rsidP="00D82D77">
      <w:pPr>
        <w:tabs>
          <w:tab w:val="left" w:pos="1134"/>
        </w:tabs>
        <w:spacing w:after="0" w:line="240" w:lineRule="auto"/>
        <w:ind w:left="709"/>
        <w:jc w:val="both"/>
        <w:rPr>
          <w:rFonts w:cs="Arial"/>
          <w:color w:val="000000" w:themeColor="text1"/>
          <w:sz w:val="24"/>
          <w:szCs w:val="24"/>
          <w:lang w:eastAsia="ru-RU"/>
        </w:rPr>
      </w:pPr>
      <w:r w:rsidRPr="00E72DDB">
        <w:rPr>
          <w:rFonts w:cs="Arial"/>
          <w:color w:val="000000" w:themeColor="text1"/>
          <w:sz w:val="24"/>
          <w:szCs w:val="24"/>
          <w:lang w:eastAsia="ru-RU"/>
        </w:rPr>
        <w:t>27. Решения Комиссии являются обязательными для исполнения.</w:t>
      </w:r>
    </w:p>
    <w:p w14:paraId="3B43334E"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28. Протоколы заседаний Комиссии и материалы к ним хранятся у секретаря Комиссии.</w:t>
      </w:r>
    </w:p>
    <w:p w14:paraId="1C140C88" w14:textId="1D2D00EF"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 xml:space="preserve">29. Секретарь Комиссии направляет подписанный протокол заседания Комиссии </w:t>
      </w:r>
      <w:r w:rsidR="00186285" w:rsidRPr="00E72DDB">
        <w:rPr>
          <w:rFonts w:cs="Arial"/>
          <w:color w:val="000000" w:themeColor="text1"/>
          <w:sz w:val="24"/>
          <w:szCs w:val="24"/>
          <w:lang w:eastAsia="ru-RU"/>
        </w:rPr>
        <w:t xml:space="preserve">Оператору Фонда по закупкам </w:t>
      </w:r>
      <w:r w:rsidRPr="00E72DDB">
        <w:rPr>
          <w:rFonts w:cs="Arial"/>
          <w:color w:val="000000" w:themeColor="text1"/>
          <w:sz w:val="24"/>
          <w:szCs w:val="24"/>
          <w:lang w:eastAsia="ru-RU"/>
        </w:rPr>
        <w:t>в течение 1 (одного) рабочего дня с даты его подписания.</w:t>
      </w:r>
    </w:p>
    <w:p w14:paraId="4831850A" w14:textId="50FE6BA2" w:rsidR="00426D4B" w:rsidRPr="00E72DDB" w:rsidRDefault="00426D4B" w:rsidP="00D82D77">
      <w:pPr>
        <w:tabs>
          <w:tab w:val="left" w:pos="709"/>
          <w:tab w:val="left" w:pos="993"/>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30.</w:t>
      </w:r>
      <w:r w:rsidRPr="00E72DDB">
        <w:rPr>
          <w:rFonts w:cs="Arial"/>
          <w:color w:val="000000" w:themeColor="text1"/>
          <w:sz w:val="24"/>
          <w:szCs w:val="24"/>
          <w:lang w:eastAsia="ru-RU"/>
        </w:rPr>
        <w:tab/>
      </w:r>
      <w:r w:rsidR="00186285" w:rsidRPr="00E72DDB">
        <w:rPr>
          <w:rFonts w:cs="Arial"/>
          <w:color w:val="000000" w:themeColor="text1"/>
          <w:sz w:val="24"/>
          <w:szCs w:val="24"/>
          <w:lang w:eastAsia="ru-RU"/>
        </w:rPr>
        <w:t xml:space="preserve">Оператор Фонда по закупкам </w:t>
      </w:r>
      <w:r w:rsidRPr="00E72DDB">
        <w:rPr>
          <w:rFonts w:cs="Arial"/>
          <w:color w:val="000000" w:themeColor="text1"/>
          <w:sz w:val="24"/>
          <w:szCs w:val="24"/>
          <w:lang w:eastAsia="ru-RU"/>
        </w:rPr>
        <w:t>в течение 1 (одного) рабочего дня с даты получения протокола заседания Комиссии уведомляет Заявителя о принятом Комиссией решении.</w:t>
      </w:r>
    </w:p>
    <w:p w14:paraId="2EC99CFC"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31. Заявитель, в отношении которого Комиссией принято решение об исключении его из Перечня, подлежит исключению из Перечня в течение 3 (трех) рабочих дней с даты подписания протокола заседания Комиссии.</w:t>
      </w:r>
    </w:p>
    <w:p w14:paraId="07984CE9" w14:textId="77777777" w:rsidR="00426D4B" w:rsidRPr="00E72DDB" w:rsidRDefault="00426D4B" w:rsidP="00D82D77">
      <w:pPr>
        <w:tabs>
          <w:tab w:val="left" w:pos="1134"/>
        </w:tabs>
        <w:spacing w:after="0" w:line="240" w:lineRule="auto"/>
        <w:ind w:firstLine="709"/>
        <w:jc w:val="both"/>
        <w:rPr>
          <w:rFonts w:cs="Arial"/>
          <w:color w:val="000000" w:themeColor="text1"/>
          <w:sz w:val="24"/>
          <w:szCs w:val="24"/>
          <w:lang w:eastAsia="ru-RU"/>
        </w:rPr>
      </w:pPr>
      <w:r w:rsidRPr="00E72DDB">
        <w:rPr>
          <w:rFonts w:cs="Arial"/>
          <w:color w:val="000000" w:themeColor="text1"/>
          <w:sz w:val="24"/>
          <w:szCs w:val="24"/>
          <w:lang w:eastAsia="ru-RU"/>
        </w:rPr>
        <w:t>32. В случае несогласия с решением Комиссии, Заявитель имеет право обратиться в суд в установленном законодательством Республики Казахстан порядке.</w:t>
      </w:r>
    </w:p>
    <w:p w14:paraId="47814D5B" w14:textId="77777777" w:rsidR="009954CB" w:rsidRPr="00E72DDB" w:rsidRDefault="009954CB" w:rsidP="00023454">
      <w:pPr>
        <w:jc w:val="right"/>
        <w:rPr>
          <w:rFonts w:cs="Arial"/>
          <w:bCs/>
          <w:iCs/>
          <w:color w:val="000000"/>
          <w:sz w:val="24"/>
          <w:szCs w:val="24"/>
        </w:rPr>
      </w:pPr>
    </w:p>
    <w:p w14:paraId="2E348F2F" w14:textId="77777777" w:rsidR="00287F54" w:rsidRPr="00E72DDB" w:rsidRDefault="00287F54" w:rsidP="00023454">
      <w:pPr>
        <w:jc w:val="right"/>
        <w:rPr>
          <w:rFonts w:cs="Arial"/>
          <w:bCs/>
          <w:iCs/>
          <w:color w:val="000000"/>
          <w:sz w:val="24"/>
          <w:szCs w:val="24"/>
        </w:rPr>
      </w:pPr>
    </w:p>
    <w:p w14:paraId="3165CA34" w14:textId="77777777" w:rsidR="00287F54" w:rsidRPr="00E72DDB" w:rsidRDefault="00287F54" w:rsidP="00023454">
      <w:pPr>
        <w:jc w:val="right"/>
        <w:rPr>
          <w:rFonts w:cs="Arial"/>
          <w:bCs/>
          <w:iCs/>
          <w:color w:val="000000"/>
          <w:sz w:val="24"/>
          <w:szCs w:val="24"/>
        </w:rPr>
      </w:pPr>
    </w:p>
    <w:p w14:paraId="290AF559" w14:textId="77777777" w:rsidR="00287F54" w:rsidRPr="00E72DDB" w:rsidRDefault="00287F54" w:rsidP="00023454">
      <w:pPr>
        <w:jc w:val="right"/>
        <w:rPr>
          <w:rFonts w:cs="Arial"/>
          <w:bCs/>
          <w:iCs/>
          <w:color w:val="000000"/>
          <w:sz w:val="24"/>
          <w:szCs w:val="24"/>
        </w:rPr>
      </w:pPr>
    </w:p>
    <w:p w14:paraId="2473239C" w14:textId="77777777" w:rsidR="00287F54" w:rsidRPr="00E72DDB" w:rsidRDefault="00287F54" w:rsidP="00023454">
      <w:pPr>
        <w:jc w:val="right"/>
        <w:rPr>
          <w:rFonts w:cs="Arial"/>
          <w:bCs/>
          <w:iCs/>
          <w:color w:val="000000"/>
          <w:sz w:val="24"/>
          <w:szCs w:val="24"/>
        </w:rPr>
      </w:pPr>
    </w:p>
    <w:p w14:paraId="7029EE10" w14:textId="77777777" w:rsidR="00287F54" w:rsidRPr="00E72DDB" w:rsidRDefault="00287F54" w:rsidP="00023454">
      <w:pPr>
        <w:jc w:val="right"/>
        <w:rPr>
          <w:rFonts w:cs="Arial"/>
          <w:bCs/>
          <w:iCs/>
          <w:color w:val="000000"/>
          <w:sz w:val="24"/>
          <w:szCs w:val="24"/>
        </w:rPr>
      </w:pPr>
    </w:p>
    <w:p w14:paraId="139EC637" w14:textId="77777777" w:rsidR="00287F54" w:rsidRPr="00E72DDB" w:rsidRDefault="00287F54" w:rsidP="00023454">
      <w:pPr>
        <w:jc w:val="right"/>
        <w:rPr>
          <w:rFonts w:cs="Arial"/>
          <w:bCs/>
          <w:iCs/>
          <w:color w:val="000000"/>
          <w:sz w:val="24"/>
          <w:szCs w:val="24"/>
        </w:rPr>
      </w:pPr>
    </w:p>
    <w:p w14:paraId="4D26DCC2" w14:textId="77777777" w:rsidR="00287F54" w:rsidRPr="00E72DDB" w:rsidRDefault="00287F54" w:rsidP="00023454">
      <w:pPr>
        <w:jc w:val="right"/>
        <w:rPr>
          <w:rFonts w:cs="Arial"/>
          <w:bCs/>
          <w:iCs/>
          <w:color w:val="000000"/>
          <w:sz w:val="24"/>
          <w:szCs w:val="24"/>
        </w:rPr>
      </w:pPr>
    </w:p>
    <w:p w14:paraId="66EFE1D4" w14:textId="77777777" w:rsidR="00287F54" w:rsidRPr="00E72DDB" w:rsidRDefault="00287F54" w:rsidP="00023454">
      <w:pPr>
        <w:jc w:val="right"/>
        <w:rPr>
          <w:rFonts w:cs="Arial"/>
          <w:bCs/>
          <w:iCs/>
          <w:color w:val="000000"/>
          <w:sz w:val="24"/>
          <w:szCs w:val="24"/>
        </w:rPr>
      </w:pPr>
    </w:p>
    <w:p w14:paraId="1BB77CAD" w14:textId="77777777" w:rsidR="00287F54" w:rsidRPr="00E72DDB" w:rsidRDefault="00287F54" w:rsidP="00023454">
      <w:pPr>
        <w:jc w:val="right"/>
        <w:rPr>
          <w:rFonts w:cs="Arial"/>
          <w:bCs/>
          <w:iCs/>
          <w:color w:val="000000"/>
          <w:sz w:val="24"/>
          <w:szCs w:val="24"/>
        </w:rPr>
      </w:pPr>
    </w:p>
    <w:p w14:paraId="6936B995" w14:textId="77777777" w:rsidR="00287F54" w:rsidRPr="00E72DDB" w:rsidRDefault="00287F54" w:rsidP="00023454">
      <w:pPr>
        <w:jc w:val="right"/>
        <w:rPr>
          <w:rFonts w:cs="Arial"/>
          <w:bCs/>
          <w:iCs/>
          <w:color w:val="000000"/>
          <w:sz w:val="24"/>
          <w:szCs w:val="24"/>
        </w:rPr>
      </w:pPr>
    </w:p>
    <w:p w14:paraId="737A86EE" w14:textId="77777777" w:rsidR="00287F54" w:rsidRPr="00E72DDB" w:rsidRDefault="00287F54" w:rsidP="00023454">
      <w:pPr>
        <w:jc w:val="right"/>
        <w:rPr>
          <w:rFonts w:cs="Arial"/>
          <w:bCs/>
          <w:iCs/>
          <w:color w:val="000000"/>
          <w:sz w:val="24"/>
          <w:szCs w:val="24"/>
        </w:rPr>
      </w:pPr>
    </w:p>
    <w:p w14:paraId="3E9757B1" w14:textId="77777777" w:rsidR="00287F54" w:rsidRPr="00E72DDB" w:rsidRDefault="00287F54" w:rsidP="00023454">
      <w:pPr>
        <w:jc w:val="right"/>
        <w:rPr>
          <w:rFonts w:cs="Arial"/>
          <w:bCs/>
          <w:iCs/>
          <w:color w:val="000000"/>
          <w:sz w:val="24"/>
          <w:szCs w:val="24"/>
        </w:rPr>
      </w:pPr>
    </w:p>
    <w:p w14:paraId="4F0BE543" w14:textId="77777777" w:rsidR="00287F54" w:rsidRPr="00E72DDB" w:rsidRDefault="00287F54" w:rsidP="00023454">
      <w:pPr>
        <w:jc w:val="right"/>
        <w:rPr>
          <w:rFonts w:cs="Arial"/>
          <w:bCs/>
          <w:iCs/>
          <w:color w:val="000000"/>
          <w:sz w:val="24"/>
          <w:szCs w:val="24"/>
        </w:rPr>
      </w:pPr>
    </w:p>
    <w:p w14:paraId="16670B84" w14:textId="77777777" w:rsidR="00287F54" w:rsidRPr="00E72DDB" w:rsidRDefault="00287F54" w:rsidP="00023454">
      <w:pPr>
        <w:jc w:val="right"/>
        <w:rPr>
          <w:rFonts w:cs="Arial"/>
          <w:bCs/>
          <w:iCs/>
          <w:color w:val="000000"/>
          <w:sz w:val="24"/>
          <w:szCs w:val="24"/>
        </w:rPr>
      </w:pPr>
    </w:p>
    <w:p w14:paraId="0A318812" w14:textId="77777777" w:rsidR="00287F54" w:rsidRPr="00E72DDB" w:rsidRDefault="00287F54" w:rsidP="00023454">
      <w:pPr>
        <w:jc w:val="right"/>
        <w:rPr>
          <w:rFonts w:cs="Arial"/>
          <w:bCs/>
          <w:iCs/>
          <w:color w:val="000000"/>
          <w:sz w:val="24"/>
          <w:szCs w:val="24"/>
        </w:rPr>
      </w:pPr>
    </w:p>
    <w:p w14:paraId="293DC819" w14:textId="77777777" w:rsidR="00287F54" w:rsidRPr="00E72DDB" w:rsidRDefault="00287F54" w:rsidP="00023454">
      <w:pPr>
        <w:jc w:val="right"/>
        <w:rPr>
          <w:rFonts w:cs="Arial"/>
          <w:bCs/>
          <w:iCs/>
          <w:color w:val="000000"/>
          <w:sz w:val="24"/>
          <w:szCs w:val="24"/>
        </w:rPr>
      </w:pPr>
    </w:p>
    <w:p w14:paraId="42322B58" w14:textId="77777777" w:rsidR="00287F54" w:rsidRPr="00E72DDB" w:rsidRDefault="00287F54" w:rsidP="00023454">
      <w:pPr>
        <w:jc w:val="right"/>
        <w:rPr>
          <w:rFonts w:cs="Arial"/>
          <w:bCs/>
          <w:iCs/>
          <w:color w:val="000000"/>
          <w:sz w:val="24"/>
          <w:szCs w:val="24"/>
        </w:rPr>
      </w:pPr>
    </w:p>
    <w:p w14:paraId="19B594A8" w14:textId="77777777" w:rsidR="00287F54" w:rsidRPr="00E72DDB" w:rsidRDefault="00287F54" w:rsidP="00023454">
      <w:pPr>
        <w:jc w:val="right"/>
        <w:rPr>
          <w:rFonts w:cs="Arial"/>
          <w:bCs/>
          <w:iCs/>
          <w:color w:val="000000"/>
          <w:sz w:val="24"/>
          <w:szCs w:val="24"/>
        </w:rPr>
      </w:pPr>
    </w:p>
    <w:p w14:paraId="6614A1A8" w14:textId="77777777" w:rsidR="00287F54" w:rsidRPr="00E72DDB" w:rsidRDefault="00287F54" w:rsidP="00023454">
      <w:pPr>
        <w:jc w:val="right"/>
        <w:rPr>
          <w:rFonts w:cs="Arial"/>
          <w:bCs/>
          <w:iCs/>
          <w:color w:val="000000"/>
          <w:sz w:val="24"/>
          <w:szCs w:val="24"/>
        </w:rPr>
      </w:pPr>
    </w:p>
    <w:p w14:paraId="45DB76A1" w14:textId="77777777" w:rsidR="00D82D77" w:rsidRPr="00E72DDB" w:rsidRDefault="00D82D77" w:rsidP="00023454">
      <w:pPr>
        <w:jc w:val="right"/>
        <w:rPr>
          <w:rFonts w:cs="Arial"/>
          <w:bCs/>
          <w:iCs/>
          <w:color w:val="000000"/>
          <w:sz w:val="24"/>
          <w:szCs w:val="24"/>
        </w:rPr>
      </w:pPr>
    </w:p>
    <w:p w14:paraId="0F62CC7E" w14:textId="77777777" w:rsidR="00D82D77" w:rsidRPr="00E72DDB" w:rsidRDefault="00D82D77" w:rsidP="00023454">
      <w:pPr>
        <w:jc w:val="right"/>
        <w:rPr>
          <w:rFonts w:cs="Arial"/>
          <w:bCs/>
          <w:iCs/>
          <w:color w:val="000000"/>
          <w:sz w:val="24"/>
          <w:szCs w:val="24"/>
        </w:rPr>
      </w:pPr>
    </w:p>
    <w:p w14:paraId="408AA5D0" w14:textId="77777777" w:rsidR="00287F54" w:rsidRPr="00E72DDB" w:rsidRDefault="00287F54" w:rsidP="00023454">
      <w:pPr>
        <w:jc w:val="right"/>
        <w:rPr>
          <w:rFonts w:cs="Arial"/>
          <w:bCs/>
          <w:iCs/>
          <w:color w:val="000000"/>
          <w:sz w:val="24"/>
          <w:szCs w:val="24"/>
        </w:rPr>
      </w:pPr>
    </w:p>
    <w:p w14:paraId="3068FB11" w14:textId="32590A09" w:rsidR="00AF16DC" w:rsidRPr="00E72DDB" w:rsidRDefault="00AF16DC" w:rsidP="00AF16DC">
      <w:pPr>
        <w:spacing w:after="0" w:line="240" w:lineRule="auto"/>
        <w:jc w:val="right"/>
        <w:rPr>
          <w:rFonts w:cs="Arial"/>
          <w:sz w:val="24"/>
          <w:szCs w:val="24"/>
        </w:rPr>
      </w:pPr>
      <w:r w:rsidRPr="00E72DDB">
        <w:rPr>
          <w:rFonts w:cs="Arial"/>
          <w:sz w:val="24"/>
          <w:szCs w:val="24"/>
        </w:rPr>
        <w:t>Приложение № 10 к Порядку</w:t>
      </w:r>
    </w:p>
    <w:p w14:paraId="46749B75" w14:textId="77777777" w:rsidR="00AF16DC" w:rsidRPr="00E72DDB" w:rsidRDefault="00AF16DC" w:rsidP="00AF16DC">
      <w:pPr>
        <w:spacing w:after="0" w:line="240" w:lineRule="auto"/>
        <w:jc w:val="right"/>
        <w:rPr>
          <w:rFonts w:cs="Arial"/>
          <w:b/>
          <w:sz w:val="24"/>
          <w:szCs w:val="24"/>
        </w:rPr>
      </w:pPr>
    </w:p>
    <w:p w14:paraId="027CC102" w14:textId="77777777" w:rsidR="00AF16DC" w:rsidRPr="00E72DDB" w:rsidRDefault="00AF16DC" w:rsidP="00AF16DC">
      <w:pPr>
        <w:spacing w:after="0" w:line="240" w:lineRule="auto"/>
        <w:jc w:val="center"/>
        <w:rPr>
          <w:rFonts w:cs="Arial"/>
          <w:b/>
          <w:sz w:val="24"/>
          <w:szCs w:val="24"/>
        </w:rPr>
      </w:pPr>
      <w:r w:rsidRPr="00E72DDB">
        <w:rPr>
          <w:rFonts w:cs="Arial"/>
          <w:b/>
          <w:sz w:val="24"/>
          <w:szCs w:val="24"/>
        </w:rPr>
        <w:t>Регламент осуществления долгосрочных закупок товаров, работ, услуг</w:t>
      </w:r>
    </w:p>
    <w:p w14:paraId="0705139E" w14:textId="77777777" w:rsidR="00AF16DC" w:rsidRPr="00E72DDB" w:rsidRDefault="00AF16DC" w:rsidP="00AF16DC">
      <w:pPr>
        <w:spacing w:after="0" w:line="240" w:lineRule="auto"/>
        <w:rPr>
          <w:rFonts w:cs="Arial"/>
          <w:b/>
          <w:sz w:val="24"/>
          <w:szCs w:val="24"/>
        </w:rPr>
      </w:pPr>
    </w:p>
    <w:p w14:paraId="68CE361E" w14:textId="77777777" w:rsidR="00AF16DC" w:rsidRPr="00E72DDB" w:rsidRDefault="00AF16DC" w:rsidP="00AF16DC">
      <w:pPr>
        <w:spacing w:after="0" w:line="240" w:lineRule="auto"/>
        <w:rPr>
          <w:rFonts w:cs="Arial"/>
          <w:b/>
          <w:sz w:val="24"/>
          <w:szCs w:val="24"/>
        </w:rPr>
      </w:pPr>
    </w:p>
    <w:p w14:paraId="49FF03B1" w14:textId="77777777" w:rsidR="00AF16DC" w:rsidRPr="00E72DDB" w:rsidRDefault="00AF16DC" w:rsidP="009C2D56">
      <w:pPr>
        <w:widowControl w:val="0"/>
        <w:numPr>
          <w:ilvl w:val="0"/>
          <w:numId w:val="106"/>
        </w:numPr>
        <w:tabs>
          <w:tab w:val="left" w:pos="851"/>
        </w:tabs>
        <w:adjustRightInd w:val="0"/>
        <w:spacing w:after="0" w:line="240" w:lineRule="auto"/>
        <w:ind w:left="0" w:firstLine="567"/>
        <w:jc w:val="both"/>
        <w:rPr>
          <w:rFonts w:cs="Arial"/>
          <w:sz w:val="24"/>
          <w:szCs w:val="24"/>
        </w:rPr>
      </w:pPr>
      <w:r w:rsidRPr="00E72DDB">
        <w:rPr>
          <w:rFonts w:cs="Arial"/>
          <w:sz w:val="24"/>
          <w:szCs w:val="24"/>
        </w:rPr>
        <w:t>Настоящий Регламент осуществления долгосрочных закупок товаров, работ, услуг (далее - Регламент) определяет особые условия осуществления Заказчиками, зарегистрированными на территории города Жанаозен, долгосрочных закупок способом тендера и заключения долгосрочного договора по итогам тендера.</w:t>
      </w:r>
    </w:p>
    <w:p w14:paraId="573D6FF2" w14:textId="77777777" w:rsidR="00AF16DC" w:rsidRPr="00E72DDB" w:rsidRDefault="00AF16DC" w:rsidP="009C2D56">
      <w:pPr>
        <w:widowControl w:val="0"/>
        <w:numPr>
          <w:ilvl w:val="0"/>
          <w:numId w:val="106"/>
        </w:numPr>
        <w:tabs>
          <w:tab w:val="left" w:pos="851"/>
        </w:tabs>
        <w:adjustRightInd w:val="0"/>
        <w:spacing w:after="0" w:line="240" w:lineRule="auto"/>
        <w:ind w:left="0" w:firstLine="567"/>
        <w:jc w:val="both"/>
        <w:rPr>
          <w:rFonts w:cs="Arial"/>
          <w:sz w:val="24"/>
          <w:szCs w:val="24"/>
        </w:rPr>
      </w:pPr>
      <w:r w:rsidRPr="00E72DDB">
        <w:rPr>
          <w:rFonts w:cs="Arial"/>
          <w:sz w:val="24"/>
          <w:szCs w:val="24"/>
        </w:rPr>
        <w:t>Долгосрочные закупки способом тендера осуществляются на веб-портале закупок в соответствии с Порядком с учетом особых условий, определенных настоящим Регламентом.</w:t>
      </w:r>
    </w:p>
    <w:p w14:paraId="6AFC7E2A" w14:textId="54734638" w:rsidR="00AF16DC" w:rsidRPr="00E72DDB" w:rsidRDefault="00AF16DC" w:rsidP="009C2D56">
      <w:pPr>
        <w:widowControl w:val="0"/>
        <w:numPr>
          <w:ilvl w:val="0"/>
          <w:numId w:val="106"/>
        </w:numPr>
        <w:tabs>
          <w:tab w:val="left" w:pos="851"/>
        </w:tabs>
        <w:adjustRightInd w:val="0"/>
        <w:spacing w:after="0" w:line="240" w:lineRule="auto"/>
        <w:ind w:left="0" w:firstLine="567"/>
        <w:jc w:val="both"/>
        <w:rPr>
          <w:rFonts w:cs="Arial"/>
          <w:sz w:val="24"/>
          <w:szCs w:val="24"/>
        </w:rPr>
      </w:pPr>
      <w:r w:rsidRPr="00E72DDB">
        <w:rPr>
          <w:rFonts w:cs="Arial"/>
          <w:sz w:val="24"/>
          <w:szCs w:val="24"/>
        </w:rPr>
        <w:t>При осуществлении долгосрочных закупок</w:t>
      </w:r>
      <w:r w:rsidR="00DB2650" w:rsidRPr="00E72DDB">
        <w:rPr>
          <w:rFonts w:cs="Arial"/>
          <w:sz w:val="24"/>
          <w:szCs w:val="24"/>
        </w:rPr>
        <w:t xml:space="preserve"> товаров, работ, услуг</w:t>
      </w:r>
      <w:r w:rsidRPr="00E72DDB">
        <w:rPr>
          <w:rFonts w:cs="Arial"/>
          <w:sz w:val="24"/>
          <w:szCs w:val="24"/>
        </w:rPr>
        <w:t xml:space="preserve"> в соответствии с настоящим Регламентом Заказчик вправе установить </w:t>
      </w:r>
      <w:r w:rsidR="00965291" w:rsidRPr="00E72DDB">
        <w:rPr>
          <w:rFonts w:cs="Arial"/>
          <w:sz w:val="24"/>
          <w:szCs w:val="24"/>
        </w:rPr>
        <w:t xml:space="preserve">в тендерной документации требование, что к участию в тендере допускаются только предприятия города Жанаозен, а также </w:t>
      </w:r>
      <w:r w:rsidRPr="00E72DDB">
        <w:rPr>
          <w:rFonts w:cs="Arial"/>
          <w:sz w:val="24"/>
          <w:szCs w:val="24"/>
        </w:rPr>
        <w:t>встречное обязательство потенциального поставщика по созданию новых рабочих мест в городе Жанаозен для граждан Республики Казахстан, зарегистрированных по месту жительства в городе Жанаозен.</w:t>
      </w:r>
    </w:p>
    <w:p w14:paraId="216309AB" w14:textId="77777777" w:rsidR="00965291" w:rsidRPr="00E72DDB" w:rsidRDefault="00AF16DC" w:rsidP="009C2D56">
      <w:pPr>
        <w:widowControl w:val="0"/>
        <w:numPr>
          <w:ilvl w:val="0"/>
          <w:numId w:val="106"/>
        </w:numPr>
        <w:tabs>
          <w:tab w:val="left" w:pos="851"/>
        </w:tabs>
        <w:adjustRightInd w:val="0"/>
        <w:spacing w:after="0" w:line="240" w:lineRule="auto"/>
        <w:ind w:left="0" w:firstLine="567"/>
        <w:jc w:val="both"/>
        <w:rPr>
          <w:rFonts w:cs="Arial"/>
          <w:sz w:val="24"/>
          <w:szCs w:val="24"/>
        </w:rPr>
      </w:pPr>
      <w:r w:rsidRPr="00E72DDB">
        <w:rPr>
          <w:rFonts w:cs="Arial"/>
          <w:sz w:val="24"/>
          <w:szCs w:val="24"/>
        </w:rPr>
        <w:t xml:space="preserve">Для целей пункта 3 Регламента </w:t>
      </w:r>
      <w:r w:rsidR="00965291" w:rsidRPr="00E72DDB">
        <w:rPr>
          <w:rFonts w:cs="Arial"/>
          <w:sz w:val="24"/>
          <w:szCs w:val="24"/>
        </w:rPr>
        <w:t>рабочая группа, созданная при региональном проектном офисе по предварительному отбору бизнес-проектов по локализации закупок в городе Жанаозен, при участии представителей местного исполнительного</w:t>
      </w:r>
      <w:r w:rsidRPr="00E72DDB">
        <w:rPr>
          <w:rFonts w:cs="Arial"/>
          <w:sz w:val="24"/>
          <w:szCs w:val="24"/>
        </w:rPr>
        <w:t xml:space="preserve"> орган</w:t>
      </w:r>
      <w:r w:rsidR="00965291" w:rsidRPr="00E72DDB">
        <w:rPr>
          <w:rFonts w:cs="Arial"/>
          <w:sz w:val="24"/>
          <w:szCs w:val="24"/>
        </w:rPr>
        <w:t>а</w:t>
      </w:r>
      <w:r w:rsidRPr="00E72DDB">
        <w:rPr>
          <w:rFonts w:cs="Arial"/>
          <w:sz w:val="24"/>
          <w:szCs w:val="24"/>
        </w:rPr>
        <w:t xml:space="preserve"> </w:t>
      </w:r>
      <w:r w:rsidR="00965291" w:rsidRPr="00E72DDB">
        <w:rPr>
          <w:rFonts w:cs="Arial"/>
          <w:sz w:val="24"/>
          <w:szCs w:val="24"/>
        </w:rPr>
        <w:t xml:space="preserve">Мангистауской области и/или </w:t>
      </w:r>
      <w:r w:rsidRPr="00E72DDB">
        <w:rPr>
          <w:rFonts w:cs="Arial"/>
          <w:sz w:val="24"/>
          <w:szCs w:val="24"/>
        </w:rPr>
        <w:t>города Жанаозен</w:t>
      </w:r>
      <w:r w:rsidR="00965291" w:rsidRPr="00E72DDB">
        <w:rPr>
          <w:rFonts w:cs="Arial"/>
          <w:sz w:val="24"/>
          <w:szCs w:val="24"/>
        </w:rPr>
        <w:t>, НПП, Заказчика, отраслевых ассоциаций (далее – Рабочая группа), утверждает и доводит до сведения Заказчика:</w:t>
      </w:r>
    </w:p>
    <w:p w14:paraId="7380F6A2" w14:textId="3A9B9AEF" w:rsidR="00AF16DC" w:rsidRPr="00E72DDB" w:rsidRDefault="00965291" w:rsidP="00965291">
      <w:pPr>
        <w:pStyle w:val="af8"/>
        <w:widowControl w:val="0"/>
        <w:numPr>
          <w:ilvl w:val="1"/>
          <w:numId w:val="106"/>
        </w:numPr>
        <w:tabs>
          <w:tab w:val="left" w:pos="851"/>
        </w:tabs>
        <w:adjustRightInd w:val="0"/>
        <w:spacing w:after="0" w:line="240" w:lineRule="auto"/>
        <w:ind w:left="0" w:firstLine="517"/>
        <w:jc w:val="both"/>
        <w:rPr>
          <w:rFonts w:cs="Arial"/>
          <w:sz w:val="24"/>
          <w:szCs w:val="24"/>
        </w:rPr>
      </w:pPr>
      <w:r w:rsidRPr="00E72DDB">
        <w:rPr>
          <w:rFonts w:cs="Arial"/>
          <w:sz w:val="24"/>
          <w:szCs w:val="24"/>
        </w:rPr>
        <w:t>перечень товаров, работ, услуг, закупаемых с применением настоящего Регламента;</w:t>
      </w:r>
    </w:p>
    <w:p w14:paraId="3651A47B" w14:textId="627C6EF3" w:rsidR="00965291" w:rsidRPr="00E72DDB" w:rsidRDefault="00965291" w:rsidP="00965291">
      <w:pPr>
        <w:pStyle w:val="af8"/>
        <w:widowControl w:val="0"/>
        <w:numPr>
          <w:ilvl w:val="1"/>
          <w:numId w:val="106"/>
        </w:numPr>
        <w:tabs>
          <w:tab w:val="left" w:pos="851"/>
        </w:tabs>
        <w:adjustRightInd w:val="0"/>
        <w:spacing w:after="0" w:line="240" w:lineRule="auto"/>
        <w:ind w:left="0" w:firstLine="517"/>
        <w:jc w:val="both"/>
        <w:rPr>
          <w:rFonts w:cs="Arial"/>
          <w:sz w:val="24"/>
          <w:szCs w:val="24"/>
        </w:rPr>
      </w:pPr>
      <w:r w:rsidRPr="00E72DDB">
        <w:rPr>
          <w:rFonts w:cs="Arial"/>
          <w:sz w:val="24"/>
          <w:szCs w:val="24"/>
        </w:rPr>
        <w:t>список потенциальных поставщиков-предприятий города Жанаозен, прошедших предварительный отбор для допуска к участию в тендере согласно требованиям,</w:t>
      </w:r>
      <w:r w:rsidR="00F51F02" w:rsidRPr="00E72DDB">
        <w:rPr>
          <w:rFonts w:cs="Arial"/>
          <w:sz w:val="24"/>
          <w:szCs w:val="24"/>
        </w:rPr>
        <w:t xml:space="preserve"> определенным в регламенте</w:t>
      </w:r>
      <w:r w:rsidRPr="00E72DDB">
        <w:rPr>
          <w:rFonts w:cs="Arial"/>
          <w:sz w:val="24"/>
          <w:szCs w:val="24"/>
        </w:rPr>
        <w:t xml:space="preserve"> работы рабочей группы</w:t>
      </w:r>
      <w:r w:rsidR="00F51F02" w:rsidRPr="00E72DDB">
        <w:rPr>
          <w:rFonts w:cs="Arial"/>
          <w:sz w:val="24"/>
          <w:szCs w:val="24"/>
        </w:rPr>
        <w:t>;</w:t>
      </w:r>
    </w:p>
    <w:p w14:paraId="5AB94B80" w14:textId="5C7200CC" w:rsidR="00F51F02" w:rsidRPr="00E72DDB" w:rsidRDefault="00F51F02" w:rsidP="00965291">
      <w:pPr>
        <w:pStyle w:val="af8"/>
        <w:widowControl w:val="0"/>
        <w:numPr>
          <w:ilvl w:val="1"/>
          <w:numId w:val="106"/>
        </w:numPr>
        <w:tabs>
          <w:tab w:val="left" w:pos="851"/>
        </w:tabs>
        <w:adjustRightInd w:val="0"/>
        <w:spacing w:after="0" w:line="240" w:lineRule="auto"/>
        <w:ind w:left="0" w:firstLine="517"/>
        <w:jc w:val="both"/>
        <w:rPr>
          <w:rFonts w:cs="Arial"/>
          <w:sz w:val="24"/>
          <w:szCs w:val="24"/>
        </w:rPr>
      </w:pPr>
      <w:r w:rsidRPr="00E72DDB">
        <w:rPr>
          <w:rFonts w:cs="Arial"/>
          <w:sz w:val="24"/>
          <w:szCs w:val="24"/>
        </w:rPr>
        <w:t>количество создаваемых рабочих мест в разрезе требуемых специальностей (профессий).</w:t>
      </w:r>
    </w:p>
    <w:p w14:paraId="35829BEA" w14:textId="377BF192" w:rsidR="00AF16DC" w:rsidRPr="00E72DDB" w:rsidRDefault="00AF16DC" w:rsidP="00AF16DC">
      <w:pPr>
        <w:tabs>
          <w:tab w:val="left" w:pos="851"/>
        </w:tabs>
        <w:spacing w:after="0" w:line="240" w:lineRule="auto"/>
        <w:ind w:firstLine="567"/>
        <w:jc w:val="both"/>
        <w:rPr>
          <w:rFonts w:cs="Arial"/>
          <w:sz w:val="24"/>
          <w:szCs w:val="24"/>
        </w:rPr>
      </w:pPr>
      <w:r w:rsidRPr="00E72DDB">
        <w:rPr>
          <w:rFonts w:cs="Arial"/>
          <w:sz w:val="24"/>
          <w:szCs w:val="24"/>
        </w:rPr>
        <w:t xml:space="preserve">Заказчик на основании решения </w:t>
      </w:r>
      <w:r w:rsidR="00F51F02" w:rsidRPr="00E72DDB">
        <w:rPr>
          <w:rFonts w:cs="Arial"/>
          <w:sz w:val="24"/>
          <w:szCs w:val="24"/>
        </w:rPr>
        <w:t>Рабочей группы, осуществляет</w:t>
      </w:r>
      <w:r w:rsidR="00B33177" w:rsidRPr="00E72DDB">
        <w:rPr>
          <w:rFonts w:cs="Arial"/>
          <w:sz w:val="24"/>
          <w:szCs w:val="24"/>
        </w:rPr>
        <w:t xml:space="preserve"> закупки среди потенциальных пос</w:t>
      </w:r>
      <w:r w:rsidR="00F51F02" w:rsidRPr="00E72DDB">
        <w:rPr>
          <w:rFonts w:cs="Arial"/>
          <w:sz w:val="24"/>
          <w:szCs w:val="24"/>
        </w:rPr>
        <w:t>тавщиков-предприятий</w:t>
      </w:r>
      <w:r w:rsidRPr="00E72DDB">
        <w:rPr>
          <w:rFonts w:cs="Arial"/>
          <w:sz w:val="24"/>
          <w:szCs w:val="24"/>
        </w:rPr>
        <w:t xml:space="preserve"> города Жанаозен</w:t>
      </w:r>
      <w:r w:rsidR="00F51F02" w:rsidRPr="00E72DDB">
        <w:rPr>
          <w:rFonts w:cs="Arial"/>
          <w:sz w:val="24"/>
          <w:szCs w:val="24"/>
        </w:rPr>
        <w:t xml:space="preserve"> по списку согласно подпункту 2) настоящего пункта, а также устанавливает встречное обязательство в соответствии с подпунктом 3) настоящего пункта.</w:t>
      </w:r>
    </w:p>
    <w:p w14:paraId="6EA42B9C" w14:textId="77777777" w:rsidR="00AF16DC" w:rsidRPr="00E72DDB" w:rsidRDefault="00AF16DC" w:rsidP="009C2D56">
      <w:pPr>
        <w:widowControl w:val="0"/>
        <w:numPr>
          <w:ilvl w:val="0"/>
          <w:numId w:val="106"/>
        </w:numPr>
        <w:tabs>
          <w:tab w:val="left" w:pos="0"/>
          <w:tab w:val="left" w:pos="851"/>
        </w:tabs>
        <w:adjustRightInd w:val="0"/>
        <w:spacing w:after="0" w:line="240" w:lineRule="auto"/>
        <w:ind w:left="0" w:firstLine="567"/>
        <w:jc w:val="both"/>
        <w:rPr>
          <w:rFonts w:cs="Arial"/>
          <w:sz w:val="24"/>
          <w:szCs w:val="24"/>
        </w:rPr>
      </w:pPr>
      <w:r w:rsidRPr="00E72DDB">
        <w:rPr>
          <w:rFonts w:cs="Arial"/>
          <w:sz w:val="24"/>
          <w:szCs w:val="24"/>
        </w:rPr>
        <w:t>Проект договора, содержащийся в тендерной документации, помимо сведений, определенных Порядком, должен содержать следующее:</w:t>
      </w:r>
    </w:p>
    <w:p w14:paraId="2B29E414" w14:textId="77777777" w:rsidR="00AF16DC" w:rsidRPr="00E72DDB" w:rsidRDefault="00AF16DC" w:rsidP="009C2D56">
      <w:pPr>
        <w:numPr>
          <w:ilvl w:val="0"/>
          <w:numId w:val="107"/>
        </w:numPr>
        <w:tabs>
          <w:tab w:val="left" w:pos="851"/>
        </w:tabs>
        <w:spacing w:after="0" w:line="240" w:lineRule="auto"/>
        <w:ind w:left="0" w:firstLine="567"/>
        <w:contextualSpacing/>
        <w:jc w:val="both"/>
        <w:rPr>
          <w:rFonts w:cs="Arial"/>
          <w:sz w:val="24"/>
          <w:szCs w:val="24"/>
        </w:rPr>
      </w:pPr>
      <w:r w:rsidRPr="00E72DDB">
        <w:rPr>
          <w:rFonts w:cs="Arial"/>
          <w:sz w:val="24"/>
          <w:szCs w:val="24"/>
        </w:rPr>
        <w:t>общий объем закупок товаров, работ, услуг с разбивкой потребности на каждый календарный год;</w:t>
      </w:r>
    </w:p>
    <w:p w14:paraId="011F9608" w14:textId="5CDE9071" w:rsidR="00AF16DC" w:rsidRPr="00E72DDB" w:rsidRDefault="00AF16DC" w:rsidP="009C2D56">
      <w:pPr>
        <w:numPr>
          <w:ilvl w:val="0"/>
          <w:numId w:val="107"/>
        </w:numPr>
        <w:tabs>
          <w:tab w:val="left" w:pos="851"/>
        </w:tabs>
        <w:spacing w:after="0" w:line="240" w:lineRule="auto"/>
        <w:ind w:left="0" w:firstLine="567"/>
        <w:contextualSpacing/>
        <w:jc w:val="both"/>
        <w:rPr>
          <w:rFonts w:cs="Arial"/>
          <w:sz w:val="24"/>
          <w:szCs w:val="24"/>
        </w:rPr>
      </w:pPr>
      <w:r w:rsidRPr="00E72DDB">
        <w:rPr>
          <w:rFonts w:cs="Arial"/>
          <w:sz w:val="24"/>
          <w:szCs w:val="24"/>
        </w:rPr>
        <w:t xml:space="preserve">встречное обязательство поставщика, установленное </w:t>
      </w:r>
      <w:r w:rsidR="00F51F02" w:rsidRPr="00E72DDB">
        <w:rPr>
          <w:rFonts w:cs="Arial"/>
          <w:sz w:val="24"/>
          <w:szCs w:val="24"/>
        </w:rPr>
        <w:t>Заказчиком на основании подпункта 3) пункта 4</w:t>
      </w:r>
      <w:r w:rsidRPr="00E72DDB">
        <w:rPr>
          <w:rFonts w:cs="Arial"/>
          <w:sz w:val="24"/>
          <w:szCs w:val="24"/>
        </w:rPr>
        <w:t xml:space="preserve"> настоящего Регламента, объем и график его выполнения (при необходимости, с разбивкой на каждый календарный год срока действия долгосрочного договора);</w:t>
      </w:r>
    </w:p>
    <w:p w14:paraId="33CB5E50" w14:textId="77777777" w:rsidR="00AF16DC" w:rsidRPr="00E72DDB" w:rsidRDefault="00AF16DC" w:rsidP="009C2D56">
      <w:pPr>
        <w:numPr>
          <w:ilvl w:val="0"/>
          <w:numId w:val="107"/>
        </w:numPr>
        <w:tabs>
          <w:tab w:val="left" w:pos="851"/>
        </w:tabs>
        <w:spacing w:after="0" w:line="240" w:lineRule="auto"/>
        <w:ind w:left="0" w:firstLine="567"/>
        <w:contextualSpacing/>
        <w:jc w:val="both"/>
        <w:rPr>
          <w:rFonts w:cs="Arial"/>
          <w:sz w:val="24"/>
          <w:szCs w:val="24"/>
        </w:rPr>
      </w:pPr>
      <w:r w:rsidRPr="00E72DDB">
        <w:rPr>
          <w:rFonts w:cs="Arial"/>
          <w:sz w:val="24"/>
          <w:szCs w:val="24"/>
        </w:rPr>
        <w:t>обязательство Заказчика по ежегодному предоставлению поставщику заявки на поставку на соответствующий календарный год. При этом заявка на поставку должна быть представлена поставщику не менее чем за 40 календарных дней до даты поставки;</w:t>
      </w:r>
    </w:p>
    <w:p w14:paraId="1BEDFFC1" w14:textId="1AA4353C" w:rsidR="00AF16DC" w:rsidRPr="00E72DDB" w:rsidRDefault="00AF16DC" w:rsidP="009C2D56">
      <w:pPr>
        <w:numPr>
          <w:ilvl w:val="0"/>
          <w:numId w:val="107"/>
        </w:numPr>
        <w:tabs>
          <w:tab w:val="left" w:pos="851"/>
        </w:tabs>
        <w:spacing w:after="0" w:line="240" w:lineRule="auto"/>
        <w:ind w:left="0" w:firstLine="567"/>
        <w:contextualSpacing/>
        <w:jc w:val="both"/>
        <w:rPr>
          <w:rFonts w:cs="Arial"/>
          <w:sz w:val="24"/>
          <w:szCs w:val="24"/>
        </w:rPr>
      </w:pPr>
      <w:r w:rsidRPr="00E72DDB">
        <w:rPr>
          <w:rFonts w:cs="Arial"/>
          <w:sz w:val="24"/>
          <w:szCs w:val="24"/>
        </w:rPr>
        <w:t>обязательство поставщика о предоставлении по письменному требованию местного исполнительного органа города Жанаозен, и (или) НПП, и (или) Оператора Фонда по закупкам, и (или) Заказчика информации и документов, подтверждающих выполнение встречного требования, пре</w:t>
      </w:r>
      <w:r w:rsidR="00F51F02" w:rsidRPr="00E72DDB">
        <w:rPr>
          <w:rFonts w:cs="Arial"/>
          <w:sz w:val="24"/>
          <w:szCs w:val="24"/>
        </w:rPr>
        <w:t>дусмотренного подпунктом 3) пункта 4</w:t>
      </w:r>
      <w:r w:rsidRPr="00E72DDB">
        <w:rPr>
          <w:rFonts w:cs="Arial"/>
          <w:sz w:val="24"/>
          <w:szCs w:val="24"/>
        </w:rPr>
        <w:t xml:space="preserve"> Регламента.</w:t>
      </w:r>
    </w:p>
    <w:p w14:paraId="60A98EC0" w14:textId="77777777" w:rsidR="009954CB" w:rsidRPr="00E72DDB" w:rsidRDefault="009954CB" w:rsidP="00023454">
      <w:pPr>
        <w:jc w:val="right"/>
        <w:rPr>
          <w:rFonts w:cs="Arial"/>
          <w:bCs/>
          <w:iCs/>
          <w:color w:val="000000"/>
          <w:sz w:val="24"/>
          <w:szCs w:val="24"/>
        </w:rPr>
      </w:pPr>
    </w:p>
    <w:p w14:paraId="117595B5" w14:textId="77777777" w:rsidR="007103F3" w:rsidRPr="00E72DDB" w:rsidRDefault="007103F3" w:rsidP="0090056B">
      <w:pPr>
        <w:jc w:val="right"/>
        <w:rPr>
          <w:rFonts w:cs="Arial"/>
          <w:bCs/>
          <w:iCs/>
          <w:color w:val="000000"/>
          <w:sz w:val="24"/>
          <w:szCs w:val="24"/>
        </w:rPr>
      </w:pPr>
    </w:p>
    <w:p w14:paraId="66FD0623" w14:textId="77777777" w:rsidR="003F5217" w:rsidRPr="00E72DDB" w:rsidRDefault="003F5217" w:rsidP="0090056B">
      <w:pPr>
        <w:jc w:val="right"/>
        <w:rPr>
          <w:rFonts w:cs="Arial"/>
          <w:bCs/>
          <w:iCs/>
          <w:color w:val="000000"/>
          <w:sz w:val="24"/>
          <w:szCs w:val="24"/>
          <w:lang w:val="x-none"/>
        </w:rPr>
      </w:pPr>
    </w:p>
    <w:p w14:paraId="13E14E33" w14:textId="77777777" w:rsidR="003F5217" w:rsidRPr="00E72DDB" w:rsidRDefault="003F5217" w:rsidP="0090056B">
      <w:pPr>
        <w:jc w:val="right"/>
        <w:rPr>
          <w:rFonts w:cs="Arial"/>
          <w:bCs/>
          <w:iCs/>
          <w:color w:val="000000"/>
          <w:sz w:val="24"/>
          <w:szCs w:val="24"/>
          <w:lang w:val="x-none"/>
        </w:rPr>
      </w:pPr>
    </w:p>
    <w:p w14:paraId="289B0BD3" w14:textId="77777777" w:rsidR="00F51F02" w:rsidRPr="00E72DDB" w:rsidRDefault="00F51F02" w:rsidP="0090056B">
      <w:pPr>
        <w:jc w:val="right"/>
        <w:rPr>
          <w:rFonts w:cs="Arial"/>
          <w:bCs/>
          <w:iCs/>
          <w:color w:val="000000"/>
          <w:sz w:val="24"/>
          <w:szCs w:val="24"/>
          <w:lang w:val="x-none"/>
        </w:rPr>
      </w:pPr>
    </w:p>
    <w:p w14:paraId="5F216D00" w14:textId="77777777" w:rsidR="00F51F02" w:rsidRPr="00E72DDB" w:rsidRDefault="00F51F02" w:rsidP="0090056B">
      <w:pPr>
        <w:jc w:val="right"/>
        <w:rPr>
          <w:rFonts w:cs="Arial"/>
          <w:bCs/>
          <w:iCs/>
          <w:color w:val="000000"/>
          <w:sz w:val="24"/>
          <w:szCs w:val="24"/>
          <w:lang w:val="x-none"/>
        </w:rPr>
      </w:pPr>
    </w:p>
    <w:p w14:paraId="205F808E" w14:textId="77777777" w:rsidR="00F51F02" w:rsidRPr="00E72DDB" w:rsidRDefault="00F51F02" w:rsidP="0090056B">
      <w:pPr>
        <w:jc w:val="right"/>
        <w:rPr>
          <w:rFonts w:cs="Arial"/>
          <w:bCs/>
          <w:iCs/>
          <w:color w:val="000000"/>
          <w:sz w:val="24"/>
          <w:szCs w:val="24"/>
          <w:lang w:val="x-none"/>
        </w:rPr>
      </w:pPr>
    </w:p>
    <w:p w14:paraId="0AD37C1D" w14:textId="77777777" w:rsidR="00F51F02" w:rsidRPr="00E72DDB" w:rsidRDefault="00F51F02" w:rsidP="0090056B">
      <w:pPr>
        <w:jc w:val="right"/>
        <w:rPr>
          <w:rFonts w:cs="Arial"/>
          <w:bCs/>
          <w:iCs/>
          <w:color w:val="000000"/>
          <w:sz w:val="24"/>
          <w:szCs w:val="24"/>
          <w:lang w:val="x-none"/>
        </w:rPr>
      </w:pPr>
    </w:p>
    <w:p w14:paraId="6E4D24AC" w14:textId="77777777" w:rsidR="00F51F02" w:rsidRPr="00E72DDB" w:rsidRDefault="00F51F02" w:rsidP="0090056B">
      <w:pPr>
        <w:jc w:val="right"/>
        <w:rPr>
          <w:rFonts w:cs="Arial"/>
          <w:bCs/>
          <w:iCs/>
          <w:color w:val="000000"/>
          <w:sz w:val="24"/>
          <w:szCs w:val="24"/>
          <w:lang w:val="x-none"/>
        </w:rPr>
      </w:pPr>
    </w:p>
    <w:p w14:paraId="2084C6E8" w14:textId="77777777" w:rsidR="00F51F02" w:rsidRPr="00E72DDB" w:rsidRDefault="00F51F02" w:rsidP="0090056B">
      <w:pPr>
        <w:jc w:val="right"/>
        <w:rPr>
          <w:rFonts w:cs="Arial"/>
          <w:bCs/>
          <w:iCs/>
          <w:color w:val="000000"/>
          <w:sz w:val="24"/>
          <w:szCs w:val="24"/>
          <w:lang w:val="x-none"/>
        </w:rPr>
      </w:pPr>
    </w:p>
    <w:p w14:paraId="20CF85D4" w14:textId="77777777" w:rsidR="00F51F02" w:rsidRPr="00E72DDB" w:rsidRDefault="00F51F02" w:rsidP="0090056B">
      <w:pPr>
        <w:jc w:val="right"/>
        <w:rPr>
          <w:rFonts w:cs="Arial"/>
          <w:bCs/>
          <w:iCs/>
          <w:color w:val="000000"/>
          <w:sz w:val="24"/>
          <w:szCs w:val="24"/>
          <w:lang w:val="x-none"/>
        </w:rPr>
      </w:pPr>
    </w:p>
    <w:p w14:paraId="544DDDCC" w14:textId="77777777" w:rsidR="00F51F02" w:rsidRPr="00E72DDB" w:rsidRDefault="00F51F02" w:rsidP="0090056B">
      <w:pPr>
        <w:jc w:val="right"/>
        <w:rPr>
          <w:rFonts w:cs="Arial"/>
          <w:bCs/>
          <w:iCs/>
          <w:color w:val="000000"/>
          <w:sz w:val="24"/>
          <w:szCs w:val="24"/>
          <w:lang w:val="x-none"/>
        </w:rPr>
      </w:pPr>
    </w:p>
    <w:p w14:paraId="4A42B566" w14:textId="77777777" w:rsidR="00F51F02" w:rsidRPr="00E72DDB" w:rsidRDefault="00F51F02" w:rsidP="0090056B">
      <w:pPr>
        <w:jc w:val="right"/>
        <w:rPr>
          <w:rFonts w:cs="Arial"/>
          <w:bCs/>
          <w:iCs/>
          <w:color w:val="000000"/>
          <w:sz w:val="24"/>
          <w:szCs w:val="24"/>
          <w:lang w:val="x-none"/>
        </w:rPr>
      </w:pPr>
    </w:p>
    <w:p w14:paraId="7C35DF2B" w14:textId="77777777" w:rsidR="00F51F02" w:rsidRPr="00E72DDB" w:rsidRDefault="00F51F02" w:rsidP="0090056B">
      <w:pPr>
        <w:jc w:val="right"/>
        <w:rPr>
          <w:rFonts w:cs="Arial"/>
          <w:bCs/>
          <w:iCs/>
          <w:color w:val="000000"/>
          <w:sz w:val="24"/>
          <w:szCs w:val="24"/>
          <w:lang w:val="x-none"/>
        </w:rPr>
      </w:pPr>
    </w:p>
    <w:p w14:paraId="39BF8203" w14:textId="77777777" w:rsidR="00F51F02" w:rsidRPr="00E72DDB" w:rsidRDefault="00F51F02" w:rsidP="0090056B">
      <w:pPr>
        <w:jc w:val="right"/>
        <w:rPr>
          <w:rFonts w:cs="Arial"/>
          <w:bCs/>
          <w:iCs/>
          <w:color w:val="000000"/>
          <w:sz w:val="24"/>
          <w:szCs w:val="24"/>
          <w:lang w:val="x-none"/>
        </w:rPr>
      </w:pPr>
    </w:p>
    <w:p w14:paraId="02EB7DA4" w14:textId="77777777" w:rsidR="00F51F02" w:rsidRPr="00E72DDB" w:rsidRDefault="00F51F02" w:rsidP="0090056B">
      <w:pPr>
        <w:jc w:val="right"/>
        <w:rPr>
          <w:rFonts w:cs="Arial"/>
          <w:bCs/>
          <w:iCs/>
          <w:color w:val="000000"/>
          <w:sz w:val="24"/>
          <w:szCs w:val="24"/>
          <w:lang w:val="x-none"/>
        </w:rPr>
      </w:pPr>
    </w:p>
    <w:p w14:paraId="1F3FBA2C" w14:textId="306CC28D" w:rsidR="00F51F02" w:rsidRPr="00E72DDB" w:rsidRDefault="00F51F02" w:rsidP="0090056B">
      <w:pPr>
        <w:jc w:val="right"/>
        <w:rPr>
          <w:rFonts w:cs="Arial"/>
          <w:bCs/>
          <w:iCs/>
          <w:color w:val="000000"/>
          <w:sz w:val="24"/>
          <w:szCs w:val="24"/>
          <w:lang w:val="x-none"/>
        </w:rPr>
      </w:pPr>
    </w:p>
    <w:p w14:paraId="57706660" w14:textId="1B53E265" w:rsidR="00CF501E" w:rsidRPr="00E72DDB" w:rsidRDefault="00CF501E" w:rsidP="0090056B">
      <w:pPr>
        <w:jc w:val="right"/>
        <w:rPr>
          <w:rFonts w:cs="Arial"/>
          <w:bCs/>
          <w:iCs/>
          <w:color w:val="000000"/>
          <w:sz w:val="24"/>
          <w:szCs w:val="24"/>
          <w:lang w:val="x-none"/>
        </w:rPr>
      </w:pPr>
    </w:p>
    <w:p w14:paraId="7C20F14A" w14:textId="77777777" w:rsidR="00CF501E" w:rsidRPr="00E72DDB" w:rsidRDefault="00CF501E" w:rsidP="0090056B">
      <w:pPr>
        <w:jc w:val="right"/>
        <w:rPr>
          <w:rFonts w:cs="Arial"/>
          <w:bCs/>
          <w:iCs/>
          <w:color w:val="000000"/>
          <w:sz w:val="24"/>
          <w:szCs w:val="24"/>
          <w:lang w:val="x-none"/>
        </w:rPr>
      </w:pPr>
    </w:p>
    <w:p w14:paraId="6AD5E94D" w14:textId="77777777" w:rsidR="00F51F02" w:rsidRPr="00E72DDB" w:rsidRDefault="00F51F02" w:rsidP="0090056B">
      <w:pPr>
        <w:jc w:val="right"/>
        <w:rPr>
          <w:rFonts w:cs="Arial"/>
          <w:bCs/>
          <w:iCs/>
          <w:color w:val="000000"/>
          <w:sz w:val="24"/>
          <w:szCs w:val="24"/>
          <w:lang w:val="x-none"/>
        </w:rPr>
      </w:pPr>
    </w:p>
    <w:p w14:paraId="2B640C1C" w14:textId="77777777" w:rsidR="00F51F02" w:rsidRPr="00E72DDB" w:rsidRDefault="00F51F02" w:rsidP="0090056B">
      <w:pPr>
        <w:jc w:val="right"/>
        <w:rPr>
          <w:rFonts w:cs="Arial"/>
          <w:bCs/>
          <w:iCs/>
          <w:color w:val="000000"/>
          <w:sz w:val="24"/>
          <w:szCs w:val="24"/>
          <w:lang w:val="x-none"/>
        </w:rPr>
      </w:pPr>
    </w:p>
    <w:p w14:paraId="38315F9F" w14:textId="77777777" w:rsidR="00F51F02" w:rsidRPr="00E72DDB" w:rsidRDefault="00F51F02" w:rsidP="0090056B">
      <w:pPr>
        <w:jc w:val="right"/>
        <w:rPr>
          <w:rFonts w:cs="Arial"/>
          <w:bCs/>
          <w:iCs/>
          <w:color w:val="000000"/>
          <w:sz w:val="24"/>
          <w:szCs w:val="24"/>
          <w:lang w:val="x-none"/>
        </w:rPr>
      </w:pPr>
    </w:p>
    <w:p w14:paraId="592E1B3F" w14:textId="77777777" w:rsidR="00F51F02" w:rsidRPr="00E72DDB" w:rsidRDefault="00F51F02" w:rsidP="0090056B">
      <w:pPr>
        <w:jc w:val="right"/>
        <w:rPr>
          <w:rFonts w:cs="Arial"/>
          <w:bCs/>
          <w:iCs/>
          <w:color w:val="000000"/>
          <w:sz w:val="24"/>
          <w:szCs w:val="24"/>
          <w:lang w:val="x-none"/>
        </w:rPr>
      </w:pPr>
    </w:p>
    <w:p w14:paraId="58D81A79" w14:textId="77777777" w:rsidR="00F51F02" w:rsidRPr="00E72DDB" w:rsidRDefault="00F51F02" w:rsidP="0090056B">
      <w:pPr>
        <w:jc w:val="right"/>
        <w:rPr>
          <w:rFonts w:cs="Arial"/>
          <w:bCs/>
          <w:iCs/>
          <w:color w:val="000000"/>
          <w:sz w:val="24"/>
          <w:szCs w:val="24"/>
          <w:lang w:val="x-none"/>
        </w:rPr>
      </w:pPr>
    </w:p>
    <w:p w14:paraId="757C84F2" w14:textId="77777777" w:rsidR="00F51F02" w:rsidRPr="00E72DDB" w:rsidRDefault="00F51F02" w:rsidP="0090056B">
      <w:pPr>
        <w:jc w:val="right"/>
        <w:rPr>
          <w:rFonts w:cs="Arial"/>
          <w:bCs/>
          <w:iCs/>
          <w:color w:val="000000"/>
          <w:sz w:val="24"/>
          <w:szCs w:val="24"/>
          <w:lang w:val="x-none"/>
        </w:rPr>
      </w:pPr>
    </w:p>
    <w:p w14:paraId="78C747E6" w14:textId="113B027F" w:rsidR="0090056B" w:rsidRPr="00E72DDB" w:rsidRDefault="0090056B" w:rsidP="0090056B">
      <w:pPr>
        <w:jc w:val="right"/>
        <w:rPr>
          <w:rFonts w:cs="Arial"/>
          <w:bCs/>
          <w:iCs/>
          <w:color w:val="000000"/>
          <w:sz w:val="24"/>
          <w:szCs w:val="24"/>
        </w:rPr>
      </w:pPr>
      <w:r w:rsidRPr="00E72DDB">
        <w:rPr>
          <w:rFonts w:cs="Arial"/>
          <w:bCs/>
          <w:iCs/>
          <w:color w:val="000000"/>
          <w:sz w:val="24"/>
          <w:szCs w:val="24"/>
        </w:rPr>
        <w:t>Приложение №</w:t>
      </w:r>
      <w:r w:rsidR="00237104" w:rsidRPr="00E72DDB">
        <w:rPr>
          <w:rFonts w:cs="Arial"/>
          <w:bCs/>
          <w:iCs/>
          <w:color w:val="000000"/>
          <w:sz w:val="24"/>
          <w:szCs w:val="24"/>
        </w:rPr>
        <w:t xml:space="preserve"> </w:t>
      </w:r>
      <w:r w:rsidR="00416230" w:rsidRPr="00E72DDB">
        <w:rPr>
          <w:rFonts w:cs="Arial"/>
          <w:bCs/>
          <w:iCs/>
          <w:color w:val="000000"/>
          <w:sz w:val="24"/>
          <w:szCs w:val="24"/>
        </w:rPr>
        <w:t>11</w:t>
      </w:r>
      <w:r w:rsidR="003F5217" w:rsidRPr="00E72DDB">
        <w:rPr>
          <w:rFonts w:cs="Arial"/>
          <w:bCs/>
          <w:iCs/>
          <w:color w:val="000000"/>
          <w:sz w:val="24"/>
          <w:szCs w:val="24"/>
        </w:rPr>
        <w:t xml:space="preserve"> </w:t>
      </w:r>
      <w:r w:rsidR="000E5864" w:rsidRPr="00E72DDB">
        <w:rPr>
          <w:rFonts w:cs="Arial"/>
          <w:sz w:val="24"/>
          <w:szCs w:val="24"/>
        </w:rPr>
        <w:t xml:space="preserve">к </w:t>
      </w:r>
      <w:r w:rsidR="00AE1ECF" w:rsidRPr="00E72DDB">
        <w:rPr>
          <w:rFonts w:cs="Arial"/>
          <w:sz w:val="24"/>
          <w:szCs w:val="24"/>
        </w:rPr>
        <w:t>Порядку</w:t>
      </w:r>
    </w:p>
    <w:p w14:paraId="101E4DB3" w14:textId="77777777" w:rsidR="0090056B" w:rsidRPr="00E72DDB" w:rsidRDefault="0090056B" w:rsidP="0090056B">
      <w:pPr>
        <w:jc w:val="center"/>
        <w:rPr>
          <w:rFonts w:cs="Arial"/>
          <w:b/>
          <w:iCs/>
          <w:color w:val="000000"/>
          <w:sz w:val="24"/>
          <w:szCs w:val="24"/>
          <w:lang w:val="kk-KZ"/>
        </w:rPr>
      </w:pPr>
      <w:r w:rsidRPr="00E72DDB">
        <w:rPr>
          <w:rFonts w:cs="Arial"/>
          <w:b/>
          <w:iCs/>
          <w:color w:val="000000"/>
          <w:sz w:val="24"/>
          <w:szCs w:val="24"/>
          <w:lang w:val="kk-KZ"/>
        </w:rPr>
        <w:t>Требования к содержанию ценового предложения для участия в закупке способом запроса ценовых предложений</w:t>
      </w:r>
    </w:p>
    <w:tbl>
      <w:tblPr>
        <w:tblW w:w="9890" w:type="dxa"/>
        <w:tblLayout w:type="fixed"/>
        <w:tblLook w:val="04A0" w:firstRow="1" w:lastRow="0" w:firstColumn="1" w:lastColumn="0" w:noHBand="0" w:noVBand="1"/>
      </w:tblPr>
      <w:tblGrid>
        <w:gridCol w:w="562"/>
        <w:gridCol w:w="4395"/>
        <w:gridCol w:w="4933"/>
      </w:tblGrid>
      <w:tr w:rsidR="0090056B" w:rsidRPr="00E72DDB" w14:paraId="75353A50" w14:textId="77777777" w:rsidTr="005E4836">
        <w:trPr>
          <w:trHeight w:val="60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78B57" w14:textId="77777777" w:rsidR="0090056B" w:rsidRPr="00E72DDB" w:rsidRDefault="0090056B" w:rsidP="0090056B">
            <w:pPr>
              <w:spacing w:after="0" w:line="240" w:lineRule="auto"/>
              <w:ind w:right="-108"/>
              <w:rPr>
                <w:rFonts w:cs="Arial"/>
                <w:b/>
                <w:color w:val="000000"/>
                <w:sz w:val="24"/>
                <w:szCs w:val="24"/>
                <w:lang w:eastAsia="ru-RU"/>
              </w:rPr>
            </w:pPr>
            <w:r w:rsidRPr="00E72DDB">
              <w:rPr>
                <w:rFonts w:cs="Arial"/>
                <w:b/>
                <w:color w:val="000000"/>
                <w:sz w:val="24"/>
                <w:szCs w:val="24"/>
                <w:lang w:eastAsia="ru-RU"/>
              </w:rPr>
              <w:t>№</w:t>
            </w:r>
          </w:p>
          <w:p w14:paraId="51C9751A" w14:textId="77777777" w:rsidR="0090056B" w:rsidRPr="00E72DDB" w:rsidRDefault="0090056B" w:rsidP="0090056B">
            <w:pPr>
              <w:spacing w:after="0" w:line="240" w:lineRule="auto"/>
              <w:ind w:right="-108"/>
              <w:rPr>
                <w:rFonts w:cs="Arial"/>
                <w:b/>
                <w:color w:val="000000"/>
                <w:sz w:val="24"/>
                <w:szCs w:val="24"/>
                <w:lang w:eastAsia="ru-RU"/>
              </w:rPr>
            </w:pPr>
            <w:r w:rsidRPr="00E72DDB">
              <w:rPr>
                <w:rFonts w:cs="Arial"/>
                <w:b/>
                <w:color w:val="000000"/>
                <w:sz w:val="24"/>
                <w:szCs w:val="24"/>
                <w:lang w:eastAsia="ru-RU"/>
              </w:rPr>
              <w:t>п/п</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389E40E2" w14:textId="77777777" w:rsidR="0090056B" w:rsidRPr="00E72DDB" w:rsidRDefault="0090056B" w:rsidP="0090056B">
            <w:pPr>
              <w:spacing w:after="0" w:line="240" w:lineRule="auto"/>
              <w:jc w:val="center"/>
              <w:rPr>
                <w:rFonts w:cs="Arial"/>
                <w:b/>
                <w:color w:val="000000"/>
                <w:sz w:val="24"/>
                <w:szCs w:val="24"/>
                <w:lang w:eastAsia="ru-RU"/>
              </w:rPr>
            </w:pPr>
            <w:r w:rsidRPr="00E72DDB">
              <w:rPr>
                <w:rFonts w:cs="Arial"/>
                <w:b/>
                <w:color w:val="000000"/>
                <w:sz w:val="24"/>
                <w:szCs w:val="24"/>
                <w:lang w:eastAsia="ru-RU"/>
              </w:rPr>
              <w:t>Содержимое</w:t>
            </w:r>
          </w:p>
        </w:tc>
        <w:tc>
          <w:tcPr>
            <w:tcW w:w="4933" w:type="dxa"/>
            <w:tcBorders>
              <w:top w:val="single" w:sz="4" w:space="0" w:color="auto"/>
              <w:left w:val="nil"/>
              <w:bottom w:val="single" w:sz="4" w:space="0" w:color="auto"/>
              <w:right w:val="single" w:sz="4" w:space="0" w:color="auto"/>
            </w:tcBorders>
            <w:shd w:val="clear" w:color="auto" w:fill="auto"/>
            <w:noWrap/>
            <w:vAlign w:val="center"/>
            <w:hideMark/>
          </w:tcPr>
          <w:p w14:paraId="2A2C0129" w14:textId="03CDFCEF" w:rsidR="0090056B" w:rsidRPr="00E72DDB" w:rsidRDefault="00696C41" w:rsidP="0090056B">
            <w:pPr>
              <w:spacing w:after="0" w:line="240" w:lineRule="auto"/>
              <w:jc w:val="center"/>
              <w:rPr>
                <w:rFonts w:cs="Arial"/>
                <w:b/>
                <w:color w:val="000000"/>
                <w:sz w:val="24"/>
                <w:szCs w:val="24"/>
                <w:lang w:eastAsia="ru-RU"/>
              </w:rPr>
            </w:pPr>
            <w:r w:rsidRPr="00E72DDB">
              <w:rPr>
                <w:rFonts w:cs="Arial"/>
                <w:b/>
                <w:color w:val="000000"/>
                <w:sz w:val="24"/>
                <w:szCs w:val="24"/>
                <w:lang w:eastAsia="ru-RU"/>
              </w:rPr>
              <w:t>Примечание</w:t>
            </w:r>
          </w:p>
        </w:tc>
      </w:tr>
      <w:tr w:rsidR="0090056B" w:rsidRPr="00E72DDB" w14:paraId="3215A09C" w14:textId="77777777" w:rsidTr="005E4836">
        <w:trPr>
          <w:trHeight w:val="600"/>
        </w:trPr>
        <w:tc>
          <w:tcPr>
            <w:tcW w:w="562" w:type="dxa"/>
            <w:tcBorders>
              <w:top w:val="single" w:sz="4" w:space="0" w:color="auto"/>
              <w:left w:val="single" w:sz="4" w:space="0" w:color="auto"/>
              <w:bottom w:val="single" w:sz="4" w:space="0" w:color="auto"/>
              <w:right w:val="single" w:sz="4" w:space="0" w:color="auto"/>
            </w:tcBorders>
            <w:shd w:val="clear" w:color="auto" w:fill="auto"/>
            <w:noWrap/>
          </w:tcPr>
          <w:p w14:paraId="160B06A7" w14:textId="77777777" w:rsidR="0090056B" w:rsidRPr="00E72DDB" w:rsidRDefault="0090056B" w:rsidP="009C2D56">
            <w:pPr>
              <w:pStyle w:val="af8"/>
              <w:numPr>
                <w:ilvl w:val="0"/>
                <w:numId w:val="89"/>
              </w:numPr>
              <w:spacing w:after="0" w:line="240" w:lineRule="auto"/>
              <w:ind w:right="-199"/>
              <w:jc w:val="center"/>
              <w:rPr>
                <w:rFonts w:cs="Arial"/>
                <w:color w:val="000000"/>
                <w:sz w:val="24"/>
                <w:szCs w:val="24"/>
              </w:rPr>
            </w:pPr>
          </w:p>
        </w:tc>
        <w:tc>
          <w:tcPr>
            <w:tcW w:w="4395" w:type="dxa"/>
            <w:tcBorders>
              <w:top w:val="single" w:sz="4" w:space="0" w:color="auto"/>
              <w:left w:val="nil"/>
              <w:bottom w:val="single" w:sz="4" w:space="0" w:color="auto"/>
              <w:right w:val="single" w:sz="4" w:space="0" w:color="auto"/>
            </w:tcBorders>
            <w:shd w:val="clear" w:color="auto" w:fill="auto"/>
            <w:noWrap/>
            <w:hideMark/>
          </w:tcPr>
          <w:p w14:paraId="400AE43F" w14:textId="77777777" w:rsidR="0090056B" w:rsidRPr="00E72DDB" w:rsidRDefault="0090056B" w:rsidP="005B27B5">
            <w:pPr>
              <w:spacing w:after="0" w:line="240" w:lineRule="auto"/>
              <w:jc w:val="both"/>
              <w:rPr>
                <w:rFonts w:cs="Arial"/>
                <w:color w:val="000000"/>
                <w:sz w:val="24"/>
                <w:szCs w:val="24"/>
                <w:lang w:eastAsia="ru-RU"/>
              </w:rPr>
            </w:pPr>
            <w:r w:rsidRPr="00E72DDB">
              <w:rPr>
                <w:rFonts w:cs="Arial"/>
                <w:color w:val="000000"/>
                <w:sz w:val="24"/>
                <w:szCs w:val="24"/>
                <w:lang w:eastAsia="ru-RU"/>
              </w:rPr>
              <w:t>Наименование, фактический адрес потенциального поставщика</w:t>
            </w:r>
          </w:p>
        </w:tc>
        <w:tc>
          <w:tcPr>
            <w:tcW w:w="4933" w:type="dxa"/>
            <w:tcBorders>
              <w:top w:val="single" w:sz="4" w:space="0" w:color="auto"/>
              <w:left w:val="nil"/>
              <w:bottom w:val="single" w:sz="4" w:space="0" w:color="auto"/>
              <w:right w:val="single" w:sz="4" w:space="0" w:color="auto"/>
            </w:tcBorders>
            <w:shd w:val="clear" w:color="auto" w:fill="auto"/>
            <w:noWrap/>
            <w:hideMark/>
          </w:tcPr>
          <w:p w14:paraId="7CE32BD6" w14:textId="77777777" w:rsidR="0090056B" w:rsidRPr="00E72DDB" w:rsidRDefault="0090056B" w:rsidP="005B27B5">
            <w:pPr>
              <w:spacing w:after="0" w:line="240" w:lineRule="auto"/>
              <w:jc w:val="both"/>
              <w:rPr>
                <w:rFonts w:cs="Arial"/>
                <w:color w:val="000000"/>
                <w:sz w:val="24"/>
                <w:szCs w:val="24"/>
                <w:lang w:eastAsia="ru-RU"/>
              </w:rPr>
            </w:pPr>
          </w:p>
        </w:tc>
      </w:tr>
      <w:tr w:rsidR="0090056B" w:rsidRPr="00E72DDB" w14:paraId="0540F611" w14:textId="77777777" w:rsidTr="005E4836">
        <w:trPr>
          <w:trHeight w:val="900"/>
        </w:trPr>
        <w:tc>
          <w:tcPr>
            <w:tcW w:w="562" w:type="dxa"/>
            <w:tcBorders>
              <w:top w:val="nil"/>
              <w:left w:val="single" w:sz="4" w:space="0" w:color="auto"/>
              <w:bottom w:val="single" w:sz="4" w:space="0" w:color="auto"/>
              <w:right w:val="single" w:sz="4" w:space="0" w:color="auto"/>
            </w:tcBorders>
            <w:shd w:val="clear" w:color="auto" w:fill="auto"/>
            <w:noWrap/>
          </w:tcPr>
          <w:p w14:paraId="02BF61DC" w14:textId="77777777" w:rsidR="0090056B" w:rsidRPr="00E72DDB" w:rsidRDefault="0090056B" w:rsidP="009C2D56">
            <w:pPr>
              <w:pStyle w:val="af8"/>
              <w:numPr>
                <w:ilvl w:val="0"/>
                <w:numId w:val="89"/>
              </w:numPr>
              <w:spacing w:after="0" w:line="240" w:lineRule="auto"/>
              <w:ind w:right="-199"/>
              <w:jc w:val="center"/>
              <w:rPr>
                <w:rFonts w:cs="Arial"/>
                <w:color w:val="000000"/>
                <w:sz w:val="24"/>
                <w:szCs w:val="24"/>
              </w:rPr>
            </w:pPr>
          </w:p>
        </w:tc>
        <w:tc>
          <w:tcPr>
            <w:tcW w:w="4395" w:type="dxa"/>
            <w:tcBorders>
              <w:top w:val="nil"/>
              <w:left w:val="nil"/>
              <w:bottom w:val="single" w:sz="4" w:space="0" w:color="auto"/>
              <w:right w:val="single" w:sz="4" w:space="0" w:color="auto"/>
            </w:tcBorders>
            <w:shd w:val="clear" w:color="auto" w:fill="auto"/>
            <w:noWrap/>
            <w:hideMark/>
          </w:tcPr>
          <w:p w14:paraId="0319D897" w14:textId="77777777" w:rsidR="0090056B" w:rsidRPr="00E72DDB" w:rsidRDefault="0090056B" w:rsidP="005B27B5">
            <w:pPr>
              <w:spacing w:after="0" w:line="240" w:lineRule="auto"/>
              <w:jc w:val="both"/>
              <w:rPr>
                <w:rFonts w:cs="Arial"/>
                <w:color w:val="000000"/>
                <w:sz w:val="24"/>
                <w:szCs w:val="24"/>
                <w:lang w:eastAsia="ru-RU"/>
              </w:rPr>
            </w:pPr>
            <w:r w:rsidRPr="00E72DDB">
              <w:rPr>
                <w:rFonts w:cs="Arial"/>
                <w:color w:val="000000"/>
                <w:sz w:val="24"/>
                <w:szCs w:val="24"/>
                <w:lang w:eastAsia="ru-RU"/>
              </w:rPr>
              <w:t>Наименование, характеристики и количество поставляемых товаров/наименование и объем выполняемых работ</w:t>
            </w:r>
            <w:r w:rsidR="00237104" w:rsidRPr="00E72DDB">
              <w:rPr>
                <w:rFonts w:cs="Arial"/>
                <w:color w:val="000000"/>
                <w:sz w:val="24"/>
                <w:szCs w:val="24"/>
                <w:lang w:eastAsia="ru-RU"/>
              </w:rPr>
              <w:t xml:space="preserve"> или</w:t>
            </w:r>
            <w:r w:rsidRPr="00E72DDB">
              <w:rPr>
                <w:rFonts w:cs="Arial"/>
                <w:color w:val="000000"/>
                <w:sz w:val="24"/>
                <w:szCs w:val="24"/>
                <w:lang w:eastAsia="ru-RU"/>
              </w:rPr>
              <w:t xml:space="preserve"> оказываемых услуг</w:t>
            </w:r>
          </w:p>
        </w:tc>
        <w:tc>
          <w:tcPr>
            <w:tcW w:w="4933" w:type="dxa"/>
            <w:tcBorders>
              <w:top w:val="nil"/>
              <w:left w:val="nil"/>
              <w:bottom w:val="single" w:sz="4" w:space="0" w:color="auto"/>
              <w:right w:val="single" w:sz="4" w:space="0" w:color="auto"/>
            </w:tcBorders>
            <w:shd w:val="clear" w:color="auto" w:fill="auto"/>
            <w:noWrap/>
            <w:hideMark/>
          </w:tcPr>
          <w:p w14:paraId="1196DE05" w14:textId="77777777" w:rsidR="00237104" w:rsidRPr="00E72DDB" w:rsidRDefault="00237104" w:rsidP="005B27B5">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электронной копии или электронного документа</w:t>
            </w:r>
            <w:r w:rsidR="00317AD4" w:rsidRPr="00E72DDB">
              <w:rPr>
                <w:rFonts w:cs="Arial"/>
                <w:color w:val="000000"/>
                <w:sz w:val="24"/>
                <w:szCs w:val="24"/>
                <w:lang w:eastAsia="ru-RU"/>
              </w:rPr>
              <w:t>.</w:t>
            </w:r>
          </w:p>
          <w:p w14:paraId="63D02307" w14:textId="106D085C" w:rsidR="0090056B" w:rsidRPr="00E72DDB" w:rsidRDefault="001824D1" w:rsidP="005B27B5">
            <w:pPr>
              <w:spacing w:after="0" w:line="240" w:lineRule="auto"/>
              <w:jc w:val="both"/>
              <w:rPr>
                <w:rFonts w:cs="Arial"/>
                <w:color w:val="000000"/>
                <w:sz w:val="24"/>
                <w:szCs w:val="24"/>
                <w:lang w:eastAsia="ru-RU"/>
              </w:rPr>
            </w:pPr>
            <w:r w:rsidRPr="00E72DDB">
              <w:rPr>
                <w:rFonts w:cs="Arial"/>
                <w:color w:val="000000"/>
                <w:sz w:val="24"/>
                <w:szCs w:val="24"/>
                <w:lang w:eastAsia="ru-RU"/>
              </w:rPr>
              <w:t xml:space="preserve">В случае поставки товаров - </w:t>
            </w:r>
            <w:r w:rsidRPr="00E72DDB">
              <w:rPr>
                <w:rFonts w:cs="Arial"/>
                <w:color w:val="000000"/>
                <w:sz w:val="24"/>
                <w:szCs w:val="24"/>
                <w:lang w:val="kk-KZ" w:eastAsia="ru-RU"/>
              </w:rPr>
              <w:t>с</w:t>
            </w:r>
            <w:r w:rsidRPr="00E72DDB">
              <w:rPr>
                <w:rFonts w:cs="Arial"/>
                <w:color w:val="000000"/>
                <w:sz w:val="24"/>
                <w:szCs w:val="24"/>
                <w:lang w:eastAsia="ru-RU"/>
              </w:rPr>
              <w:t xml:space="preserve"> указанием марки/модели, наименования производителя</w:t>
            </w:r>
            <w:r w:rsidR="00696C41" w:rsidRPr="00E72DDB">
              <w:rPr>
                <w:rFonts w:cs="Arial"/>
                <w:color w:val="000000"/>
                <w:sz w:val="24"/>
                <w:szCs w:val="24"/>
                <w:lang w:eastAsia="ru-RU"/>
              </w:rPr>
              <w:t xml:space="preserve">, </w:t>
            </w:r>
            <w:r w:rsidRPr="00E72DDB">
              <w:rPr>
                <w:rFonts w:cs="Arial"/>
                <w:color w:val="000000"/>
                <w:sz w:val="24"/>
                <w:szCs w:val="24"/>
                <w:lang w:eastAsia="ru-RU"/>
              </w:rPr>
              <w:t>страны происхождения</w:t>
            </w:r>
            <w:r w:rsidR="00696C41" w:rsidRPr="00E72DDB">
              <w:rPr>
                <w:rFonts w:cs="Arial"/>
                <w:color w:val="000000"/>
                <w:sz w:val="24"/>
                <w:szCs w:val="24"/>
                <w:lang w:eastAsia="ru-RU"/>
              </w:rPr>
              <w:t xml:space="preserve"> и контактных данных производителя (официального представителя)</w:t>
            </w:r>
            <w:r w:rsidR="00237104" w:rsidRPr="00E72DDB">
              <w:rPr>
                <w:rFonts w:cs="Arial"/>
                <w:color w:val="000000"/>
                <w:sz w:val="24"/>
                <w:szCs w:val="24"/>
                <w:lang w:eastAsia="ru-RU"/>
              </w:rPr>
              <w:t xml:space="preserve"> в случае, если необходимость предоставления таких сведений предусмотрена объявлением о закупках</w:t>
            </w:r>
            <w:r w:rsidR="00317AD4" w:rsidRPr="00E72DDB">
              <w:rPr>
                <w:rFonts w:cs="Arial"/>
                <w:color w:val="000000"/>
                <w:sz w:val="24"/>
                <w:szCs w:val="24"/>
                <w:lang w:eastAsia="ru-RU"/>
              </w:rPr>
              <w:t>.</w:t>
            </w:r>
          </w:p>
          <w:p w14:paraId="42DCA51E" w14:textId="77777777" w:rsidR="00ED27BD" w:rsidRPr="00E72DDB" w:rsidRDefault="00ED27BD" w:rsidP="00ED27BD">
            <w:pPr>
              <w:spacing w:after="0" w:line="240" w:lineRule="auto"/>
              <w:jc w:val="both"/>
              <w:rPr>
                <w:rFonts w:cs="Arial"/>
                <w:color w:val="000000"/>
                <w:sz w:val="24"/>
                <w:szCs w:val="24"/>
                <w:lang w:eastAsia="ru-RU"/>
              </w:rPr>
            </w:pPr>
            <w:r w:rsidRPr="00E72DDB">
              <w:rPr>
                <w:rFonts w:cs="Arial"/>
                <w:color w:val="000000"/>
                <w:sz w:val="24"/>
                <w:szCs w:val="24"/>
                <w:lang w:eastAsia="ru-RU"/>
              </w:rPr>
              <w:t>Технические характеристики представленной марки/модели товара должны соответствовать (не должны быть хуже) техническим характеристикам, указанным в технической спецификации потенциального поставщика.</w:t>
            </w:r>
          </w:p>
          <w:p w14:paraId="25B754E7" w14:textId="77777777" w:rsidR="00ED27BD" w:rsidRPr="00E72DDB" w:rsidRDefault="007873D1" w:rsidP="00D20CD9">
            <w:pPr>
              <w:spacing w:after="0" w:line="240" w:lineRule="auto"/>
              <w:jc w:val="both"/>
              <w:rPr>
                <w:rFonts w:cs="Arial"/>
                <w:color w:val="000000"/>
                <w:sz w:val="24"/>
                <w:szCs w:val="24"/>
                <w:lang w:eastAsia="ru-RU"/>
              </w:rPr>
            </w:pPr>
            <w:r w:rsidRPr="00E72DDB">
              <w:rPr>
                <w:rFonts w:cs="Arial"/>
                <w:color w:val="000000"/>
                <w:sz w:val="24"/>
                <w:szCs w:val="24"/>
                <w:lang w:eastAsia="ru-RU"/>
              </w:rPr>
              <w:t>При этом в случае выявления несоответствия технических характеристик предлагаемой марки/модели и/или сведений о марке/модели,</w:t>
            </w:r>
            <w:r w:rsidR="00D20CD9" w:rsidRPr="00E72DDB">
              <w:rPr>
                <w:rFonts w:cs="Arial"/>
                <w:sz w:val="24"/>
                <w:szCs w:val="24"/>
                <w:lang w:eastAsia="ru-RU"/>
              </w:rPr>
              <w:t xml:space="preserve"> производителе,</w:t>
            </w:r>
            <w:r w:rsidRPr="00E72DDB">
              <w:rPr>
                <w:rFonts w:cs="Arial"/>
                <w:color w:val="000000"/>
                <w:sz w:val="24"/>
                <w:szCs w:val="24"/>
                <w:lang w:eastAsia="ru-RU"/>
              </w:rPr>
              <w:t xml:space="preserve"> стране происхождения согласно информации, размещенной на официальном веб-сайте производителя, или согласно письму от завода-изготовителя (официального представителя), Заказчик признает марку/модель несоответствующей требованиям к содержанию ценового предложения.</w:t>
            </w:r>
          </w:p>
        </w:tc>
      </w:tr>
      <w:tr w:rsidR="00237104" w:rsidRPr="00E72DDB" w14:paraId="212CF60A" w14:textId="77777777" w:rsidTr="005E4836">
        <w:trPr>
          <w:trHeight w:val="900"/>
        </w:trPr>
        <w:tc>
          <w:tcPr>
            <w:tcW w:w="562" w:type="dxa"/>
            <w:tcBorders>
              <w:top w:val="nil"/>
              <w:left w:val="single" w:sz="4" w:space="0" w:color="auto"/>
              <w:bottom w:val="single" w:sz="4" w:space="0" w:color="auto"/>
              <w:right w:val="single" w:sz="4" w:space="0" w:color="auto"/>
            </w:tcBorders>
            <w:shd w:val="clear" w:color="auto" w:fill="auto"/>
            <w:noWrap/>
          </w:tcPr>
          <w:p w14:paraId="282C9CFB" w14:textId="77777777" w:rsidR="00237104" w:rsidRPr="00E72DDB" w:rsidRDefault="00237104" w:rsidP="009C2D56">
            <w:pPr>
              <w:pStyle w:val="af8"/>
              <w:numPr>
                <w:ilvl w:val="0"/>
                <w:numId w:val="89"/>
              </w:numPr>
              <w:spacing w:after="0" w:line="240" w:lineRule="auto"/>
              <w:ind w:right="-199"/>
              <w:jc w:val="center"/>
              <w:rPr>
                <w:rFonts w:cs="Arial"/>
                <w:color w:val="000000"/>
                <w:sz w:val="24"/>
                <w:szCs w:val="24"/>
              </w:rPr>
            </w:pPr>
          </w:p>
        </w:tc>
        <w:tc>
          <w:tcPr>
            <w:tcW w:w="4395" w:type="dxa"/>
            <w:tcBorders>
              <w:top w:val="nil"/>
              <w:left w:val="nil"/>
              <w:bottom w:val="single" w:sz="4" w:space="0" w:color="auto"/>
              <w:right w:val="single" w:sz="4" w:space="0" w:color="auto"/>
            </w:tcBorders>
            <w:shd w:val="clear" w:color="auto" w:fill="auto"/>
            <w:noWrap/>
          </w:tcPr>
          <w:p w14:paraId="528F0281" w14:textId="77777777" w:rsidR="00237104" w:rsidRPr="00E72DDB" w:rsidRDefault="00237104" w:rsidP="005B27B5">
            <w:pPr>
              <w:spacing w:after="0" w:line="240" w:lineRule="auto"/>
              <w:jc w:val="both"/>
              <w:rPr>
                <w:rFonts w:cs="Arial"/>
                <w:color w:val="000000"/>
                <w:sz w:val="24"/>
                <w:szCs w:val="24"/>
                <w:lang w:eastAsia="ru-RU"/>
              </w:rPr>
            </w:pPr>
            <w:r w:rsidRPr="00E72DDB">
              <w:rPr>
                <w:rFonts w:cs="Arial"/>
                <w:color w:val="000000"/>
                <w:sz w:val="24"/>
                <w:szCs w:val="24"/>
                <w:lang w:eastAsia="ru-RU"/>
              </w:rPr>
              <w:t>Место и сроки поставки товаров/выполнения работ/оказания услуг</w:t>
            </w:r>
          </w:p>
        </w:tc>
        <w:tc>
          <w:tcPr>
            <w:tcW w:w="4933" w:type="dxa"/>
            <w:tcBorders>
              <w:top w:val="nil"/>
              <w:left w:val="nil"/>
              <w:bottom w:val="single" w:sz="4" w:space="0" w:color="auto"/>
              <w:right w:val="single" w:sz="4" w:space="0" w:color="auto"/>
            </w:tcBorders>
            <w:shd w:val="clear" w:color="auto" w:fill="auto"/>
            <w:noWrap/>
          </w:tcPr>
          <w:p w14:paraId="535FE6FA" w14:textId="77777777" w:rsidR="00237104" w:rsidRPr="00E72DDB" w:rsidRDefault="00237104" w:rsidP="005B27B5">
            <w:pPr>
              <w:spacing w:after="0" w:line="240" w:lineRule="auto"/>
              <w:jc w:val="both"/>
              <w:rPr>
                <w:rFonts w:cs="Arial"/>
                <w:color w:val="000000"/>
                <w:sz w:val="24"/>
                <w:szCs w:val="24"/>
                <w:lang w:eastAsia="ru-RU"/>
              </w:rPr>
            </w:pPr>
          </w:p>
        </w:tc>
      </w:tr>
      <w:tr w:rsidR="00237104" w:rsidRPr="00E72DDB" w14:paraId="03E9BE47" w14:textId="77777777" w:rsidTr="009F1A70">
        <w:trPr>
          <w:trHeight w:val="392"/>
        </w:trPr>
        <w:tc>
          <w:tcPr>
            <w:tcW w:w="562" w:type="dxa"/>
            <w:tcBorders>
              <w:top w:val="nil"/>
              <w:left w:val="single" w:sz="4" w:space="0" w:color="auto"/>
              <w:bottom w:val="single" w:sz="4" w:space="0" w:color="auto"/>
              <w:right w:val="single" w:sz="4" w:space="0" w:color="auto"/>
            </w:tcBorders>
            <w:shd w:val="clear" w:color="auto" w:fill="auto"/>
            <w:noWrap/>
          </w:tcPr>
          <w:p w14:paraId="54E7A2B7" w14:textId="77777777" w:rsidR="00237104" w:rsidRPr="00E72DDB" w:rsidRDefault="00237104" w:rsidP="009C2D56">
            <w:pPr>
              <w:pStyle w:val="af8"/>
              <w:numPr>
                <w:ilvl w:val="0"/>
                <w:numId w:val="89"/>
              </w:numPr>
              <w:spacing w:after="0" w:line="240" w:lineRule="auto"/>
              <w:ind w:right="-199"/>
              <w:jc w:val="center"/>
              <w:rPr>
                <w:rFonts w:cs="Arial"/>
                <w:color w:val="000000"/>
                <w:sz w:val="24"/>
                <w:szCs w:val="24"/>
              </w:rPr>
            </w:pPr>
          </w:p>
        </w:tc>
        <w:tc>
          <w:tcPr>
            <w:tcW w:w="4395" w:type="dxa"/>
            <w:tcBorders>
              <w:top w:val="nil"/>
              <w:left w:val="nil"/>
              <w:bottom w:val="single" w:sz="4" w:space="0" w:color="auto"/>
              <w:right w:val="single" w:sz="4" w:space="0" w:color="auto"/>
            </w:tcBorders>
            <w:shd w:val="clear" w:color="auto" w:fill="auto"/>
            <w:noWrap/>
          </w:tcPr>
          <w:p w14:paraId="555A3273" w14:textId="77777777" w:rsidR="00237104" w:rsidRPr="00E72DDB" w:rsidRDefault="00237104" w:rsidP="005B27B5">
            <w:pPr>
              <w:spacing w:after="0" w:line="240" w:lineRule="auto"/>
              <w:jc w:val="both"/>
              <w:rPr>
                <w:rFonts w:cs="Arial"/>
                <w:color w:val="000000"/>
                <w:sz w:val="24"/>
                <w:szCs w:val="24"/>
                <w:lang w:eastAsia="ru-RU"/>
              </w:rPr>
            </w:pPr>
            <w:r w:rsidRPr="00E72DDB">
              <w:rPr>
                <w:rFonts w:cs="Arial"/>
                <w:color w:val="000000"/>
                <w:sz w:val="24"/>
                <w:szCs w:val="24"/>
                <w:lang w:eastAsia="ru-RU"/>
              </w:rPr>
              <w:t>Цена за единицу и общая цена товаров/работ/услуг, без учета НДС</w:t>
            </w:r>
          </w:p>
        </w:tc>
        <w:tc>
          <w:tcPr>
            <w:tcW w:w="4933" w:type="dxa"/>
            <w:tcBorders>
              <w:top w:val="nil"/>
              <w:left w:val="nil"/>
              <w:bottom w:val="single" w:sz="4" w:space="0" w:color="auto"/>
              <w:right w:val="single" w:sz="4" w:space="0" w:color="auto"/>
            </w:tcBorders>
            <w:shd w:val="clear" w:color="auto" w:fill="auto"/>
            <w:noWrap/>
          </w:tcPr>
          <w:p w14:paraId="004E5C2B" w14:textId="77777777" w:rsidR="00237104" w:rsidRPr="00E72DDB" w:rsidRDefault="00237104" w:rsidP="005B27B5">
            <w:pPr>
              <w:spacing w:after="0" w:line="240" w:lineRule="auto"/>
              <w:jc w:val="both"/>
              <w:rPr>
                <w:rFonts w:cs="Arial"/>
                <w:color w:val="000000"/>
                <w:sz w:val="24"/>
                <w:szCs w:val="24"/>
                <w:lang w:eastAsia="ru-RU"/>
              </w:rPr>
            </w:pPr>
            <w:r w:rsidRPr="00E72DDB">
              <w:rPr>
                <w:rFonts w:cs="Arial"/>
                <w:color w:val="000000"/>
                <w:sz w:val="24"/>
                <w:szCs w:val="24"/>
                <w:lang w:eastAsia="ru-RU"/>
              </w:rPr>
              <w:t>Цена должна включать в себя расходы, связанные с поставкой товара/выполнения работ/оказания услуг</w:t>
            </w:r>
            <w:r w:rsidR="005E4836" w:rsidRPr="00E72DDB">
              <w:rPr>
                <w:rFonts w:cs="Arial"/>
                <w:color w:val="000000"/>
                <w:sz w:val="24"/>
                <w:szCs w:val="24"/>
                <w:lang w:eastAsia="ru-RU"/>
              </w:rPr>
              <w:t>.</w:t>
            </w:r>
          </w:p>
          <w:p w14:paraId="593290CC" w14:textId="77777777" w:rsidR="005E4836" w:rsidRPr="00E72DDB" w:rsidRDefault="005E4836" w:rsidP="005B27B5">
            <w:pPr>
              <w:spacing w:after="0" w:line="240" w:lineRule="auto"/>
              <w:jc w:val="both"/>
              <w:rPr>
                <w:rFonts w:cs="Arial"/>
                <w:color w:val="000000"/>
                <w:sz w:val="24"/>
                <w:szCs w:val="24"/>
                <w:lang w:eastAsia="ru-RU"/>
              </w:rPr>
            </w:pPr>
            <w:r w:rsidRPr="00E72DDB">
              <w:rPr>
                <w:rFonts w:cs="Arial"/>
                <w:color w:val="000000"/>
                <w:sz w:val="24"/>
                <w:szCs w:val="24"/>
                <w:lang w:eastAsia="ru-RU"/>
              </w:rPr>
              <w:t>При условии комплексной закупки товаров или комплексной закупки услуг, ценовое предложение потенциального поставщика должно быть представлено на все лоты, объединенные в совокупность лотов, с указанием цены по каждому лоту, без учета НДС.</w:t>
            </w:r>
          </w:p>
        </w:tc>
      </w:tr>
      <w:tr w:rsidR="00CF4FB4" w:rsidRPr="00E72DDB" w14:paraId="73D6058A" w14:textId="77777777" w:rsidTr="005E4836">
        <w:trPr>
          <w:trHeight w:val="600"/>
        </w:trPr>
        <w:tc>
          <w:tcPr>
            <w:tcW w:w="562" w:type="dxa"/>
            <w:tcBorders>
              <w:top w:val="nil"/>
              <w:left w:val="single" w:sz="4" w:space="0" w:color="auto"/>
              <w:bottom w:val="single" w:sz="4" w:space="0" w:color="auto"/>
              <w:right w:val="single" w:sz="4" w:space="0" w:color="auto"/>
            </w:tcBorders>
            <w:shd w:val="clear" w:color="auto" w:fill="auto"/>
            <w:noWrap/>
          </w:tcPr>
          <w:p w14:paraId="39355554" w14:textId="77777777" w:rsidR="00CF4FB4" w:rsidRPr="00E72DDB" w:rsidRDefault="00CF4FB4" w:rsidP="009C2D56">
            <w:pPr>
              <w:pStyle w:val="af8"/>
              <w:numPr>
                <w:ilvl w:val="0"/>
                <w:numId w:val="89"/>
              </w:numPr>
              <w:spacing w:after="0" w:line="240" w:lineRule="auto"/>
              <w:ind w:right="-199"/>
              <w:jc w:val="center"/>
              <w:rPr>
                <w:rFonts w:cs="Arial"/>
                <w:color w:val="000000"/>
                <w:sz w:val="24"/>
                <w:szCs w:val="24"/>
              </w:rPr>
            </w:pPr>
          </w:p>
        </w:tc>
        <w:tc>
          <w:tcPr>
            <w:tcW w:w="4395" w:type="dxa"/>
            <w:tcBorders>
              <w:top w:val="nil"/>
              <w:left w:val="nil"/>
              <w:bottom w:val="single" w:sz="4" w:space="0" w:color="auto"/>
              <w:right w:val="single" w:sz="4" w:space="0" w:color="auto"/>
            </w:tcBorders>
            <w:shd w:val="clear" w:color="auto" w:fill="auto"/>
            <w:noWrap/>
          </w:tcPr>
          <w:p w14:paraId="4E173F72" w14:textId="77777777" w:rsidR="004808E8" w:rsidRPr="00E72DDB" w:rsidRDefault="004808E8" w:rsidP="004808E8">
            <w:pPr>
              <w:spacing w:after="0" w:line="240" w:lineRule="auto"/>
              <w:jc w:val="both"/>
              <w:rPr>
                <w:rFonts w:cs="Arial"/>
                <w:sz w:val="24"/>
                <w:szCs w:val="24"/>
              </w:rPr>
            </w:pPr>
            <w:r w:rsidRPr="00E72DDB">
              <w:rPr>
                <w:rFonts w:cs="Arial"/>
                <w:sz w:val="24"/>
                <w:szCs w:val="24"/>
              </w:rPr>
              <w:t>Документ, содержащий сведения о государственной регистрации потенциального поставщика, выданный в соответствии с законодательством Республики Казахстан</w:t>
            </w:r>
          </w:p>
          <w:p w14:paraId="6CE9E0A3" w14:textId="77777777" w:rsidR="004808E8" w:rsidRPr="00E72DDB" w:rsidRDefault="004808E8" w:rsidP="005B27B5">
            <w:pPr>
              <w:spacing w:after="0" w:line="240" w:lineRule="auto"/>
              <w:jc w:val="both"/>
              <w:rPr>
                <w:rFonts w:cs="Arial"/>
                <w:color w:val="000000"/>
                <w:sz w:val="24"/>
                <w:szCs w:val="24"/>
                <w:lang w:eastAsia="ru-RU"/>
              </w:rPr>
            </w:pPr>
          </w:p>
        </w:tc>
        <w:tc>
          <w:tcPr>
            <w:tcW w:w="4933" w:type="dxa"/>
            <w:tcBorders>
              <w:top w:val="nil"/>
              <w:left w:val="nil"/>
              <w:bottom w:val="single" w:sz="4" w:space="0" w:color="auto"/>
              <w:right w:val="single" w:sz="4" w:space="0" w:color="auto"/>
            </w:tcBorders>
            <w:shd w:val="clear" w:color="auto" w:fill="auto"/>
            <w:noWrap/>
          </w:tcPr>
          <w:p w14:paraId="635BC074" w14:textId="77777777" w:rsidR="00CF4FB4" w:rsidRPr="00E72DDB" w:rsidRDefault="00CF4FB4" w:rsidP="005B27B5">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электронной копии</w:t>
            </w:r>
            <w:r w:rsidR="00890E53" w:rsidRPr="00E72DDB">
              <w:rPr>
                <w:rFonts w:cs="Arial"/>
                <w:color w:val="000000"/>
                <w:sz w:val="24"/>
                <w:szCs w:val="24"/>
                <w:lang w:eastAsia="ru-RU"/>
              </w:rPr>
              <w:t xml:space="preserve"> или электронного документа</w:t>
            </w:r>
            <w:r w:rsidRPr="00E72DDB">
              <w:rPr>
                <w:rFonts w:cs="Arial"/>
                <w:color w:val="000000"/>
                <w:sz w:val="24"/>
                <w:szCs w:val="24"/>
                <w:lang w:eastAsia="ru-RU"/>
              </w:rPr>
              <w:t>.</w:t>
            </w:r>
          </w:p>
          <w:p w14:paraId="51F30A11" w14:textId="77777777" w:rsidR="004808E8" w:rsidRPr="00E72DDB" w:rsidRDefault="004808E8" w:rsidP="005B27B5">
            <w:pPr>
              <w:spacing w:after="0" w:line="240" w:lineRule="auto"/>
              <w:jc w:val="both"/>
              <w:rPr>
                <w:rFonts w:cs="Arial"/>
                <w:sz w:val="24"/>
                <w:szCs w:val="24"/>
              </w:rPr>
            </w:pPr>
            <w:r w:rsidRPr="00E72DDB">
              <w:rPr>
                <w:rFonts w:cs="Arial"/>
                <w:sz w:val="24"/>
                <w:szCs w:val="24"/>
              </w:rPr>
              <w:t xml:space="preserve">В случае участия консорциума предоставляются документы, содержащие указанные сведения по каждому юридическому лицу, входящему в консорциум, а также </w:t>
            </w:r>
            <w:r w:rsidRPr="00E72DDB">
              <w:rPr>
                <w:rFonts w:cs="Arial"/>
                <w:color w:val="000000"/>
                <w:sz w:val="24"/>
                <w:szCs w:val="24"/>
                <w:lang w:eastAsia="ru-RU"/>
              </w:rPr>
              <w:t>соглашение о консорциуме.</w:t>
            </w:r>
          </w:p>
        </w:tc>
      </w:tr>
      <w:tr w:rsidR="00CF4FB4" w:rsidRPr="00E72DDB" w14:paraId="2EF9E18C" w14:textId="77777777" w:rsidTr="005E4836">
        <w:trPr>
          <w:trHeight w:val="900"/>
        </w:trPr>
        <w:tc>
          <w:tcPr>
            <w:tcW w:w="562" w:type="dxa"/>
            <w:tcBorders>
              <w:top w:val="nil"/>
              <w:left w:val="single" w:sz="4" w:space="0" w:color="auto"/>
              <w:bottom w:val="single" w:sz="4" w:space="0" w:color="auto"/>
              <w:right w:val="single" w:sz="4" w:space="0" w:color="auto"/>
            </w:tcBorders>
            <w:shd w:val="clear" w:color="auto" w:fill="auto"/>
            <w:noWrap/>
          </w:tcPr>
          <w:p w14:paraId="749F7764" w14:textId="77777777" w:rsidR="00CF4FB4" w:rsidRPr="00E72DDB" w:rsidRDefault="00CF4FB4" w:rsidP="009C2D56">
            <w:pPr>
              <w:pStyle w:val="af8"/>
              <w:numPr>
                <w:ilvl w:val="0"/>
                <w:numId w:val="89"/>
              </w:numPr>
              <w:spacing w:after="0" w:line="240" w:lineRule="auto"/>
              <w:ind w:right="-199"/>
              <w:jc w:val="center"/>
              <w:rPr>
                <w:rFonts w:cs="Arial"/>
                <w:color w:val="000000"/>
                <w:sz w:val="24"/>
                <w:szCs w:val="24"/>
              </w:rPr>
            </w:pPr>
          </w:p>
        </w:tc>
        <w:tc>
          <w:tcPr>
            <w:tcW w:w="4395" w:type="dxa"/>
            <w:tcBorders>
              <w:top w:val="nil"/>
              <w:left w:val="nil"/>
              <w:bottom w:val="single" w:sz="4" w:space="0" w:color="auto"/>
              <w:right w:val="single" w:sz="4" w:space="0" w:color="auto"/>
            </w:tcBorders>
            <w:shd w:val="clear" w:color="auto" w:fill="auto"/>
            <w:noWrap/>
          </w:tcPr>
          <w:p w14:paraId="24B425B3" w14:textId="77777777" w:rsidR="00CF4FB4" w:rsidRPr="00E72DDB" w:rsidRDefault="00CF4FB4" w:rsidP="005B27B5">
            <w:pPr>
              <w:spacing w:after="0" w:line="240" w:lineRule="auto"/>
              <w:jc w:val="both"/>
              <w:rPr>
                <w:rFonts w:cs="Arial"/>
                <w:color w:val="000000"/>
                <w:sz w:val="24"/>
                <w:szCs w:val="24"/>
                <w:lang w:eastAsia="ru-RU"/>
              </w:rPr>
            </w:pPr>
            <w:r w:rsidRPr="00E72DDB">
              <w:rPr>
                <w:rFonts w:cs="Arial"/>
                <w:color w:val="000000"/>
                <w:sz w:val="24"/>
                <w:szCs w:val="24"/>
                <w:lang w:eastAsia="ru-RU"/>
              </w:rPr>
              <w:t>Разрешение (лицензия), выданное в соответствии с законодательством Республики Казахстан о разрешениях и уведомлениях либо заявление потенциального поставщика, содержащее ссылку на официальный интернет источник (веб-сайт) государственного органа, выдавшего разрешение (лицензию), использующего электронную систему разрешения (лицензирования)</w:t>
            </w:r>
          </w:p>
        </w:tc>
        <w:tc>
          <w:tcPr>
            <w:tcW w:w="4933" w:type="dxa"/>
            <w:tcBorders>
              <w:top w:val="nil"/>
              <w:left w:val="nil"/>
              <w:bottom w:val="single" w:sz="4" w:space="0" w:color="auto"/>
              <w:right w:val="single" w:sz="4" w:space="0" w:color="auto"/>
            </w:tcBorders>
            <w:shd w:val="clear" w:color="auto" w:fill="auto"/>
            <w:noWrap/>
          </w:tcPr>
          <w:p w14:paraId="2E170CEF" w14:textId="77777777" w:rsidR="00CF4FB4" w:rsidRPr="00E72DDB" w:rsidRDefault="00CF4FB4" w:rsidP="005B27B5">
            <w:pPr>
              <w:spacing w:after="0" w:line="240" w:lineRule="auto"/>
              <w:jc w:val="both"/>
              <w:rPr>
                <w:rFonts w:cs="Arial"/>
                <w:color w:val="000000"/>
                <w:sz w:val="24"/>
                <w:szCs w:val="24"/>
                <w:lang w:eastAsia="ru-RU"/>
              </w:rPr>
            </w:pPr>
            <w:r w:rsidRPr="00E72DDB">
              <w:rPr>
                <w:rFonts w:cs="Arial"/>
                <w:color w:val="000000"/>
                <w:sz w:val="24"/>
                <w:szCs w:val="24"/>
                <w:lang w:eastAsia="ru-RU"/>
              </w:rPr>
              <w:t xml:space="preserve">Предоставляется в случае, если условиями </w:t>
            </w:r>
            <w:r w:rsidR="00ED27BD" w:rsidRPr="00E72DDB">
              <w:rPr>
                <w:rFonts w:cs="Arial"/>
                <w:color w:val="000000"/>
                <w:sz w:val="24"/>
                <w:szCs w:val="24"/>
                <w:lang w:eastAsia="ru-RU"/>
              </w:rPr>
              <w:t>закупок</w:t>
            </w:r>
            <w:r w:rsidRPr="00E72DDB">
              <w:rPr>
                <w:rFonts w:cs="Arial"/>
                <w:color w:val="000000"/>
                <w:sz w:val="24"/>
                <w:szCs w:val="24"/>
                <w:lang w:eastAsia="ru-RU"/>
              </w:rPr>
              <w:t xml:space="preserve"> предполагается деятельность, которая подлежит обязательному разрешению (лицензированию).</w:t>
            </w:r>
          </w:p>
          <w:p w14:paraId="4557FC8C" w14:textId="77777777" w:rsidR="00CF4FB4" w:rsidRPr="00E72DDB" w:rsidRDefault="00CF4FB4" w:rsidP="005B27B5">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форме электронной копии (заявление потенциального поставщика также может предоставляться в форме электронного документа).</w:t>
            </w:r>
          </w:p>
          <w:p w14:paraId="5B806AE3" w14:textId="77777777" w:rsidR="008931EE" w:rsidRPr="00E72DDB" w:rsidRDefault="008931EE" w:rsidP="008931EE">
            <w:pPr>
              <w:spacing w:after="0" w:line="240" w:lineRule="auto"/>
              <w:jc w:val="both"/>
              <w:rPr>
                <w:rFonts w:cs="Arial"/>
                <w:color w:val="000000"/>
                <w:sz w:val="24"/>
                <w:szCs w:val="24"/>
                <w:lang w:eastAsia="ru-RU"/>
              </w:rPr>
            </w:pPr>
            <w:r w:rsidRPr="00E72DDB">
              <w:rPr>
                <w:rFonts w:cs="Arial"/>
                <w:color w:val="000000"/>
                <w:sz w:val="24"/>
                <w:szCs w:val="24"/>
                <w:lang w:eastAsia="ru-RU"/>
              </w:rPr>
              <w:t>В случае участия консорциума, необходимо наличие разрешения (лицензии) у участника консорциума, отвечающего согласно консорциальному соглашению за поставку товара/ выполнение работ/оказание услуг, если иное не предусмотрено условиями консорциального соглашения.</w:t>
            </w:r>
          </w:p>
          <w:p w14:paraId="6891731C" w14:textId="77777777" w:rsidR="008931EE" w:rsidRPr="00E72DDB" w:rsidRDefault="008931EE" w:rsidP="008931EE">
            <w:pPr>
              <w:spacing w:after="0" w:line="240" w:lineRule="auto"/>
              <w:jc w:val="both"/>
              <w:rPr>
                <w:rFonts w:cs="Arial"/>
                <w:color w:val="000000"/>
                <w:sz w:val="24"/>
                <w:szCs w:val="24"/>
                <w:lang w:eastAsia="ru-RU"/>
              </w:rPr>
            </w:pPr>
            <w:r w:rsidRPr="00E72DDB">
              <w:rPr>
                <w:rFonts w:cs="Arial"/>
                <w:color w:val="000000"/>
                <w:sz w:val="24"/>
                <w:szCs w:val="24"/>
                <w:lang w:eastAsia="ru-RU"/>
              </w:rPr>
              <w:t>В случае отсутствия в консорциальном соглашении информации о товарах/ работах/услугах, поставляемых/выполняемых/оказываемых участниками консорциума, разрешением (лицензией) должен обладать головной участник консорциума.</w:t>
            </w:r>
          </w:p>
        </w:tc>
      </w:tr>
      <w:tr w:rsidR="00CF4FB4" w:rsidRPr="00E72DDB" w14:paraId="36977329" w14:textId="77777777" w:rsidTr="005E4836">
        <w:trPr>
          <w:trHeight w:val="600"/>
        </w:trPr>
        <w:tc>
          <w:tcPr>
            <w:tcW w:w="562" w:type="dxa"/>
            <w:tcBorders>
              <w:top w:val="nil"/>
              <w:left w:val="single" w:sz="4" w:space="0" w:color="auto"/>
              <w:bottom w:val="single" w:sz="4" w:space="0" w:color="auto"/>
              <w:right w:val="single" w:sz="4" w:space="0" w:color="auto"/>
            </w:tcBorders>
            <w:shd w:val="clear" w:color="auto" w:fill="auto"/>
            <w:noWrap/>
          </w:tcPr>
          <w:p w14:paraId="434E92AC" w14:textId="77777777" w:rsidR="00CF4FB4" w:rsidRPr="00E72DDB" w:rsidRDefault="00CF4FB4" w:rsidP="009C2D56">
            <w:pPr>
              <w:pStyle w:val="af8"/>
              <w:numPr>
                <w:ilvl w:val="0"/>
                <w:numId w:val="89"/>
              </w:numPr>
              <w:spacing w:after="0" w:line="240" w:lineRule="auto"/>
              <w:ind w:right="-199"/>
              <w:jc w:val="center"/>
              <w:rPr>
                <w:rFonts w:cs="Arial"/>
                <w:color w:val="000000"/>
                <w:sz w:val="24"/>
                <w:szCs w:val="24"/>
              </w:rPr>
            </w:pPr>
          </w:p>
        </w:tc>
        <w:tc>
          <w:tcPr>
            <w:tcW w:w="4395" w:type="dxa"/>
            <w:tcBorders>
              <w:top w:val="nil"/>
              <w:left w:val="nil"/>
              <w:bottom w:val="single" w:sz="4" w:space="0" w:color="auto"/>
              <w:right w:val="single" w:sz="4" w:space="0" w:color="auto"/>
            </w:tcBorders>
            <w:shd w:val="clear" w:color="auto" w:fill="auto"/>
            <w:noWrap/>
          </w:tcPr>
          <w:p w14:paraId="385DB005" w14:textId="77777777" w:rsidR="00CF4FB4" w:rsidRPr="00E72DDB" w:rsidRDefault="00CF4FB4" w:rsidP="005B27B5">
            <w:pPr>
              <w:spacing w:after="0" w:line="240" w:lineRule="auto"/>
              <w:jc w:val="both"/>
              <w:rPr>
                <w:rFonts w:cs="Arial"/>
                <w:color w:val="000000"/>
                <w:sz w:val="24"/>
                <w:szCs w:val="24"/>
                <w:lang w:eastAsia="ru-RU"/>
              </w:rPr>
            </w:pPr>
            <w:r w:rsidRPr="00E72DDB">
              <w:rPr>
                <w:rFonts w:cs="Arial"/>
                <w:color w:val="000000"/>
                <w:sz w:val="24"/>
                <w:szCs w:val="24"/>
                <w:lang w:eastAsia="ru-RU"/>
              </w:rPr>
              <w:t>Техническая спецификация, подписанная потенциальным поставщиком</w:t>
            </w:r>
          </w:p>
          <w:p w14:paraId="7D3679FE" w14:textId="77777777" w:rsidR="001B2AB8" w:rsidRPr="00E72DDB" w:rsidRDefault="001B2AB8" w:rsidP="005B27B5">
            <w:pPr>
              <w:spacing w:after="0" w:line="240" w:lineRule="auto"/>
              <w:jc w:val="both"/>
              <w:rPr>
                <w:rFonts w:cs="Arial"/>
                <w:color w:val="000000"/>
                <w:sz w:val="24"/>
                <w:szCs w:val="24"/>
                <w:lang w:eastAsia="ru-RU"/>
              </w:rPr>
            </w:pPr>
          </w:p>
          <w:p w14:paraId="2DF2FEBC" w14:textId="77777777" w:rsidR="001B2AB8" w:rsidRPr="00E72DDB" w:rsidRDefault="001B2AB8" w:rsidP="005B27B5">
            <w:pPr>
              <w:spacing w:after="0" w:line="240" w:lineRule="auto"/>
              <w:jc w:val="both"/>
              <w:rPr>
                <w:rFonts w:cs="Arial"/>
                <w:color w:val="000000"/>
                <w:sz w:val="24"/>
                <w:szCs w:val="24"/>
                <w:lang w:eastAsia="ru-RU"/>
              </w:rPr>
            </w:pPr>
          </w:p>
          <w:p w14:paraId="5E2336B4" w14:textId="77777777" w:rsidR="001B2AB8" w:rsidRPr="00E72DDB" w:rsidRDefault="001B2AB8" w:rsidP="005B27B5">
            <w:pPr>
              <w:spacing w:after="0" w:line="240" w:lineRule="auto"/>
              <w:jc w:val="both"/>
              <w:rPr>
                <w:rFonts w:cs="Arial"/>
                <w:color w:val="000000"/>
                <w:sz w:val="24"/>
                <w:szCs w:val="24"/>
                <w:lang w:eastAsia="ru-RU"/>
              </w:rPr>
            </w:pPr>
          </w:p>
          <w:p w14:paraId="07F69161" w14:textId="77777777" w:rsidR="001B2AB8" w:rsidRPr="00E72DDB" w:rsidRDefault="001B2AB8" w:rsidP="005B27B5">
            <w:pPr>
              <w:spacing w:after="0" w:line="240" w:lineRule="auto"/>
              <w:jc w:val="both"/>
              <w:rPr>
                <w:rFonts w:cs="Arial"/>
                <w:color w:val="000000"/>
                <w:sz w:val="24"/>
                <w:szCs w:val="24"/>
                <w:lang w:eastAsia="ru-RU"/>
              </w:rPr>
            </w:pPr>
          </w:p>
          <w:p w14:paraId="1933DEA1" w14:textId="77777777" w:rsidR="001B2AB8" w:rsidRPr="00E72DDB" w:rsidRDefault="001B2AB8" w:rsidP="005B27B5">
            <w:pPr>
              <w:spacing w:after="0" w:line="240" w:lineRule="auto"/>
              <w:jc w:val="both"/>
              <w:rPr>
                <w:rFonts w:cs="Arial"/>
                <w:color w:val="000000"/>
                <w:sz w:val="24"/>
                <w:szCs w:val="24"/>
                <w:lang w:eastAsia="ru-RU"/>
              </w:rPr>
            </w:pPr>
          </w:p>
        </w:tc>
        <w:tc>
          <w:tcPr>
            <w:tcW w:w="4933" w:type="dxa"/>
            <w:tcBorders>
              <w:top w:val="nil"/>
              <w:left w:val="nil"/>
              <w:bottom w:val="single" w:sz="4" w:space="0" w:color="auto"/>
              <w:right w:val="single" w:sz="4" w:space="0" w:color="auto"/>
            </w:tcBorders>
            <w:shd w:val="clear" w:color="auto" w:fill="auto"/>
            <w:noWrap/>
          </w:tcPr>
          <w:p w14:paraId="75F0764A" w14:textId="77777777" w:rsidR="00C66B9C" w:rsidRPr="00E72DDB" w:rsidRDefault="001B2AB8" w:rsidP="00C66B9C">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Предоставляется в случае, если в объявлении о проведении закупок способом запроса ценовых предложений содержалась техническая спецификация и требование о предоставлении потенциальным поставщиком технической спецификации, за исключением товаропроизводителей закупаемого товара.</w:t>
            </w:r>
          </w:p>
          <w:p w14:paraId="24F6F0BE" w14:textId="77777777" w:rsidR="001B2AB8" w:rsidRPr="00E72DDB" w:rsidRDefault="001B2AB8" w:rsidP="00C66B9C">
            <w:pPr>
              <w:spacing w:after="0" w:line="240" w:lineRule="auto"/>
              <w:jc w:val="both"/>
              <w:rPr>
                <w:rFonts w:cs="Arial"/>
                <w:color w:val="000000"/>
                <w:sz w:val="24"/>
                <w:szCs w:val="24"/>
                <w:lang w:eastAsia="ru-RU"/>
              </w:rPr>
            </w:pPr>
            <w:r w:rsidRPr="00E72DDB">
              <w:rPr>
                <w:rFonts w:cs="Arial"/>
                <w:color w:val="000000"/>
                <w:sz w:val="24"/>
                <w:szCs w:val="24"/>
                <w:lang w:eastAsia="ru-RU"/>
              </w:rPr>
              <w:t>Товаропроизводители закупаемого товара</w:t>
            </w:r>
            <w:r w:rsidR="00EE6F4E" w:rsidRPr="00E72DDB">
              <w:rPr>
                <w:rFonts w:cs="Arial"/>
                <w:color w:val="000000"/>
                <w:sz w:val="24"/>
                <w:szCs w:val="24"/>
                <w:lang w:eastAsia="ru-RU"/>
              </w:rPr>
              <w:t xml:space="preserve"> вправе</w:t>
            </w:r>
            <w:r w:rsidRPr="00E72DDB">
              <w:rPr>
                <w:rFonts w:cs="Arial"/>
                <w:color w:val="000000"/>
                <w:sz w:val="24"/>
                <w:szCs w:val="24"/>
                <w:lang w:eastAsia="ru-RU"/>
              </w:rPr>
              <w:t xml:space="preserve"> предостав</w:t>
            </w:r>
            <w:r w:rsidR="00EE6F4E" w:rsidRPr="00E72DDB">
              <w:rPr>
                <w:rFonts w:cs="Arial"/>
                <w:color w:val="000000"/>
                <w:sz w:val="24"/>
                <w:szCs w:val="24"/>
                <w:lang w:eastAsia="ru-RU"/>
              </w:rPr>
              <w:t>ить</w:t>
            </w:r>
            <w:r w:rsidRPr="00E72DDB">
              <w:rPr>
                <w:rFonts w:cs="Arial"/>
                <w:color w:val="000000"/>
                <w:sz w:val="24"/>
                <w:szCs w:val="24"/>
                <w:lang w:eastAsia="ru-RU"/>
              </w:rPr>
              <w:t xml:space="preserve"> техническую спецификацию в виде согласия с технической спецификацией Заказчика.</w:t>
            </w:r>
          </w:p>
          <w:p w14:paraId="307E663E" w14:textId="41E6795A" w:rsidR="00C66B9C" w:rsidRPr="00E72DDB" w:rsidRDefault="00C66B9C" w:rsidP="00C66B9C">
            <w:pPr>
              <w:spacing w:after="0" w:line="240" w:lineRule="auto"/>
              <w:jc w:val="both"/>
              <w:rPr>
                <w:rFonts w:cs="Arial"/>
                <w:color w:val="000000"/>
                <w:sz w:val="24"/>
                <w:szCs w:val="24"/>
                <w:lang w:eastAsia="ru-RU"/>
              </w:rPr>
            </w:pPr>
            <w:r w:rsidRPr="00E72DDB">
              <w:rPr>
                <w:rFonts w:cs="Arial"/>
                <w:color w:val="000000"/>
                <w:sz w:val="24"/>
                <w:szCs w:val="24"/>
                <w:lang w:eastAsia="ru-RU"/>
              </w:rPr>
              <w:t xml:space="preserve">Предоставляется в форме электронного документа, сформированного </w:t>
            </w:r>
            <w:r w:rsidR="00F35D22" w:rsidRPr="00E72DDB">
              <w:rPr>
                <w:rFonts w:cs="Arial"/>
                <w:color w:val="000000"/>
                <w:sz w:val="24"/>
                <w:szCs w:val="24"/>
                <w:lang w:eastAsia="ru-RU"/>
              </w:rPr>
              <w:t>на веб-портале закупок</w:t>
            </w:r>
            <w:r w:rsidRPr="00E72DDB">
              <w:rPr>
                <w:rFonts w:cs="Arial"/>
                <w:color w:val="000000"/>
                <w:sz w:val="24"/>
                <w:szCs w:val="24"/>
                <w:lang w:eastAsia="ru-RU"/>
              </w:rPr>
              <w:t>.</w:t>
            </w:r>
          </w:p>
          <w:p w14:paraId="7C251B5B" w14:textId="77777777" w:rsidR="001B2AB8" w:rsidRPr="00E72DDB" w:rsidRDefault="00C66B9C" w:rsidP="00C66B9C">
            <w:pPr>
              <w:spacing w:after="0" w:line="240" w:lineRule="auto"/>
              <w:jc w:val="both"/>
              <w:rPr>
                <w:rFonts w:cs="Arial"/>
                <w:color w:val="000000"/>
                <w:sz w:val="24"/>
                <w:szCs w:val="24"/>
                <w:lang w:eastAsia="ru-RU"/>
              </w:rPr>
            </w:pPr>
            <w:r w:rsidRPr="00E72DDB">
              <w:rPr>
                <w:rFonts w:cs="Arial"/>
                <w:color w:val="000000"/>
                <w:sz w:val="24"/>
                <w:szCs w:val="24"/>
                <w:lang w:eastAsia="ru-RU"/>
              </w:rPr>
              <w:t>При этом приложения и/или иные документы, дополняющие техническую спецификацию (техническое задание), предоставляются потенциальным поставщиком в виде электронных копий и/или электронных документов, соответствующих требованиям, установленным в объявлении, в случае, если техническая спецификация (техническое задание) Заказчика/организатора закупок содержит приложения.</w:t>
            </w:r>
          </w:p>
        </w:tc>
      </w:tr>
      <w:tr w:rsidR="00CF4FB4" w:rsidRPr="00E72DDB" w14:paraId="623420DF" w14:textId="77777777" w:rsidTr="005E4836">
        <w:trPr>
          <w:trHeight w:val="699"/>
        </w:trPr>
        <w:tc>
          <w:tcPr>
            <w:tcW w:w="562" w:type="dxa"/>
            <w:tcBorders>
              <w:top w:val="single" w:sz="4" w:space="0" w:color="auto"/>
              <w:left w:val="single" w:sz="4" w:space="0" w:color="auto"/>
              <w:bottom w:val="single" w:sz="4" w:space="0" w:color="auto"/>
              <w:right w:val="single" w:sz="4" w:space="0" w:color="auto"/>
            </w:tcBorders>
            <w:shd w:val="clear" w:color="auto" w:fill="auto"/>
            <w:noWrap/>
          </w:tcPr>
          <w:p w14:paraId="6B29C488" w14:textId="77777777" w:rsidR="00CF4FB4" w:rsidRPr="00E72DDB" w:rsidRDefault="00CF4FB4" w:rsidP="009C2D56">
            <w:pPr>
              <w:pStyle w:val="af8"/>
              <w:numPr>
                <w:ilvl w:val="0"/>
                <w:numId w:val="89"/>
              </w:numPr>
              <w:spacing w:after="0" w:line="240" w:lineRule="auto"/>
              <w:ind w:right="-199"/>
              <w:jc w:val="center"/>
              <w:rPr>
                <w:rFonts w:cs="Arial"/>
                <w:color w:val="000000"/>
                <w:sz w:val="24"/>
                <w:szCs w:val="24"/>
              </w:rPr>
            </w:pPr>
          </w:p>
        </w:tc>
        <w:tc>
          <w:tcPr>
            <w:tcW w:w="4395" w:type="dxa"/>
            <w:tcBorders>
              <w:top w:val="single" w:sz="4" w:space="0" w:color="auto"/>
              <w:left w:val="nil"/>
              <w:bottom w:val="single" w:sz="4" w:space="0" w:color="auto"/>
              <w:right w:val="single" w:sz="4" w:space="0" w:color="auto"/>
            </w:tcBorders>
            <w:shd w:val="clear" w:color="auto" w:fill="auto"/>
            <w:noWrap/>
          </w:tcPr>
          <w:p w14:paraId="3C65910A" w14:textId="77777777" w:rsidR="00CF4FB4" w:rsidRPr="00E72DDB" w:rsidRDefault="00CF4FB4" w:rsidP="005B27B5">
            <w:pPr>
              <w:spacing w:after="0" w:line="240" w:lineRule="auto"/>
              <w:jc w:val="both"/>
              <w:rPr>
                <w:rFonts w:cs="Arial"/>
                <w:color w:val="000000"/>
                <w:sz w:val="24"/>
                <w:szCs w:val="24"/>
                <w:lang w:eastAsia="ru-RU"/>
              </w:rPr>
            </w:pPr>
            <w:r w:rsidRPr="00E72DDB">
              <w:rPr>
                <w:rFonts w:cs="Arial"/>
                <w:bCs/>
                <w:color w:val="000000"/>
                <w:sz w:val="24"/>
                <w:szCs w:val="24"/>
                <w:lang w:eastAsia="ru-RU"/>
              </w:rPr>
              <w:t>Сведения о конфликте интересов, соответствующие форме и содержанию</w:t>
            </w:r>
            <w:r w:rsidR="005B27B5" w:rsidRPr="00E72DDB">
              <w:rPr>
                <w:rFonts w:cs="Arial"/>
                <w:bCs/>
                <w:color w:val="000000"/>
                <w:sz w:val="24"/>
                <w:szCs w:val="24"/>
                <w:lang w:eastAsia="ru-RU"/>
              </w:rPr>
              <w:t>,</w:t>
            </w:r>
            <w:r w:rsidRPr="00E72DDB">
              <w:rPr>
                <w:rFonts w:cs="Arial"/>
                <w:bCs/>
                <w:color w:val="000000"/>
                <w:sz w:val="24"/>
                <w:szCs w:val="24"/>
                <w:lang w:eastAsia="ru-RU"/>
              </w:rPr>
              <w:t xml:space="preserve"> установленным в объявлении о проведении закупок способом запроса ценовых предложений</w:t>
            </w:r>
          </w:p>
        </w:tc>
        <w:tc>
          <w:tcPr>
            <w:tcW w:w="4933" w:type="dxa"/>
            <w:tcBorders>
              <w:top w:val="single" w:sz="4" w:space="0" w:color="auto"/>
              <w:left w:val="nil"/>
              <w:bottom w:val="single" w:sz="4" w:space="0" w:color="auto"/>
              <w:right w:val="single" w:sz="4" w:space="0" w:color="auto"/>
            </w:tcBorders>
            <w:shd w:val="clear" w:color="auto" w:fill="auto"/>
            <w:noWrap/>
          </w:tcPr>
          <w:p w14:paraId="1F79FB62" w14:textId="77777777" w:rsidR="00F176AA" w:rsidRPr="00E72DDB" w:rsidRDefault="00F176AA" w:rsidP="00F176AA">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Предоставляются при участии в закупках консультационных услуг</w:t>
            </w:r>
            <w:r w:rsidRPr="00E72DDB">
              <w:rPr>
                <w:rFonts w:cs="Arial"/>
                <w:sz w:val="24"/>
                <w:szCs w:val="24"/>
              </w:rPr>
              <w:t xml:space="preserve"> в соответствии с корпоративными документами Фонда</w:t>
            </w:r>
            <w:r w:rsidRPr="00E72DDB">
              <w:rPr>
                <w:rFonts w:cs="Arial"/>
                <w:color w:val="000000"/>
                <w:sz w:val="24"/>
                <w:szCs w:val="24"/>
                <w:lang w:eastAsia="ru-RU"/>
              </w:rPr>
              <w:t>.</w:t>
            </w:r>
          </w:p>
          <w:p w14:paraId="25ADB4C5" w14:textId="77777777" w:rsidR="00F176AA" w:rsidRPr="00E72DDB" w:rsidRDefault="00F176AA" w:rsidP="00F176AA">
            <w:pPr>
              <w:spacing w:after="0" w:line="240" w:lineRule="auto"/>
              <w:jc w:val="both"/>
              <w:rPr>
                <w:rFonts w:cs="Arial"/>
                <w:color w:val="000000"/>
                <w:sz w:val="24"/>
                <w:szCs w:val="24"/>
                <w:lang w:eastAsia="ru-RU"/>
              </w:rPr>
            </w:pPr>
            <w:r w:rsidRPr="00E72DDB">
              <w:rPr>
                <w:rFonts w:cs="Arial"/>
                <w:color w:val="000000"/>
                <w:sz w:val="24"/>
                <w:szCs w:val="24"/>
                <w:lang w:eastAsia="ru-RU"/>
              </w:rPr>
              <w:t>Предоставляются в форме электронного документа.</w:t>
            </w:r>
          </w:p>
          <w:p w14:paraId="13FCBF10" w14:textId="77777777" w:rsidR="00F176AA" w:rsidRPr="00E72DDB" w:rsidRDefault="00CD2220" w:rsidP="00F176AA">
            <w:pPr>
              <w:spacing w:after="0" w:line="240" w:lineRule="auto"/>
              <w:jc w:val="both"/>
              <w:rPr>
                <w:rFonts w:cs="Arial"/>
                <w:color w:val="000000"/>
                <w:sz w:val="24"/>
                <w:szCs w:val="24"/>
                <w:lang w:eastAsia="ru-RU"/>
              </w:rPr>
            </w:pPr>
            <w:r w:rsidRPr="00E72DDB">
              <w:rPr>
                <w:rFonts w:cs="Arial"/>
                <w:color w:val="000000"/>
                <w:sz w:val="24"/>
                <w:szCs w:val="24"/>
                <w:lang w:eastAsia="ru-RU"/>
              </w:rPr>
              <w:t>В случае выявления Заказчиком предоставления потенциальным поставщиком недостоверной информации и/или ложных сведений об отсутствии конфликта интересов ценовое предложение данного потенциального поставщика подлежит отклонению.</w:t>
            </w:r>
          </w:p>
          <w:p w14:paraId="7A31C3DE" w14:textId="14746B73" w:rsidR="005B27B5" w:rsidRPr="00E72DDB" w:rsidRDefault="005B27B5" w:rsidP="005B27B5">
            <w:pPr>
              <w:spacing w:after="0" w:line="240" w:lineRule="auto"/>
              <w:jc w:val="both"/>
              <w:rPr>
                <w:rFonts w:cs="Arial"/>
                <w:color w:val="000000"/>
                <w:sz w:val="24"/>
                <w:szCs w:val="24"/>
                <w:lang w:eastAsia="ru-RU"/>
              </w:rPr>
            </w:pPr>
          </w:p>
        </w:tc>
      </w:tr>
      <w:tr w:rsidR="00EE6F4E" w:rsidRPr="00E72DDB" w14:paraId="3389B6D4" w14:textId="77777777" w:rsidTr="005E4836">
        <w:trPr>
          <w:trHeight w:val="699"/>
        </w:trPr>
        <w:tc>
          <w:tcPr>
            <w:tcW w:w="562" w:type="dxa"/>
            <w:tcBorders>
              <w:top w:val="single" w:sz="4" w:space="0" w:color="auto"/>
              <w:left w:val="single" w:sz="4" w:space="0" w:color="auto"/>
              <w:bottom w:val="single" w:sz="4" w:space="0" w:color="auto"/>
              <w:right w:val="single" w:sz="4" w:space="0" w:color="auto"/>
            </w:tcBorders>
            <w:shd w:val="clear" w:color="auto" w:fill="auto"/>
            <w:noWrap/>
          </w:tcPr>
          <w:p w14:paraId="5F04BFCD" w14:textId="77777777" w:rsidR="00EE6F4E" w:rsidRPr="00E72DDB" w:rsidRDefault="00EE6F4E" w:rsidP="009C2D56">
            <w:pPr>
              <w:pStyle w:val="af8"/>
              <w:numPr>
                <w:ilvl w:val="0"/>
                <w:numId w:val="89"/>
              </w:numPr>
              <w:spacing w:after="0" w:line="240" w:lineRule="auto"/>
              <w:ind w:right="-199"/>
              <w:jc w:val="center"/>
              <w:rPr>
                <w:rFonts w:cs="Arial"/>
                <w:color w:val="000000"/>
                <w:sz w:val="24"/>
                <w:szCs w:val="24"/>
              </w:rPr>
            </w:pPr>
          </w:p>
        </w:tc>
        <w:tc>
          <w:tcPr>
            <w:tcW w:w="4395" w:type="dxa"/>
            <w:tcBorders>
              <w:top w:val="single" w:sz="4" w:space="0" w:color="auto"/>
              <w:left w:val="nil"/>
              <w:bottom w:val="single" w:sz="4" w:space="0" w:color="auto"/>
              <w:right w:val="single" w:sz="4" w:space="0" w:color="auto"/>
            </w:tcBorders>
            <w:shd w:val="clear" w:color="auto" w:fill="auto"/>
            <w:noWrap/>
          </w:tcPr>
          <w:p w14:paraId="543F074B" w14:textId="3A912209" w:rsidR="00EE6F4E" w:rsidRPr="00E72DDB" w:rsidRDefault="00986EE0" w:rsidP="007B1671">
            <w:pPr>
              <w:spacing w:after="0" w:line="240" w:lineRule="auto"/>
              <w:jc w:val="both"/>
              <w:rPr>
                <w:rFonts w:cs="Arial"/>
                <w:bCs/>
                <w:color w:val="000000"/>
                <w:sz w:val="24"/>
                <w:szCs w:val="24"/>
                <w:lang w:eastAsia="ru-RU"/>
              </w:rPr>
            </w:pPr>
            <w:r w:rsidRPr="00E72DDB">
              <w:rPr>
                <w:rFonts w:cs="Arial"/>
                <w:bCs/>
                <w:color w:val="000000"/>
                <w:sz w:val="24"/>
                <w:szCs w:val="24"/>
                <w:lang w:eastAsia="ru-RU"/>
              </w:rPr>
              <w:t>Заявление (декларация), подписанное ЭЦП первого руководителя потенциального поставщика-товаропроизводителя или уполномоченного им лица по форме, определенной на веб-портале закупок, содержащее обязательство потенциального поставщика организовать производство товара в соответствии с технической спецификацией и осуществить поставку в рамках исполнения договора.</w:t>
            </w:r>
          </w:p>
        </w:tc>
        <w:tc>
          <w:tcPr>
            <w:tcW w:w="4933" w:type="dxa"/>
            <w:tcBorders>
              <w:top w:val="single" w:sz="4" w:space="0" w:color="auto"/>
              <w:left w:val="nil"/>
              <w:bottom w:val="single" w:sz="4" w:space="0" w:color="auto"/>
              <w:right w:val="single" w:sz="4" w:space="0" w:color="auto"/>
            </w:tcBorders>
            <w:shd w:val="clear" w:color="auto" w:fill="auto"/>
            <w:noWrap/>
          </w:tcPr>
          <w:p w14:paraId="3AE0CD45" w14:textId="77777777" w:rsidR="00EE6F4E" w:rsidRPr="00E72DDB" w:rsidRDefault="00EE6F4E" w:rsidP="00EE6F4E">
            <w:pPr>
              <w:spacing w:after="0" w:line="240" w:lineRule="auto"/>
              <w:jc w:val="both"/>
              <w:rPr>
                <w:rFonts w:cs="Arial"/>
                <w:bCs/>
                <w:color w:val="000000"/>
                <w:sz w:val="24"/>
                <w:szCs w:val="24"/>
                <w:lang w:eastAsia="ru-RU"/>
              </w:rPr>
            </w:pPr>
            <w:r w:rsidRPr="00E72DDB">
              <w:rPr>
                <w:rFonts w:cs="Arial"/>
                <w:bCs/>
                <w:color w:val="000000"/>
                <w:sz w:val="24"/>
                <w:szCs w:val="24"/>
                <w:lang w:eastAsia="ru-RU"/>
              </w:rPr>
              <w:t xml:space="preserve">Предоставляется при участии в закупках среди товаропроизводителей закупаемого товара товаропроизводителем товаров, однородных с закупаемым, в случае, если потенциальный поставщик не состоит в Реестре </w:t>
            </w:r>
            <w:r w:rsidR="007B520C" w:rsidRPr="00E72DDB">
              <w:rPr>
                <w:rFonts w:cs="Arial"/>
                <w:bCs/>
                <w:color w:val="000000"/>
                <w:sz w:val="24"/>
                <w:szCs w:val="24"/>
                <w:lang w:eastAsia="ru-RU"/>
              </w:rPr>
              <w:t>ТПФ</w:t>
            </w:r>
            <w:r w:rsidRPr="00E72DDB">
              <w:rPr>
                <w:rFonts w:cs="Arial"/>
                <w:bCs/>
                <w:color w:val="000000"/>
                <w:sz w:val="24"/>
                <w:szCs w:val="24"/>
                <w:lang w:eastAsia="ru-RU"/>
              </w:rPr>
              <w:t xml:space="preserve"> по закупаемому товару.</w:t>
            </w:r>
          </w:p>
          <w:p w14:paraId="6F127E71" w14:textId="131676B8" w:rsidR="00986EE0" w:rsidRPr="00E72DDB" w:rsidRDefault="00986EE0" w:rsidP="00EE6F4E">
            <w:pPr>
              <w:spacing w:after="0" w:line="240" w:lineRule="auto"/>
              <w:jc w:val="both"/>
              <w:rPr>
                <w:rFonts w:cs="Arial"/>
                <w:bCs/>
                <w:color w:val="000000"/>
                <w:sz w:val="24"/>
                <w:szCs w:val="24"/>
                <w:lang w:eastAsia="ru-RU"/>
              </w:rPr>
            </w:pPr>
            <w:r w:rsidRPr="00E72DDB">
              <w:rPr>
                <w:i/>
                <w:color w:val="FF0000"/>
              </w:rPr>
              <w:t>Изменения, внесенные в настоящий пункт, вводятся в действие с 30 июня 2023 года в соответствии с решением Совета директоров Фонда от 21 апреля 2023 года № 217.</w:t>
            </w:r>
          </w:p>
        </w:tc>
      </w:tr>
    </w:tbl>
    <w:p w14:paraId="4537AD92" w14:textId="77777777" w:rsidR="00155A69" w:rsidRPr="00E72DDB" w:rsidRDefault="005B27B5" w:rsidP="00317AD4">
      <w:pPr>
        <w:spacing w:after="0" w:line="240" w:lineRule="auto"/>
        <w:ind w:firstLine="567"/>
        <w:jc w:val="both"/>
        <w:rPr>
          <w:rFonts w:cs="Arial"/>
          <w:sz w:val="24"/>
          <w:szCs w:val="24"/>
        </w:rPr>
      </w:pPr>
      <w:r w:rsidRPr="00E72DDB">
        <w:rPr>
          <w:rFonts w:cs="Arial"/>
          <w:color w:val="000000"/>
          <w:sz w:val="24"/>
          <w:szCs w:val="24"/>
        </w:rPr>
        <w:t xml:space="preserve">Документ, предусмотренный пунктом 5 настоящего </w:t>
      </w:r>
      <w:r w:rsidR="00917710" w:rsidRPr="00E72DDB">
        <w:rPr>
          <w:rFonts w:cs="Arial"/>
          <w:color w:val="000000"/>
          <w:sz w:val="24"/>
          <w:szCs w:val="24"/>
        </w:rPr>
        <w:t>п</w:t>
      </w:r>
      <w:r w:rsidRPr="00E72DDB">
        <w:rPr>
          <w:rFonts w:cs="Arial"/>
          <w:color w:val="000000"/>
          <w:sz w:val="24"/>
          <w:szCs w:val="24"/>
        </w:rPr>
        <w:t>риложения, автоматически включается в состав ценового предложения из личного кабинета потенциального поставщика</w:t>
      </w:r>
      <w:r w:rsidRPr="00E72DDB">
        <w:rPr>
          <w:sz w:val="24"/>
          <w:szCs w:val="24"/>
        </w:rPr>
        <w:t xml:space="preserve"> </w:t>
      </w:r>
      <w:r w:rsidRPr="00E72DDB">
        <w:rPr>
          <w:rFonts w:cs="Arial"/>
          <w:color w:val="000000"/>
          <w:sz w:val="24"/>
          <w:szCs w:val="24"/>
        </w:rPr>
        <w:t xml:space="preserve">с обязательным подтверждением потенциальным поставщиком актуальности указанного документа. При этом актуализация документов производится потенциальным поставщиком в личном кабинете </w:t>
      </w:r>
      <w:r w:rsidR="00845922" w:rsidRPr="00E72DDB">
        <w:rPr>
          <w:rFonts w:cs="Arial"/>
          <w:color w:val="000000"/>
          <w:sz w:val="24"/>
          <w:szCs w:val="24"/>
        </w:rPr>
        <w:t>веб-портала закупок</w:t>
      </w:r>
      <w:r w:rsidRPr="00E72DDB">
        <w:rPr>
          <w:rFonts w:cs="Arial"/>
          <w:sz w:val="24"/>
          <w:szCs w:val="24"/>
        </w:rPr>
        <w:t>.</w:t>
      </w:r>
    </w:p>
    <w:p w14:paraId="040A899E" w14:textId="63E48E15" w:rsidR="002D03E6" w:rsidRPr="00E72DDB" w:rsidRDefault="001B2AB8" w:rsidP="002D03E6">
      <w:pPr>
        <w:autoSpaceDE w:val="0"/>
        <w:autoSpaceDN w:val="0"/>
        <w:spacing w:after="0" w:line="240" w:lineRule="auto"/>
        <w:ind w:firstLine="567"/>
        <w:jc w:val="both"/>
        <w:rPr>
          <w:rFonts w:cs="Arial"/>
          <w:sz w:val="24"/>
          <w:szCs w:val="24"/>
        </w:rPr>
      </w:pPr>
      <w:r w:rsidRPr="00E72DDB">
        <w:rPr>
          <w:rFonts w:cs="Arial"/>
          <w:sz w:val="24"/>
          <w:szCs w:val="24"/>
        </w:rPr>
        <w:t>При проведении закупок среди потенциальных поставщиков, указанных в пункте 4 статьи 3</w:t>
      </w:r>
      <w:r w:rsidR="00287F54" w:rsidRPr="00E72DDB">
        <w:rPr>
          <w:rFonts w:cs="Arial"/>
          <w:sz w:val="24"/>
          <w:szCs w:val="24"/>
        </w:rPr>
        <w:t>7</w:t>
      </w:r>
      <w:r w:rsidRPr="00E72DDB">
        <w:rPr>
          <w:rFonts w:cs="Arial"/>
          <w:sz w:val="24"/>
          <w:szCs w:val="24"/>
        </w:rPr>
        <w:t xml:space="preserve"> </w:t>
      </w:r>
      <w:r w:rsidR="00AE1ECF" w:rsidRPr="00E72DDB">
        <w:rPr>
          <w:rFonts w:cs="Arial"/>
          <w:sz w:val="24"/>
          <w:szCs w:val="24"/>
        </w:rPr>
        <w:t>Порядка</w:t>
      </w:r>
      <w:r w:rsidRPr="00E72DDB">
        <w:rPr>
          <w:rFonts w:cs="Arial"/>
          <w:sz w:val="24"/>
          <w:szCs w:val="24"/>
        </w:rPr>
        <w:t xml:space="preserve">, к участию в закупках допускаются потенциальные поставщики, соответствующие требованиям пункта 4 статьи 37 </w:t>
      </w:r>
      <w:r w:rsidR="00AE1ECF" w:rsidRPr="00E72DDB">
        <w:rPr>
          <w:rFonts w:cs="Arial"/>
          <w:sz w:val="24"/>
          <w:szCs w:val="24"/>
        </w:rPr>
        <w:t>Порядка</w:t>
      </w:r>
      <w:r w:rsidRPr="00E72DDB">
        <w:rPr>
          <w:rFonts w:cs="Arial"/>
          <w:sz w:val="24"/>
          <w:szCs w:val="24"/>
        </w:rPr>
        <w:t>. Соответствие потенциальных поставщиков требованиям подпункта 1) пункта 4 статьи 3</w:t>
      </w:r>
      <w:r w:rsidR="00287F54" w:rsidRPr="00E72DDB">
        <w:rPr>
          <w:rFonts w:cs="Arial"/>
          <w:sz w:val="24"/>
          <w:szCs w:val="24"/>
        </w:rPr>
        <w:t>7</w:t>
      </w:r>
      <w:r w:rsidRPr="00E72DDB">
        <w:rPr>
          <w:rFonts w:cs="Arial"/>
          <w:sz w:val="24"/>
          <w:szCs w:val="24"/>
        </w:rPr>
        <w:t xml:space="preserve"> </w:t>
      </w:r>
      <w:r w:rsidR="00AE1ECF" w:rsidRPr="00E72DDB">
        <w:rPr>
          <w:rFonts w:cs="Arial"/>
          <w:sz w:val="24"/>
          <w:szCs w:val="24"/>
        </w:rPr>
        <w:t xml:space="preserve">Порядка </w:t>
      </w:r>
      <w:r w:rsidRPr="00E72DDB">
        <w:rPr>
          <w:rFonts w:cs="Arial"/>
          <w:sz w:val="24"/>
          <w:szCs w:val="24"/>
        </w:rPr>
        <w:t xml:space="preserve">определяется на основании информации, размещенной в соответствующем реестре, опубликованном </w:t>
      </w:r>
      <w:r w:rsidR="00F35D22" w:rsidRPr="00E72DDB">
        <w:rPr>
          <w:rFonts w:cs="Arial"/>
          <w:sz w:val="24"/>
          <w:szCs w:val="24"/>
        </w:rPr>
        <w:t>на веб-портале закупок</w:t>
      </w:r>
      <w:r w:rsidRPr="00E72DDB">
        <w:rPr>
          <w:rFonts w:cs="Arial"/>
          <w:sz w:val="24"/>
          <w:szCs w:val="24"/>
        </w:rPr>
        <w:t>. Соответствие потенциальных поставщиков требованиям подпункта 2) пункта 4 статьи 3</w:t>
      </w:r>
      <w:r w:rsidR="00287F54" w:rsidRPr="00E72DDB">
        <w:rPr>
          <w:rFonts w:cs="Arial"/>
          <w:sz w:val="24"/>
          <w:szCs w:val="24"/>
        </w:rPr>
        <w:t>7</w:t>
      </w:r>
      <w:r w:rsidRPr="00E72DDB">
        <w:rPr>
          <w:rFonts w:cs="Arial"/>
          <w:sz w:val="24"/>
          <w:szCs w:val="24"/>
        </w:rPr>
        <w:t xml:space="preserve"> </w:t>
      </w:r>
      <w:r w:rsidR="00AE1ECF" w:rsidRPr="00E72DDB">
        <w:rPr>
          <w:rFonts w:cs="Arial"/>
          <w:sz w:val="24"/>
          <w:szCs w:val="24"/>
        </w:rPr>
        <w:t xml:space="preserve">Порядка </w:t>
      </w:r>
      <w:r w:rsidRPr="00E72DDB">
        <w:rPr>
          <w:rFonts w:cs="Arial"/>
          <w:sz w:val="24"/>
          <w:szCs w:val="24"/>
        </w:rPr>
        <w:t xml:space="preserve">определяется на основании информации, размещенной в Реестре ОИН, опубликованного </w:t>
      </w:r>
      <w:r w:rsidR="00F35D22" w:rsidRPr="00E72DDB">
        <w:rPr>
          <w:rFonts w:cs="Arial"/>
          <w:sz w:val="24"/>
          <w:szCs w:val="24"/>
        </w:rPr>
        <w:t>на веб-портале закупок</w:t>
      </w:r>
      <w:r w:rsidRPr="00E72DDB">
        <w:rPr>
          <w:rFonts w:cs="Arial"/>
          <w:sz w:val="24"/>
          <w:szCs w:val="24"/>
        </w:rPr>
        <w:t>.</w:t>
      </w:r>
      <w:r w:rsidR="002D03E6" w:rsidRPr="00E72DDB">
        <w:rPr>
          <w:rFonts w:cs="Arial"/>
          <w:sz w:val="24"/>
          <w:szCs w:val="24"/>
        </w:rPr>
        <w:t xml:space="preserve"> Соответствие потенциальных поставщиков требованиям подпункта 3) пункта 4 статьи 3</w:t>
      </w:r>
      <w:r w:rsidR="00287F54" w:rsidRPr="00E72DDB">
        <w:rPr>
          <w:rFonts w:cs="Arial"/>
          <w:sz w:val="24"/>
          <w:szCs w:val="24"/>
        </w:rPr>
        <w:t>7</w:t>
      </w:r>
      <w:r w:rsidR="002D03E6" w:rsidRPr="00E72DDB">
        <w:rPr>
          <w:rFonts w:cs="Arial"/>
          <w:sz w:val="24"/>
          <w:szCs w:val="24"/>
        </w:rPr>
        <w:t xml:space="preserve"> </w:t>
      </w:r>
      <w:r w:rsidR="00AE1ECF" w:rsidRPr="00E72DDB">
        <w:rPr>
          <w:rFonts w:cs="Arial"/>
          <w:sz w:val="24"/>
          <w:szCs w:val="24"/>
        </w:rPr>
        <w:t xml:space="preserve">Порядка </w:t>
      </w:r>
      <w:r w:rsidR="002D03E6" w:rsidRPr="00E72DDB">
        <w:rPr>
          <w:rFonts w:cs="Arial"/>
          <w:sz w:val="24"/>
          <w:szCs w:val="24"/>
        </w:rPr>
        <w:t>определяется на основании информации, размещенной в реестре доверенного программного обеспечения и продукции электронной промышленности, формируемом уполномоченным органом в сфере электронной промышленности.</w:t>
      </w:r>
    </w:p>
    <w:p w14:paraId="07801A84" w14:textId="77777777" w:rsidR="00F8242A" w:rsidRPr="00E72DDB" w:rsidRDefault="00156E98" w:rsidP="00C05864">
      <w:pPr>
        <w:autoSpaceDE w:val="0"/>
        <w:autoSpaceDN w:val="0"/>
        <w:spacing w:after="0" w:line="240" w:lineRule="auto"/>
        <w:ind w:firstLine="567"/>
        <w:jc w:val="both"/>
        <w:rPr>
          <w:rFonts w:cs="Arial"/>
          <w:sz w:val="24"/>
          <w:szCs w:val="24"/>
        </w:rPr>
      </w:pPr>
      <w:r w:rsidRPr="00E72DDB">
        <w:rPr>
          <w:rFonts w:cs="Arial"/>
          <w:sz w:val="24"/>
          <w:szCs w:val="24"/>
        </w:rPr>
        <w:t>При наличии в объявлении о закупках способом запроса ценовых предложений требования о предоставлении образцов закупаемых товаров до даты вскрытия ценовых предложений, потенциальный поставщик обязан предоставить Заказчику</w:t>
      </w:r>
      <w:r w:rsidR="00156310" w:rsidRPr="00E72DDB">
        <w:rPr>
          <w:rFonts w:cs="Arial"/>
          <w:sz w:val="24"/>
          <w:szCs w:val="24"/>
        </w:rPr>
        <w:t xml:space="preserve"> до даты вскрытия ценовых предложений</w:t>
      </w:r>
      <w:r w:rsidRPr="00E72DDB">
        <w:rPr>
          <w:rFonts w:cs="Arial"/>
          <w:sz w:val="24"/>
          <w:szCs w:val="24"/>
        </w:rPr>
        <w:t xml:space="preserve"> образец предлагаемого к поставке товара</w:t>
      </w:r>
      <w:r w:rsidR="00156310" w:rsidRPr="00E72DDB">
        <w:rPr>
          <w:rFonts w:cs="Arial"/>
          <w:sz w:val="24"/>
          <w:szCs w:val="24"/>
        </w:rPr>
        <w:t>, соответствующий требованиям Заказчика, указанным в объявлении</w:t>
      </w:r>
      <w:r w:rsidRPr="00E72DDB">
        <w:rPr>
          <w:rFonts w:cs="Arial"/>
          <w:sz w:val="24"/>
          <w:szCs w:val="24"/>
        </w:rPr>
        <w:t>.</w:t>
      </w:r>
    </w:p>
    <w:p w14:paraId="5885FB37" w14:textId="668B5C4B" w:rsidR="00EE6F4E" w:rsidRPr="00E72DDB" w:rsidRDefault="0078069D" w:rsidP="00C05864">
      <w:pPr>
        <w:autoSpaceDE w:val="0"/>
        <w:autoSpaceDN w:val="0"/>
        <w:spacing w:after="0" w:line="240" w:lineRule="auto"/>
        <w:ind w:firstLine="567"/>
        <w:jc w:val="both"/>
        <w:rPr>
          <w:rFonts w:cs="Arial"/>
          <w:sz w:val="24"/>
          <w:szCs w:val="24"/>
        </w:rPr>
      </w:pPr>
      <w:r w:rsidRPr="00E72DDB">
        <w:rPr>
          <w:rFonts w:cs="Arial"/>
          <w:sz w:val="24"/>
          <w:szCs w:val="24"/>
        </w:rPr>
        <w:t>Ценовое предложение, а также все документы и сведения, содержащиеся в ценовом предложении, представляются на казахском или русском языках по выбору потенциального поставщика, за исключением технической спецификации, документов и сведений, автоматически сформированных веб-порталом закупок, которые представляются на казахском и русском языках</w:t>
      </w:r>
      <w:r w:rsidR="00F10952" w:rsidRPr="00E72DDB">
        <w:rPr>
          <w:rFonts w:cs="Arial"/>
          <w:sz w:val="24"/>
          <w:szCs w:val="24"/>
        </w:rPr>
        <w:t xml:space="preserve"> (за исключением приложений к технической спецификации, которые предоставляются на языке приложений к технической спецификации, содержащихся в объявлении)</w:t>
      </w:r>
      <w:r w:rsidR="003F5217" w:rsidRPr="00E72DDB">
        <w:rPr>
          <w:rFonts w:cs="Arial"/>
          <w:sz w:val="24"/>
          <w:szCs w:val="24"/>
        </w:rPr>
        <w:t xml:space="preserve">. </w:t>
      </w:r>
      <w:r w:rsidRPr="00E72DDB">
        <w:rPr>
          <w:rFonts w:cs="Arial"/>
          <w:sz w:val="24"/>
          <w:szCs w:val="24"/>
        </w:rPr>
        <w:t xml:space="preserve">При этом ценовое предложение может содержать документы, составленные на другом языке, при условии, что к ним будет прилагаться нотариально заверенный перевод на казахский или русский язык по выбору потенциального поставщика с учетом требований </w:t>
      </w:r>
      <w:r w:rsidR="003F5217" w:rsidRPr="00E72DDB">
        <w:rPr>
          <w:rFonts w:cs="Arial"/>
          <w:sz w:val="24"/>
          <w:szCs w:val="24"/>
        </w:rPr>
        <w:t xml:space="preserve">настоящего </w:t>
      </w:r>
      <w:r w:rsidRPr="00E72DDB">
        <w:rPr>
          <w:rFonts w:cs="Arial"/>
          <w:sz w:val="24"/>
          <w:szCs w:val="24"/>
        </w:rPr>
        <w:t>абзаца и в этом случае, преимущество будет иметь перевод.</w:t>
      </w:r>
    </w:p>
    <w:p w14:paraId="37A6835A" w14:textId="762217AC" w:rsidR="00426D4B" w:rsidRPr="00E72DDB" w:rsidRDefault="00426D4B" w:rsidP="00426D4B">
      <w:pPr>
        <w:tabs>
          <w:tab w:val="left" w:pos="540"/>
        </w:tabs>
        <w:autoSpaceDE w:val="0"/>
        <w:autoSpaceDN w:val="0"/>
        <w:spacing w:after="0" w:line="240" w:lineRule="auto"/>
        <w:ind w:firstLine="284"/>
        <w:jc w:val="both"/>
        <w:rPr>
          <w:rFonts w:cs="Arial"/>
          <w:sz w:val="24"/>
          <w:szCs w:val="24"/>
          <w:lang w:val="kk-KZ"/>
        </w:rPr>
      </w:pPr>
      <w:r w:rsidRPr="00E72DDB">
        <w:rPr>
          <w:rFonts w:cs="Arial"/>
          <w:sz w:val="24"/>
          <w:szCs w:val="24"/>
        </w:rPr>
        <w:t>Требования к содержанию ценового предложения, указанные в настоящем приложении, являются исчерпывающими.</w:t>
      </w:r>
    </w:p>
    <w:p w14:paraId="6ACC740E" w14:textId="77777777" w:rsidR="003F5217" w:rsidRPr="00E72DDB" w:rsidRDefault="003F5217" w:rsidP="000C6FCE">
      <w:pPr>
        <w:spacing w:line="240" w:lineRule="auto"/>
        <w:ind w:right="-24"/>
        <w:jc w:val="right"/>
        <w:rPr>
          <w:rFonts w:cs="Arial"/>
          <w:bCs/>
          <w:iCs/>
          <w:color w:val="000000"/>
          <w:sz w:val="24"/>
          <w:szCs w:val="24"/>
        </w:rPr>
      </w:pPr>
    </w:p>
    <w:p w14:paraId="408D3366" w14:textId="77777777" w:rsidR="003F5217" w:rsidRPr="00E72DDB" w:rsidRDefault="003F5217" w:rsidP="000C6FCE">
      <w:pPr>
        <w:spacing w:line="240" w:lineRule="auto"/>
        <w:ind w:right="-24"/>
        <w:jc w:val="right"/>
        <w:rPr>
          <w:rFonts w:cs="Arial"/>
          <w:bCs/>
          <w:iCs/>
          <w:color w:val="000000"/>
          <w:sz w:val="24"/>
          <w:szCs w:val="24"/>
        </w:rPr>
      </w:pPr>
    </w:p>
    <w:p w14:paraId="03F9A2B4" w14:textId="77777777" w:rsidR="003F5217" w:rsidRPr="00E72DDB" w:rsidRDefault="003F5217" w:rsidP="000C6FCE">
      <w:pPr>
        <w:spacing w:line="240" w:lineRule="auto"/>
        <w:ind w:right="-24"/>
        <w:jc w:val="right"/>
        <w:rPr>
          <w:rFonts w:cs="Arial"/>
          <w:bCs/>
          <w:iCs/>
          <w:color w:val="000000"/>
          <w:sz w:val="24"/>
          <w:szCs w:val="24"/>
        </w:rPr>
      </w:pPr>
    </w:p>
    <w:p w14:paraId="1AE39448" w14:textId="5D8242D4" w:rsidR="003F5217" w:rsidRPr="00E72DDB" w:rsidRDefault="003F5217" w:rsidP="000C6FCE">
      <w:pPr>
        <w:spacing w:line="240" w:lineRule="auto"/>
        <w:ind w:right="-24"/>
        <w:jc w:val="right"/>
        <w:rPr>
          <w:rFonts w:cs="Arial"/>
          <w:bCs/>
          <w:iCs/>
          <w:color w:val="000000"/>
          <w:sz w:val="24"/>
          <w:szCs w:val="24"/>
        </w:rPr>
      </w:pPr>
    </w:p>
    <w:p w14:paraId="694AB0E8" w14:textId="77777777" w:rsidR="00986EE0" w:rsidRPr="00E72DDB" w:rsidRDefault="00986EE0" w:rsidP="000C6FCE">
      <w:pPr>
        <w:spacing w:line="240" w:lineRule="auto"/>
        <w:ind w:right="-24"/>
        <w:jc w:val="right"/>
        <w:rPr>
          <w:rFonts w:cs="Arial"/>
          <w:bCs/>
          <w:iCs/>
          <w:color w:val="000000"/>
          <w:sz w:val="24"/>
          <w:szCs w:val="24"/>
        </w:rPr>
      </w:pPr>
    </w:p>
    <w:p w14:paraId="27BC4D2C" w14:textId="77777777" w:rsidR="003F5217" w:rsidRPr="00E72DDB" w:rsidRDefault="003F5217" w:rsidP="000C6FCE">
      <w:pPr>
        <w:spacing w:line="240" w:lineRule="auto"/>
        <w:ind w:right="-24"/>
        <w:jc w:val="right"/>
        <w:rPr>
          <w:rFonts w:cs="Arial"/>
          <w:bCs/>
          <w:iCs/>
          <w:color w:val="000000"/>
          <w:sz w:val="24"/>
          <w:szCs w:val="24"/>
        </w:rPr>
      </w:pPr>
    </w:p>
    <w:p w14:paraId="5ABD1A08" w14:textId="6027A41A" w:rsidR="00C361D2" w:rsidRPr="00E72DDB" w:rsidRDefault="00C361D2" w:rsidP="00C361D2">
      <w:pPr>
        <w:jc w:val="right"/>
        <w:rPr>
          <w:rFonts w:cs="Arial"/>
          <w:sz w:val="24"/>
          <w:szCs w:val="24"/>
        </w:rPr>
      </w:pPr>
      <w:r w:rsidRPr="00E72DDB">
        <w:rPr>
          <w:rFonts w:cs="Arial"/>
          <w:sz w:val="24"/>
          <w:szCs w:val="24"/>
        </w:rPr>
        <w:t xml:space="preserve">Приложение № </w:t>
      </w:r>
      <w:r w:rsidR="00037577" w:rsidRPr="00E72DDB">
        <w:rPr>
          <w:rFonts w:cs="Arial"/>
          <w:sz w:val="24"/>
          <w:szCs w:val="24"/>
        </w:rPr>
        <w:t>12</w:t>
      </w:r>
      <w:r w:rsidRPr="00E72DDB">
        <w:rPr>
          <w:rFonts w:cs="Arial"/>
          <w:sz w:val="24"/>
          <w:szCs w:val="24"/>
        </w:rPr>
        <w:t xml:space="preserve"> к Порядку</w:t>
      </w:r>
    </w:p>
    <w:p w14:paraId="239C8D49" w14:textId="77777777" w:rsidR="00C361D2" w:rsidRPr="00E72DDB" w:rsidRDefault="00C361D2" w:rsidP="00C361D2">
      <w:pPr>
        <w:jc w:val="center"/>
        <w:rPr>
          <w:rFonts w:cs="Arial"/>
          <w:b/>
          <w:bCs/>
          <w:sz w:val="24"/>
          <w:szCs w:val="24"/>
          <w:lang w:eastAsia="ru-RU"/>
        </w:rPr>
      </w:pPr>
    </w:p>
    <w:p w14:paraId="47E4DDF8" w14:textId="542BE545" w:rsidR="00C361D2" w:rsidRPr="00E72DDB" w:rsidRDefault="00C361D2" w:rsidP="00C361D2">
      <w:pPr>
        <w:jc w:val="center"/>
        <w:rPr>
          <w:rFonts w:cs="Arial"/>
          <w:sz w:val="24"/>
          <w:szCs w:val="24"/>
        </w:rPr>
      </w:pPr>
      <w:r w:rsidRPr="00E72DDB">
        <w:rPr>
          <w:rFonts w:cs="Arial"/>
          <w:b/>
          <w:bCs/>
          <w:sz w:val="24"/>
          <w:szCs w:val="24"/>
          <w:lang w:eastAsia="ru-RU"/>
        </w:rPr>
        <w:t>Перечень товаров, работ и услуг, закупаемых способом из одного источника в сл</w:t>
      </w:r>
      <w:r w:rsidR="00EB51AC" w:rsidRPr="00E72DDB">
        <w:rPr>
          <w:rFonts w:cs="Arial"/>
          <w:b/>
          <w:bCs/>
          <w:sz w:val="24"/>
          <w:szCs w:val="24"/>
          <w:lang w:eastAsia="ru-RU"/>
        </w:rPr>
        <w:t>учае, определенном подпунктом 17</w:t>
      </w:r>
      <w:r w:rsidRPr="00E72DDB">
        <w:rPr>
          <w:rFonts w:cs="Arial"/>
          <w:b/>
          <w:bCs/>
          <w:sz w:val="24"/>
          <w:szCs w:val="24"/>
          <w:lang w:eastAsia="ru-RU"/>
        </w:rPr>
        <w:t xml:space="preserve">) пункта 1 статьи </w:t>
      </w:r>
      <w:r w:rsidR="00037577" w:rsidRPr="00E72DDB">
        <w:rPr>
          <w:rFonts w:cs="Arial"/>
          <w:b/>
          <w:bCs/>
          <w:sz w:val="24"/>
          <w:szCs w:val="24"/>
          <w:lang w:eastAsia="ru-RU"/>
        </w:rPr>
        <w:t>59</w:t>
      </w:r>
      <w:r w:rsidRPr="00E72DDB">
        <w:rPr>
          <w:rFonts w:cs="Arial"/>
          <w:b/>
          <w:bCs/>
          <w:sz w:val="24"/>
          <w:szCs w:val="24"/>
          <w:lang w:eastAsia="ru-RU"/>
        </w:rPr>
        <w:t xml:space="preserve"> Порядка</w:t>
      </w:r>
    </w:p>
    <w:tbl>
      <w:tblPr>
        <w:tblW w:w="5174" w:type="pct"/>
        <w:tblInd w:w="-147" w:type="dxa"/>
        <w:tblLayout w:type="fixed"/>
        <w:tblLook w:val="04A0" w:firstRow="1" w:lastRow="0" w:firstColumn="1" w:lastColumn="0" w:noHBand="0" w:noVBand="1"/>
      </w:tblPr>
      <w:tblGrid>
        <w:gridCol w:w="708"/>
        <w:gridCol w:w="2695"/>
        <w:gridCol w:w="3401"/>
        <w:gridCol w:w="3428"/>
      </w:tblGrid>
      <w:tr w:rsidR="00C361D2" w:rsidRPr="00E72DDB" w14:paraId="200B36DD" w14:textId="77777777" w:rsidTr="00D013A5">
        <w:trPr>
          <w:trHeight w:val="630"/>
        </w:trPr>
        <w:tc>
          <w:tcPr>
            <w:tcW w:w="346"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22452A1" w14:textId="3CB0289B" w:rsidR="00C361D2" w:rsidRPr="00E72DDB" w:rsidRDefault="00C361D2" w:rsidP="004D7A31">
            <w:pPr>
              <w:tabs>
                <w:tab w:val="left" w:pos="0"/>
                <w:tab w:val="left" w:pos="309"/>
              </w:tabs>
              <w:spacing w:after="0" w:line="240" w:lineRule="auto"/>
              <w:jc w:val="center"/>
              <w:rPr>
                <w:rFonts w:cs="Arial"/>
                <w:b/>
                <w:bCs/>
                <w:sz w:val="20"/>
                <w:szCs w:val="20"/>
                <w:lang w:eastAsia="ru-RU"/>
              </w:rPr>
            </w:pPr>
            <w:r w:rsidRPr="00E72DDB">
              <w:rPr>
                <w:rFonts w:cs="Arial"/>
                <w:b/>
                <w:bCs/>
                <w:sz w:val="20"/>
                <w:szCs w:val="20"/>
                <w:lang w:eastAsia="ru-RU"/>
              </w:rPr>
              <w:t>№</w:t>
            </w:r>
          </w:p>
        </w:tc>
        <w:tc>
          <w:tcPr>
            <w:tcW w:w="1317" w:type="pct"/>
            <w:tcBorders>
              <w:top w:val="single" w:sz="4" w:space="0" w:color="auto"/>
              <w:left w:val="nil"/>
              <w:bottom w:val="single" w:sz="4" w:space="0" w:color="auto"/>
              <w:right w:val="single" w:sz="4" w:space="0" w:color="auto"/>
            </w:tcBorders>
            <w:shd w:val="clear" w:color="000000" w:fill="BFBFBF"/>
            <w:vAlign w:val="center"/>
            <w:hideMark/>
          </w:tcPr>
          <w:p w14:paraId="3682B4AB" w14:textId="77777777" w:rsidR="00C361D2" w:rsidRPr="00E72DDB" w:rsidRDefault="00C361D2" w:rsidP="00BF461D">
            <w:pPr>
              <w:spacing w:after="0" w:line="240" w:lineRule="auto"/>
              <w:jc w:val="center"/>
              <w:rPr>
                <w:rFonts w:cs="Arial"/>
                <w:b/>
                <w:bCs/>
                <w:sz w:val="20"/>
                <w:szCs w:val="20"/>
                <w:lang w:eastAsia="ru-RU"/>
              </w:rPr>
            </w:pPr>
            <w:r w:rsidRPr="00E72DDB">
              <w:rPr>
                <w:rFonts w:cs="Arial"/>
                <w:b/>
                <w:bCs/>
                <w:sz w:val="20"/>
                <w:szCs w:val="20"/>
                <w:lang w:eastAsia="ru-RU"/>
              </w:rPr>
              <w:t>Код ТРУ</w:t>
            </w:r>
          </w:p>
        </w:tc>
        <w:tc>
          <w:tcPr>
            <w:tcW w:w="1662" w:type="pct"/>
            <w:tcBorders>
              <w:top w:val="single" w:sz="4" w:space="0" w:color="auto"/>
              <w:left w:val="nil"/>
              <w:bottom w:val="single" w:sz="4" w:space="0" w:color="auto"/>
              <w:right w:val="single" w:sz="4" w:space="0" w:color="auto"/>
            </w:tcBorders>
            <w:shd w:val="clear" w:color="000000" w:fill="BFBFBF"/>
            <w:vAlign w:val="center"/>
            <w:hideMark/>
          </w:tcPr>
          <w:p w14:paraId="4F59D737" w14:textId="77777777" w:rsidR="00C361D2" w:rsidRPr="00E72DDB" w:rsidRDefault="00C361D2" w:rsidP="00BF461D">
            <w:pPr>
              <w:spacing w:after="0" w:line="240" w:lineRule="auto"/>
              <w:jc w:val="center"/>
              <w:rPr>
                <w:rFonts w:cs="Arial"/>
                <w:b/>
                <w:bCs/>
                <w:sz w:val="20"/>
                <w:szCs w:val="20"/>
                <w:lang w:eastAsia="ru-RU"/>
              </w:rPr>
            </w:pPr>
            <w:r w:rsidRPr="00E72DDB">
              <w:rPr>
                <w:rFonts w:cs="Arial"/>
                <w:b/>
                <w:bCs/>
                <w:sz w:val="20"/>
                <w:szCs w:val="20"/>
                <w:lang w:eastAsia="ru-RU"/>
              </w:rPr>
              <w:t>Наименование товаров, работ, услуг</w:t>
            </w:r>
          </w:p>
        </w:tc>
        <w:tc>
          <w:tcPr>
            <w:tcW w:w="1675" w:type="pct"/>
            <w:tcBorders>
              <w:top w:val="single" w:sz="4" w:space="0" w:color="auto"/>
              <w:left w:val="nil"/>
              <w:bottom w:val="single" w:sz="4" w:space="0" w:color="auto"/>
              <w:right w:val="single" w:sz="4" w:space="0" w:color="auto"/>
            </w:tcBorders>
            <w:shd w:val="clear" w:color="000000" w:fill="BFBFBF"/>
            <w:vAlign w:val="center"/>
            <w:hideMark/>
          </w:tcPr>
          <w:p w14:paraId="44A243AE" w14:textId="77777777" w:rsidR="00C361D2" w:rsidRPr="00E72DDB" w:rsidRDefault="00C361D2" w:rsidP="00BF461D">
            <w:pPr>
              <w:spacing w:after="0" w:line="240" w:lineRule="auto"/>
              <w:jc w:val="center"/>
              <w:rPr>
                <w:rFonts w:cs="Arial"/>
                <w:b/>
                <w:bCs/>
                <w:sz w:val="20"/>
                <w:szCs w:val="20"/>
                <w:lang w:eastAsia="ru-RU"/>
              </w:rPr>
            </w:pPr>
            <w:r w:rsidRPr="00E72DDB">
              <w:rPr>
                <w:rFonts w:cs="Arial"/>
                <w:b/>
                <w:bCs/>
                <w:sz w:val="20"/>
                <w:szCs w:val="20"/>
                <w:lang w:eastAsia="ru-RU"/>
              </w:rPr>
              <w:t>Краткая характеристика</w:t>
            </w:r>
          </w:p>
        </w:tc>
      </w:tr>
      <w:tr w:rsidR="00C361D2" w:rsidRPr="00E72DDB" w14:paraId="154B8182"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9448F27" w14:textId="442DF6C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634C75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051010.100.000003</w:t>
            </w:r>
          </w:p>
        </w:tc>
        <w:tc>
          <w:tcPr>
            <w:tcW w:w="1662" w:type="pct"/>
            <w:tcBorders>
              <w:top w:val="nil"/>
              <w:left w:val="nil"/>
              <w:bottom w:val="single" w:sz="4" w:space="0" w:color="auto"/>
              <w:right w:val="single" w:sz="4" w:space="0" w:color="auto"/>
            </w:tcBorders>
            <w:shd w:val="clear" w:color="auto" w:fill="auto"/>
            <w:vAlign w:val="center"/>
            <w:hideMark/>
          </w:tcPr>
          <w:p w14:paraId="31CF942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Уголь каменный</w:t>
            </w:r>
          </w:p>
        </w:tc>
        <w:tc>
          <w:tcPr>
            <w:tcW w:w="1675" w:type="pct"/>
            <w:tcBorders>
              <w:top w:val="nil"/>
              <w:left w:val="nil"/>
              <w:bottom w:val="single" w:sz="4" w:space="0" w:color="auto"/>
              <w:right w:val="single" w:sz="4" w:space="0" w:color="auto"/>
            </w:tcBorders>
            <w:shd w:val="clear" w:color="auto" w:fill="auto"/>
            <w:vAlign w:val="center"/>
            <w:hideMark/>
          </w:tcPr>
          <w:p w14:paraId="0374075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коксовый слабоспекающийся низкометаморфизованный (КСН)</w:t>
            </w:r>
          </w:p>
        </w:tc>
      </w:tr>
      <w:tr w:rsidR="00C361D2" w:rsidRPr="00E72DDB" w14:paraId="724839F5"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CB42256" w14:textId="3262203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595E30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051010.200.000000</w:t>
            </w:r>
          </w:p>
        </w:tc>
        <w:tc>
          <w:tcPr>
            <w:tcW w:w="1662" w:type="pct"/>
            <w:tcBorders>
              <w:top w:val="nil"/>
              <w:left w:val="nil"/>
              <w:bottom w:val="single" w:sz="4" w:space="0" w:color="auto"/>
              <w:right w:val="single" w:sz="4" w:space="0" w:color="auto"/>
            </w:tcBorders>
            <w:shd w:val="clear" w:color="auto" w:fill="auto"/>
            <w:vAlign w:val="center"/>
            <w:hideMark/>
          </w:tcPr>
          <w:p w14:paraId="12328C2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Уголь каменный</w:t>
            </w:r>
          </w:p>
        </w:tc>
        <w:tc>
          <w:tcPr>
            <w:tcW w:w="1675" w:type="pct"/>
            <w:tcBorders>
              <w:top w:val="nil"/>
              <w:left w:val="nil"/>
              <w:bottom w:val="single" w:sz="4" w:space="0" w:color="auto"/>
              <w:right w:val="single" w:sz="4" w:space="0" w:color="auto"/>
            </w:tcBorders>
            <w:shd w:val="clear" w:color="auto" w:fill="auto"/>
            <w:vAlign w:val="center"/>
            <w:hideMark/>
          </w:tcPr>
          <w:p w14:paraId="3838B36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длиннопламенный (Д)</w:t>
            </w:r>
          </w:p>
        </w:tc>
      </w:tr>
      <w:tr w:rsidR="00C361D2" w:rsidRPr="00E72DDB" w14:paraId="7063337F" w14:textId="77777777" w:rsidTr="00EB1AD4">
        <w:trPr>
          <w:trHeight w:val="575"/>
        </w:trPr>
        <w:tc>
          <w:tcPr>
            <w:tcW w:w="346" w:type="pct"/>
            <w:tcBorders>
              <w:top w:val="nil"/>
              <w:left w:val="single" w:sz="4" w:space="0" w:color="auto"/>
              <w:bottom w:val="single" w:sz="4" w:space="0" w:color="auto"/>
              <w:right w:val="single" w:sz="4" w:space="0" w:color="auto"/>
            </w:tcBorders>
            <w:shd w:val="clear" w:color="auto" w:fill="auto"/>
            <w:vAlign w:val="center"/>
          </w:tcPr>
          <w:p w14:paraId="57E45248" w14:textId="7979CC1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6D356BBF" w14:textId="7584AAF8" w:rsidR="00C361D2" w:rsidRPr="00E72DDB" w:rsidRDefault="00EB1AD4" w:rsidP="00EB1AD4">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35736530" w14:textId="0814F8B0" w:rsidR="00C361D2" w:rsidRPr="00E72DDB" w:rsidRDefault="00C361D2" w:rsidP="00BF461D">
            <w:pPr>
              <w:spacing w:after="0" w:line="240" w:lineRule="auto"/>
              <w:jc w:val="center"/>
              <w:rPr>
                <w:rFonts w:cs="Arial"/>
                <w:sz w:val="20"/>
                <w:szCs w:val="20"/>
                <w:lang w:val="kk-KZ" w:eastAsia="ru-RU"/>
              </w:rPr>
            </w:pPr>
          </w:p>
        </w:tc>
        <w:tc>
          <w:tcPr>
            <w:tcW w:w="1675" w:type="pct"/>
            <w:tcBorders>
              <w:top w:val="nil"/>
              <w:left w:val="nil"/>
              <w:bottom w:val="single" w:sz="4" w:space="0" w:color="auto"/>
              <w:right w:val="single" w:sz="4" w:space="0" w:color="auto"/>
            </w:tcBorders>
            <w:shd w:val="clear" w:color="auto" w:fill="auto"/>
            <w:vAlign w:val="center"/>
          </w:tcPr>
          <w:p w14:paraId="26FDC45F" w14:textId="01DCA0E4" w:rsidR="00C361D2" w:rsidRPr="00E72DDB" w:rsidRDefault="00C361D2" w:rsidP="00BF461D">
            <w:pPr>
              <w:spacing w:after="0" w:line="240" w:lineRule="auto"/>
              <w:jc w:val="center"/>
              <w:rPr>
                <w:rFonts w:cs="Arial"/>
                <w:sz w:val="20"/>
                <w:szCs w:val="20"/>
                <w:lang w:eastAsia="ru-RU"/>
              </w:rPr>
            </w:pPr>
          </w:p>
        </w:tc>
      </w:tr>
      <w:tr w:rsidR="00C361D2" w:rsidRPr="00E72DDB" w14:paraId="78847C0F" w14:textId="77777777" w:rsidTr="00EB1AD4">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28BB77D0" w14:textId="50979BD2"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3AF036F6" w14:textId="37B6276E"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2C795163" w14:textId="2F140B6A"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45340A85" w14:textId="14BCEE70" w:rsidR="00C361D2" w:rsidRPr="00E72DDB" w:rsidRDefault="00C361D2" w:rsidP="00BF461D">
            <w:pPr>
              <w:spacing w:after="0" w:line="240" w:lineRule="auto"/>
              <w:jc w:val="center"/>
              <w:rPr>
                <w:rFonts w:cs="Arial"/>
                <w:sz w:val="20"/>
                <w:szCs w:val="20"/>
                <w:lang w:eastAsia="ru-RU"/>
              </w:rPr>
            </w:pPr>
          </w:p>
        </w:tc>
      </w:tr>
      <w:tr w:rsidR="00C361D2" w:rsidRPr="00E72DDB" w14:paraId="17DC62E1"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0D98534C" w14:textId="63419EB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7C04A3A" w14:textId="662AFC5A" w:rsidR="00C361D2" w:rsidRPr="00E72DDB" w:rsidRDefault="0093125E" w:rsidP="00BF461D">
            <w:pPr>
              <w:spacing w:after="0" w:line="240" w:lineRule="auto"/>
              <w:jc w:val="center"/>
              <w:rPr>
                <w:rFonts w:cs="Arial"/>
                <w:sz w:val="20"/>
                <w:szCs w:val="20"/>
                <w:lang w:eastAsia="ru-RU"/>
              </w:rPr>
            </w:pPr>
            <w:r w:rsidRPr="00E72DDB">
              <w:rPr>
                <w:rFonts w:cs="Arial"/>
                <w:sz w:val="20"/>
                <w:szCs w:val="20"/>
                <w:lang w:eastAsia="ru-RU"/>
              </w:rPr>
              <w:t xml:space="preserve">Исключен в соответствии с решением Совета директоров </w:t>
            </w:r>
            <w:r w:rsidR="00D013A5" w:rsidRPr="00E72DDB">
              <w:rPr>
                <w:rFonts w:cs="Arial"/>
                <w:sz w:val="20"/>
                <w:szCs w:val="20"/>
                <w:lang w:eastAsia="ru-RU"/>
              </w:rPr>
              <w:t>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16EC4EB7" w14:textId="7C4A181E"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02948C70" w14:textId="418C2EC9" w:rsidR="00C361D2" w:rsidRPr="00E72DDB" w:rsidRDefault="00C361D2" w:rsidP="00BF461D">
            <w:pPr>
              <w:spacing w:after="0" w:line="240" w:lineRule="auto"/>
              <w:jc w:val="center"/>
              <w:rPr>
                <w:rFonts w:cs="Arial"/>
                <w:sz w:val="20"/>
                <w:szCs w:val="20"/>
                <w:lang w:eastAsia="ru-RU"/>
              </w:rPr>
            </w:pPr>
          </w:p>
        </w:tc>
      </w:tr>
      <w:tr w:rsidR="00C361D2" w:rsidRPr="00E72DDB" w14:paraId="2F914398"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7CCA226F" w14:textId="677344CC"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1980537" w14:textId="21C3C36D"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700D09C9" w14:textId="6E2CE3AB"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3F3D5922" w14:textId="4B2712C1" w:rsidR="00C361D2" w:rsidRPr="00E72DDB" w:rsidRDefault="00C361D2" w:rsidP="00BF461D">
            <w:pPr>
              <w:spacing w:after="0" w:line="240" w:lineRule="auto"/>
              <w:jc w:val="center"/>
              <w:rPr>
                <w:rFonts w:cs="Arial"/>
                <w:sz w:val="20"/>
                <w:szCs w:val="20"/>
                <w:lang w:eastAsia="ru-RU"/>
              </w:rPr>
            </w:pPr>
          </w:p>
        </w:tc>
      </w:tr>
      <w:tr w:rsidR="00C361D2" w:rsidRPr="00E72DDB" w14:paraId="468AB7C0" w14:textId="77777777" w:rsidTr="00EB1AD4">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2DAFAAD" w14:textId="4C23304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55CFC498" w14:textId="0512525B"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1EB5DDE7" w14:textId="0674EE58"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420EA2DC" w14:textId="6DDE5BCE" w:rsidR="00C361D2" w:rsidRPr="00E72DDB" w:rsidRDefault="00C361D2" w:rsidP="00BF461D">
            <w:pPr>
              <w:spacing w:after="0" w:line="240" w:lineRule="auto"/>
              <w:jc w:val="center"/>
              <w:rPr>
                <w:rFonts w:cs="Arial"/>
                <w:sz w:val="20"/>
                <w:szCs w:val="20"/>
                <w:lang w:eastAsia="ru-RU"/>
              </w:rPr>
            </w:pPr>
          </w:p>
        </w:tc>
      </w:tr>
      <w:tr w:rsidR="00C361D2" w:rsidRPr="00E72DDB" w14:paraId="0353FD91" w14:textId="77777777" w:rsidTr="00EB1AD4">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2B814D2" w14:textId="7D0022C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7B038E7B" w14:textId="26E95A77"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527E0EDA" w14:textId="5C852FF7"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490C98F0" w14:textId="181E468C" w:rsidR="00C361D2" w:rsidRPr="00E72DDB" w:rsidRDefault="00C361D2" w:rsidP="00BF461D">
            <w:pPr>
              <w:spacing w:after="0" w:line="240" w:lineRule="auto"/>
              <w:jc w:val="center"/>
              <w:rPr>
                <w:rFonts w:cs="Arial"/>
                <w:sz w:val="20"/>
                <w:szCs w:val="20"/>
                <w:lang w:eastAsia="ru-RU"/>
              </w:rPr>
            </w:pPr>
          </w:p>
        </w:tc>
      </w:tr>
      <w:tr w:rsidR="00C361D2" w:rsidRPr="00E72DDB" w14:paraId="0BE433FA"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48335700" w14:textId="094235D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49D8519" w14:textId="03C60D6F"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5A0808B7" w14:textId="5FFE1E2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01433F68" w14:textId="32D7E5A2" w:rsidR="00C361D2" w:rsidRPr="00E72DDB" w:rsidRDefault="00C361D2" w:rsidP="00BF461D">
            <w:pPr>
              <w:spacing w:after="0" w:line="240" w:lineRule="auto"/>
              <w:jc w:val="center"/>
              <w:rPr>
                <w:rFonts w:cs="Arial"/>
                <w:sz w:val="20"/>
                <w:szCs w:val="20"/>
                <w:lang w:eastAsia="ru-RU"/>
              </w:rPr>
            </w:pPr>
          </w:p>
        </w:tc>
      </w:tr>
      <w:tr w:rsidR="00C361D2" w:rsidRPr="00E72DDB" w14:paraId="6B3933A6"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CAAC454" w14:textId="4C17FFA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E3AACEF" w14:textId="24C6E72C"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3C0929E3" w14:textId="7D9F55B4"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4698B3DE" w14:textId="64A7C89C" w:rsidR="00C361D2" w:rsidRPr="00E72DDB" w:rsidRDefault="00C361D2" w:rsidP="00BF461D">
            <w:pPr>
              <w:spacing w:after="0" w:line="240" w:lineRule="auto"/>
              <w:jc w:val="center"/>
              <w:rPr>
                <w:rFonts w:cs="Arial"/>
                <w:sz w:val="20"/>
                <w:szCs w:val="20"/>
                <w:lang w:eastAsia="ru-RU"/>
              </w:rPr>
            </w:pPr>
          </w:p>
        </w:tc>
      </w:tr>
      <w:tr w:rsidR="00C361D2" w:rsidRPr="00E72DDB" w14:paraId="478D2B3F" w14:textId="77777777" w:rsidTr="00EB1AD4">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0C7F45A5" w14:textId="4FB66F6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099F726F" w14:textId="5F1A2366"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44F5B53C" w14:textId="61E23202"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21369F62" w14:textId="3FEF7ED9" w:rsidR="00C361D2" w:rsidRPr="00E72DDB" w:rsidRDefault="00C361D2" w:rsidP="00BF461D">
            <w:pPr>
              <w:spacing w:after="0" w:line="240" w:lineRule="auto"/>
              <w:jc w:val="center"/>
              <w:rPr>
                <w:rFonts w:cs="Arial"/>
                <w:sz w:val="20"/>
                <w:szCs w:val="20"/>
                <w:lang w:eastAsia="ru-RU"/>
              </w:rPr>
            </w:pPr>
          </w:p>
        </w:tc>
      </w:tr>
      <w:tr w:rsidR="00C361D2" w:rsidRPr="00E72DDB" w14:paraId="3C26EE11"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DC0F604" w14:textId="24DC607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3EAAC108" w14:textId="77690053"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37BC37FC" w14:textId="123E79CC"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4ABC7D7C" w14:textId="01D35484" w:rsidR="00C361D2" w:rsidRPr="00E72DDB" w:rsidRDefault="00C361D2" w:rsidP="00BF461D">
            <w:pPr>
              <w:spacing w:after="0" w:line="240" w:lineRule="auto"/>
              <w:jc w:val="center"/>
              <w:rPr>
                <w:rFonts w:cs="Arial"/>
                <w:sz w:val="20"/>
                <w:szCs w:val="20"/>
                <w:lang w:eastAsia="ru-RU"/>
              </w:rPr>
            </w:pPr>
          </w:p>
        </w:tc>
      </w:tr>
      <w:tr w:rsidR="00C361D2" w:rsidRPr="00E72DDB" w14:paraId="2963E277" w14:textId="77777777" w:rsidTr="00EB1AD4">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3C87CADB" w14:textId="356D88D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407E14BE" w14:textId="0593EF17"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3FEE870E" w14:textId="2477490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3CBFE93F" w14:textId="0A1360DA" w:rsidR="00C361D2" w:rsidRPr="00E72DDB" w:rsidRDefault="00C361D2" w:rsidP="00BF461D">
            <w:pPr>
              <w:spacing w:after="0" w:line="240" w:lineRule="auto"/>
              <w:jc w:val="center"/>
              <w:rPr>
                <w:rFonts w:cs="Arial"/>
                <w:sz w:val="20"/>
                <w:szCs w:val="20"/>
                <w:lang w:eastAsia="ru-RU"/>
              </w:rPr>
            </w:pPr>
          </w:p>
        </w:tc>
      </w:tr>
      <w:tr w:rsidR="00C361D2" w:rsidRPr="00E72DDB" w14:paraId="2EA539C3"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7F3BB21" w14:textId="4627E1F2"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5C5EE14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091012.990.000001</w:t>
            </w:r>
          </w:p>
        </w:tc>
        <w:tc>
          <w:tcPr>
            <w:tcW w:w="1662" w:type="pct"/>
            <w:tcBorders>
              <w:top w:val="nil"/>
              <w:left w:val="nil"/>
              <w:bottom w:val="single" w:sz="4" w:space="0" w:color="auto"/>
              <w:right w:val="single" w:sz="4" w:space="0" w:color="auto"/>
            </w:tcBorders>
            <w:shd w:val="clear" w:color="auto" w:fill="auto"/>
            <w:vAlign w:val="center"/>
            <w:hideMark/>
          </w:tcPr>
          <w:p w14:paraId="3EF4C65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супервайзерские в области строительства и ремонта скважин</w:t>
            </w:r>
          </w:p>
        </w:tc>
        <w:tc>
          <w:tcPr>
            <w:tcW w:w="1675" w:type="pct"/>
            <w:tcBorders>
              <w:top w:val="nil"/>
              <w:left w:val="nil"/>
              <w:bottom w:val="single" w:sz="4" w:space="0" w:color="auto"/>
              <w:right w:val="single" w:sz="4" w:space="0" w:color="auto"/>
            </w:tcBorders>
            <w:shd w:val="clear" w:color="auto" w:fill="auto"/>
            <w:vAlign w:val="center"/>
            <w:hideMark/>
          </w:tcPr>
          <w:p w14:paraId="4F69F33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супервайзерские в области строительства и ремонта скважин</w:t>
            </w:r>
          </w:p>
        </w:tc>
      </w:tr>
      <w:tr w:rsidR="00C361D2" w:rsidRPr="00E72DDB" w14:paraId="651DA209"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13A5B613" w14:textId="0313D71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5746AE4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099019.000.000000</w:t>
            </w:r>
          </w:p>
        </w:tc>
        <w:tc>
          <w:tcPr>
            <w:tcW w:w="1662" w:type="pct"/>
            <w:tcBorders>
              <w:top w:val="nil"/>
              <w:left w:val="nil"/>
              <w:bottom w:val="single" w:sz="4" w:space="0" w:color="auto"/>
              <w:right w:val="single" w:sz="4" w:space="0" w:color="auto"/>
            </w:tcBorders>
            <w:shd w:val="clear" w:color="auto" w:fill="auto"/>
            <w:vAlign w:val="center"/>
            <w:hideMark/>
          </w:tcPr>
          <w:p w14:paraId="4D98962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добыче урана</w:t>
            </w:r>
          </w:p>
        </w:tc>
        <w:tc>
          <w:tcPr>
            <w:tcW w:w="1675" w:type="pct"/>
            <w:tcBorders>
              <w:top w:val="nil"/>
              <w:left w:val="nil"/>
              <w:bottom w:val="single" w:sz="4" w:space="0" w:color="auto"/>
              <w:right w:val="single" w:sz="4" w:space="0" w:color="auto"/>
            </w:tcBorders>
            <w:shd w:val="clear" w:color="auto" w:fill="auto"/>
            <w:vAlign w:val="center"/>
            <w:hideMark/>
          </w:tcPr>
          <w:p w14:paraId="71C6725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Комплекс работ по добыче урана</w:t>
            </w:r>
          </w:p>
        </w:tc>
      </w:tr>
      <w:tr w:rsidR="00C361D2" w:rsidRPr="00E72DDB" w14:paraId="5ED570EA"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3CDE2E14" w14:textId="2B2F162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329A83F1" w14:textId="660368D1"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6CC483BF" w14:textId="2BD90DB1"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49FF365D" w14:textId="40EF0B21" w:rsidR="00C361D2" w:rsidRPr="00E72DDB" w:rsidRDefault="00C361D2" w:rsidP="00BF461D">
            <w:pPr>
              <w:spacing w:after="0" w:line="240" w:lineRule="auto"/>
              <w:jc w:val="center"/>
              <w:rPr>
                <w:rFonts w:cs="Arial"/>
                <w:sz w:val="20"/>
                <w:szCs w:val="20"/>
                <w:lang w:eastAsia="ru-RU"/>
              </w:rPr>
            </w:pPr>
          </w:p>
        </w:tc>
      </w:tr>
      <w:tr w:rsidR="00C361D2" w:rsidRPr="00E72DDB" w14:paraId="014ECC9B" w14:textId="77777777" w:rsidTr="00EB1AD4">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3D59A6C3" w14:textId="487086C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335F53F1" w14:textId="7988A23D"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6B241ADE" w14:textId="29CD5CAF"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63279A14" w14:textId="2E5C664D" w:rsidR="00C361D2" w:rsidRPr="00E72DDB" w:rsidRDefault="00C361D2" w:rsidP="00BF461D">
            <w:pPr>
              <w:spacing w:after="0" w:line="240" w:lineRule="auto"/>
              <w:jc w:val="center"/>
              <w:rPr>
                <w:rFonts w:cs="Arial"/>
                <w:sz w:val="20"/>
                <w:szCs w:val="20"/>
                <w:lang w:eastAsia="ru-RU"/>
              </w:rPr>
            </w:pPr>
          </w:p>
        </w:tc>
      </w:tr>
      <w:tr w:rsidR="00C361D2" w:rsidRPr="00E72DDB" w14:paraId="67E25466"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70C19E5" w14:textId="1FEF067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364A39E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099019.000.000010</w:t>
            </w:r>
          </w:p>
        </w:tc>
        <w:tc>
          <w:tcPr>
            <w:tcW w:w="1662" w:type="pct"/>
            <w:tcBorders>
              <w:top w:val="nil"/>
              <w:left w:val="nil"/>
              <w:bottom w:val="single" w:sz="4" w:space="0" w:color="auto"/>
              <w:right w:val="single" w:sz="4" w:space="0" w:color="auto"/>
            </w:tcBorders>
            <w:shd w:val="clear" w:color="auto" w:fill="auto"/>
            <w:vAlign w:val="center"/>
            <w:hideMark/>
          </w:tcPr>
          <w:p w14:paraId="589B9AA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специализированной обработке нефтегазового сырья</w:t>
            </w:r>
          </w:p>
        </w:tc>
        <w:tc>
          <w:tcPr>
            <w:tcW w:w="1675" w:type="pct"/>
            <w:tcBorders>
              <w:top w:val="nil"/>
              <w:left w:val="nil"/>
              <w:bottom w:val="single" w:sz="4" w:space="0" w:color="auto"/>
              <w:right w:val="single" w:sz="4" w:space="0" w:color="auto"/>
            </w:tcBorders>
            <w:shd w:val="clear" w:color="auto" w:fill="auto"/>
            <w:vAlign w:val="center"/>
            <w:hideMark/>
          </w:tcPr>
          <w:p w14:paraId="64889C5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специализированной обработке нефтегазового сырья</w:t>
            </w:r>
          </w:p>
        </w:tc>
      </w:tr>
      <w:tr w:rsidR="00C361D2" w:rsidRPr="00E72DDB" w14:paraId="7071D107"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70CCBFFE" w14:textId="2FD6CC7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9EE658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192021.510.000001</w:t>
            </w:r>
          </w:p>
        </w:tc>
        <w:tc>
          <w:tcPr>
            <w:tcW w:w="1662" w:type="pct"/>
            <w:tcBorders>
              <w:top w:val="nil"/>
              <w:left w:val="nil"/>
              <w:bottom w:val="single" w:sz="4" w:space="0" w:color="auto"/>
              <w:right w:val="single" w:sz="4" w:space="0" w:color="auto"/>
            </w:tcBorders>
            <w:shd w:val="clear" w:color="auto" w:fill="auto"/>
            <w:vAlign w:val="center"/>
            <w:hideMark/>
          </w:tcPr>
          <w:p w14:paraId="49BA391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Бензин для двигателей с искровым зажиганием</w:t>
            </w:r>
          </w:p>
        </w:tc>
        <w:tc>
          <w:tcPr>
            <w:tcW w:w="1675" w:type="pct"/>
            <w:tcBorders>
              <w:top w:val="nil"/>
              <w:left w:val="nil"/>
              <w:bottom w:val="single" w:sz="4" w:space="0" w:color="auto"/>
              <w:right w:val="single" w:sz="4" w:space="0" w:color="auto"/>
            </w:tcBorders>
            <w:shd w:val="clear" w:color="auto" w:fill="auto"/>
            <w:vAlign w:val="center"/>
            <w:hideMark/>
          </w:tcPr>
          <w:p w14:paraId="082E39F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марка АИ-80</w:t>
            </w:r>
          </w:p>
        </w:tc>
      </w:tr>
      <w:tr w:rsidR="00C361D2" w:rsidRPr="00E72DDB" w14:paraId="4FCC1B09"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96CEAC2" w14:textId="5E6F63B2"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277000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192021.530.000001</w:t>
            </w:r>
          </w:p>
        </w:tc>
        <w:tc>
          <w:tcPr>
            <w:tcW w:w="1662" w:type="pct"/>
            <w:tcBorders>
              <w:top w:val="nil"/>
              <w:left w:val="nil"/>
              <w:bottom w:val="single" w:sz="4" w:space="0" w:color="auto"/>
              <w:right w:val="single" w:sz="4" w:space="0" w:color="auto"/>
            </w:tcBorders>
            <w:shd w:val="clear" w:color="auto" w:fill="auto"/>
            <w:vAlign w:val="center"/>
            <w:hideMark/>
          </w:tcPr>
          <w:p w14:paraId="6A47CC9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Бензин для двигателей с искровым зажиганием</w:t>
            </w:r>
          </w:p>
        </w:tc>
        <w:tc>
          <w:tcPr>
            <w:tcW w:w="1675" w:type="pct"/>
            <w:tcBorders>
              <w:top w:val="nil"/>
              <w:left w:val="nil"/>
              <w:bottom w:val="single" w:sz="4" w:space="0" w:color="auto"/>
              <w:right w:val="single" w:sz="4" w:space="0" w:color="auto"/>
            </w:tcBorders>
            <w:shd w:val="clear" w:color="auto" w:fill="auto"/>
            <w:vAlign w:val="center"/>
            <w:hideMark/>
          </w:tcPr>
          <w:p w14:paraId="5F8015A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марка АИ-92</w:t>
            </w:r>
          </w:p>
        </w:tc>
      </w:tr>
      <w:tr w:rsidR="00C361D2" w:rsidRPr="00E72DDB" w14:paraId="32B7D5A8"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643600E8" w14:textId="72509BC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6CDBFE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192021.550.000000</w:t>
            </w:r>
          </w:p>
        </w:tc>
        <w:tc>
          <w:tcPr>
            <w:tcW w:w="1662" w:type="pct"/>
            <w:tcBorders>
              <w:top w:val="nil"/>
              <w:left w:val="nil"/>
              <w:bottom w:val="single" w:sz="4" w:space="0" w:color="auto"/>
              <w:right w:val="single" w:sz="4" w:space="0" w:color="auto"/>
            </w:tcBorders>
            <w:shd w:val="clear" w:color="auto" w:fill="auto"/>
            <w:vAlign w:val="center"/>
            <w:hideMark/>
          </w:tcPr>
          <w:p w14:paraId="1E48429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Бензин для двигателей с искровым зажиганием</w:t>
            </w:r>
          </w:p>
        </w:tc>
        <w:tc>
          <w:tcPr>
            <w:tcW w:w="1675" w:type="pct"/>
            <w:tcBorders>
              <w:top w:val="nil"/>
              <w:left w:val="nil"/>
              <w:bottom w:val="single" w:sz="4" w:space="0" w:color="auto"/>
              <w:right w:val="single" w:sz="4" w:space="0" w:color="auto"/>
            </w:tcBorders>
            <w:shd w:val="clear" w:color="auto" w:fill="auto"/>
            <w:vAlign w:val="center"/>
            <w:hideMark/>
          </w:tcPr>
          <w:p w14:paraId="553022E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марка АИ-95</w:t>
            </w:r>
          </w:p>
        </w:tc>
      </w:tr>
      <w:tr w:rsidR="00C361D2" w:rsidRPr="00E72DDB" w14:paraId="583534BD"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18C4A6C" w14:textId="1974DB4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E0FFA8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192026.510.000000</w:t>
            </w:r>
          </w:p>
        </w:tc>
        <w:tc>
          <w:tcPr>
            <w:tcW w:w="1662" w:type="pct"/>
            <w:tcBorders>
              <w:top w:val="nil"/>
              <w:left w:val="nil"/>
              <w:bottom w:val="single" w:sz="4" w:space="0" w:color="auto"/>
              <w:right w:val="single" w:sz="4" w:space="0" w:color="auto"/>
            </w:tcBorders>
            <w:shd w:val="clear" w:color="auto" w:fill="auto"/>
            <w:vAlign w:val="center"/>
            <w:hideMark/>
          </w:tcPr>
          <w:p w14:paraId="160A2EF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Топливо дизельное</w:t>
            </w:r>
          </w:p>
        </w:tc>
        <w:tc>
          <w:tcPr>
            <w:tcW w:w="1675" w:type="pct"/>
            <w:tcBorders>
              <w:top w:val="nil"/>
              <w:left w:val="nil"/>
              <w:bottom w:val="single" w:sz="4" w:space="0" w:color="auto"/>
              <w:right w:val="single" w:sz="4" w:space="0" w:color="auto"/>
            </w:tcBorders>
            <w:shd w:val="clear" w:color="auto" w:fill="auto"/>
            <w:vAlign w:val="center"/>
            <w:hideMark/>
          </w:tcPr>
          <w:p w14:paraId="1FB75B4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летнее</w:t>
            </w:r>
          </w:p>
        </w:tc>
      </w:tr>
      <w:tr w:rsidR="00C361D2" w:rsidRPr="00E72DDB" w14:paraId="55C46D99"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C352C3A" w14:textId="330D702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EEE605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192026.510.000001</w:t>
            </w:r>
          </w:p>
        </w:tc>
        <w:tc>
          <w:tcPr>
            <w:tcW w:w="1662" w:type="pct"/>
            <w:tcBorders>
              <w:top w:val="nil"/>
              <w:left w:val="nil"/>
              <w:bottom w:val="single" w:sz="4" w:space="0" w:color="auto"/>
              <w:right w:val="single" w:sz="4" w:space="0" w:color="auto"/>
            </w:tcBorders>
            <w:shd w:val="clear" w:color="auto" w:fill="auto"/>
            <w:vAlign w:val="center"/>
            <w:hideMark/>
          </w:tcPr>
          <w:p w14:paraId="49F20CE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Топливо дизельное</w:t>
            </w:r>
          </w:p>
        </w:tc>
        <w:tc>
          <w:tcPr>
            <w:tcW w:w="1675" w:type="pct"/>
            <w:tcBorders>
              <w:top w:val="nil"/>
              <w:left w:val="nil"/>
              <w:bottom w:val="single" w:sz="4" w:space="0" w:color="auto"/>
              <w:right w:val="single" w:sz="4" w:space="0" w:color="auto"/>
            </w:tcBorders>
            <w:shd w:val="clear" w:color="auto" w:fill="auto"/>
            <w:vAlign w:val="center"/>
            <w:hideMark/>
          </w:tcPr>
          <w:p w14:paraId="65E6793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зимнее</w:t>
            </w:r>
          </w:p>
        </w:tc>
      </w:tr>
      <w:tr w:rsidR="00C361D2" w:rsidRPr="00E72DDB" w14:paraId="0A188B2E"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6BAD58C7" w14:textId="2593C8C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433AE1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192026.510.000002</w:t>
            </w:r>
          </w:p>
        </w:tc>
        <w:tc>
          <w:tcPr>
            <w:tcW w:w="1662" w:type="pct"/>
            <w:tcBorders>
              <w:top w:val="nil"/>
              <w:left w:val="nil"/>
              <w:bottom w:val="single" w:sz="4" w:space="0" w:color="auto"/>
              <w:right w:val="single" w:sz="4" w:space="0" w:color="auto"/>
            </w:tcBorders>
            <w:shd w:val="clear" w:color="auto" w:fill="auto"/>
            <w:vAlign w:val="center"/>
            <w:hideMark/>
          </w:tcPr>
          <w:p w14:paraId="7DAACCD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Топливо дизельное</w:t>
            </w:r>
          </w:p>
        </w:tc>
        <w:tc>
          <w:tcPr>
            <w:tcW w:w="1675" w:type="pct"/>
            <w:tcBorders>
              <w:top w:val="nil"/>
              <w:left w:val="nil"/>
              <w:bottom w:val="single" w:sz="4" w:space="0" w:color="auto"/>
              <w:right w:val="single" w:sz="4" w:space="0" w:color="auto"/>
            </w:tcBorders>
            <w:shd w:val="clear" w:color="auto" w:fill="auto"/>
            <w:vAlign w:val="center"/>
            <w:hideMark/>
          </w:tcPr>
          <w:p w14:paraId="1C80891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арктическое</w:t>
            </w:r>
          </w:p>
        </w:tc>
      </w:tr>
      <w:tr w:rsidR="00C361D2" w:rsidRPr="00E72DDB" w14:paraId="2E9213FB"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6AA02A4B" w14:textId="318A60DF"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D835D2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192026.520.000000</w:t>
            </w:r>
          </w:p>
        </w:tc>
        <w:tc>
          <w:tcPr>
            <w:tcW w:w="1662" w:type="pct"/>
            <w:tcBorders>
              <w:top w:val="nil"/>
              <w:left w:val="nil"/>
              <w:bottom w:val="single" w:sz="4" w:space="0" w:color="auto"/>
              <w:right w:val="single" w:sz="4" w:space="0" w:color="auto"/>
            </w:tcBorders>
            <w:shd w:val="clear" w:color="auto" w:fill="auto"/>
            <w:vAlign w:val="center"/>
            <w:hideMark/>
          </w:tcPr>
          <w:p w14:paraId="5398ABA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Топливо дизельное</w:t>
            </w:r>
          </w:p>
        </w:tc>
        <w:tc>
          <w:tcPr>
            <w:tcW w:w="1675" w:type="pct"/>
            <w:tcBorders>
              <w:top w:val="nil"/>
              <w:left w:val="nil"/>
              <w:bottom w:val="single" w:sz="4" w:space="0" w:color="auto"/>
              <w:right w:val="single" w:sz="4" w:space="0" w:color="auto"/>
            </w:tcBorders>
            <w:shd w:val="clear" w:color="auto" w:fill="auto"/>
            <w:vAlign w:val="center"/>
            <w:hideMark/>
          </w:tcPr>
          <w:p w14:paraId="22FF133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межсезонное</w:t>
            </w:r>
          </w:p>
        </w:tc>
      </w:tr>
      <w:tr w:rsidR="00C361D2" w:rsidRPr="00E72DDB" w14:paraId="170ED45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5155196" w14:textId="24B3180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DE7B35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256220.000.000000</w:t>
            </w:r>
          </w:p>
        </w:tc>
        <w:tc>
          <w:tcPr>
            <w:tcW w:w="1662" w:type="pct"/>
            <w:tcBorders>
              <w:top w:val="nil"/>
              <w:left w:val="nil"/>
              <w:bottom w:val="single" w:sz="4" w:space="0" w:color="auto"/>
              <w:right w:val="single" w:sz="4" w:space="0" w:color="auto"/>
            </w:tcBorders>
            <w:shd w:val="clear" w:color="auto" w:fill="auto"/>
            <w:vAlign w:val="center"/>
            <w:hideMark/>
          </w:tcPr>
          <w:p w14:paraId="0CD723B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механической обработке металлических изделий</w:t>
            </w:r>
          </w:p>
        </w:tc>
        <w:tc>
          <w:tcPr>
            <w:tcW w:w="1675" w:type="pct"/>
            <w:tcBorders>
              <w:top w:val="nil"/>
              <w:left w:val="nil"/>
              <w:bottom w:val="single" w:sz="4" w:space="0" w:color="auto"/>
              <w:right w:val="single" w:sz="4" w:space="0" w:color="auto"/>
            </w:tcBorders>
            <w:shd w:val="clear" w:color="auto" w:fill="auto"/>
            <w:vAlign w:val="center"/>
            <w:hideMark/>
          </w:tcPr>
          <w:p w14:paraId="3482C00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механической обработке металлических изделий</w:t>
            </w:r>
          </w:p>
        </w:tc>
      </w:tr>
      <w:tr w:rsidR="00C361D2" w:rsidRPr="00E72DDB" w14:paraId="3C00C5BA" w14:textId="77777777" w:rsidTr="00EB1AD4">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CEAD648" w14:textId="05AE06FC"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782B41A0" w14:textId="1589F2D3"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2E817D2E" w14:textId="2DAB82A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38AC1079" w14:textId="5FDC9E23" w:rsidR="00C361D2" w:rsidRPr="00E72DDB" w:rsidRDefault="00C361D2" w:rsidP="00BF461D">
            <w:pPr>
              <w:spacing w:after="0" w:line="240" w:lineRule="auto"/>
              <w:jc w:val="center"/>
              <w:rPr>
                <w:rFonts w:cs="Arial"/>
                <w:sz w:val="20"/>
                <w:szCs w:val="20"/>
                <w:lang w:eastAsia="ru-RU"/>
              </w:rPr>
            </w:pPr>
          </w:p>
        </w:tc>
      </w:tr>
      <w:tr w:rsidR="00C361D2" w:rsidRPr="00E72DDB" w14:paraId="680F4571"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04AE4D43" w14:textId="004EB2BD"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DD6AAE7" w14:textId="3F8B8496"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1F67362A" w14:textId="68F1CBD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55959F5B" w14:textId="77DC08BC" w:rsidR="00C361D2" w:rsidRPr="00E72DDB" w:rsidRDefault="00C361D2" w:rsidP="00BF461D">
            <w:pPr>
              <w:spacing w:after="0" w:line="240" w:lineRule="auto"/>
              <w:jc w:val="center"/>
              <w:rPr>
                <w:rFonts w:cs="Arial"/>
                <w:sz w:val="20"/>
                <w:szCs w:val="20"/>
                <w:lang w:eastAsia="ru-RU"/>
              </w:rPr>
            </w:pPr>
          </w:p>
        </w:tc>
      </w:tr>
      <w:tr w:rsidR="00C361D2" w:rsidRPr="00E72DDB" w14:paraId="284A5C03"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CE7E2A8" w14:textId="662BB12F"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56EF225E" w14:textId="15A7FF17"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2F065A19" w14:textId="1F255FE1"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21BB44C7" w14:textId="4F4817DF" w:rsidR="00C361D2" w:rsidRPr="00E72DDB" w:rsidRDefault="00C361D2" w:rsidP="00BF461D">
            <w:pPr>
              <w:spacing w:after="0" w:line="240" w:lineRule="auto"/>
              <w:jc w:val="center"/>
              <w:rPr>
                <w:rFonts w:cs="Arial"/>
                <w:sz w:val="20"/>
                <w:szCs w:val="20"/>
                <w:lang w:eastAsia="ru-RU"/>
              </w:rPr>
            </w:pPr>
          </w:p>
        </w:tc>
      </w:tr>
      <w:tr w:rsidR="00C361D2" w:rsidRPr="00E72DDB" w14:paraId="33F38CA1" w14:textId="77777777" w:rsidTr="00D013A5">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47B8B123" w14:textId="35393E9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370619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331119.100.000003</w:t>
            </w:r>
          </w:p>
        </w:tc>
        <w:tc>
          <w:tcPr>
            <w:tcW w:w="1662" w:type="pct"/>
            <w:tcBorders>
              <w:top w:val="nil"/>
              <w:left w:val="nil"/>
              <w:bottom w:val="single" w:sz="4" w:space="0" w:color="auto"/>
              <w:right w:val="single" w:sz="4" w:space="0" w:color="auto"/>
            </w:tcBorders>
            <w:shd w:val="clear" w:color="auto" w:fill="auto"/>
            <w:vAlign w:val="center"/>
            <w:hideMark/>
          </w:tcPr>
          <w:p w14:paraId="595C711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 энергетических котлов/котельного оборудования и аналогичного энергетического оборудования и систем</w:t>
            </w:r>
          </w:p>
        </w:tc>
        <w:tc>
          <w:tcPr>
            <w:tcW w:w="1675" w:type="pct"/>
            <w:tcBorders>
              <w:top w:val="nil"/>
              <w:left w:val="nil"/>
              <w:bottom w:val="single" w:sz="4" w:space="0" w:color="auto"/>
              <w:right w:val="single" w:sz="4" w:space="0" w:color="auto"/>
            </w:tcBorders>
            <w:shd w:val="clear" w:color="auto" w:fill="auto"/>
            <w:vAlign w:val="center"/>
            <w:hideMark/>
          </w:tcPr>
          <w:p w14:paraId="4A6C332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 энергетических котлов/котельного оборудования и аналогичного энергетического оборудования и систем</w:t>
            </w:r>
          </w:p>
        </w:tc>
      </w:tr>
      <w:tr w:rsidR="00C361D2" w:rsidRPr="00E72DDB" w14:paraId="728CDF71" w14:textId="77777777" w:rsidTr="00EB1AD4">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166C313" w14:textId="7022883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7E56676C" w14:textId="1B719318"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53CA8AED" w14:textId="4C80935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1C408722" w14:textId="642DCF8F" w:rsidR="00C361D2" w:rsidRPr="00E72DDB" w:rsidRDefault="00C361D2" w:rsidP="00BF461D">
            <w:pPr>
              <w:spacing w:after="0" w:line="240" w:lineRule="auto"/>
              <w:jc w:val="center"/>
              <w:rPr>
                <w:rFonts w:cs="Arial"/>
                <w:sz w:val="20"/>
                <w:szCs w:val="20"/>
                <w:lang w:eastAsia="ru-RU"/>
              </w:rPr>
            </w:pPr>
          </w:p>
        </w:tc>
      </w:tr>
      <w:tr w:rsidR="00C361D2" w:rsidRPr="00E72DDB" w14:paraId="38D6E5B7" w14:textId="77777777" w:rsidTr="00EB1AD4">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2164E5D1" w14:textId="77D04E4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36D14ED4" w14:textId="2BBEEFEC"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16C9F4EF" w14:textId="6AB3A5D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5CC6271A" w14:textId="7840D837" w:rsidR="00C361D2" w:rsidRPr="00E72DDB" w:rsidRDefault="00C361D2" w:rsidP="00BF461D">
            <w:pPr>
              <w:spacing w:after="0" w:line="240" w:lineRule="auto"/>
              <w:jc w:val="center"/>
              <w:rPr>
                <w:rFonts w:cs="Arial"/>
                <w:sz w:val="20"/>
                <w:szCs w:val="20"/>
                <w:lang w:eastAsia="ru-RU"/>
              </w:rPr>
            </w:pPr>
          </w:p>
        </w:tc>
      </w:tr>
      <w:tr w:rsidR="00C361D2" w:rsidRPr="00E72DDB" w14:paraId="56A0854B" w14:textId="77777777" w:rsidTr="00D013A5">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27376C15" w14:textId="0D58629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43A29D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331229.900.000011</w:t>
            </w:r>
          </w:p>
        </w:tc>
        <w:tc>
          <w:tcPr>
            <w:tcW w:w="1662" w:type="pct"/>
            <w:tcBorders>
              <w:top w:val="nil"/>
              <w:left w:val="nil"/>
              <w:bottom w:val="single" w:sz="4" w:space="0" w:color="auto"/>
              <w:right w:val="single" w:sz="4" w:space="0" w:color="auto"/>
            </w:tcBorders>
            <w:shd w:val="clear" w:color="auto" w:fill="auto"/>
            <w:vAlign w:val="center"/>
            <w:hideMark/>
          </w:tcPr>
          <w:p w14:paraId="1664BAA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обслуживанию/содержанию систем/оборудования и устройств на железнодорожных путях</w:t>
            </w:r>
          </w:p>
        </w:tc>
        <w:tc>
          <w:tcPr>
            <w:tcW w:w="1675" w:type="pct"/>
            <w:tcBorders>
              <w:top w:val="nil"/>
              <w:left w:val="nil"/>
              <w:bottom w:val="single" w:sz="4" w:space="0" w:color="auto"/>
              <w:right w:val="single" w:sz="4" w:space="0" w:color="auto"/>
            </w:tcBorders>
            <w:shd w:val="clear" w:color="auto" w:fill="auto"/>
            <w:vAlign w:val="center"/>
            <w:hideMark/>
          </w:tcPr>
          <w:p w14:paraId="3159A1C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обслуживанию/содержанию систем/оборудования и устройств на железнодорожных путях</w:t>
            </w:r>
          </w:p>
        </w:tc>
      </w:tr>
      <w:tr w:rsidR="00C361D2" w:rsidRPr="00E72DDB" w14:paraId="2048787B" w14:textId="77777777" w:rsidTr="00EB1AD4">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67266FF3" w14:textId="12CB48D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48A1B816" w14:textId="4681DC4E"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7F1FF2AA" w14:textId="755B10EC"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07AD5953" w14:textId="2B945A5B" w:rsidR="00C361D2" w:rsidRPr="00E72DDB" w:rsidRDefault="00C361D2" w:rsidP="00BF461D">
            <w:pPr>
              <w:spacing w:after="0" w:line="240" w:lineRule="auto"/>
              <w:jc w:val="center"/>
              <w:rPr>
                <w:rFonts w:cs="Arial"/>
                <w:sz w:val="20"/>
                <w:szCs w:val="20"/>
                <w:lang w:eastAsia="ru-RU"/>
              </w:rPr>
            </w:pPr>
          </w:p>
        </w:tc>
      </w:tr>
      <w:tr w:rsidR="00C361D2" w:rsidRPr="00E72DDB" w14:paraId="46B117FC"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1742CA6C" w14:textId="1BB6685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85C4C8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331229.900.000019</w:t>
            </w:r>
          </w:p>
        </w:tc>
        <w:tc>
          <w:tcPr>
            <w:tcW w:w="1662" w:type="pct"/>
            <w:tcBorders>
              <w:top w:val="nil"/>
              <w:left w:val="nil"/>
              <w:bottom w:val="single" w:sz="4" w:space="0" w:color="auto"/>
              <w:right w:val="single" w:sz="4" w:space="0" w:color="auto"/>
            </w:tcBorders>
            <w:shd w:val="clear" w:color="auto" w:fill="auto"/>
            <w:vAlign w:val="center"/>
            <w:hideMark/>
          </w:tcPr>
          <w:p w14:paraId="07EFBE5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исследований скважин/месторождений</w:t>
            </w:r>
          </w:p>
        </w:tc>
        <w:tc>
          <w:tcPr>
            <w:tcW w:w="1675" w:type="pct"/>
            <w:tcBorders>
              <w:top w:val="nil"/>
              <w:left w:val="nil"/>
              <w:bottom w:val="single" w:sz="4" w:space="0" w:color="auto"/>
              <w:right w:val="single" w:sz="4" w:space="0" w:color="auto"/>
            </w:tcBorders>
            <w:shd w:val="clear" w:color="auto" w:fill="auto"/>
            <w:vAlign w:val="center"/>
            <w:hideMark/>
          </w:tcPr>
          <w:p w14:paraId="1365E28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исследований скважин/месторождений</w:t>
            </w:r>
          </w:p>
        </w:tc>
      </w:tr>
      <w:tr w:rsidR="00C361D2" w:rsidRPr="00E72DDB" w14:paraId="4338662B"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2F1F372" w14:textId="3FCD1A8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715082C" w14:textId="7A6FC273"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2CE75CD2" w14:textId="2C83BB3A"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42E0C027" w14:textId="54B266E0" w:rsidR="00C361D2" w:rsidRPr="00E72DDB" w:rsidRDefault="00C361D2" w:rsidP="00BF461D">
            <w:pPr>
              <w:spacing w:after="0" w:line="240" w:lineRule="auto"/>
              <w:jc w:val="center"/>
              <w:rPr>
                <w:rFonts w:cs="Arial"/>
                <w:sz w:val="20"/>
                <w:szCs w:val="20"/>
                <w:lang w:eastAsia="ru-RU"/>
              </w:rPr>
            </w:pPr>
          </w:p>
        </w:tc>
      </w:tr>
      <w:tr w:rsidR="00C361D2" w:rsidRPr="00E72DDB" w14:paraId="5C95ADA3" w14:textId="77777777" w:rsidTr="00EB1AD4">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65B45CD4" w14:textId="3A7FC03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535A2FB8" w14:textId="767B8CE4"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45E5859A" w14:textId="5EEE0B7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11434408" w14:textId="567B9ACA" w:rsidR="00C361D2" w:rsidRPr="00E72DDB" w:rsidRDefault="00C361D2" w:rsidP="00BF461D">
            <w:pPr>
              <w:spacing w:after="0" w:line="240" w:lineRule="auto"/>
              <w:jc w:val="center"/>
              <w:rPr>
                <w:rFonts w:cs="Arial"/>
                <w:sz w:val="20"/>
                <w:szCs w:val="20"/>
                <w:lang w:eastAsia="ru-RU"/>
              </w:rPr>
            </w:pPr>
          </w:p>
        </w:tc>
      </w:tr>
      <w:tr w:rsidR="00C361D2" w:rsidRPr="00E72DDB" w14:paraId="4D0DD878" w14:textId="77777777" w:rsidTr="00EB1AD4">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5333209" w14:textId="51FD5AD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48136BB8" w14:textId="587ABD6C"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2C1853C7" w14:textId="7599B224"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3C52BC48" w14:textId="5EAB8853" w:rsidR="00C361D2" w:rsidRPr="00E72DDB" w:rsidRDefault="00C361D2" w:rsidP="00BF461D">
            <w:pPr>
              <w:spacing w:after="0" w:line="240" w:lineRule="auto"/>
              <w:jc w:val="center"/>
              <w:rPr>
                <w:rFonts w:cs="Arial"/>
                <w:sz w:val="20"/>
                <w:szCs w:val="20"/>
                <w:lang w:eastAsia="ru-RU"/>
              </w:rPr>
            </w:pPr>
          </w:p>
        </w:tc>
      </w:tr>
      <w:tr w:rsidR="00C361D2" w:rsidRPr="00E72DDB" w14:paraId="00665789" w14:textId="77777777" w:rsidTr="00EB1AD4">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73643EB" w14:textId="7F92BCAC"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67D85D6B" w14:textId="75F7514C" w:rsidR="00C361D2" w:rsidRPr="00E72DDB" w:rsidRDefault="00EB1AD4"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7284C3E9" w14:textId="23701CDB"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6A5CAD04" w14:textId="29A46980" w:rsidR="00C361D2" w:rsidRPr="00E72DDB" w:rsidRDefault="00C361D2" w:rsidP="00BF461D">
            <w:pPr>
              <w:spacing w:after="0" w:line="240" w:lineRule="auto"/>
              <w:jc w:val="center"/>
              <w:rPr>
                <w:rFonts w:cs="Arial"/>
                <w:sz w:val="20"/>
                <w:szCs w:val="20"/>
                <w:lang w:eastAsia="ru-RU"/>
              </w:rPr>
            </w:pPr>
          </w:p>
        </w:tc>
      </w:tr>
      <w:tr w:rsidR="00C361D2" w:rsidRPr="00E72DDB" w14:paraId="5112B34D" w14:textId="77777777" w:rsidTr="0026509C">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7138D784" w14:textId="3B5D1922"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2CB0DE5D" w14:textId="67C55163"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184F5DF2" w14:textId="6287D1D7"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37D3BD52" w14:textId="246F727C" w:rsidR="00C361D2" w:rsidRPr="00E72DDB" w:rsidRDefault="00C361D2" w:rsidP="00BF461D">
            <w:pPr>
              <w:spacing w:after="0" w:line="240" w:lineRule="auto"/>
              <w:jc w:val="center"/>
              <w:rPr>
                <w:rFonts w:cs="Arial"/>
                <w:sz w:val="20"/>
                <w:szCs w:val="20"/>
                <w:lang w:eastAsia="ru-RU"/>
              </w:rPr>
            </w:pPr>
          </w:p>
        </w:tc>
      </w:tr>
      <w:tr w:rsidR="00C361D2" w:rsidRPr="00E72DDB" w14:paraId="19734BC2" w14:textId="77777777" w:rsidTr="0026509C">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557579DF" w14:textId="7D99F08F"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16D1453E" w14:textId="07868BC8"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755A1E35" w14:textId="6EF06FF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1D45CA6C" w14:textId="264CE4C0" w:rsidR="00C361D2" w:rsidRPr="00E72DDB" w:rsidRDefault="00C361D2" w:rsidP="00BF461D">
            <w:pPr>
              <w:spacing w:after="0" w:line="240" w:lineRule="auto"/>
              <w:jc w:val="center"/>
              <w:rPr>
                <w:rFonts w:cs="Arial"/>
                <w:sz w:val="20"/>
                <w:szCs w:val="20"/>
                <w:lang w:eastAsia="ru-RU"/>
              </w:rPr>
            </w:pPr>
          </w:p>
        </w:tc>
      </w:tr>
      <w:tr w:rsidR="00C361D2" w:rsidRPr="00E72DDB" w14:paraId="010F349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72DFFA1" w14:textId="15AE9B8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3AB4BF7F" w14:textId="31F13997"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4323364A" w14:textId="0E3B11A7"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38E695D7" w14:textId="0B20E533" w:rsidR="00C361D2" w:rsidRPr="00E72DDB" w:rsidRDefault="00C361D2" w:rsidP="00BF461D">
            <w:pPr>
              <w:spacing w:after="0" w:line="240" w:lineRule="auto"/>
              <w:jc w:val="center"/>
              <w:rPr>
                <w:rFonts w:cs="Arial"/>
                <w:sz w:val="20"/>
                <w:szCs w:val="20"/>
                <w:lang w:eastAsia="ru-RU"/>
              </w:rPr>
            </w:pPr>
          </w:p>
        </w:tc>
      </w:tr>
      <w:tr w:rsidR="00C361D2" w:rsidRPr="00E72DDB" w14:paraId="3532E042"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F617CBE" w14:textId="6691745D"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9FB507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331711.100.000005</w:t>
            </w:r>
          </w:p>
        </w:tc>
        <w:tc>
          <w:tcPr>
            <w:tcW w:w="1662" w:type="pct"/>
            <w:tcBorders>
              <w:top w:val="nil"/>
              <w:left w:val="nil"/>
              <w:bottom w:val="single" w:sz="4" w:space="0" w:color="auto"/>
              <w:right w:val="single" w:sz="4" w:space="0" w:color="auto"/>
            </w:tcBorders>
            <w:shd w:val="clear" w:color="auto" w:fill="auto"/>
            <w:vAlign w:val="center"/>
            <w:hideMark/>
          </w:tcPr>
          <w:p w14:paraId="594B3A4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текущему отцепочному ремонту пассажирских вагонов</w:t>
            </w:r>
          </w:p>
        </w:tc>
        <w:tc>
          <w:tcPr>
            <w:tcW w:w="1675" w:type="pct"/>
            <w:tcBorders>
              <w:top w:val="nil"/>
              <w:left w:val="nil"/>
              <w:bottom w:val="single" w:sz="4" w:space="0" w:color="auto"/>
              <w:right w:val="single" w:sz="4" w:space="0" w:color="auto"/>
            </w:tcBorders>
            <w:shd w:val="clear" w:color="auto" w:fill="auto"/>
            <w:vAlign w:val="center"/>
            <w:hideMark/>
          </w:tcPr>
          <w:p w14:paraId="3606929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текущему отцепочному ремонту пассажирских вагонов</w:t>
            </w:r>
          </w:p>
        </w:tc>
      </w:tr>
      <w:tr w:rsidR="00C361D2" w:rsidRPr="00E72DDB" w14:paraId="1FF94F5B"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BD2144C" w14:textId="752A0A52"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5619D06" w14:textId="57C498C4"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4CD1BAEF" w14:textId="2C25820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24FD2ECE" w14:textId="35FB0750" w:rsidR="00C361D2" w:rsidRPr="00E72DDB" w:rsidRDefault="00C361D2" w:rsidP="00BF461D">
            <w:pPr>
              <w:spacing w:after="0" w:line="240" w:lineRule="auto"/>
              <w:jc w:val="center"/>
              <w:rPr>
                <w:rFonts w:cs="Arial"/>
                <w:sz w:val="20"/>
                <w:szCs w:val="20"/>
                <w:lang w:eastAsia="ru-RU"/>
              </w:rPr>
            </w:pPr>
          </w:p>
        </w:tc>
      </w:tr>
      <w:tr w:rsidR="00C361D2" w:rsidRPr="00E72DDB" w14:paraId="1430F804"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A662A94" w14:textId="68DAD34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C7C4568" w14:textId="61977E0E"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467F9839" w14:textId="0FF526D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27FF9CD9" w14:textId="4ADFFE84" w:rsidR="00C361D2" w:rsidRPr="00E72DDB" w:rsidRDefault="00C361D2" w:rsidP="00BF461D">
            <w:pPr>
              <w:spacing w:after="0" w:line="240" w:lineRule="auto"/>
              <w:jc w:val="center"/>
              <w:rPr>
                <w:rFonts w:cs="Arial"/>
                <w:sz w:val="20"/>
                <w:szCs w:val="20"/>
                <w:lang w:eastAsia="ru-RU"/>
              </w:rPr>
            </w:pPr>
          </w:p>
        </w:tc>
      </w:tr>
      <w:tr w:rsidR="00C361D2" w:rsidRPr="00E72DDB" w14:paraId="140CF26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5A77A5C" w14:textId="2DE7ABB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50DEB2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331711.300.000000</w:t>
            </w:r>
          </w:p>
        </w:tc>
        <w:tc>
          <w:tcPr>
            <w:tcW w:w="1662" w:type="pct"/>
            <w:tcBorders>
              <w:top w:val="nil"/>
              <w:left w:val="nil"/>
              <w:bottom w:val="single" w:sz="4" w:space="0" w:color="auto"/>
              <w:right w:val="single" w:sz="4" w:space="0" w:color="auto"/>
            </w:tcBorders>
            <w:shd w:val="clear" w:color="auto" w:fill="auto"/>
            <w:vAlign w:val="center"/>
            <w:hideMark/>
          </w:tcPr>
          <w:p w14:paraId="3202CE7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техническому обслуживанию пассажирских вагонов</w:t>
            </w:r>
          </w:p>
        </w:tc>
        <w:tc>
          <w:tcPr>
            <w:tcW w:w="1675" w:type="pct"/>
            <w:tcBorders>
              <w:top w:val="nil"/>
              <w:left w:val="nil"/>
              <w:bottom w:val="single" w:sz="4" w:space="0" w:color="auto"/>
              <w:right w:val="single" w:sz="4" w:space="0" w:color="auto"/>
            </w:tcBorders>
            <w:shd w:val="clear" w:color="auto" w:fill="auto"/>
            <w:vAlign w:val="center"/>
            <w:hideMark/>
          </w:tcPr>
          <w:p w14:paraId="30B7BE5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техническому обслуживанию пассажирских вагонов</w:t>
            </w:r>
          </w:p>
        </w:tc>
      </w:tr>
      <w:tr w:rsidR="00C361D2" w:rsidRPr="00E72DDB" w14:paraId="56251D02"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FBC5679" w14:textId="2BB2BD42"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74E3FDE" w14:textId="228AA1E0"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5FF4EE4E" w14:textId="3B70C5E6"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52670B30" w14:textId="66FB0922" w:rsidR="00C361D2" w:rsidRPr="00E72DDB" w:rsidRDefault="00C361D2" w:rsidP="00D013A5">
            <w:pPr>
              <w:spacing w:after="0" w:line="240" w:lineRule="auto"/>
              <w:jc w:val="center"/>
              <w:rPr>
                <w:rFonts w:cs="Arial"/>
                <w:sz w:val="20"/>
                <w:szCs w:val="20"/>
                <w:lang w:eastAsia="ru-RU"/>
              </w:rPr>
            </w:pPr>
          </w:p>
        </w:tc>
      </w:tr>
      <w:tr w:rsidR="00C361D2" w:rsidRPr="00E72DDB" w14:paraId="0851F36D"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8D6B722" w14:textId="03134E8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03C724A" w14:textId="7808C63E"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79F939AD" w14:textId="03200AAB"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692695E9" w14:textId="7F45EF13" w:rsidR="00C361D2" w:rsidRPr="00E72DDB" w:rsidRDefault="00C361D2" w:rsidP="00BF461D">
            <w:pPr>
              <w:spacing w:after="0" w:line="240" w:lineRule="auto"/>
              <w:jc w:val="center"/>
              <w:rPr>
                <w:rFonts w:cs="Arial"/>
                <w:sz w:val="20"/>
                <w:szCs w:val="20"/>
                <w:lang w:eastAsia="ru-RU"/>
              </w:rPr>
            </w:pPr>
          </w:p>
        </w:tc>
      </w:tr>
      <w:tr w:rsidR="00C361D2" w:rsidRPr="00E72DDB" w14:paraId="46491566"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AF43FAA" w14:textId="16B8DB8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73B36E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331910.800.000001</w:t>
            </w:r>
          </w:p>
        </w:tc>
        <w:tc>
          <w:tcPr>
            <w:tcW w:w="1662" w:type="pct"/>
            <w:tcBorders>
              <w:top w:val="nil"/>
              <w:left w:val="nil"/>
              <w:bottom w:val="single" w:sz="4" w:space="0" w:color="auto"/>
              <w:right w:val="single" w:sz="4" w:space="0" w:color="auto"/>
            </w:tcBorders>
            <w:shd w:val="clear" w:color="auto" w:fill="auto"/>
            <w:vAlign w:val="center"/>
            <w:hideMark/>
          </w:tcPr>
          <w:p w14:paraId="55B5DCB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 систем водоснабжения/водопровода</w:t>
            </w:r>
          </w:p>
        </w:tc>
        <w:tc>
          <w:tcPr>
            <w:tcW w:w="1675" w:type="pct"/>
            <w:tcBorders>
              <w:top w:val="nil"/>
              <w:left w:val="nil"/>
              <w:bottom w:val="single" w:sz="4" w:space="0" w:color="auto"/>
              <w:right w:val="single" w:sz="4" w:space="0" w:color="auto"/>
            </w:tcBorders>
            <w:shd w:val="clear" w:color="auto" w:fill="auto"/>
            <w:vAlign w:val="center"/>
            <w:hideMark/>
          </w:tcPr>
          <w:p w14:paraId="3CE2079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 систем водоснабжения/водопровода</w:t>
            </w:r>
          </w:p>
        </w:tc>
      </w:tr>
      <w:tr w:rsidR="00C361D2" w:rsidRPr="00E72DDB" w14:paraId="408D7D7E" w14:textId="77777777" w:rsidTr="00D013A5">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7CC6CE15" w14:textId="4CC98F6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1DCE84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331910.800.000003</w:t>
            </w:r>
          </w:p>
        </w:tc>
        <w:tc>
          <w:tcPr>
            <w:tcW w:w="1662" w:type="pct"/>
            <w:tcBorders>
              <w:top w:val="nil"/>
              <w:left w:val="nil"/>
              <w:bottom w:val="single" w:sz="4" w:space="0" w:color="auto"/>
              <w:right w:val="single" w:sz="4" w:space="0" w:color="auto"/>
            </w:tcBorders>
            <w:shd w:val="clear" w:color="auto" w:fill="auto"/>
            <w:vAlign w:val="center"/>
            <w:hideMark/>
          </w:tcPr>
          <w:p w14:paraId="42C7ADF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обслуживанию/содержанию магистральных/местных трубопроводов и аналогичных сетей/систем</w:t>
            </w:r>
          </w:p>
        </w:tc>
        <w:tc>
          <w:tcPr>
            <w:tcW w:w="1675" w:type="pct"/>
            <w:tcBorders>
              <w:top w:val="nil"/>
              <w:left w:val="nil"/>
              <w:bottom w:val="single" w:sz="4" w:space="0" w:color="auto"/>
              <w:right w:val="single" w:sz="4" w:space="0" w:color="auto"/>
            </w:tcBorders>
            <w:shd w:val="clear" w:color="auto" w:fill="auto"/>
            <w:vAlign w:val="center"/>
            <w:hideMark/>
          </w:tcPr>
          <w:p w14:paraId="0169527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обслуживанию/содержанию магистральных/местных трубопроводов и аналогичных сетей/систем</w:t>
            </w:r>
          </w:p>
        </w:tc>
      </w:tr>
      <w:tr w:rsidR="00C361D2" w:rsidRPr="00E72DDB" w14:paraId="09A79D2D"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0F141196" w14:textId="6B8F1AFD"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FF35906" w14:textId="323E211D"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05AAF122" w14:textId="14892CE8"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09F15070" w14:textId="6D8C6BD0" w:rsidR="00C361D2" w:rsidRPr="00E72DDB" w:rsidRDefault="00C361D2" w:rsidP="00BF461D">
            <w:pPr>
              <w:spacing w:after="0" w:line="240" w:lineRule="auto"/>
              <w:jc w:val="center"/>
              <w:rPr>
                <w:rFonts w:cs="Arial"/>
                <w:sz w:val="20"/>
                <w:szCs w:val="20"/>
                <w:lang w:eastAsia="ru-RU"/>
              </w:rPr>
            </w:pPr>
          </w:p>
        </w:tc>
      </w:tr>
      <w:tr w:rsidR="00C361D2" w:rsidRPr="00E72DDB" w14:paraId="79A0E3A5"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7E457B92" w14:textId="6C0B3B1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AA2810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331910.900.000007</w:t>
            </w:r>
          </w:p>
        </w:tc>
        <w:tc>
          <w:tcPr>
            <w:tcW w:w="1662" w:type="pct"/>
            <w:tcBorders>
              <w:top w:val="nil"/>
              <w:left w:val="nil"/>
              <w:bottom w:val="single" w:sz="4" w:space="0" w:color="auto"/>
              <w:right w:val="single" w:sz="4" w:space="0" w:color="auto"/>
            </w:tcBorders>
            <w:shd w:val="clear" w:color="auto" w:fill="auto"/>
            <w:vAlign w:val="center"/>
            <w:hideMark/>
          </w:tcPr>
          <w:p w14:paraId="573CE67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 магистральных теплопроводных сетей/отопительных сетей и оборудования</w:t>
            </w:r>
          </w:p>
        </w:tc>
        <w:tc>
          <w:tcPr>
            <w:tcW w:w="1675" w:type="pct"/>
            <w:tcBorders>
              <w:top w:val="nil"/>
              <w:left w:val="nil"/>
              <w:bottom w:val="single" w:sz="4" w:space="0" w:color="auto"/>
              <w:right w:val="single" w:sz="4" w:space="0" w:color="auto"/>
            </w:tcBorders>
            <w:shd w:val="clear" w:color="auto" w:fill="auto"/>
            <w:vAlign w:val="center"/>
            <w:hideMark/>
          </w:tcPr>
          <w:p w14:paraId="56619BB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техническому обслуживанию магистральных теплопроводных сетей/отопительных сетей и оборудования</w:t>
            </w:r>
          </w:p>
        </w:tc>
      </w:tr>
      <w:tr w:rsidR="00C361D2" w:rsidRPr="00E72DDB" w14:paraId="5DDF9275"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C4A3B69" w14:textId="05E5EF6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36D5F866" w14:textId="0927D1CA"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49A71EF2" w14:textId="57A7D8E5"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2B5B051A" w14:textId="5D38B0F7" w:rsidR="00C361D2" w:rsidRPr="00E72DDB" w:rsidRDefault="00C361D2" w:rsidP="00BF461D">
            <w:pPr>
              <w:spacing w:after="0" w:line="240" w:lineRule="auto"/>
              <w:jc w:val="center"/>
              <w:rPr>
                <w:rFonts w:cs="Arial"/>
                <w:sz w:val="20"/>
                <w:szCs w:val="20"/>
                <w:lang w:eastAsia="ru-RU"/>
              </w:rPr>
            </w:pPr>
          </w:p>
        </w:tc>
      </w:tr>
      <w:tr w:rsidR="00C361D2" w:rsidRPr="00E72DDB" w14:paraId="417DB8E0"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5026E70" w14:textId="611D9EAD"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953BA0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332033.000.000000</w:t>
            </w:r>
          </w:p>
        </w:tc>
        <w:tc>
          <w:tcPr>
            <w:tcW w:w="1662" w:type="pct"/>
            <w:tcBorders>
              <w:top w:val="nil"/>
              <w:left w:val="nil"/>
              <w:bottom w:val="single" w:sz="4" w:space="0" w:color="auto"/>
              <w:right w:val="single" w:sz="4" w:space="0" w:color="auto"/>
            </w:tcBorders>
            <w:shd w:val="clear" w:color="auto" w:fill="auto"/>
            <w:vAlign w:val="center"/>
            <w:hideMark/>
          </w:tcPr>
          <w:p w14:paraId="0C142AE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установке (монтажу) оборудования металлургической отрасли</w:t>
            </w:r>
          </w:p>
        </w:tc>
        <w:tc>
          <w:tcPr>
            <w:tcW w:w="1675" w:type="pct"/>
            <w:tcBorders>
              <w:top w:val="nil"/>
              <w:left w:val="nil"/>
              <w:bottom w:val="single" w:sz="4" w:space="0" w:color="auto"/>
              <w:right w:val="single" w:sz="4" w:space="0" w:color="auto"/>
            </w:tcBorders>
            <w:shd w:val="clear" w:color="auto" w:fill="auto"/>
            <w:vAlign w:val="center"/>
            <w:hideMark/>
          </w:tcPr>
          <w:p w14:paraId="7CBEDEF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установке (монтажу) оборудования металлургической отрасли</w:t>
            </w:r>
          </w:p>
        </w:tc>
      </w:tr>
      <w:tr w:rsidR="00C361D2" w:rsidRPr="00E72DDB" w14:paraId="6514B053"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F2A33EF" w14:textId="485D3A6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61170108" w14:textId="641B38A4"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4A8F8C5D" w14:textId="07395B38"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00089A50" w14:textId="1A74A061" w:rsidR="00C361D2" w:rsidRPr="00E72DDB" w:rsidRDefault="00C361D2" w:rsidP="00BF461D">
            <w:pPr>
              <w:spacing w:after="0" w:line="240" w:lineRule="auto"/>
              <w:jc w:val="center"/>
              <w:rPr>
                <w:rFonts w:cs="Arial"/>
                <w:sz w:val="20"/>
                <w:szCs w:val="20"/>
                <w:lang w:eastAsia="ru-RU"/>
              </w:rPr>
            </w:pPr>
          </w:p>
        </w:tc>
      </w:tr>
      <w:tr w:rsidR="00C361D2" w:rsidRPr="00E72DDB" w14:paraId="7E60E273" w14:textId="77777777" w:rsidTr="0026509C">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65BD4202" w14:textId="3B9635F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289A36BF" w14:textId="3545EFE3"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3F330611" w14:textId="1BA29FB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237C9B5C" w14:textId="0279F46D" w:rsidR="00C361D2" w:rsidRPr="00E72DDB" w:rsidRDefault="00C361D2" w:rsidP="00BF461D">
            <w:pPr>
              <w:spacing w:after="0" w:line="240" w:lineRule="auto"/>
              <w:jc w:val="center"/>
              <w:rPr>
                <w:rFonts w:cs="Arial"/>
                <w:sz w:val="20"/>
                <w:szCs w:val="20"/>
                <w:lang w:eastAsia="ru-RU"/>
              </w:rPr>
            </w:pPr>
          </w:p>
        </w:tc>
      </w:tr>
      <w:tr w:rsidR="00C361D2" w:rsidRPr="00E72DDB" w14:paraId="12929BFB"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5DC414C" w14:textId="0CA0450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4DC1F3A0" w14:textId="78DAFDC4"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24AC13FF" w14:textId="07AE473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7887F36D" w14:textId="6359D0DB" w:rsidR="00C361D2" w:rsidRPr="00E72DDB" w:rsidRDefault="00C361D2" w:rsidP="00BF461D">
            <w:pPr>
              <w:spacing w:after="0" w:line="240" w:lineRule="auto"/>
              <w:jc w:val="center"/>
              <w:rPr>
                <w:rFonts w:cs="Arial"/>
                <w:sz w:val="20"/>
                <w:szCs w:val="20"/>
                <w:lang w:eastAsia="ru-RU"/>
              </w:rPr>
            </w:pPr>
          </w:p>
        </w:tc>
      </w:tr>
      <w:tr w:rsidR="00C361D2" w:rsidRPr="00E72DDB" w14:paraId="3E2ECAD2" w14:textId="77777777" w:rsidTr="0026509C">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1D769792" w14:textId="7B85F02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69A17608" w14:textId="2C8C4F07"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723A015F" w14:textId="3FCEC0F0"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36538C01" w14:textId="68C745D4" w:rsidR="00C361D2" w:rsidRPr="00E72DDB" w:rsidRDefault="00C361D2" w:rsidP="00BF461D">
            <w:pPr>
              <w:spacing w:after="0" w:line="240" w:lineRule="auto"/>
              <w:jc w:val="center"/>
              <w:rPr>
                <w:rFonts w:cs="Arial"/>
                <w:sz w:val="20"/>
                <w:szCs w:val="20"/>
                <w:lang w:eastAsia="ru-RU"/>
              </w:rPr>
            </w:pPr>
          </w:p>
        </w:tc>
      </w:tr>
      <w:tr w:rsidR="00C361D2" w:rsidRPr="00E72DDB" w14:paraId="1B1F5EDB"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427A691" w14:textId="5C5A8EE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02DDF1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351310.100.000000</w:t>
            </w:r>
          </w:p>
        </w:tc>
        <w:tc>
          <w:tcPr>
            <w:tcW w:w="1662" w:type="pct"/>
            <w:tcBorders>
              <w:top w:val="nil"/>
              <w:left w:val="nil"/>
              <w:bottom w:val="single" w:sz="4" w:space="0" w:color="auto"/>
              <w:right w:val="single" w:sz="4" w:space="0" w:color="auto"/>
            </w:tcBorders>
            <w:shd w:val="clear" w:color="auto" w:fill="auto"/>
            <w:vAlign w:val="center"/>
            <w:hideMark/>
          </w:tcPr>
          <w:p w14:paraId="1AD3799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передаче/распределению электроэнергии</w:t>
            </w:r>
          </w:p>
        </w:tc>
        <w:tc>
          <w:tcPr>
            <w:tcW w:w="1675" w:type="pct"/>
            <w:tcBorders>
              <w:top w:val="nil"/>
              <w:left w:val="nil"/>
              <w:bottom w:val="single" w:sz="4" w:space="0" w:color="auto"/>
              <w:right w:val="single" w:sz="4" w:space="0" w:color="auto"/>
            </w:tcBorders>
            <w:shd w:val="clear" w:color="auto" w:fill="auto"/>
            <w:vAlign w:val="center"/>
            <w:hideMark/>
          </w:tcPr>
          <w:p w14:paraId="3DEBD38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передаче/распределению электроэнергии</w:t>
            </w:r>
          </w:p>
        </w:tc>
      </w:tr>
      <w:tr w:rsidR="00C361D2" w:rsidRPr="00E72DDB" w14:paraId="3D384EBE" w14:textId="77777777" w:rsidTr="0026509C">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1D86A57E" w14:textId="192967F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51879383" w14:textId="4DCEB173"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5932E008" w14:textId="526B4E36"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0FC96BC6" w14:textId="07047E3B" w:rsidR="00C361D2" w:rsidRPr="00E72DDB" w:rsidRDefault="00C361D2" w:rsidP="00BF461D">
            <w:pPr>
              <w:spacing w:after="0" w:line="240" w:lineRule="auto"/>
              <w:jc w:val="center"/>
              <w:rPr>
                <w:rFonts w:cs="Arial"/>
                <w:sz w:val="20"/>
                <w:szCs w:val="20"/>
                <w:lang w:eastAsia="ru-RU"/>
              </w:rPr>
            </w:pPr>
          </w:p>
        </w:tc>
      </w:tr>
      <w:tr w:rsidR="00C361D2" w:rsidRPr="00E72DDB" w14:paraId="520CD4A1"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4319143" w14:textId="6486817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C9E80B1" w14:textId="77777777" w:rsidR="00C361D2" w:rsidRPr="00E72DDB" w:rsidRDefault="00C361D2" w:rsidP="0026509C">
            <w:pPr>
              <w:spacing w:after="0" w:line="240" w:lineRule="auto"/>
              <w:jc w:val="center"/>
              <w:rPr>
                <w:rFonts w:cs="Arial"/>
                <w:sz w:val="20"/>
                <w:szCs w:val="20"/>
                <w:lang w:eastAsia="ru-RU"/>
              </w:rPr>
            </w:pPr>
            <w:r w:rsidRPr="00E72DDB">
              <w:rPr>
                <w:rFonts w:cs="Arial"/>
                <w:sz w:val="20"/>
                <w:szCs w:val="20"/>
                <w:lang w:eastAsia="ru-RU"/>
              </w:rPr>
              <w:t>370012.000.000000</w:t>
            </w:r>
          </w:p>
        </w:tc>
        <w:tc>
          <w:tcPr>
            <w:tcW w:w="1662" w:type="pct"/>
            <w:tcBorders>
              <w:top w:val="nil"/>
              <w:left w:val="nil"/>
              <w:bottom w:val="single" w:sz="4" w:space="0" w:color="auto"/>
              <w:right w:val="single" w:sz="4" w:space="0" w:color="auto"/>
            </w:tcBorders>
            <w:shd w:val="clear" w:color="auto" w:fill="auto"/>
            <w:vAlign w:val="center"/>
            <w:hideMark/>
          </w:tcPr>
          <w:p w14:paraId="17BBFFD6" w14:textId="77777777" w:rsidR="00C361D2" w:rsidRPr="00E72DDB" w:rsidRDefault="00C361D2" w:rsidP="0026509C">
            <w:pPr>
              <w:spacing w:after="0" w:line="240" w:lineRule="auto"/>
              <w:jc w:val="center"/>
              <w:rPr>
                <w:rFonts w:cs="Arial"/>
                <w:sz w:val="20"/>
                <w:szCs w:val="20"/>
                <w:lang w:eastAsia="ru-RU"/>
              </w:rPr>
            </w:pPr>
            <w:r w:rsidRPr="00E72DDB">
              <w:rPr>
                <w:rFonts w:cs="Arial"/>
                <w:sz w:val="20"/>
                <w:szCs w:val="20"/>
                <w:lang w:eastAsia="ru-RU"/>
              </w:rPr>
              <w:t>Услуги по опорожнению/очищению отходов выгребных ям/отстойников/септиков/туалетов</w:t>
            </w:r>
          </w:p>
        </w:tc>
        <w:tc>
          <w:tcPr>
            <w:tcW w:w="1675" w:type="pct"/>
            <w:tcBorders>
              <w:top w:val="nil"/>
              <w:left w:val="nil"/>
              <w:bottom w:val="single" w:sz="4" w:space="0" w:color="auto"/>
              <w:right w:val="single" w:sz="4" w:space="0" w:color="auto"/>
            </w:tcBorders>
            <w:shd w:val="clear" w:color="auto" w:fill="auto"/>
            <w:vAlign w:val="center"/>
            <w:hideMark/>
          </w:tcPr>
          <w:p w14:paraId="22528032" w14:textId="77777777" w:rsidR="00C361D2" w:rsidRPr="00E72DDB" w:rsidRDefault="00C361D2" w:rsidP="0026509C">
            <w:pPr>
              <w:spacing w:after="0" w:line="240" w:lineRule="auto"/>
              <w:jc w:val="center"/>
              <w:rPr>
                <w:rFonts w:cs="Arial"/>
                <w:sz w:val="20"/>
                <w:szCs w:val="20"/>
                <w:lang w:eastAsia="ru-RU"/>
              </w:rPr>
            </w:pPr>
            <w:r w:rsidRPr="00E72DDB">
              <w:rPr>
                <w:rFonts w:cs="Arial"/>
                <w:sz w:val="20"/>
                <w:szCs w:val="20"/>
                <w:lang w:eastAsia="ru-RU"/>
              </w:rPr>
              <w:t>Услуги по опорожнению/очищению отходов выгребных ям/отстойников/септиков/туалетов</w:t>
            </w:r>
          </w:p>
        </w:tc>
      </w:tr>
      <w:tr w:rsidR="00C361D2" w:rsidRPr="00E72DDB" w14:paraId="1994E74B"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514615DB" w14:textId="1720988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8C1459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382229.000.000000</w:t>
            </w:r>
          </w:p>
        </w:tc>
        <w:tc>
          <w:tcPr>
            <w:tcW w:w="1662" w:type="pct"/>
            <w:tcBorders>
              <w:top w:val="nil"/>
              <w:left w:val="nil"/>
              <w:bottom w:val="single" w:sz="4" w:space="0" w:color="auto"/>
              <w:right w:val="single" w:sz="4" w:space="0" w:color="auto"/>
            </w:tcBorders>
            <w:shd w:val="clear" w:color="auto" w:fill="auto"/>
            <w:vAlign w:val="center"/>
            <w:hideMark/>
          </w:tcPr>
          <w:p w14:paraId="7997227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удалению опасных отходов/имущества/материалов</w:t>
            </w:r>
          </w:p>
        </w:tc>
        <w:tc>
          <w:tcPr>
            <w:tcW w:w="1675" w:type="pct"/>
            <w:tcBorders>
              <w:top w:val="nil"/>
              <w:left w:val="nil"/>
              <w:bottom w:val="single" w:sz="4" w:space="0" w:color="auto"/>
              <w:right w:val="single" w:sz="4" w:space="0" w:color="auto"/>
            </w:tcBorders>
            <w:shd w:val="clear" w:color="auto" w:fill="auto"/>
            <w:vAlign w:val="center"/>
            <w:hideMark/>
          </w:tcPr>
          <w:p w14:paraId="361332E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удалению опасных отходов/имущества/материалов (захоронение/сжигание/утилизация и аналогичные услуги)</w:t>
            </w:r>
          </w:p>
        </w:tc>
      </w:tr>
      <w:tr w:rsidR="00C361D2" w:rsidRPr="00E72DDB" w14:paraId="5B0682FF"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0079E923" w14:textId="5889448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5FF1A2BA" w14:textId="35009FCC"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53FCB08F" w14:textId="28A84147"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200E2DFA" w14:textId="41DBCF30" w:rsidR="00C361D2" w:rsidRPr="00E72DDB" w:rsidRDefault="00C361D2" w:rsidP="00BF461D">
            <w:pPr>
              <w:spacing w:after="0" w:line="240" w:lineRule="auto"/>
              <w:jc w:val="center"/>
              <w:rPr>
                <w:rFonts w:cs="Arial"/>
                <w:sz w:val="20"/>
                <w:szCs w:val="20"/>
                <w:lang w:eastAsia="ru-RU"/>
              </w:rPr>
            </w:pPr>
          </w:p>
        </w:tc>
      </w:tr>
      <w:tr w:rsidR="00C361D2" w:rsidRPr="00E72DDB" w14:paraId="52DE46D0" w14:textId="77777777" w:rsidTr="0026509C">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23DC4CCD" w14:textId="2516805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557B17FB" w14:textId="3F4FA0F4"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6E53EB45" w14:textId="316F611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2475B645" w14:textId="72473955" w:rsidR="00C361D2" w:rsidRPr="00E72DDB" w:rsidRDefault="00C361D2" w:rsidP="00BF461D">
            <w:pPr>
              <w:spacing w:after="0" w:line="240" w:lineRule="auto"/>
              <w:jc w:val="center"/>
              <w:rPr>
                <w:rFonts w:cs="Arial"/>
                <w:sz w:val="20"/>
                <w:szCs w:val="20"/>
                <w:lang w:eastAsia="ru-RU"/>
              </w:rPr>
            </w:pPr>
          </w:p>
        </w:tc>
      </w:tr>
      <w:tr w:rsidR="00C361D2" w:rsidRPr="00E72DDB" w14:paraId="55A927E4"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44F79EC" w14:textId="6B46D4F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8051CD6" w14:textId="41CA65D2"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2730303C" w14:textId="0CB0F07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7EB73640" w14:textId="7B061ADC" w:rsidR="00C361D2" w:rsidRPr="00E72DDB" w:rsidRDefault="00C361D2" w:rsidP="00BF461D">
            <w:pPr>
              <w:spacing w:after="0" w:line="240" w:lineRule="auto"/>
              <w:jc w:val="center"/>
              <w:rPr>
                <w:rFonts w:cs="Arial"/>
                <w:sz w:val="20"/>
                <w:szCs w:val="20"/>
                <w:lang w:eastAsia="ru-RU"/>
              </w:rPr>
            </w:pPr>
          </w:p>
        </w:tc>
      </w:tr>
      <w:tr w:rsidR="00C361D2" w:rsidRPr="00E72DDB" w14:paraId="14100212"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56C2C5F" w14:textId="1764BA2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31EF0A7C" w14:textId="7EACDB6D"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3A7205F2" w14:textId="5E3A99FE"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435AF905" w14:textId="70F0BAC9" w:rsidR="00C361D2" w:rsidRPr="00E72DDB" w:rsidRDefault="00C361D2" w:rsidP="00BF461D">
            <w:pPr>
              <w:spacing w:after="0" w:line="240" w:lineRule="auto"/>
              <w:jc w:val="center"/>
              <w:rPr>
                <w:rFonts w:cs="Arial"/>
                <w:sz w:val="20"/>
                <w:szCs w:val="20"/>
                <w:lang w:eastAsia="ru-RU"/>
              </w:rPr>
            </w:pPr>
          </w:p>
        </w:tc>
      </w:tr>
      <w:tr w:rsidR="00C361D2" w:rsidRPr="00E72DDB" w14:paraId="5610FE41"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452C2A6E" w14:textId="0E4673D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4A649926" w14:textId="50E8ADAE"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105422D2" w14:textId="7FC4AE7C"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06C887DE" w14:textId="4A281BF0" w:rsidR="00C361D2" w:rsidRPr="00E72DDB" w:rsidRDefault="00C361D2" w:rsidP="00BF461D">
            <w:pPr>
              <w:spacing w:after="0" w:line="240" w:lineRule="auto"/>
              <w:jc w:val="center"/>
              <w:rPr>
                <w:rFonts w:cs="Arial"/>
                <w:sz w:val="20"/>
                <w:szCs w:val="20"/>
                <w:lang w:eastAsia="ru-RU"/>
              </w:rPr>
            </w:pPr>
          </w:p>
        </w:tc>
      </w:tr>
      <w:tr w:rsidR="00C361D2" w:rsidRPr="00E72DDB" w14:paraId="67333C94"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4F6DCB3" w14:textId="3FD5BFE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D7DBE1A" w14:textId="4B0D10C1"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0BF2EE0D" w14:textId="4F48A8C2"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01A30CEB" w14:textId="317F02DA" w:rsidR="00C361D2" w:rsidRPr="00E72DDB" w:rsidRDefault="00C361D2" w:rsidP="00BF461D">
            <w:pPr>
              <w:spacing w:after="0" w:line="240" w:lineRule="auto"/>
              <w:jc w:val="center"/>
              <w:rPr>
                <w:rFonts w:cs="Arial"/>
                <w:sz w:val="20"/>
                <w:szCs w:val="20"/>
                <w:lang w:eastAsia="ru-RU"/>
              </w:rPr>
            </w:pPr>
          </w:p>
        </w:tc>
      </w:tr>
      <w:tr w:rsidR="00C361D2" w:rsidRPr="00E72DDB" w14:paraId="0A3C08BE"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3A7F639" w14:textId="062F52B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4D9DC2B2" w14:textId="69DD4597"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38430646" w14:textId="6DD972C5"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7E547C93" w14:textId="734309BC" w:rsidR="00C361D2" w:rsidRPr="00E72DDB" w:rsidRDefault="00C361D2" w:rsidP="00BF461D">
            <w:pPr>
              <w:spacing w:after="0" w:line="240" w:lineRule="auto"/>
              <w:jc w:val="center"/>
              <w:rPr>
                <w:rFonts w:cs="Arial"/>
                <w:sz w:val="20"/>
                <w:szCs w:val="20"/>
                <w:lang w:eastAsia="ru-RU"/>
              </w:rPr>
            </w:pPr>
          </w:p>
        </w:tc>
      </w:tr>
      <w:tr w:rsidR="00C361D2" w:rsidRPr="00E72DDB" w14:paraId="2F1298AD"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C2825E2" w14:textId="6084010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6B42262A" w14:textId="446B4F02"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63BF1C01" w14:textId="249CD990"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35A25138" w14:textId="42E6A035" w:rsidR="00C361D2" w:rsidRPr="00E72DDB" w:rsidRDefault="00C361D2" w:rsidP="00BF461D">
            <w:pPr>
              <w:spacing w:after="0" w:line="240" w:lineRule="auto"/>
              <w:jc w:val="center"/>
              <w:rPr>
                <w:rFonts w:cs="Arial"/>
                <w:sz w:val="20"/>
                <w:szCs w:val="20"/>
                <w:lang w:eastAsia="ru-RU"/>
              </w:rPr>
            </w:pPr>
          </w:p>
        </w:tc>
      </w:tr>
      <w:tr w:rsidR="00C361D2" w:rsidRPr="00E72DDB" w14:paraId="722F398E"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777FBB0" w14:textId="43275FC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50FF7CC8" w14:textId="5BAD6C42"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7462E995" w14:textId="271F1098"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11A7ECAC" w14:textId="6DCC7148" w:rsidR="00C361D2" w:rsidRPr="00E72DDB" w:rsidRDefault="00C361D2" w:rsidP="00BF461D">
            <w:pPr>
              <w:spacing w:after="0" w:line="240" w:lineRule="auto"/>
              <w:jc w:val="center"/>
              <w:rPr>
                <w:rFonts w:cs="Arial"/>
                <w:sz w:val="20"/>
                <w:szCs w:val="20"/>
                <w:lang w:eastAsia="ru-RU"/>
              </w:rPr>
            </w:pPr>
          </w:p>
        </w:tc>
      </w:tr>
      <w:tr w:rsidR="00C361D2" w:rsidRPr="00E72DDB" w14:paraId="7BAABDA8"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8BFE9D6" w14:textId="5891212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57A63ED" w14:textId="6AD5A265"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135842E2" w14:textId="20C3F960"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3C0A8C07" w14:textId="194294F2" w:rsidR="00C361D2" w:rsidRPr="00E72DDB" w:rsidRDefault="00C361D2" w:rsidP="00BF461D">
            <w:pPr>
              <w:spacing w:after="0" w:line="240" w:lineRule="auto"/>
              <w:jc w:val="center"/>
              <w:rPr>
                <w:rFonts w:cs="Arial"/>
                <w:sz w:val="20"/>
                <w:szCs w:val="20"/>
                <w:lang w:eastAsia="ru-RU"/>
              </w:rPr>
            </w:pPr>
          </w:p>
        </w:tc>
      </w:tr>
      <w:tr w:rsidR="00C361D2" w:rsidRPr="00E72DDB" w14:paraId="73EFBAD3"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03AE36B" w14:textId="52B22EFC"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E3376C8" w14:textId="29505A8B"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2760BA9D" w14:textId="0AAE5E51"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44E3D859" w14:textId="5E64F867" w:rsidR="00C361D2" w:rsidRPr="00E72DDB" w:rsidRDefault="00C361D2" w:rsidP="00BF461D">
            <w:pPr>
              <w:spacing w:after="0" w:line="240" w:lineRule="auto"/>
              <w:jc w:val="center"/>
              <w:rPr>
                <w:rFonts w:cs="Arial"/>
                <w:sz w:val="20"/>
                <w:szCs w:val="20"/>
                <w:lang w:eastAsia="ru-RU"/>
              </w:rPr>
            </w:pPr>
          </w:p>
        </w:tc>
      </w:tr>
      <w:tr w:rsidR="00C361D2" w:rsidRPr="00E72DDB" w14:paraId="1A6659A6"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EDF3174" w14:textId="18C1548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3791245" w14:textId="5CADD7CE"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36BEC6D2" w14:textId="143CD7F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4FDE3364" w14:textId="7D353E25" w:rsidR="00C361D2" w:rsidRPr="00E72DDB" w:rsidRDefault="00C361D2" w:rsidP="00BF461D">
            <w:pPr>
              <w:spacing w:after="0" w:line="240" w:lineRule="auto"/>
              <w:jc w:val="center"/>
              <w:rPr>
                <w:rFonts w:cs="Arial"/>
                <w:sz w:val="20"/>
                <w:szCs w:val="20"/>
                <w:lang w:eastAsia="ru-RU"/>
              </w:rPr>
            </w:pPr>
          </w:p>
        </w:tc>
      </w:tr>
      <w:tr w:rsidR="00C361D2" w:rsidRPr="00E72DDB" w14:paraId="6DFF8135"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389F25F" w14:textId="4BD3ECB2"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3E2401C6" w14:textId="32DD0121"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0664EBEA" w14:textId="576F50FB"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68BB2175" w14:textId="73993410" w:rsidR="00C361D2" w:rsidRPr="00E72DDB" w:rsidRDefault="00C361D2" w:rsidP="00BF461D">
            <w:pPr>
              <w:spacing w:after="0" w:line="240" w:lineRule="auto"/>
              <w:jc w:val="center"/>
              <w:rPr>
                <w:rFonts w:cs="Arial"/>
                <w:sz w:val="20"/>
                <w:szCs w:val="20"/>
                <w:lang w:eastAsia="ru-RU"/>
              </w:rPr>
            </w:pPr>
          </w:p>
        </w:tc>
      </w:tr>
      <w:tr w:rsidR="00C361D2" w:rsidRPr="00E72DDB" w14:paraId="2C09057B"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7E0CCA2F" w14:textId="1C2C50F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4BB557B2" w14:textId="208DA6F6"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06F233CA" w14:textId="7CCB85D5"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14B983FC" w14:textId="4E71BF7A" w:rsidR="00C361D2" w:rsidRPr="00E72DDB" w:rsidRDefault="00C361D2" w:rsidP="00BF461D">
            <w:pPr>
              <w:spacing w:after="0" w:line="240" w:lineRule="auto"/>
              <w:jc w:val="center"/>
              <w:rPr>
                <w:rFonts w:cs="Arial"/>
                <w:sz w:val="20"/>
                <w:szCs w:val="20"/>
                <w:lang w:eastAsia="ru-RU"/>
              </w:rPr>
            </w:pPr>
          </w:p>
        </w:tc>
      </w:tr>
      <w:tr w:rsidR="00C361D2" w:rsidRPr="00E72DDB" w14:paraId="06DAF71F"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1241C98" w14:textId="6B2AE79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169D60D" w14:textId="105161B1"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24457AAE" w14:textId="1D1D6DCA"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18802367" w14:textId="0D09917D" w:rsidR="00C361D2" w:rsidRPr="00E72DDB" w:rsidRDefault="00C361D2" w:rsidP="00BF461D">
            <w:pPr>
              <w:spacing w:after="0" w:line="240" w:lineRule="auto"/>
              <w:jc w:val="center"/>
              <w:rPr>
                <w:rFonts w:cs="Arial"/>
                <w:sz w:val="20"/>
                <w:szCs w:val="20"/>
                <w:lang w:eastAsia="ru-RU"/>
              </w:rPr>
            </w:pPr>
          </w:p>
        </w:tc>
      </w:tr>
      <w:tr w:rsidR="00C361D2" w:rsidRPr="00E72DDB" w14:paraId="786BC784"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1947056E" w14:textId="6802D60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54A80408" w14:textId="1ACB6D28"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4CAF9427" w14:textId="092763E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06D36F91" w14:textId="472FB276" w:rsidR="00C361D2" w:rsidRPr="00E72DDB" w:rsidRDefault="00C361D2" w:rsidP="00BF461D">
            <w:pPr>
              <w:spacing w:after="0" w:line="240" w:lineRule="auto"/>
              <w:jc w:val="center"/>
              <w:rPr>
                <w:rFonts w:cs="Arial"/>
                <w:sz w:val="20"/>
                <w:szCs w:val="20"/>
                <w:lang w:eastAsia="ru-RU"/>
              </w:rPr>
            </w:pPr>
          </w:p>
        </w:tc>
      </w:tr>
      <w:tr w:rsidR="00C361D2" w:rsidRPr="00E72DDB" w14:paraId="37BEB12D"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59D21BD9" w14:textId="4FDAC76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C832846" w14:textId="682945F5"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7EACFA77" w14:textId="126DA7D7"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4D119CF1" w14:textId="13CCA2CC" w:rsidR="00C361D2" w:rsidRPr="00E72DDB" w:rsidRDefault="00C361D2" w:rsidP="00BF461D">
            <w:pPr>
              <w:spacing w:after="0" w:line="240" w:lineRule="auto"/>
              <w:jc w:val="center"/>
              <w:rPr>
                <w:rFonts w:cs="Arial"/>
                <w:sz w:val="20"/>
                <w:szCs w:val="20"/>
                <w:lang w:eastAsia="ru-RU"/>
              </w:rPr>
            </w:pPr>
          </w:p>
        </w:tc>
      </w:tr>
      <w:tr w:rsidR="00C361D2" w:rsidRPr="00E72DDB" w14:paraId="744EBF5D"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99FED35" w14:textId="17209EF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75BC645" w14:textId="65A3350A"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16D231DD" w14:textId="4136A590"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18CFBB3D" w14:textId="687A527D" w:rsidR="00C361D2" w:rsidRPr="00E72DDB" w:rsidRDefault="00C361D2" w:rsidP="00BF461D">
            <w:pPr>
              <w:spacing w:after="0" w:line="240" w:lineRule="auto"/>
              <w:jc w:val="center"/>
              <w:rPr>
                <w:rFonts w:cs="Arial"/>
                <w:sz w:val="20"/>
                <w:szCs w:val="20"/>
                <w:lang w:eastAsia="ru-RU"/>
              </w:rPr>
            </w:pPr>
          </w:p>
        </w:tc>
      </w:tr>
      <w:tr w:rsidR="00C361D2" w:rsidRPr="00E72DDB" w14:paraId="5E80842F"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0C10596F" w14:textId="597F872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A43BA88" w14:textId="2AC625F9"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4357F0FC" w14:textId="0EAB9D1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1FC4DDDF" w14:textId="68B6812D" w:rsidR="00C361D2" w:rsidRPr="00E72DDB" w:rsidRDefault="00C361D2" w:rsidP="00BF461D">
            <w:pPr>
              <w:spacing w:after="0" w:line="240" w:lineRule="auto"/>
              <w:jc w:val="center"/>
              <w:rPr>
                <w:rFonts w:cs="Arial"/>
                <w:sz w:val="20"/>
                <w:szCs w:val="20"/>
                <w:lang w:eastAsia="ru-RU"/>
              </w:rPr>
            </w:pPr>
          </w:p>
        </w:tc>
      </w:tr>
      <w:tr w:rsidR="00C361D2" w:rsidRPr="00E72DDB" w14:paraId="0B3288C5" w14:textId="77777777" w:rsidTr="00D013A5">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035BE68E" w14:textId="0C70D51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7A8832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491019.100.000000</w:t>
            </w:r>
          </w:p>
        </w:tc>
        <w:tc>
          <w:tcPr>
            <w:tcW w:w="1662" w:type="pct"/>
            <w:tcBorders>
              <w:top w:val="nil"/>
              <w:left w:val="nil"/>
              <w:bottom w:val="single" w:sz="4" w:space="0" w:color="auto"/>
              <w:right w:val="single" w:sz="4" w:space="0" w:color="auto"/>
            </w:tcBorders>
            <w:shd w:val="clear" w:color="auto" w:fill="auto"/>
            <w:vAlign w:val="center"/>
            <w:hideMark/>
          </w:tcPr>
          <w:p w14:paraId="16BBE6B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железнодорожного транспорта по междугородным/международным перевозкам пассажиров (кроме экскурсионного железнодорожного транспорта)</w:t>
            </w:r>
          </w:p>
        </w:tc>
        <w:tc>
          <w:tcPr>
            <w:tcW w:w="1675" w:type="pct"/>
            <w:tcBorders>
              <w:top w:val="nil"/>
              <w:left w:val="nil"/>
              <w:bottom w:val="single" w:sz="4" w:space="0" w:color="auto"/>
              <w:right w:val="single" w:sz="4" w:space="0" w:color="auto"/>
            </w:tcBorders>
            <w:shd w:val="clear" w:color="auto" w:fill="auto"/>
            <w:vAlign w:val="center"/>
            <w:hideMark/>
          </w:tcPr>
          <w:p w14:paraId="418E4D2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железнодорожного транспорта по междугородным/международным перевозкам пассажиров (кроме экскурсионного железнодорожного транспорта)</w:t>
            </w:r>
          </w:p>
        </w:tc>
      </w:tr>
      <w:tr w:rsidR="00C361D2" w:rsidRPr="00E72DDB" w14:paraId="6FA84D9C"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CB59880" w14:textId="5FAA7DE2"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DA84369" w14:textId="0FA628F4"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4B2EF5F9" w14:textId="747DDC9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639F41B3" w14:textId="1B84D01F" w:rsidR="00C361D2" w:rsidRPr="00E72DDB" w:rsidRDefault="00C361D2" w:rsidP="00BF461D">
            <w:pPr>
              <w:spacing w:after="0" w:line="240" w:lineRule="auto"/>
              <w:jc w:val="center"/>
              <w:rPr>
                <w:rFonts w:cs="Arial"/>
                <w:sz w:val="20"/>
                <w:szCs w:val="20"/>
                <w:lang w:eastAsia="ru-RU"/>
              </w:rPr>
            </w:pPr>
          </w:p>
        </w:tc>
      </w:tr>
      <w:tr w:rsidR="00C361D2" w:rsidRPr="00E72DDB" w14:paraId="094470EE"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6B654DB" w14:textId="2AAC345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3BE220B6" w14:textId="5E6E5489"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6D0DC712" w14:textId="49ADEE26"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449AFF64" w14:textId="3096149A" w:rsidR="00C361D2" w:rsidRPr="00E72DDB" w:rsidRDefault="00C361D2" w:rsidP="00BF461D">
            <w:pPr>
              <w:spacing w:after="0" w:line="240" w:lineRule="auto"/>
              <w:jc w:val="center"/>
              <w:rPr>
                <w:rFonts w:cs="Arial"/>
                <w:sz w:val="20"/>
                <w:szCs w:val="20"/>
                <w:lang w:eastAsia="ru-RU"/>
              </w:rPr>
            </w:pPr>
          </w:p>
        </w:tc>
      </w:tr>
      <w:tr w:rsidR="00C361D2" w:rsidRPr="00E72DDB" w14:paraId="6504F62E"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1AD0685" w14:textId="2B610DB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5DFEEAB" w14:textId="29844EC4"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7AD3BB22" w14:textId="53CE6F1F"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27BEFD37" w14:textId="3189E1C3" w:rsidR="00C361D2" w:rsidRPr="00E72DDB" w:rsidRDefault="00C361D2" w:rsidP="00BF461D">
            <w:pPr>
              <w:spacing w:after="0" w:line="240" w:lineRule="auto"/>
              <w:jc w:val="center"/>
              <w:rPr>
                <w:rFonts w:cs="Arial"/>
                <w:sz w:val="20"/>
                <w:szCs w:val="20"/>
                <w:lang w:eastAsia="ru-RU"/>
              </w:rPr>
            </w:pPr>
          </w:p>
        </w:tc>
      </w:tr>
      <w:tr w:rsidR="00C361D2" w:rsidRPr="00E72DDB" w14:paraId="479AD2B4"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0A651C54" w14:textId="455878C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3FC7F4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492015.000.000000</w:t>
            </w:r>
          </w:p>
        </w:tc>
        <w:tc>
          <w:tcPr>
            <w:tcW w:w="1662" w:type="pct"/>
            <w:tcBorders>
              <w:top w:val="nil"/>
              <w:left w:val="nil"/>
              <w:bottom w:val="single" w:sz="4" w:space="0" w:color="auto"/>
              <w:right w:val="single" w:sz="4" w:space="0" w:color="auto"/>
            </w:tcBorders>
            <w:shd w:val="clear" w:color="auto" w:fill="auto"/>
            <w:vAlign w:val="center"/>
            <w:hideMark/>
          </w:tcPr>
          <w:p w14:paraId="68ABD2E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железнодорожного транспорта по перевозкам почты</w:t>
            </w:r>
          </w:p>
        </w:tc>
        <w:tc>
          <w:tcPr>
            <w:tcW w:w="1675" w:type="pct"/>
            <w:tcBorders>
              <w:top w:val="nil"/>
              <w:left w:val="nil"/>
              <w:bottom w:val="single" w:sz="4" w:space="0" w:color="auto"/>
              <w:right w:val="single" w:sz="4" w:space="0" w:color="auto"/>
            </w:tcBorders>
            <w:shd w:val="clear" w:color="auto" w:fill="auto"/>
            <w:vAlign w:val="center"/>
            <w:hideMark/>
          </w:tcPr>
          <w:p w14:paraId="22C701B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железнодорожного транспорта по перевозкам почты</w:t>
            </w:r>
          </w:p>
        </w:tc>
      </w:tr>
      <w:tr w:rsidR="00C361D2" w:rsidRPr="00E72DDB" w14:paraId="67AC9818"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99226D3" w14:textId="6E1E4CD2"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6E8218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492019.900.000000</w:t>
            </w:r>
          </w:p>
        </w:tc>
        <w:tc>
          <w:tcPr>
            <w:tcW w:w="1662" w:type="pct"/>
            <w:tcBorders>
              <w:top w:val="nil"/>
              <w:left w:val="nil"/>
              <w:bottom w:val="single" w:sz="4" w:space="0" w:color="auto"/>
              <w:right w:val="single" w:sz="4" w:space="0" w:color="auto"/>
            </w:tcBorders>
            <w:shd w:val="clear" w:color="auto" w:fill="auto"/>
            <w:vAlign w:val="center"/>
            <w:hideMark/>
          </w:tcPr>
          <w:p w14:paraId="625C013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железнодорожного транспорта по перевозкам грузов</w:t>
            </w:r>
          </w:p>
        </w:tc>
        <w:tc>
          <w:tcPr>
            <w:tcW w:w="1675" w:type="pct"/>
            <w:tcBorders>
              <w:top w:val="nil"/>
              <w:left w:val="nil"/>
              <w:bottom w:val="single" w:sz="4" w:space="0" w:color="auto"/>
              <w:right w:val="single" w:sz="4" w:space="0" w:color="auto"/>
            </w:tcBorders>
            <w:shd w:val="clear" w:color="auto" w:fill="auto"/>
            <w:vAlign w:val="center"/>
            <w:hideMark/>
          </w:tcPr>
          <w:p w14:paraId="7EA6FFB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железнодорожного транспорта по перевозкам грузов</w:t>
            </w:r>
          </w:p>
        </w:tc>
      </w:tr>
      <w:tr w:rsidR="00C361D2" w:rsidRPr="00E72DDB" w14:paraId="3121B6B5"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6353CCB9" w14:textId="1B760F0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0E1C6A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493122.000.000000</w:t>
            </w:r>
          </w:p>
        </w:tc>
        <w:tc>
          <w:tcPr>
            <w:tcW w:w="1662" w:type="pct"/>
            <w:tcBorders>
              <w:top w:val="nil"/>
              <w:left w:val="nil"/>
              <w:bottom w:val="single" w:sz="4" w:space="0" w:color="auto"/>
              <w:right w:val="single" w:sz="4" w:space="0" w:color="auto"/>
            </w:tcBorders>
            <w:shd w:val="clear" w:color="auto" w:fill="auto"/>
            <w:vAlign w:val="center"/>
            <w:hideMark/>
          </w:tcPr>
          <w:p w14:paraId="108EA84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смешанной перевозке груза</w:t>
            </w:r>
          </w:p>
        </w:tc>
        <w:tc>
          <w:tcPr>
            <w:tcW w:w="1675" w:type="pct"/>
            <w:tcBorders>
              <w:top w:val="nil"/>
              <w:left w:val="nil"/>
              <w:bottom w:val="single" w:sz="4" w:space="0" w:color="auto"/>
              <w:right w:val="single" w:sz="4" w:space="0" w:color="auto"/>
            </w:tcBorders>
            <w:shd w:val="clear" w:color="auto" w:fill="auto"/>
            <w:vAlign w:val="center"/>
            <w:hideMark/>
          </w:tcPr>
          <w:p w14:paraId="4BDB24D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перевозке грузов различными видами транспорта</w:t>
            </w:r>
          </w:p>
        </w:tc>
      </w:tr>
      <w:tr w:rsidR="00C361D2" w:rsidRPr="00E72DDB" w14:paraId="3F6D272E"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56B0CBA" w14:textId="1B2B210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6D426A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493122.000.000001</w:t>
            </w:r>
          </w:p>
        </w:tc>
        <w:tc>
          <w:tcPr>
            <w:tcW w:w="1662" w:type="pct"/>
            <w:tcBorders>
              <w:top w:val="nil"/>
              <w:left w:val="nil"/>
              <w:bottom w:val="single" w:sz="4" w:space="0" w:color="auto"/>
              <w:right w:val="single" w:sz="4" w:space="0" w:color="auto"/>
            </w:tcBorders>
            <w:shd w:val="clear" w:color="auto" w:fill="auto"/>
            <w:vAlign w:val="center"/>
            <w:hideMark/>
          </w:tcPr>
          <w:p w14:paraId="33DB512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специальной перевозке радиоактивных/опасных и аналогичных грузов</w:t>
            </w:r>
          </w:p>
        </w:tc>
        <w:tc>
          <w:tcPr>
            <w:tcW w:w="1675" w:type="pct"/>
            <w:tcBorders>
              <w:top w:val="nil"/>
              <w:left w:val="nil"/>
              <w:bottom w:val="single" w:sz="4" w:space="0" w:color="auto"/>
              <w:right w:val="single" w:sz="4" w:space="0" w:color="auto"/>
            </w:tcBorders>
            <w:shd w:val="clear" w:color="auto" w:fill="auto"/>
            <w:vAlign w:val="center"/>
            <w:hideMark/>
          </w:tcPr>
          <w:p w14:paraId="7FC4E40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специальной перевозке радиоактивных/опасных и аналогичных грузов различными видами транспорта</w:t>
            </w:r>
          </w:p>
        </w:tc>
      </w:tr>
      <w:tr w:rsidR="00C361D2" w:rsidRPr="00E72DDB" w14:paraId="2924CD41"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984D791" w14:textId="609F378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584EB6EE" w14:textId="4126AEBF"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5ECCBFD2" w14:textId="4BB3D696"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6FE7C2B0" w14:textId="2CAB8902" w:rsidR="00C361D2" w:rsidRPr="00E72DDB" w:rsidRDefault="00C361D2" w:rsidP="00BF461D">
            <w:pPr>
              <w:spacing w:after="0" w:line="240" w:lineRule="auto"/>
              <w:jc w:val="center"/>
              <w:rPr>
                <w:rFonts w:cs="Arial"/>
                <w:sz w:val="20"/>
                <w:szCs w:val="20"/>
                <w:lang w:eastAsia="ru-RU"/>
              </w:rPr>
            </w:pPr>
          </w:p>
        </w:tc>
      </w:tr>
      <w:tr w:rsidR="00C361D2" w:rsidRPr="00E72DDB" w14:paraId="4F103BCB"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03E2FF13" w14:textId="5722070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366021D1" w14:textId="2C1CBC52"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20FE2552" w14:textId="0BC8B7E2"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50EA7ED3" w14:textId="1CDE0093" w:rsidR="00C361D2" w:rsidRPr="00E72DDB" w:rsidRDefault="00C361D2" w:rsidP="00BF461D">
            <w:pPr>
              <w:spacing w:after="0" w:line="240" w:lineRule="auto"/>
              <w:jc w:val="center"/>
              <w:rPr>
                <w:rFonts w:cs="Arial"/>
                <w:sz w:val="20"/>
                <w:szCs w:val="20"/>
                <w:lang w:eastAsia="ru-RU"/>
              </w:rPr>
            </w:pPr>
          </w:p>
        </w:tc>
      </w:tr>
      <w:tr w:rsidR="00C361D2" w:rsidRPr="00E72DDB" w14:paraId="468CEF05"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3CD2BE1A" w14:textId="4F74F20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7BD3BFBC" w14:textId="1ABEF1D7"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056F9CC4" w14:textId="331F897C"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25DDBC48" w14:textId="7B597D0E" w:rsidR="00C361D2" w:rsidRPr="00E72DDB" w:rsidRDefault="00C361D2" w:rsidP="00BF461D">
            <w:pPr>
              <w:spacing w:after="0" w:line="240" w:lineRule="auto"/>
              <w:jc w:val="center"/>
              <w:rPr>
                <w:rFonts w:cs="Arial"/>
                <w:sz w:val="20"/>
                <w:szCs w:val="20"/>
                <w:lang w:eastAsia="ru-RU"/>
              </w:rPr>
            </w:pPr>
          </w:p>
        </w:tc>
      </w:tr>
      <w:tr w:rsidR="00C361D2" w:rsidRPr="00E72DDB" w14:paraId="5F36024B"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7BA7CFE" w14:textId="5476103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3859DE83" w14:textId="4427F2F3"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6ABA10F1" w14:textId="593B422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7F28E715" w14:textId="662FF79D" w:rsidR="00C361D2" w:rsidRPr="00E72DDB" w:rsidRDefault="00C361D2" w:rsidP="00BF461D">
            <w:pPr>
              <w:spacing w:after="0" w:line="240" w:lineRule="auto"/>
              <w:jc w:val="center"/>
              <w:rPr>
                <w:rFonts w:cs="Arial"/>
                <w:sz w:val="20"/>
                <w:szCs w:val="20"/>
                <w:lang w:eastAsia="ru-RU"/>
              </w:rPr>
            </w:pPr>
          </w:p>
        </w:tc>
      </w:tr>
      <w:tr w:rsidR="00C361D2" w:rsidRPr="00E72DDB" w14:paraId="65AE19B7"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3602E637" w14:textId="5059231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846A632" w14:textId="460A2870"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39629A51" w14:textId="0EBE207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16C6DA36" w14:textId="2EF1200C" w:rsidR="00C361D2" w:rsidRPr="00E72DDB" w:rsidRDefault="00C361D2" w:rsidP="00BF461D">
            <w:pPr>
              <w:spacing w:after="0" w:line="240" w:lineRule="auto"/>
              <w:jc w:val="center"/>
              <w:rPr>
                <w:rFonts w:cs="Arial"/>
                <w:sz w:val="20"/>
                <w:szCs w:val="20"/>
                <w:lang w:eastAsia="ru-RU"/>
              </w:rPr>
            </w:pPr>
          </w:p>
        </w:tc>
      </w:tr>
      <w:tr w:rsidR="00C361D2" w:rsidRPr="00E72DDB" w14:paraId="6C3A7A39" w14:textId="77777777" w:rsidTr="00D013A5">
        <w:trPr>
          <w:trHeight w:val="416"/>
        </w:trPr>
        <w:tc>
          <w:tcPr>
            <w:tcW w:w="346" w:type="pct"/>
            <w:tcBorders>
              <w:top w:val="nil"/>
              <w:left w:val="single" w:sz="4" w:space="0" w:color="auto"/>
              <w:bottom w:val="single" w:sz="4" w:space="0" w:color="auto"/>
              <w:right w:val="single" w:sz="4" w:space="0" w:color="auto"/>
            </w:tcBorders>
            <w:shd w:val="clear" w:color="auto" w:fill="auto"/>
            <w:vAlign w:val="center"/>
          </w:tcPr>
          <w:p w14:paraId="631D61FC" w14:textId="06A3EEA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944FEF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494113.000.000000</w:t>
            </w:r>
          </w:p>
        </w:tc>
        <w:tc>
          <w:tcPr>
            <w:tcW w:w="1662" w:type="pct"/>
            <w:tcBorders>
              <w:top w:val="nil"/>
              <w:left w:val="nil"/>
              <w:bottom w:val="single" w:sz="4" w:space="0" w:color="auto"/>
              <w:right w:val="single" w:sz="4" w:space="0" w:color="auto"/>
            </w:tcBorders>
            <w:shd w:val="clear" w:color="auto" w:fill="auto"/>
            <w:vAlign w:val="center"/>
            <w:hideMark/>
          </w:tcPr>
          <w:p w14:paraId="66F59A8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автомобильного транспорта по перевозкам жидких или газообразных грузов в массе автоцистернами или полуприцепами-автоцистернами (кроме нефтепродуктов)</w:t>
            </w:r>
          </w:p>
        </w:tc>
        <w:tc>
          <w:tcPr>
            <w:tcW w:w="1675" w:type="pct"/>
            <w:tcBorders>
              <w:top w:val="nil"/>
              <w:left w:val="nil"/>
              <w:bottom w:val="single" w:sz="4" w:space="0" w:color="auto"/>
              <w:right w:val="single" w:sz="4" w:space="0" w:color="auto"/>
            </w:tcBorders>
            <w:shd w:val="clear" w:color="auto" w:fill="auto"/>
            <w:vAlign w:val="center"/>
            <w:hideMark/>
          </w:tcPr>
          <w:p w14:paraId="7735F66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автомобильного транспорта по перевозкам жидких или газообразных грузов в массе автоцистернами или полуприцепами-автоцистернами (кроме нефтепродуктов)</w:t>
            </w:r>
          </w:p>
        </w:tc>
      </w:tr>
      <w:tr w:rsidR="00C361D2" w:rsidRPr="00E72DDB" w14:paraId="2BD43147"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A6FCE87" w14:textId="5A07CA4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E52C13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494114.000.000000</w:t>
            </w:r>
          </w:p>
        </w:tc>
        <w:tc>
          <w:tcPr>
            <w:tcW w:w="1662" w:type="pct"/>
            <w:tcBorders>
              <w:top w:val="nil"/>
              <w:left w:val="nil"/>
              <w:bottom w:val="single" w:sz="4" w:space="0" w:color="auto"/>
              <w:right w:val="single" w:sz="4" w:space="0" w:color="auto"/>
            </w:tcBorders>
            <w:shd w:val="clear" w:color="auto" w:fill="auto"/>
            <w:vAlign w:val="center"/>
            <w:hideMark/>
          </w:tcPr>
          <w:p w14:paraId="57CB79A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автомобильного транспорта по перевозкам грузов в контейнерах</w:t>
            </w:r>
          </w:p>
        </w:tc>
        <w:tc>
          <w:tcPr>
            <w:tcW w:w="1675" w:type="pct"/>
            <w:tcBorders>
              <w:top w:val="nil"/>
              <w:left w:val="nil"/>
              <w:bottom w:val="single" w:sz="4" w:space="0" w:color="auto"/>
              <w:right w:val="single" w:sz="4" w:space="0" w:color="auto"/>
            </w:tcBorders>
            <w:shd w:val="clear" w:color="auto" w:fill="auto"/>
            <w:vAlign w:val="center"/>
            <w:hideMark/>
          </w:tcPr>
          <w:p w14:paraId="3407D71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автомобильного транспорта по перевозкам грузов в контейнерах</w:t>
            </w:r>
          </w:p>
        </w:tc>
      </w:tr>
      <w:tr w:rsidR="00C361D2" w:rsidRPr="00E72DDB" w14:paraId="432E14F7" w14:textId="77777777" w:rsidTr="00D013A5">
        <w:trPr>
          <w:trHeight w:val="1890"/>
        </w:trPr>
        <w:tc>
          <w:tcPr>
            <w:tcW w:w="346" w:type="pct"/>
            <w:tcBorders>
              <w:top w:val="nil"/>
              <w:left w:val="single" w:sz="4" w:space="0" w:color="auto"/>
              <w:bottom w:val="single" w:sz="4" w:space="0" w:color="auto"/>
              <w:right w:val="single" w:sz="4" w:space="0" w:color="auto"/>
            </w:tcBorders>
            <w:shd w:val="clear" w:color="auto" w:fill="auto"/>
            <w:vAlign w:val="center"/>
          </w:tcPr>
          <w:p w14:paraId="06733E0C" w14:textId="77E7A31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E20104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494119.900.000000</w:t>
            </w:r>
          </w:p>
        </w:tc>
        <w:tc>
          <w:tcPr>
            <w:tcW w:w="1662" w:type="pct"/>
            <w:tcBorders>
              <w:top w:val="nil"/>
              <w:left w:val="nil"/>
              <w:bottom w:val="single" w:sz="4" w:space="0" w:color="auto"/>
              <w:right w:val="single" w:sz="4" w:space="0" w:color="auto"/>
            </w:tcBorders>
            <w:shd w:val="clear" w:color="auto" w:fill="auto"/>
            <w:vAlign w:val="center"/>
            <w:hideMark/>
          </w:tcPr>
          <w:p w14:paraId="7F1C426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автомобильного транспорта по перевозкам грузов (кроме перевозки нефтепродуктов, замороженных или охлажденных грузов, жидких или газообразных грузов, животных, почты и грузов в контейнерах)</w:t>
            </w:r>
          </w:p>
        </w:tc>
        <w:tc>
          <w:tcPr>
            <w:tcW w:w="1675" w:type="pct"/>
            <w:tcBorders>
              <w:top w:val="nil"/>
              <w:left w:val="nil"/>
              <w:bottom w:val="single" w:sz="4" w:space="0" w:color="auto"/>
              <w:right w:val="single" w:sz="4" w:space="0" w:color="auto"/>
            </w:tcBorders>
            <w:shd w:val="clear" w:color="auto" w:fill="auto"/>
            <w:vAlign w:val="center"/>
            <w:hideMark/>
          </w:tcPr>
          <w:p w14:paraId="7A2D9EB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автомобильного транспорта по перевозкам грузов (кроме перевозки почты и грузов в контейнерах)</w:t>
            </w:r>
          </w:p>
        </w:tc>
      </w:tr>
      <w:tr w:rsidR="00C361D2" w:rsidRPr="00E72DDB" w14:paraId="07929D48"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9E71CC6" w14:textId="0C68840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1247B7FE" w14:textId="7E1E7579"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646A3981" w14:textId="1C21035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5A2CE679" w14:textId="35370E01" w:rsidR="00C361D2" w:rsidRPr="00E72DDB" w:rsidRDefault="00C361D2" w:rsidP="00BF461D">
            <w:pPr>
              <w:spacing w:after="0" w:line="240" w:lineRule="auto"/>
              <w:jc w:val="center"/>
              <w:rPr>
                <w:rFonts w:cs="Arial"/>
                <w:sz w:val="20"/>
                <w:szCs w:val="20"/>
                <w:lang w:eastAsia="ru-RU"/>
              </w:rPr>
            </w:pPr>
          </w:p>
        </w:tc>
      </w:tr>
      <w:tr w:rsidR="00C361D2" w:rsidRPr="00E72DDB" w14:paraId="79BB4A9C"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EA88729" w14:textId="209D859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255E59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495011.100.000000</w:t>
            </w:r>
          </w:p>
        </w:tc>
        <w:tc>
          <w:tcPr>
            <w:tcW w:w="1662" w:type="pct"/>
            <w:tcBorders>
              <w:top w:val="nil"/>
              <w:left w:val="nil"/>
              <w:bottom w:val="single" w:sz="4" w:space="0" w:color="auto"/>
              <w:right w:val="single" w:sz="4" w:space="0" w:color="auto"/>
            </w:tcBorders>
            <w:shd w:val="clear" w:color="auto" w:fill="auto"/>
            <w:vAlign w:val="center"/>
            <w:hideMark/>
          </w:tcPr>
          <w:p w14:paraId="7456C14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транспортирования по трубопроводам сырой нефти</w:t>
            </w:r>
          </w:p>
        </w:tc>
        <w:tc>
          <w:tcPr>
            <w:tcW w:w="1675" w:type="pct"/>
            <w:tcBorders>
              <w:top w:val="nil"/>
              <w:left w:val="nil"/>
              <w:bottom w:val="single" w:sz="4" w:space="0" w:color="auto"/>
              <w:right w:val="single" w:sz="4" w:space="0" w:color="auto"/>
            </w:tcBorders>
            <w:shd w:val="clear" w:color="auto" w:fill="auto"/>
            <w:vAlign w:val="center"/>
            <w:hideMark/>
          </w:tcPr>
          <w:p w14:paraId="3F429E2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транспортирования по трубопроводам сырой нефти</w:t>
            </w:r>
          </w:p>
        </w:tc>
      </w:tr>
      <w:tr w:rsidR="00C361D2" w:rsidRPr="00E72DDB" w14:paraId="54D57C28"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12A4533" w14:textId="5619C5A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DAD792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495012.000.000002</w:t>
            </w:r>
          </w:p>
        </w:tc>
        <w:tc>
          <w:tcPr>
            <w:tcW w:w="1662" w:type="pct"/>
            <w:tcBorders>
              <w:top w:val="nil"/>
              <w:left w:val="nil"/>
              <w:bottom w:val="single" w:sz="4" w:space="0" w:color="auto"/>
              <w:right w:val="single" w:sz="4" w:space="0" w:color="auto"/>
            </w:tcBorders>
            <w:shd w:val="clear" w:color="auto" w:fill="auto"/>
            <w:vAlign w:val="center"/>
            <w:hideMark/>
          </w:tcPr>
          <w:p w14:paraId="330F011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транспортированию по трубопроводам природного газа</w:t>
            </w:r>
          </w:p>
        </w:tc>
        <w:tc>
          <w:tcPr>
            <w:tcW w:w="1675" w:type="pct"/>
            <w:tcBorders>
              <w:top w:val="nil"/>
              <w:left w:val="nil"/>
              <w:bottom w:val="single" w:sz="4" w:space="0" w:color="auto"/>
              <w:right w:val="single" w:sz="4" w:space="0" w:color="auto"/>
            </w:tcBorders>
            <w:shd w:val="clear" w:color="auto" w:fill="auto"/>
            <w:vAlign w:val="center"/>
            <w:hideMark/>
          </w:tcPr>
          <w:p w14:paraId="61AA143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транспортированию по трубопроводам природного газа</w:t>
            </w:r>
          </w:p>
        </w:tc>
      </w:tr>
      <w:tr w:rsidR="00C361D2" w:rsidRPr="00E72DDB" w14:paraId="5D99EA90"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1D08FB00" w14:textId="35C1219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C91FB20" w14:textId="58708D11"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075BE973" w14:textId="70E09C9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6C1786C3" w14:textId="73E53243" w:rsidR="00C361D2" w:rsidRPr="00E72DDB" w:rsidRDefault="00C361D2" w:rsidP="00BF461D">
            <w:pPr>
              <w:spacing w:after="0" w:line="240" w:lineRule="auto"/>
              <w:jc w:val="center"/>
              <w:rPr>
                <w:rFonts w:cs="Arial"/>
                <w:sz w:val="20"/>
                <w:szCs w:val="20"/>
                <w:lang w:eastAsia="ru-RU"/>
              </w:rPr>
            </w:pPr>
          </w:p>
        </w:tc>
      </w:tr>
      <w:tr w:rsidR="00C361D2" w:rsidRPr="00E72DDB" w14:paraId="1391B950"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4C87CBD" w14:textId="4D3269F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A66441D" w14:textId="5D933001"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504FE447" w14:textId="72A584CE"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23F5462C" w14:textId="52E4C8FF" w:rsidR="00C361D2" w:rsidRPr="00E72DDB" w:rsidRDefault="00C361D2" w:rsidP="00BF461D">
            <w:pPr>
              <w:spacing w:after="0" w:line="240" w:lineRule="auto"/>
              <w:jc w:val="center"/>
              <w:rPr>
                <w:rFonts w:cs="Arial"/>
                <w:sz w:val="20"/>
                <w:szCs w:val="20"/>
                <w:lang w:eastAsia="ru-RU"/>
              </w:rPr>
            </w:pPr>
          </w:p>
        </w:tc>
      </w:tr>
      <w:tr w:rsidR="00C361D2" w:rsidRPr="00E72DDB" w14:paraId="72DEC982"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587EF5CC" w14:textId="2218B10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9A874BE" w14:textId="48EA143F"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6E936A7F" w14:textId="57179984"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2869834C" w14:textId="3F69349F" w:rsidR="00C361D2" w:rsidRPr="00E72DDB" w:rsidRDefault="00C361D2" w:rsidP="00BF461D">
            <w:pPr>
              <w:spacing w:after="0" w:line="240" w:lineRule="auto"/>
              <w:jc w:val="center"/>
              <w:rPr>
                <w:rFonts w:cs="Arial"/>
                <w:sz w:val="20"/>
                <w:szCs w:val="20"/>
                <w:lang w:eastAsia="ru-RU"/>
              </w:rPr>
            </w:pPr>
          </w:p>
        </w:tc>
      </w:tr>
      <w:tr w:rsidR="00C361D2" w:rsidRPr="00E72DDB" w14:paraId="2882EF22" w14:textId="77777777" w:rsidTr="0026509C">
        <w:trPr>
          <w:trHeight w:val="612"/>
        </w:trPr>
        <w:tc>
          <w:tcPr>
            <w:tcW w:w="346" w:type="pct"/>
            <w:tcBorders>
              <w:top w:val="nil"/>
              <w:left w:val="single" w:sz="4" w:space="0" w:color="auto"/>
              <w:bottom w:val="single" w:sz="4" w:space="0" w:color="auto"/>
              <w:right w:val="single" w:sz="4" w:space="0" w:color="auto"/>
            </w:tcBorders>
            <w:shd w:val="clear" w:color="auto" w:fill="auto"/>
            <w:vAlign w:val="center"/>
          </w:tcPr>
          <w:p w14:paraId="67E56454" w14:textId="284B3FA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6646DE21" w14:textId="1EC47B2F"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47C47C3E" w14:textId="0F5EE12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57DF31B6" w14:textId="72BE736C" w:rsidR="00C361D2" w:rsidRPr="00E72DDB" w:rsidRDefault="00C361D2" w:rsidP="00BF461D">
            <w:pPr>
              <w:spacing w:after="0" w:line="240" w:lineRule="auto"/>
              <w:jc w:val="center"/>
              <w:rPr>
                <w:rFonts w:cs="Arial"/>
                <w:sz w:val="20"/>
                <w:szCs w:val="20"/>
                <w:lang w:eastAsia="ru-RU"/>
              </w:rPr>
            </w:pPr>
          </w:p>
        </w:tc>
      </w:tr>
      <w:tr w:rsidR="00C361D2" w:rsidRPr="00E72DDB" w14:paraId="7BB0D41B"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421CA0ED" w14:textId="69D54CF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5F567911" w14:textId="275F726F"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136F5A45" w14:textId="3319742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31E6BB6B" w14:textId="728A1FBC" w:rsidR="00C361D2" w:rsidRPr="00E72DDB" w:rsidRDefault="00C361D2" w:rsidP="00BF461D">
            <w:pPr>
              <w:spacing w:after="0" w:line="240" w:lineRule="auto"/>
              <w:jc w:val="center"/>
              <w:rPr>
                <w:rFonts w:cs="Arial"/>
                <w:sz w:val="20"/>
                <w:szCs w:val="20"/>
                <w:lang w:eastAsia="ru-RU"/>
              </w:rPr>
            </w:pPr>
          </w:p>
        </w:tc>
      </w:tr>
      <w:tr w:rsidR="00C361D2" w:rsidRPr="00E72DDB" w14:paraId="0D24BFE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9C600A6" w14:textId="36F6B07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C13CF6C" w14:textId="40ED51BA"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2F094A63" w14:textId="453BB50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12777DE0" w14:textId="37F05D25" w:rsidR="00C361D2" w:rsidRPr="00E72DDB" w:rsidRDefault="00C361D2" w:rsidP="00BF461D">
            <w:pPr>
              <w:spacing w:after="0" w:line="240" w:lineRule="auto"/>
              <w:jc w:val="center"/>
              <w:rPr>
                <w:rFonts w:cs="Arial"/>
                <w:sz w:val="20"/>
                <w:szCs w:val="20"/>
                <w:lang w:eastAsia="ru-RU"/>
              </w:rPr>
            </w:pPr>
          </w:p>
        </w:tc>
      </w:tr>
      <w:tr w:rsidR="00C361D2" w:rsidRPr="00E72DDB" w14:paraId="246DFC47"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55E316B3" w14:textId="30DDA8E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3EAAEB1" w14:textId="23BB8D98"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5D3C71B9" w14:textId="67265946"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72E3B399" w14:textId="1B321302" w:rsidR="00C361D2" w:rsidRPr="00E72DDB" w:rsidRDefault="00C361D2" w:rsidP="00BF461D">
            <w:pPr>
              <w:spacing w:after="0" w:line="240" w:lineRule="auto"/>
              <w:jc w:val="center"/>
              <w:rPr>
                <w:rFonts w:cs="Arial"/>
                <w:sz w:val="20"/>
                <w:szCs w:val="20"/>
                <w:lang w:eastAsia="ru-RU"/>
              </w:rPr>
            </w:pPr>
          </w:p>
        </w:tc>
      </w:tr>
      <w:tr w:rsidR="00C361D2" w:rsidRPr="00E72DDB" w14:paraId="0F1C291A"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A7407D6" w14:textId="42A5FC5D"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05D60A1" w14:textId="747E79F4"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5950C9B1" w14:textId="5FFF7B34"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0B5676E7" w14:textId="6B1000E7" w:rsidR="00C361D2" w:rsidRPr="00E72DDB" w:rsidRDefault="00C361D2" w:rsidP="00BF461D">
            <w:pPr>
              <w:spacing w:after="0" w:line="240" w:lineRule="auto"/>
              <w:jc w:val="center"/>
              <w:rPr>
                <w:rFonts w:cs="Arial"/>
                <w:sz w:val="20"/>
                <w:szCs w:val="20"/>
                <w:lang w:eastAsia="ru-RU"/>
              </w:rPr>
            </w:pPr>
          </w:p>
        </w:tc>
      </w:tr>
      <w:tr w:rsidR="00C361D2" w:rsidRPr="00E72DDB" w14:paraId="275A0D5F"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661923A" w14:textId="74CF501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833955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522111.900.000003</w:t>
            </w:r>
          </w:p>
        </w:tc>
        <w:tc>
          <w:tcPr>
            <w:tcW w:w="1662" w:type="pct"/>
            <w:tcBorders>
              <w:top w:val="nil"/>
              <w:left w:val="nil"/>
              <w:bottom w:val="single" w:sz="4" w:space="0" w:color="auto"/>
              <w:right w:val="single" w:sz="4" w:space="0" w:color="auto"/>
            </w:tcBorders>
            <w:shd w:val="clear" w:color="auto" w:fill="auto"/>
            <w:vAlign w:val="center"/>
            <w:hideMark/>
          </w:tcPr>
          <w:p w14:paraId="5DF5BF8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тягового подвижного состава (услуги по обеспечению перевозок локомотивной тягой)</w:t>
            </w:r>
          </w:p>
        </w:tc>
        <w:tc>
          <w:tcPr>
            <w:tcW w:w="1675" w:type="pct"/>
            <w:tcBorders>
              <w:top w:val="nil"/>
              <w:left w:val="nil"/>
              <w:bottom w:val="single" w:sz="4" w:space="0" w:color="auto"/>
              <w:right w:val="single" w:sz="4" w:space="0" w:color="auto"/>
            </w:tcBorders>
            <w:shd w:val="clear" w:color="auto" w:fill="auto"/>
            <w:vAlign w:val="center"/>
            <w:hideMark/>
          </w:tcPr>
          <w:p w14:paraId="37C1F82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предоставлению тепловозной тяги для маневрового движения</w:t>
            </w:r>
          </w:p>
        </w:tc>
      </w:tr>
      <w:tr w:rsidR="00C361D2" w:rsidRPr="00E72DDB" w14:paraId="4A4E65E5"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4BFAC22" w14:textId="503FF65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83B7E2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522111.900.000004</w:t>
            </w:r>
          </w:p>
        </w:tc>
        <w:tc>
          <w:tcPr>
            <w:tcW w:w="1662" w:type="pct"/>
            <w:tcBorders>
              <w:top w:val="nil"/>
              <w:left w:val="nil"/>
              <w:bottom w:val="single" w:sz="4" w:space="0" w:color="auto"/>
              <w:right w:val="single" w:sz="4" w:space="0" w:color="auto"/>
            </w:tcBorders>
            <w:shd w:val="clear" w:color="auto" w:fill="auto"/>
            <w:vAlign w:val="center"/>
            <w:hideMark/>
          </w:tcPr>
          <w:p w14:paraId="6D6363E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тягового подвижного состава (услуги по обеспечению перевозок локомотивной тягой)</w:t>
            </w:r>
          </w:p>
        </w:tc>
        <w:tc>
          <w:tcPr>
            <w:tcW w:w="1675" w:type="pct"/>
            <w:tcBorders>
              <w:top w:val="nil"/>
              <w:left w:val="nil"/>
              <w:bottom w:val="single" w:sz="4" w:space="0" w:color="auto"/>
              <w:right w:val="single" w:sz="4" w:space="0" w:color="auto"/>
            </w:tcBorders>
            <w:shd w:val="clear" w:color="auto" w:fill="auto"/>
            <w:vAlign w:val="center"/>
            <w:hideMark/>
          </w:tcPr>
          <w:p w14:paraId="18FD590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предоставлению тепловозной тяги для хозяйственного движения</w:t>
            </w:r>
          </w:p>
        </w:tc>
      </w:tr>
      <w:tr w:rsidR="00C361D2" w:rsidRPr="00E72DDB" w14:paraId="54852211"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CA7ED0A" w14:textId="40DB4B9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13D733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522111.900.000005</w:t>
            </w:r>
          </w:p>
        </w:tc>
        <w:tc>
          <w:tcPr>
            <w:tcW w:w="1662" w:type="pct"/>
            <w:tcBorders>
              <w:top w:val="nil"/>
              <w:left w:val="nil"/>
              <w:bottom w:val="single" w:sz="4" w:space="0" w:color="auto"/>
              <w:right w:val="single" w:sz="4" w:space="0" w:color="auto"/>
            </w:tcBorders>
            <w:shd w:val="clear" w:color="auto" w:fill="auto"/>
            <w:vAlign w:val="center"/>
            <w:hideMark/>
          </w:tcPr>
          <w:p w14:paraId="7D7A1C5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тягового подвижного состава (услуги по обеспечению перевозок локомотивной тягой)</w:t>
            </w:r>
          </w:p>
        </w:tc>
        <w:tc>
          <w:tcPr>
            <w:tcW w:w="1675" w:type="pct"/>
            <w:tcBorders>
              <w:top w:val="nil"/>
              <w:left w:val="nil"/>
              <w:bottom w:val="single" w:sz="4" w:space="0" w:color="auto"/>
              <w:right w:val="single" w:sz="4" w:space="0" w:color="auto"/>
            </w:tcBorders>
            <w:shd w:val="clear" w:color="auto" w:fill="auto"/>
            <w:vAlign w:val="center"/>
            <w:hideMark/>
          </w:tcPr>
          <w:p w14:paraId="509DE5C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предоставлению электровозной тяги для хозяйственного движения</w:t>
            </w:r>
          </w:p>
        </w:tc>
      </w:tr>
      <w:tr w:rsidR="00C361D2" w:rsidRPr="00E72DDB" w14:paraId="4D5E177B" w14:textId="77777777" w:rsidTr="00D013A5">
        <w:trPr>
          <w:trHeight w:val="487"/>
        </w:trPr>
        <w:tc>
          <w:tcPr>
            <w:tcW w:w="346" w:type="pct"/>
            <w:tcBorders>
              <w:top w:val="nil"/>
              <w:left w:val="single" w:sz="4" w:space="0" w:color="auto"/>
              <w:bottom w:val="single" w:sz="4" w:space="0" w:color="auto"/>
              <w:right w:val="single" w:sz="4" w:space="0" w:color="auto"/>
            </w:tcBorders>
            <w:shd w:val="clear" w:color="auto" w:fill="auto"/>
            <w:vAlign w:val="center"/>
          </w:tcPr>
          <w:p w14:paraId="1278BC0C" w14:textId="37EFB8B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3CD2D1F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522111.900.000006</w:t>
            </w:r>
          </w:p>
        </w:tc>
        <w:tc>
          <w:tcPr>
            <w:tcW w:w="1662" w:type="pct"/>
            <w:tcBorders>
              <w:top w:val="nil"/>
              <w:left w:val="nil"/>
              <w:bottom w:val="single" w:sz="4" w:space="0" w:color="auto"/>
              <w:right w:val="single" w:sz="4" w:space="0" w:color="auto"/>
            </w:tcBorders>
            <w:shd w:val="clear" w:color="auto" w:fill="auto"/>
            <w:vAlign w:val="center"/>
            <w:hideMark/>
          </w:tcPr>
          <w:p w14:paraId="7ECE57C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тягового подвижного состава (услуги по обеспечению перевозок локомотивной тягой)</w:t>
            </w:r>
          </w:p>
        </w:tc>
        <w:tc>
          <w:tcPr>
            <w:tcW w:w="1675" w:type="pct"/>
            <w:tcBorders>
              <w:top w:val="nil"/>
              <w:left w:val="nil"/>
              <w:bottom w:val="single" w:sz="4" w:space="0" w:color="auto"/>
              <w:right w:val="single" w:sz="4" w:space="0" w:color="auto"/>
            </w:tcBorders>
            <w:shd w:val="clear" w:color="auto" w:fill="auto"/>
            <w:vAlign w:val="center"/>
            <w:hideMark/>
          </w:tcPr>
          <w:p w14:paraId="4D0B80E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тепловозной тяги для пассажирского движения</w:t>
            </w:r>
          </w:p>
        </w:tc>
      </w:tr>
      <w:tr w:rsidR="00C361D2" w:rsidRPr="00E72DDB" w14:paraId="68276456"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2DB7AE8A" w14:textId="028E550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7AAFAA56" w14:textId="3E90BAEA"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auto" w:fill="auto"/>
            <w:vAlign w:val="center"/>
          </w:tcPr>
          <w:p w14:paraId="4026AD03" w14:textId="4A96AA1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tcPr>
          <w:p w14:paraId="26C82B07" w14:textId="05167BC3" w:rsidR="00C361D2" w:rsidRPr="00E72DDB" w:rsidRDefault="00C361D2" w:rsidP="00BF461D">
            <w:pPr>
              <w:spacing w:after="0" w:line="240" w:lineRule="auto"/>
              <w:jc w:val="center"/>
              <w:rPr>
                <w:rFonts w:cs="Arial"/>
                <w:sz w:val="20"/>
                <w:szCs w:val="20"/>
                <w:lang w:eastAsia="ru-RU"/>
              </w:rPr>
            </w:pPr>
          </w:p>
        </w:tc>
      </w:tr>
      <w:tr w:rsidR="00C361D2" w:rsidRPr="00E72DDB" w14:paraId="225926FE"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A412B4E" w14:textId="2960630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127370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522119.100.000000</w:t>
            </w:r>
          </w:p>
        </w:tc>
        <w:tc>
          <w:tcPr>
            <w:tcW w:w="1662" w:type="pct"/>
            <w:tcBorders>
              <w:top w:val="nil"/>
              <w:left w:val="nil"/>
              <w:bottom w:val="single" w:sz="4" w:space="0" w:color="auto"/>
              <w:right w:val="single" w:sz="4" w:space="0" w:color="auto"/>
            </w:tcBorders>
            <w:shd w:val="clear" w:color="auto" w:fill="auto"/>
            <w:vAlign w:val="center"/>
            <w:hideMark/>
          </w:tcPr>
          <w:p w14:paraId="18773D1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пассажирам доступа к помещениям вокзала общего пользования</w:t>
            </w:r>
          </w:p>
        </w:tc>
        <w:tc>
          <w:tcPr>
            <w:tcW w:w="1675" w:type="pct"/>
            <w:tcBorders>
              <w:top w:val="nil"/>
              <w:left w:val="nil"/>
              <w:bottom w:val="single" w:sz="4" w:space="0" w:color="auto"/>
              <w:right w:val="single" w:sz="4" w:space="0" w:color="auto"/>
            </w:tcBorders>
            <w:shd w:val="clear" w:color="auto" w:fill="auto"/>
            <w:vAlign w:val="center"/>
            <w:hideMark/>
          </w:tcPr>
          <w:p w14:paraId="316F9FF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пассажирам доступа к помещениям вокзала общего пользования</w:t>
            </w:r>
          </w:p>
        </w:tc>
      </w:tr>
      <w:tr w:rsidR="00C361D2" w:rsidRPr="00E72DDB" w14:paraId="5130B253"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5139AAB3" w14:textId="71C4D97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C56795C" w14:textId="06872543"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0C7A7A38" w14:textId="09AD28A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51AF67DF" w14:textId="52FE2434" w:rsidR="00C361D2" w:rsidRPr="00E72DDB" w:rsidRDefault="00C361D2" w:rsidP="00BF461D">
            <w:pPr>
              <w:spacing w:after="0" w:line="240" w:lineRule="auto"/>
              <w:jc w:val="center"/>
              <w:rPr>
                <w:rFonts w:cs="Arial"/>
                <w:sz w:val="20"/>
                <w:szCs w:val="20"/>
                <w:lang w:eastAsia="ru-RU"/>
              </w:rPr>
            </w:pPr>
          </w:p>
        </w:tc>
      </w:tr>
      <w:tr w:rsidR="00C361D2" w:rsidRPr="00E72DDB" w14:paraId="7DED79BC"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5435EB99" w14:textId="27D6AE3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339C376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522119.130.000000</w:t>
            </w:r>
          </w:p>
        </w:tc>
        <w:tc>
          <w:tcPr>
            <w:tcW w:w="1662" w:type="pct"/>
            <w:tcBorders>
              <w:top w:val="nil"/>
              <w:left w:val="nil"/>
              <w:bottom w:val="single" w:sz="4" w:space="0" w:color="auto"/>
              <w:right w:val="single" w:sz="4" w:space="0" w:color="auto"/>
            </w:tcBorders>
            <w:shd w:val="clear" w:color="auto" w:fill="auto"/>
            <w:vAlign w:val="center"/>
            <w:hideMark/>
          </w:tcPr>
          <w:p w14:paraId="0B07518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железнодорожных вокзалов и станций по предоставлению информации справочными бюро на железнодорожных вокзалах и станциях</w:t>
            </w:r>
          </w:p>
        </w:tc>
        <w:tc>
          <w:tcPr>
            <w:tcW w:w="1675" w:type="pct"/>
            <w:tcBorders>
              <w:top w:val="nil"/>
              <w:left w:val="nil"/>
              <w:bottom w:val="single" w:sz="4" w:space="0" w:color="auto"/>
              <w:right w:val="single" w:sz="4" w:space="0" w:color="auto"/>
            </w:tcBorders>
            <w:shd w:val="clear" w:color="auto" w:fill="auto"/>
            <w:vAlign w:val="center"/>
            <w:hideMark/>
          </w:tcPr>
          <w:p w14:paraId="32D058D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железнодорожных вокзалов и станций по предоставлению информации справочными бюро на железнодорожных вокзалах и станциях</w:t>
            </w:r>
          </w:p>
        </w:tc>
      </w:tr>
      <w:tr w:rsidR="00C361D2" w:rsidRPr="00E72DDB" w14:paraId="342E72DC"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A6419A2" w14:textId="71E6A96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D382AE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522119.900.000002</w:t>
            </w:r>
          </w:p>
        </w:tc>
        <w:tc>
          <w:tcPr>
            <w:tcW w:w="1662" w:type="pct"/>
            <w:tcBorders>
              <w:top w:val="nil"/>
              <w:left w:val="nil"/>
              <w:bottom w:val="single" w:sz="4" w:space="0" w:color="auto"/>
              <w:right w:val="single" w:sz="4" w:space="0" w:color="auto"/>
            </w:tcBorders>
            <w:shd w:val="clear" w:color="auto" w:fill="auto"/>
            <w:vAlign w:val="center"/>
            <w:hideMark/>
          </w:tcPr>
          <w:p w14:paraId="3ED2AB9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оцепке-прицепке вагонов к подвижному составу</w:t>
            </w:r>
          </w:p>
        </w:tc>
        <w:tc>
          <w:tcPr>
            <w:tcW w:w="1675" w:type="pct"/>
            <w:tcBorders>
              <w:top w:val="nil"/>
              <w:left w:val="nil"/>
              <w:bottom w:val="single" w:sz="4" w:space="0" w:color="auto"/>
              <w:right w:val="single" w:sz="4" w:space="0" w:color="auto"/>
            </w:tcBorders>
            <w:shd w:val="clear" w:color="auto" w:fill="auto"/>
            <w:vAlign w:val="center"/>
            <w:hideMark/>
          </w:tcPr>
          <w:p w14:paraId="330DD19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Оцепка-прицепка вагонов к подвижному составу</w:t>
            </w:r>
          </w:p>
        </w:tc>
      </w:tr>
      <w:tr w:rsidR="00C361D2" w:rsidRPr="00E72DDB" w14:paraId="6D8671A2"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74F93610" w14:textId="38FCE4ED"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79C0358" w14:textId="26F3BD0F"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57390070" w14:textId="6FA8A237"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40D2AEBD" w14:textId="336419E8" w:rsidR="00C361D2" w:rsidRPr="00E72DDB" w:rsidRDefault="00C361D2" w:rsidP="00BF461D">
            <w:pPr>
              <w:spacing w:after="0" w:line="240" w:lineRule="auto"/>
              <w:jc w:val="center"/>
              <w:rPr>
                <w:rFonts w:cs="Arial"/>
                <w:sz w:val="20"/>
                <w:szCs w:val="20"/>
                <w:lang w:eastAsia="ru-RU"/>
              </w:rPr>
            </w:pPr>
          </w:p>
        </w:tc>
      </w:tr>
      <w:tr w:rsidR="00C361D2" w:rsidRPr="00E72DDB" w14:paraId="06CBF09C"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9C2400C" w14:textId="58E7272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C1FF14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522119.900.000009</w:t>
            </w:r>
          </w:p>
        </w:tc>
        <w:tc>
          <w:tcPr>
            <w:tcW w:w="1662" w:type="pct"/>
            <w:tcBorders>
              <w:top w:val="nil"/>
              <w:left w:val="nil"/>
              <w:bottom w:val="single" w:sz="4" w:space="0" w:color="auto"/>
              <w:right w:val="single" w:sz="4" w:space="0" w:color="auto"/>
            </w:tcBorders>
            <w:shd w:val="clear" w:color="auto" w:fill="auto"/>
            <w:vAlign w:val="center"/>
            <w:hideMark/>
          </w:tcPr>
          <w:p w14:paraId="4078710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экипировке вагонов водой</w:t>
            </w:r>
          </w:p>
        </w:tc>
        <w:tc>
          <w:tcPr>
            <w:tcW w:w="1675" w:type="pct"/>
            <w:tcBorders>
              <w:top w:val="nil"/>
              <w:left w:val="nil"/>
              <w:bottom w:val="single" w:sz="4" w:space="0" w:color="auto"/>
              <w:right w:val="single" w:sz="4" w:space="0" w:color="auto"/>
            </w:tcBorders>
            <w:shd w:val="clear" w:color="auto" w:fill="auto"/>
            <w:vAlign w:val="center"/>
            <w:hideMark/>
          </w:tcPr>
          <w:p w14:paraId="679629B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экипировке вагонов водой</w:t>
            </w:r>
          </w:p>
        </w:tc>
      </w:tr>
      <w:tr w:rsidR="00C361D2" w:rsidRPr="00E72DDB" w14:paraId="42C56C94"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58DA45F2" w14:textId="36D5A87C"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48BA345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522119.900.000010</w:t>
            </w:r>
          </w:p>
        </w:tc>
        <w:tc>
          <w:tcPr>
            <w:tcW w:w="1662" w:type="pct"/>
            <w:tcBorders>
              <w:top w:val="nil"/>
              <w:left w:val="nil"/>
              <w:bottom w:val="single" w:sz="4" w:space="0" w:color="auto"/>
              <w:right w:val="single" w:sz="4" w:space="0" w:color="auto"/>
            </w:tcBorders>
            <w:shd w:val="clear" w:color="auto" w:fill="auto"/>
            <w:vAlign w:val="center"/>
            <w:hideMark/>
          </w:tcPr>
          <w:p w14:paraId="2A780A1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экипировке вагонов твердым топливом</w:t>
            </w:r>
          </w:p>
        </w:tc>
        <w:tc>
          <w:tcPr>
            <w:tcW w:w="1675" w:type="pct"/>
            <w:tcBorders>
              <w:top w:val="nil"/>
              <w:left w:val="nil"/>
              <w:bottom w:val="single" w:sz="4" w:space="0" w:color="auto"/>
              <w:right w:val="single" w:sz="4" w:space="0" w:color="auto"/>
            </w:tcBorders>
            <w:shd w:val="clear" w:color="auto" w:fill="auto"/>
            <w:vAlign w:val="center"/>
            <w:hideMark/>
          </w:tcPr>
          <w:p w14:paraId="5A27C53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экипировке вагонов твердым топливом</w:t>
            </w:r>
          </w:p>
        </w:tc>
      </w:tr>
      <w:tr w:rsidR="00C361D2" w:rsidRPr="00E72DDB" w14:paraId="05E556A5"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AE339F1" w14:textId="3DAD620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A3293A9" w14:textId="73B08000"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3157B4AE" w14:textId="552B74F6"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0CBB3B79" w14:textId="7F32F008" w:rsidR="00C361D2" w:rsidRPr="00E72DDB" w:rsidRDefault="00C361D2" w:rsidP="00BF461D">
            <w:pPr>
              <w:spacing w:after="0" w:line="240" w:lineRule="auto"/>
              <w:jc w:val="center"/>
              <w:rPr>
                <w:rFonts w:cs="Arial"/>
                <w:sz w:val="20"/>
                <w:szCs w:val="20"/>
                <w:lang w:eastAsia="ru-RU"/>
              </w:rPr>
            </w:pPr>
          </w:p>
        </w:tc>
      </w:tr>
      <w:tr w:rsidR="00C361D2" w:rsidRPr="00E72DDB" w14:paraId="1C615609" w14:textId="77777777" w:rsidTr="00D013A5">
        <w:trPr>
          <w:trHeight w:val="1575"/>
        </w:trPr>
        <w:tc>
          <w:tcPr>
            <w:tcW w:w="346" w:type="pct"/>
            <w:tcBorders>
              <w:top w:val="nil"/>
              <w:left w:val="single" w:sz="4" w:space="0" w:color="auto"/>
              <w:bottom w:val="single" w:sz="4" w:space="0" w:color="auto"/>
              <w:right w:val="single" w:sz="4" w:space="0" w:color="auto"/>
            </w:tcBorders>
            <w:shd w:val="clear" w:color="auto" w:fill="auto"/>
            <w:vAlign w:val="center"/>
          </w:tcPr>
          <w:p w14:paraId="4A39A892" w14:textId="3F97981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104BE76" w14:textId="169AC818"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4E0B6B0A" w14:textId="4AFB0401"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271644FD" w14:textId="1AD5788D" w:rsidR="00C361D2" w:rsidRPr="00E72DDB" w:rsidRDefault="00C361D2" w:rsidP="00BF461D">
            <w:pPr>
              <w:spacing w:after="0" w:line="240" w:lineRule="auto"/>
              <w:jc w:val="center"/>
              <w:rPr>
                <w:rFonts w:cs="Arial"/>
                <w:sz w:val="20"/>
                <w:szCs w:val="20"/>
                <w:lang w:eastAsia="ru-RU"/>
              </w:rPr>
            </w:pPr>
          </w:p>
        </w:tc>
      </w:tr>
      <w:tr w:rsidR="00C361D2" w:rsidRPr="00E72DDB" w14:paraId="184735EF"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5D2E4C9E" w14:textId="35B27E8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543E2FD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522122.000.000000</w:t>
            </w:r>
          </w:p>
        </w:tc>
        <w:tc>
          <w:tcPr>
            <w:tcW w:w="1662" w:type="pct"/>
            <w:tcBorders>
              <w:top w:val="nil"/>
              <w:left w:val="nil"/>
              <w:bottom w:val="single" w:sz="4" w:space="0" w:color="auto"/>
              <w:right w:val="single" w:sz="4" w:space="0" w:color="auto"/>
            </w:tcBorders>
            <w:shd w:val="clear" w:color="auto" w:fill="auto"/>
            <w:vAlign w:val="center"/>
            <w:hideMark/>
          </w:tcPr>
          <w:p w14:paraId="70BD971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эксплуатации автомагистралей/автомобильных дорог/улиц/мощеных дорог</w:t>
            </w:r>
          </w:p>
        </w:tc>
        <w:tc>
          <w:tcPr>
            <w:tcW w:w="1675" w:type="pct"/>
            <w:tcBorders>
              <w:top w:val="nil"/>
              <w:left w:val="nil"/>
              <w:bottom w:val="single" w:sz="4" w:space="0" w:color="auto"/>
              <w:right w:val="single" w:sz="4" w:space="0" w:color="auto"/>
            </w:tcBorders>
            <w:shd w:val="clear" w:color="auto" w:fill="auto"/>
            <w:vAlign w:val="center"/>
            <w:hideMark/>
          </w:tcPr>
          <w:p w14:paraId="345ABE6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эксплуатации автомагистралей/автомобильных дорог/улиц/мощеных дорог</w:t>
            </w:r>
          </w:p>
        </w:tc>
      </w:tr>
      <w:tr w:rsidR="00C361D2" w:rsidRPr="00E72DDB" w14:paraId="2DB2E09F"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EECD45B" w14:textId="1BABCDA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5E9BB2A6" w14:textId="30F72B5D"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1621736F" w14:textId="15474C61"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1C5616BC" w14:textId="6B49E48D" w:rsidR="00C361D2" w:rsidRPr="00E72DDB" w:rsidRDefault="00C361D2" w:rsidP="00BF461D">
            <w:pPr>
              <w:spacing w:after="0" w:line="240" w:lineRule="auto"/>
              <w:jc w:val="center"/>
              <w:rPr>
                <w:rFonts w:cs="Arial"/>
                <w:sz w:val="20"/>
                <w:szCs w:val="20"/>
                <w:lang w:eastAsia="ru-RU"/>
              </w:rPr>
            </w:pPr>
          </w:p>
        </w:tc>
      </w:tr>
      <w:tr w:rsidR="00C361D2" w:rsidRPr="00E72DDB" w14:paraId="48985B7F"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26001B0" w14:textId="28FDD27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82D932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522412.000.000000</w:t>
            </w:r>
          </w:p>
        </w:tc>
        <w:tc>
          <w:tcPr>
            <w:tcW w:w="1662" w:type="pct"/>
            <w:tcBorders>
              <w:top w:val="nil"/>
              <w:left w:val="nil"/>
              <w:bottom w:val="single" w:sz="4" w:space="0" w:color="auto"/>
              <w:right w:val="single" w:sz="4" w:space="0" w:color="auto"/>
            </w:tcBorders>
            <w:shd w:val="clear" w:color="auto" w:fill="auto"/>
            <w:vAlign w:val="center"/>
            <w:hideMark/>
          </w:tcPr>
          <w:p w14:paraId="0774282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обработке контейнеров (кроме их обработки в портах)</w:t>
            </w:r>
          </w:p>
        </w:tc>
        <w:tc>
          <w:tcPr>
            <w:tcW w:w="1675" w:type="pct"/>
            <w:tcBorders>
              <w:top w:val="nil"/>
              <w:left w:val="nil"/>
              <w:bottom w:val="single" w:sz="4" w:space="0" w:color="auto"/>
              <w:right w:val="single" w:sz="4" w:space="0" w:color="auto"/>
            </w:tcBorders>
            <w:shd w:val="clear" w:color="auto" w:fill="auto"/>
            <w:vAlign w:val="center"/>
            <w:hideMark/>
          </w:tcPr>
          <w:p w14:paraId="0E35FF8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обработке контейнеров (кроме их обработки в портах)</w:t>
            </w:r>
          </w:p>
        </w:tc>
      </w:tr>
      <w:tr w:rsidR="00C361D2" w:rsidRPr="00E72DDB" w14:paraId="62DBE997"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17FAEA3C" w14:textId="2C7F112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FF8C422" w14:textId="6ACD2A48"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auto" w:fill="auto"/>
            <w:vAlign w:val="center"/>
            <w:hideMark/>
          </w:tcPr>
          <w:p w14:paraId="55891901" w14:textId="5BDBEF36"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auto" w:fill="auto"/>
            <w:vAlign w:val="center"/>
            <w:hideMark/>
          </w:tcPr>
          <w:p w14:paraId="07910E3D" w14:textId="1F74C98E" w:rsidR="00C361D2" w:rsidRPr="00E72DDB" w:rsidRDefault="00C361D2" w:rsidP="00BF461D">
            <w:pPr>
              <w:spacing w:after="0" w:line="240" w:lineRule="auto"/>
              <w:jc w:val="center"/>
              <w:rPr>
                <w:rFonts w:cs="Arial"/>
                <w:sz w:val="20"/>
                <w:szCs w:val="20"/>
                <w:lang w:eastAsia="ru-RU"/>
              </w:rPr>
            </w:pPr>
          </w:p>
        </w:tc>
      </w:tr>
      <w:tr w:rsidR="00C361D2" w:rsidRPr="00E72DDB" w14:paraId="07B28BF7"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99D1EDF" w14:textId="21C2697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0BB622C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522419.130.000000</w:t>
            </w:r>
          </w:p>
        </w:tc>
        <w:tc>
          <w:tcPr>
            <w:tcW w:w="1662" w:type="pct"/>
            <w:tcBorders>
              <w:top w:val="nil"/>
              <w:left w:val="nil"/>
              <w:bottom w:val="single" w:sz="4" w:space="0" w:color="auto"/>
              <w:right w:val="single" w:sz="4" w:space="0" w:color="auto"/>
            </w:tcBorders>
            <w:shd w:val="clear" w:color="auto" w:fill="auto"/>
            <w:vAlign w:val="center"/>
            <w:hideMark/>
          </w:tcPr>
          <w:p w14:paraId="65604CD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перегрузке (перевалке) грузов (кроме обработки грузов в портах и в контейнерах)</w:t>
            </w:r>
          </w:p>
        </w:tc>
        <w:tc>
          <w:tcPr>
            <w:tcW w:w="1675" w:type="pct"/>
            <w:tcBorders>
              <w:top w:val="nil"/>
              <w:left w:val="nil"/>
              <w:bottom w:val="single" w:sz="4" w:space="0" w:color="auto"/>
              <w:right w:val="single" w:sz="4" w:space="0" w:color="auto"/>
            </w:tcBorders>
            <w:shd w:val="clear" w:color="auto" w:fill="auto"/>
            <w:vAlign w:val="center"/>
            <w:hideMark/>
          </w:tcPr>
          <w:p w14:paraId="3A7077D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перегрузке (перевалке) грузов (кроме обработки грузов в портах и в контейнерах)</w:t>
            </w:r>
          </w:p>
        </w:tc>
      </w:tr>
      <w:tr w:rsidR="00C361D2" w:rsidRPr="00E72DDB" w14:paraId="045F953C"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7B024D2" w14:textId="3A55326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B817EE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522919.100.000000</w:t>
            </w:r>
          </w:p>
        </w:tc>
        <w:tc>
          <w:tcPr>
            <w:tcW w:w="1662" w:type="pct"/>
            <w:tcBorders>
              <w:top w:val="nil"/>
              <w:left w:val="nil"/>
              <w:bottom w:val="single" w:sz="4" w:space="0" w:color="auto"/>
              <w:right w:val="single" w:sz="4" w:space="0" w:color="auto"/>
            </w:tcBorders>
            <w:shd w:val="clear" w:color="auto" w:fill="auto"/>
            <w:vAlign w:val="center"/>
            <w:hideMark/>
          </w:tcPr>
          <w:p w14:paraId="61EF46D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транспортно-экспедиторскому обслуживанию</w:t>
            </w:r>
          </w:p>
        </w:tc>
        <w:tc>
          <w:tcPr>
            <w:tcW w:w="1675" w:type="pct"/>
            <w:tcBorders>
              <w:top w:val="nil"/>
              <w:left w:val="nil"/>
              <w:bottom w:val="single" w:sz="4" w:space="0" w:color="auto"/>
              <w:right w:val="single" w:sz="4" w:space="0" w:color="auto"/>
            </w:tcBorders>
            <w:shd w:val="clear" w:color="auto" w:fill="auto"/>
            <w:vAlign w:val="center"/>
            <w:hideMark/>
          </w:tcPr>
          <w:p w14:paraId="337E03A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Комплекс услуг по транспортно-экспедиторскому обслуживанию</w:t>
            </w:r>
          </w:p>
        </w:tc>
      </w:tr>
      <w:tr w:rsidR="00C361D2" w:rsidRPr="00E72DDB" w14:paraId="3442B66A"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1ECD7AA" w14:textId="717B856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tcPr>
          <w:p w14:paraId="561A8FCA" w14:textId="18F7903D"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000000" w:fill="FFFFFF"/>
            <w:vAlign w:val="center"/>
          </w:tcPr>
          <w:p w14:paraId="540B1BF6" w14:textId="61E9484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tcPr>
          <w:p w14:paraId="493C9591" w14:textId="3C63F636" w:rsidR="00C361D2" w:rsidRPr="00E72DDB" w:rsidRDefault="00C361D2" w:rsidP="00BF461D">
            <w:pPr>
              <w:spacing w:after="0" w:line="240" w:lineRule="auto"/>
              <w:jc w:val="center"/>
              <w:rPr>
                <w:rFonts w:cs="Arial"/>
                <w:sz w:val="20"/>
                <w:szCs w:val="20"/>
                <w:lang w:eastAsia="ru-RU"/>
              </w:rPr>
            </w:pPr>
          </w:p>
        </w:tc>
      </w:tr>
      <w:tr w:rsidR="00C361D2" w:rsidRPr="00E72DDB" w14:paraId="73347CF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E5CD912" w14:textId="2AB91D5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4B007C34" w14:textId="648C4E4D"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6CA9A9AF" w14:textId="75A4C7AC"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43DF93C3" w14:textId="4D8CFA4F" w:rsidR="00C361D2" w:rsidRPr="00E72DDB" w:rsidRDefault="00C361D2" w:rsidP="00BF461D">
            <w:pPr>
              <w:spacing w:after="0" w:line="240" w:lineRule="auto"/>
              <w:jc w:val="center"/>
              <w:rPr>
                <w:rFonts w:cs="Arial"/>
                <w:sz w:val="20"/>
                <w:szCs w:val="20"/>
                <w:lang w:eastAsia="ru-RU"/>
              </w:rPr>
            </w:pPr>
          </w:p>
        </w:tc>
      </w:tr>
      <w:tr w:rsidR="00C361D2" w:rsidRPr="00E72DDB" w14:paraId="68BC8361"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FAB5431" w14:textId="1AA7DF3D"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2AC9BFD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531012.200.000000</w:t>
            </w:r>
          </w:p>
        </w:tc>
        <w:tc>
          <w:tcPr>
            <w:tcW w:w="1662" w:type="pct"/>
            <w:tcBorders>
              <w:top w:val="nil"/>
              <w:left w:val="nil"/>
              <w:bottom w:val="single" w:sz="4" w:space="0" w:color="auto"/>
              <w:right w:val="single" w:sz="4" w:space="0" w:color="auto"/>
            </w:tcBorders>
            <w:shd w:val="clear" w:color="000000" w:fill="FFFFFF"/>
            <w:vAlign w:val="center"/>
            <w:hideMark/>
          </w:tcPr>
          <w:p w14:paraId="18D114A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Универсальные услуги почтовой связи</w:t>
            </w:r>
          </w:p>
        </w:tc>
        <w:tc>
          <w:tcPr>
            <w:tcW w:w="1675" w:type="pct"/>
            <w:tcBorders>
              <w:top w:val="nil"/>
              <w:left w:val="nil"/>
              <w:bottom w:val="single" w:sz="4" w:space="0" w:color="auto"/>
              <w:right w:val="single" w:sz="4" w:space="0" w:color="auto"/>
            </w:tcBorders>
            <w:shd w:val="clear" w:color="000000" w:fill="FFFFFF"/>
            <w:vAlign w:val="center"/>
            <w:hideMark/>
          </w:tcPr>
          <w:p w14:paraId="28127FC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Универсальные услуги почтовой связи (нерегиструемых почтовых отправлений)</w:t>
            </w:r>
          </w:p>
        </w:tc>
      </w:tr>
      <w:tr w:rsidR="00C361D2" w:rsidRPr="00E72DDB" w14:paraId="7B867511"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308FFC6" w14:textId="352BDCF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2B49191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531012.200.000001</w:t>
            </w:r>
          </w:p>
        </w:tc>
        <w:tc>
          <w:tcPr>
            <w:tcW w:w="1662" w:type="pct"/>
            <w:tcBorders>
              <w:top w:val="nil"/>
              <w:left w:val="nil"/>
              <w:bottom w:val="single" w:sz="4" w:space="0" w:color="auto"/>
              <w:right w:val="single" w:sz="4" w:space="0" w:color="auto"/>
            </w:tcBorders>
            <w:shd w:val="clear" w:color="000000" w:fill="FFFFFF"/>
            <w:vAlign w:val="center"/>
            <w:hideMark/>
          </w:tcPr>
          <w:p w14:paraId="2E551A4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пересылке регистрируемых почтовых отправлений</w:t>
            </w:r>
          </w:p>
        </w:tc>
        <w:tc>
          <w:tcPr>
            <w:tcW w:w="1675" w:type="pct"/>
            <w:tcBorders>
              <w:top w:val="nil"/>
              <w:left w:val="nil"/>
              <w:bottom w:val="single" w:sz="4" w:space="0" w:color="auto"/>
              <w:right w:val="single" w:sz="4" w:space="0" w:color="auto"/>
            </w:tcBorders>
            <w:shd w:val="clear" w:color="000000" w:fill="FFFFFF"/>
            <w:vAlign w:val="center"/>
            <w:hideMark/>
          </w:tcPr>
          <w:p w14:paraId="11DD8D6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пересылке регистрируемых почтовых отправлений (внутренних и международных)</w:t>
            </w:r>
          </w:p>
        </w:tc>
      </w:tr>
      <w:tr w:rsidR="00C361D2" w:rsidRPr="00E72DDB" w14:paraId="79F80EDE"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0460668" w14:textId="6EC88CE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4970C01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531019.900.000000</w:t>
            </w:r>
          </w:p>
        </w:tc>
        <w:tc>
          <w:tcPr>
            <w:tcW w:w="1662" w:type="pct"/>
            <w:tcBorders>
              <w:top w:val="nil"/>
              <w:left w:val="nil"/>
              <w:bottom w:val="single" w:sz="4" w:space="0" w:color="auto"/>
              <w:right w:val="single" w:sz="4" w:space="0" w:color="auto"/>
            </w:tcBorders>
            <w:shd w:val="clear" w:color="000000" w:fill="FFFFFF"/>
            <w:vAlign w:val="center"/>
            <w:hideMark/>
          </w:tcPr>
          <w:p w14:paraId="0585F30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доставке счетов/квитанций</w:t>
            </w:r>
          </w:p>
        </w:tc>
        <w:tc>
          <w:tcPr>
            <w:tcW w:w="1675" w:type="pct"/>
            <w:tcBorders>
              <w:top w:val="nil"/>
              <w:left w:val="nil"/>
              <w:bottom w:val="single" w:sz="4" w:space="0" w:color="auto"/>
              <w:right w:val="single" w:sz="4" w:space="0" w:color="auto"/>
            </w:tcBorders>
            <w:shd w:val="clear" w:color="000000" w:fill="FFFFFF"/>
            <w:vAlign w:val="center"/>
            <w:hideMark/>
          </w:tcPr>
          <w:p w14:paraId="7EC8D74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доставке счетов/квитанций и аналогичных документов</w:t>
            </w:r>
          </w:p>
        </w:tc>
      </w:tr>
      <w:tr w:rsidR="00C361D2" w:rsidRPr="00E72DDB" w14:paraId="4C0CCCEB"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3C5F4486" w14:textId="1ED1607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2DD4957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531019.920.000000</w:t>
            </w:r>
          </w:p>
        </w:tc>
        <w:tc>
          <w:tcPr>
            <w:tcW w:w="1662" w:type="pct"/>
            <w:tcBorders>
              <w:top w:val="nil"/>
              <w:left w:val="nil"/>
              <w:bottom w:val="single" w:sz="4" w:space="0" w:color="auto"/>
              <w:right w:val="single" w:sz="4" w:space="0" w:color="auto"/>
            </w:tcBorders>
            <w:shd w:val="clear" w:color="000000" w:fill="FFFFFF"/>
            <w:vAlign w:val="center"/>
            <w:hideMark/>
          </w:tcPr>
          <w:p w14:paraId="4F77707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специальной почтовой связи</w:t>
            </w:r>
          </w:p>
        </w:tc>
        <w:tc>
          <w:tcPr>
            <w:tcW w:w="1675" w:type="pct"/>
            <w:tcBorders>
              <w:top w:val="nil"/>
              <w:left w:val="nil"/>
              <w:bottom w:val="single" w:sz="4" w:space="0" w:color="auto"/>
              <w:right w:val="single" w:sz="4" w:space="0" w:color="auto"/>
            </w:tcBorders>
            <w:shd w:val="clear" w:color="000000" w:fill="FFFFFF"/>
            <w:vAlign w:val="center"/>
            <w:hideMark/>
          </w:tcPr>
          <w:p w14:paraId="34235F5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специальной почтовой связи</w:t>
            </w:r>
          </w:p>
        </w:tc>
      </w:tr>
      <w:tr w:rsidR="00C361D2" w:rsidRPr="00E72DDB" w14:paraId="3600E11E"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221E1E14" w14:textId="616E8F1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78749C69" w14:textId="1C28320C"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2CA15C5C" w14:textId="4D14BEAA"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456104C5" w14:textId="2FE36476" w:rsidR="00C361D2" w:rsidRPr="00E72DDB" w:rsidRDefault="00C361D2" w:rsidP="00BF461D">
            <w:pPr>
              <w:spacing w:after="0" w:line="240" w:lineRule="auto"/>
              <w:jc w:val="center"/>
              <w:rPr>
                <w:rFonts w:cs="Arial"/>
                <w:sz w:val="20"/>
                <w:szCs w:val="20"/>
                <w:lang w:eastAsia="ru-RU"/>
              </w:rPr>
            </w:pPr>
          </w:p>
        </w:tc>
      </w:tr>
      <w:tr w:rsidR="00C361D2" w:rsidRPr="00E72DDB" w14:paraId="512CC00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5AC916C9" w14:textId="6973773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6F7C038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582950.000.000001</w:t>
            </w:r>
          </w:p>
        </w:tc>
        <w:tc>
          <w:tcPr>
            <w:tcW w:w="1662" w:type="pct"/>
            <w:tcBorders>
              <w:top w:val="nil"/>
              <w:left w:val="nil"/>
              <w:bottom w:val="single" w:sz="4" w:space="0" w:color="auto"/>
              <w:right w:val="single" w:sz="4" w:space="0" w:color="auto"/>
            </w:tcBorders>
            <w:shd w:val="clear" w:color="000000" w:fill="FFFFFF"/>
            <w:vAlign w:val="center"/>
            <w:hideMark/>
          </w:tcPr>
          <w:p w14:paraId="039FF1B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лицензий на право использования программного обеспечения</w:t>
            </w:r>
          </w:p>
        </w:tc>
        <w:tc>
          <w:tcPr>
            <w:tcW w:w="1675" w:type="pct"/>
            <w:tcBorders>
              <w:top w:val="nil"/>
              <w:left w:val="nil"/>
              <w:bottom w:val="single" w:sz="4" w:space="0" w:color="auto"/>
              <w:right w:val="single" w:sz="4" w:space="0" w:color="auto"/>
            </w:tcBorders>
            <w:shd w:val="clear" w:color="000000" w:fill="FFFFFF"/>
            <w:vAlign w:val="center"/>
            <w:hideMark/>
          </w:tcPr>
          <w:p w14:paraId="2A09B33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лицензий на право использования программного обеспечения</w:t>
            </w:r>
          </w:p>
        </w:tc>
      </w:tr>
      <w:tr w:rsidR="00C361D2" w:rsidRPr="00E72DDB" w14:paraId="2A2F18C6"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CCFF38F" w14:textId="0DB12C0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10BF8A1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619010.900.000000</w:t>
            </w:r>
          </w:p>
        </w:tc>
        <w:tc>
          <w:tcPr>
            <w:tcW w:w="1662" w:type="pct"/>
            <w:tcBorders>
              <w:top w:val="nil"/>
              <w:left w:val="nil"/>
              <w:bottom w:val="single" w:sz="4" w:space="0" w:color="auto"/>
              <w:right w:val="single" w:sz="4" w:space="0" w:color="auto"/>
            </w:tcBorders>
            <w:shd w:val="clear" w:color="000000" w:fill="FFFFFF"/>
            <w:vAlign w:val="center"/>
            <w:hideMark/>
          </w:tcPr>
          <w:p w14:paraId="1F20953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виртуального выделенного сервера (VPS)</w:t>
            </w:r>
          </w:p>
        </w:tc>
        <w:tc>
          <w:tcPr>
            <w:tcW w:w="1675" w:type="pct"/>
            <w:tcBorders>
              <w:top w:val="nil"/>
              <w:left w:val="nil"/>
              <w:bottom w:val="single" w:sz="4" w:space="0" w:color="auto"/>
              <w:right w:val="single" w:sz="4" w:space="0" w:color="auto"/>
            </w:tcBorders>
            <w:shd w:val="clear" w:color="000000" w:fill="FFFFFF"/>
            <w:vAlign w:val="center"/>
            <w:hideMark/>
          </w:tcPr>
          <w:p w14:paraId="4008BC5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виртуального выделенного сервера (VPS)</w:t>
            </w:r>
          </w:p>
        </w:tc>
      </w:tr>
      <w:tr w:rsidR="00C361D2" w:rsidRPr="00E72DDB" w14:paraId="20A1DE18"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BD6275D" w14:textId="60F216F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11B106E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620129.000.000000</w:t>
            </w:r>
          </w:p>
        </w:tc>
        <w:tc>
          <w:tcPr>
            <w:tcW w:w="1662" w:type="pct"/>
            <w:tcBorders>
              <w:top w:val="nil"/>
              <w:left w:val="nil"/>
              <w:bottom w:val="single" w:sz="4" w:space="0" w:color="auto"/>
              <w:right w:val="single" w:sz="4" w:space="0" w:color="auto"/>
            </w:tcBorders>
            <w:shd w:val="clear" w:color="000000" w:fill="FFFFFF"/>
            <w:vAlign w:val="center"/>
            <w:hideMark/>
          </w:tcPr>
          <w:p w14:paraId="4F62D05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Программное обеспечение</w:t>
            </w:r>
          </w:p>
        </w:tc>
        <w:tc>
          <w:tcPr>
            <w:tcW w:w="1675" w:type="pct"/>
            <w:tcBorders>
              <w:top w:val="nil"/>
              <w:left w:val="nil"/>
              <w:bottom w:val="single" w:sz="4" w:space="0" w:color="auto"/>
              <w:right w:val="single" w:sz="4" w:space="0" w:color="auto"/>
            </w:tcBorders>
            <w:shd w:val="clear" w:color="000000" w:fill="FFFFFF"/>
            <w:vAlign w:val="center"/>
            <w:hideMark/>
          </w:tcPr>
          <w:p w14:paraId="1CDE8BB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оригинал программного обеспечения (кроме услуг по разработке программных обеспечении по заказу)</w:t>
            </w:r>
          </w:p>
        </w:tc>
      </w:tr>
      <w:tr w:rsidR="00C361D2" w:rsidRPr="00E72DDB" w14:paraId="3A3CBA8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CD1FB8F" w14:textId="42675A6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1EAC89A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620230.000.000001</w:t>
            </w:r>
          </w:p>
        </w:tc>
        <w:tc>
          <w:tcPr>
            <w:tcW w:w="1662" w:type="pct"/>
            <w:tcBorders>
              <w:top w:val="nil"/>
              <w:left w:val="nil"/>
              <w:bottom w:val="single" w:sz="4" w:space="0" w:color="auto"/>
              <w:right w:val="single" w:sz="4" w:space="0" w:color="auto"/>
            </w:tcBorders>
            <w:shd w:val="clear" w:color="000000" w:fill="FFFFFF"/>
            <w:vAlign w:val="center"/>
            <w:hideMark/>
          </w:tcPr>
          <w:p w14:paraId="5C2A548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сопровождению и технической поддержке информационной системы</w:t>
            </w:r>
          </w:p>
        </w:tc>
        <w:tc>
          <w:tcPr>
            <w:tcW w:w="1675" w:type="pct"/>
            <w:tcBorders>
              <w:top w:val="nil"/>
              <w:left w:val="nil"/>
              <w:bottom w:val="single" w:sz="4" w:space="0" w:color="auto"/>
              <w:right w:val="single" w:sz="4" w:space="0" w:color="auto"/>
            </w:tcBorders>
            <w:shd w:val="clear" w:color="000000" w:fill="FFFFFF"/>
            <w:vAlign w:val="center"/>
            <w:hideMark/>
          </w:tcPr>
          <w:p w14:paraId="5EFA0FC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сопровождению и технической поддержке информационной системы</w:t>
            </w:r>
          </w:p>
        </w:tc>
      </w:tr>
      <w:tr w:rsidR="00C361D2" w:rsidRPr="00E72DDB" w14:paraId="4577CB84"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46CCE0CD" w14:textId="1203A0AC"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3CD8F9C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620312.000.000000</w:t>
            </w:r>
          </w:p>
        </w:tc>
        <w:tc>
          <w:tcPr>
            <w:tcW w:w="1662" w:type="pct"/>
            <w:tcBorders>
              <w:top w:val="nil"/>
              <w:left w:val="nil"/>
              <w:bottom w:val="single" w:sz="4" w:space="0" w:color="auto"/>
              <w:right w:val="single" w:sz="4" w:space="0" w:color="auto"/>
            </w:tcBorders>
            <w:shd w:val="clear" w:color="000000" w:fill="FFFFFF"/>
            <w:vAlign w:val="center"/>
            <w:hideMark/>
          </w:tcPr>
          <w:p w14:paraId="6AF42BC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управлению IT-инфраструктурой</w:t>
            </w:r>
          </w:p>
        </w:tc>
        <w:tc>
          <w:tcPr>
            <w:tcW w:w="1675" w:type="pct"/>
            <w:tcBorders>
              <w:top w:val="nil"/>
              <w:left w:val="nil"/>
              <w:bottom w:val="single" w:sz="4" w:space="0" w:color="auto"/>
              <w:right w:val="single" w:sz="4" w:space="0" w:color="auto"/>
            </w:tcBorders>
            <w:shd w:val="clear" w:color="000000" w:fill="FFFFFF"/>
            <w:vAlign w:val="center"/>
            <w:hideMark/>
          </w:tcPr>
          <w:p w14:paraId="34413AC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Предоставление услуг по управлению, обслуживанию инфраструктуры информационных и компьютерных технологий (IT – аутсорсинг)</w:t>
            </w:r>
          </w:p>
        </w:tc>
      </w:tr>
      <w:tr w:rsidR="00C361D2" w:rsidRPr="00E72DDB" w14:paraId="796EAF6C"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FC752C8" w14:textId="3037A10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3CBF959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620920.000.000001</w:t>
            </w:r>
          </w:p>
        </w:tc>
        <w:tc>
          <w:tcPr>
            <w:tcW w:w="1662" w:type="pct"/>
            <w:tcBorders>
              <w:top w:val="nil"/>
              <w:left w:val="nil"/>
              <w:bottom w:val="single" w:sz="4" w:space="0" w:color="auto"/>
              <w:right w:val="single" w:sz="4" w:space="0" w:color="auto"/>
            </w:tcBorders>
            <w:shd w:val="clear" w:color="000000" w:fill="FFFFFF"/>
            <w:vAlign w:val="center"/>
            <w:hideMark/>
          </w:tcPr>
          <w:p w14:paraId="1CDB11B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администрированию и техническому обслуживанию программного обеспечения</w:t>
            </w:r>
          </w:p>
        </w:tc>
        <w:tc>
          <w:tcPr>
            <w:tcW w:w="1675" w:type="pct"/>
            <w:tcBorders>
              <w:top w:val="nil"/>
              <w:left w:val="nil"/>
              <w:bottom w:val="single" w:sz="4" w:space="0" w:color="auto"/>
              <w:right w:val="single" w:sz="4" w:space="0" w:color="auto"/>
            </w:tcBorders>
            <w:shd w:val="clear" w:color="000000" w:fill="FFFFFF"/>
            <w:vAlign w:val="center"/>
            <w:hideMark/>
          </w:tcPr>
          <w:p w14:paraId="1B4321A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администрированию и техническому обслуживанию программного обеспечения</w:t>
            </w:r>
          </w:p>
        </w:tc>
      </w:tr>
      <w:tr w:rsidR="00C361D2" w:rsidRPr="00E72DDB" w14:paraId="59A8131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64CC570" w14:textId="612877E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6A3F0F4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620920.000.000007</w:t>
            </w:r>
          </w:p>
        </w:tc>
        <w:tc>
          <w:tcPr>
            <w:tcW w:w="1662" w:type="pct"/>
            <w:tcBorders>
              <w:top w:val="nil"/>
              <w:left w:val="nil"/>
              <w:bottom w:val="single" w:sz="4" w:space="0" w:color="auto"/>
              <w:right w:val="single" w:sz="4" w:space="0" w:color="auto"/>
            </w:tcBorders>
            <w:shd w:val="clear" w:color="000000" w:fill="FFFFFF"/>
            <w:vAlign w:val="center"/>
            <w:hideMark/>
          </w:tcPr>
          <w:p w14:paraId="1039525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пользованию информационной системой электронных закупок</w:t>
            </w:r>
          </w:p>
        </w:tc>
        <w:tc>
          <w:tcPr>
            <w:tcW w:w="1675" w:type="pct"/>
            <w:tcBorders>
              <w:top w:val="nil"/>
              <w:left w:val="nil"/>
              <w:bottom w:val="single" w:sz="4" w:space="0" w:color="auto"/>
              <w:right w:val="single" w:sz="4" w:space="0" w:color="auto"/>
            </w:tcBorders>
            <w:shd w:val="clear" w:color="000000" w:fill="FFFFFF"/>
            <w:vAlign w:val="center"/>
            <w:hideMark/>
          </w:tcPr>
          <w:p w14:paraId="021779C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пользованию информационной системой электронных закупок</w:t>
            </w:r>
          </w:p>
        </w:tc>
      </w:tr>
      <w:tr w:rsidR="00C361D2" w:rsidRPr="00E72DDB" w14:paraId="3B14CC6D"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1FF18253" w14:textId="688BEEB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0F21654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620920.000.000013</w:t>
            </w:r>
          </w:p>
        </w:tc>
        <w:tc>
          <w:tcPr>
            <w:tcW w:w="1662" w:type="pct"/>
            <w:tcBorders>
              <w:top w:val="nil"/>
              <w:left w:val="nil"/>
              <w:bottom w:val="single" w:sz="4" w:space="0" w:color="auto"/>
              <w:right w:val="single" w:sz="4" w:space="0" w:color="auto"/>
            </w:tcBorders>
            <w:shd w:val="clear" w:color="000000" w:fill="FFFFFF"/>
            <w:vAlign w:val="center"/>
            <w:hideMark/>
          </w:tcPr>
          <w:p w14:paraId="0F36EDF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доступа к информационным ресурсам</w:t>
            </w:r>
          </w:p>
        </w:tc>
        <w:tc>
          <w:tcPr>
            <w:tcW w:w="1675" w:type="pct"/>
            <w:tcBorders>
              <w:top w:val="nil"/>
              <w:left w:val="nil"/>
              <w:bottom w:val="single" w:sz="4" w:space="0" w:color="auto"/>
              <w:right w:val="single" w:sz="4" w:space="0" w:color="auto"/>
            </w:tcBorders>
            <w:shd w:val="clear" w:color="000000" w:fill="FFFFFF"/>
            <w:vAlign w:val="center"/>
            <w:hideMark/>
          </w:tcPr>
          <w:p w14:paraId="49541E2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доступа к информационным ресурсам (сертификация пользователей, получение доступа и др.)</w:t>
            </w:r>
          </w:p>
        </w:tc>
      </w:tr>
      <w:tr w:rsidR="00C361D2" w:rsidRPr="00E72DDB" w14:paraId="5A030E0E"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27F355C7" w14:textId="5B52E07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3D2E878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620920.000.000014</w:t>
            </w:r>
          </w:p>
        </w:tc>
        <w:tc>
          <w:tcPr>
            <w:tcW w:w="1662" w:type="pct"/>
            <w:tcBorders>
              <w:top w:val="nil"/>
              <w:left w:val="nil"/>
              <w:bottom w:val="single" w:sz="4" w:space="0" w:color="auto"/>
              <w:right w:val="single" w:sz="4" w:space="0" w:color="auto"/>
            </w:tcBorders>
            <w:shd w:val="clear" w:color="000000" w:fill="FFFFFF"/>
            <w:vAlign w:val="center"/>
            <w:hideMark/>
          </w:tcPr>
          <w:p w14:paraId="3D118CB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пользованию программными продуктами</w:t>
            </w:r>
          </w:p>
        </w:tc>
        <w:tc>
          <w:tcPr>
            <w:tcW w:w="1675" w:type="pct"/>
            <w:tcBorders>
              <w:top w:val="nil"/>
              <w:left w:val="nil"/>
              <w:bottom w:val="single" w:sz="4" w:space="0" w:color="auto"/>
              <w:right w:val="single" w:sz="4" w:space="0" w:color="auto"/>
            </w:tcBorders>
            <w:shd w:val="clear" w:color="000000" w:fill="FFFFFF"/>
            <w:vAlign w:val="center"/>
            <w:hideMark/>
          </w:tcPr>
          <w:p w14:paraId="655070C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пользованию программными продуктами, находящимся в удаленном доступе</w:t>
            </w:r>
          </w:p>
        </w:tc>
      </w:tr>
      <w:tr w:rsidR="00C361D2" w:rsidRPr="00E72DDB" w14:paraId="3B00E3F8" w14:textId="77777777" w:rsidTr="00986EE0">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423F1CC8" w14:textId="157A0F3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0A3FFB80" w14:textId="77777777" w:rsidR="00C361D2" w:rsidRPr="00E72DDB" w:rsidRDefault="00C361D2" w:rsidP="00986EE0">
            <w:pPr>
              <w:spacing w:after="0" w:line="240" w:lineRule="auto"/>
              <w:jc w:val="center"/>
              <w:rPr>
                <w:rFonts w:cs="Arial"/>
                <w:sz w:val="20"/>
                <w:szCs w:val="20"/>
                <w:lang w:eastAsia="ru-RU"/>
              </w:rPr>
            </w:pPr>
            <w:r w:rsidRPr="00E72DDB">
              <w:rPr>
                <w:rFonts w:cs="Arial"/>
                <w:sz w:val="20"/>
                <w:szCs w:val="20"/>
                <w:lang w:eastAsia="ru-RU"/>
              </w:rPr>
              <w:t>620920.000.000016</w:t>
            </w:r>
          </w:p>
        </w:tc>
        <w:tc>
          <w:tcPr>
            <w:tcW w:w="1662" w:type="pct"/>
            <w:tcBorders>
              <w:top w:val="nil"/>
              <w:left w:val="nil"/>
              <w:bottom w:val="single" w:sz="4" w:space="0" w:color="auto"/>
              <w:right w:val="single" w:sz="4" w:space="0" w:color="auto"/>
            </w:tcBorders>
            <w:shd w:val="clear" w:color="000000" w:fill="FFFFFF"/>
            <w:vAlign w:val="center"/>
            <w:hideMark/>
          </w:tcPr>
          <w:p w14:paraId="53A024FB" w14:textId="77777777" w:rsidR="00C361D2" w:rsidRPr="00E72DDB" w:rsidRDefault="00C361D2" w:rsidP="00986EE0">
            <w:pPr>
              <w:spacing w:after="0" w:line="240" w:lineRule="auto"/>
              <w:jc w:val="center"/>
              <w:rPr>
                <w:rFonts w:cs="Arial"/>
                <w:sz w:val="20"/>
                <w:szCs w:val="20"/>
                <w:lang w:eastAsia="ru-RU"/>
              </w:rPr>
            </w:pPr>
            <w:r w:rsidRPr="00E72DDB">
              <w:rPr>
                <w:rFonts w:cs="Arial"/>
                <w:sz w:val="20"/>
                <w:szCs w:val="20"/>
                <w:lang w:eastAsia="ru-RU"/>
              </w:rPr>
              <w:t>Услуги по предоставлению вычислительных мощностей для физического размещения информации на сервере, постоянно находящемся в сети Интернет</w:t>
            </w:r>
          </w:p>
        </w:tc>
        <w:tc>
          <w:tcPr>
            <w:tcW w:w="1675" w:type="pct"/>
            <w:tcBorders>
              <w:top w:val="nil"/>
              <w:left w:val="nil"/>
              <w:bottom w:val="single" w:sz="4" w:space="0" w:color="auto"/>
              <w:right w:val="single" w:sz="4" w:space="0" w:color="auto"/>
            </w:tcBorders>
            <w:shd w:val="clear" w:color="000000" w:fill="FFFFFF"/>
            <w:vAlign w:val="center"/>
            <w:hideMark/>
          </w:tcPr>
          <w:p w14:paraId="41B795F6" w14:textId="77777777" w:rsidR="00C361D2" w:rsidRPr="00E72DDB" w:rsidRDefault="00C361D2" w:rsidP="00986EE0">
            <w:pPr>
              <w:spacing w:after="0" w:line="240" w:lineRule="auto"/>
              <w:jc w:val="center"/>
              <w:rPr>
                <w:rFonts w:cs="Arial"/>
                <w:sz w:val="20"/>
                <w:szCs w:val="20"/>
                <w:lang w:eastAsia="ru-RU"/>
              </w:rPr>
            </w:pPr>
            <w:r w:rsidRPr="00E72DDB">
              <w:rPr>
                <w:rFonts w:cs="Arial"/>
                <w:sz w:val="20"/>
                <w:szCs w:val="20"/>
                <w:lang w:eastAsia="ru-RU"/>
              </w:rPr>
              <w:t>Предоставление вычислительных мощностей для физического размещения информации на сервере, постоянно находящемся в сети Интернет (хостинг)</w:t>
            </w:r>
          </w:p>
        </w:tc>
      </w:tr>
      <w:tr w:rsidR="00986EE0" w:rsidRPr="00E72DDB" w14:paraId="30C47DF2" w14:textId="77777777" w:rsidTr="00986EE0">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29D60DAC" w14:textId="06A6B6F5" w:rsidR="00986EE0" w:rsidRPr="00E72DDB" w:rsidRDefault="00986EE0" w:rsidP="00986EE0">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13D751D5" w14:textId="6729AEFD" w:rsidR="00986EE0" w:rsidRPr="00E72DDB" w:rsidRDefault="00986EE0" w:rsidP="00986EE0">
            <w:pPr>
              <w:spacing w:after="0" w:line="240" w:lineRule="auto"/>
              <w:jc w:val="center"/>
              <w:rPr>
                <w:rFonts w:cs="Arial"/>
                <w:sz w:val="20"/>
                <w:szCs w:val="20"/>
                <w:lang w:eastAsia="ru-RU"/>
              </w:rPr>
            </w:pPr>
            <w:r w:rsidRPr="00E72DDB">
              <w:rPr>
                <w:rFonts w:cs="Arial"/>
                <w:sz w:val="20"/>
                <w:szCs w:val="20"/>
                <w:lang w:eastAsia="ru-RU"/>
              </w:rPr>
              <w:t>702211.000.000009</w:t>
            </w:r>
          </w:p>
        </w:tc>
        <w:tc>
          <w:tcPr>
            <w:tcW w:w="1662" w:type="pct"/>
            <w:tcBorders>
              <w:top w:val="nil"/>
              <w:left w:val="nil"/>
              <w:bottom w:val="single" w:sz="4" w:space="0" w:color="auto"/>
              <w:right w:val="single" w:sz="4" w:space="0" w:color="auto"/>
            </w:tcBorders>
            <w:shd w:val="clear" w:color="000000" w:fill="FFFFFF"/>
            <w:vAlign w:val="center"/>
            <w:hideMark/>
          </w:tcPr>
          <w:p w14:paraId="466B23C2" w14:textId="1F768CFF" w:rsidR="00986EE0" w:rsidRPr="00E72DDB" w:rsidRDefault="00986EE0" w:rsidP="00986EE0">
            <w:pPr>
              <w:spacing w:after="0" w:line="240" w:lineRule="auto"/>
              <w:jc w:val="center"/>
              <w:rPr>
                <w:rFonts w:cs="Arial"/>
                <w:sz w:val="20"/>
                <w:szCs w:val="20"/>
                <w:lang w:eastAsia="ru-RU"/>
              </w:rPr>
            </w:pPr>
            <w:r w:rsidRPr="00E72DDB">
              <w:rPr>
                <w:rFonts w:cs="Arial"/>
                <w:sz w:val="20"/>
                <w:szCs w:val="20"/>
                <w:lang w:eastAsia="ru-RU"/>
              </w:rPr>
              <w:t>Услуги категорийного     управления     закупками/ предварительного квалификационного отбора</w:t>
            </w:r>
          </w:p>
        </w:tc>
        <w:tc>
          <w:tcPr>
            <w:tcW w:w="1675" w:type="pct"/>
            <w:tcBorders>
              <w:top w:val="nil"/>
              <w:left w:val="nil"/>
              <w:bottom w:val="single" w:sz="4" w:space="0" w:color="auto"/>
              <w:right w:val="single" w:sz="4" w:space="0" w:color="auto"/>
            </w:tcBorders>
            <w:shd w:val="clear" w:color="000000" w:fill="FFFFFF"/>
            <w:vAlign w:val="center"/>
            <w:hideMark/>
          </w:tcPr>
          <w:p w14:paraId="174798FA" w14:textId="3DD23D9F" w:rsidR="00986EE0" w:rsidRPr="00E72DDB" w:rsidRDefault="00986EE0" w:rsidP="00986EE0">
            <w:pPr>
              <w:spacing w:after="0" w:line="240" w:lineRule="auto"/>
              <w:jc w:val="center"/>
              <w:rPr>
                <w:rFonts w:cs="Arial"/>
                <w:sz w:val="20"/>
                <w:szCs w:val="20"/>
                <w:lang w:eastAsia="ru-RU"/>
              </w:rPr>
            </w:pPr>
            <w:r w:rsidRPr="00E72DDB">
              <w:rPr>
                <w:rFonts w:cs="Arial"/>
                <w:sz w:val="20"/>
                <w:szCs w:val="20"/>
                <w:lang w:eastAsia="ru-RU"/>
              </w:rPr>
              <w:t>Услуги категорийного управления закупками (разработка/ведение/ мониторинг/реализация/ координация закупочных категорий, категорийных стратегий, методологическое руководство и поддержка) / предварительного квалификационного отбора (верификационный аудит)</w:t>
            </w:r>
          </w:p>
        </w:tc>
      </w:tr>
      <w:tr w:rsidR="00C361D2" w:rsidRPr="00E72DDB" w14:paraId="0EF609A0"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D207F8E" w14:textId="44C57FC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62CA783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702214.000.000000</w:t>
            </w:r>
          </w:p>
        </w:tc>
        <w:tc>
          <w:tcPr>
            <w:tcW w:w="1662" w:type="pct"/>
            <w:tcBorders>
              <w:top w:val="nil"/>
              <w:left w:val="nil"/>
              <w:bottom w:val="single" w:sz="4" w:space="0" w:color="auto"/>
              <w:right w:val="single" w:sz="4" w:space="0" w:color="auto"/>
            </w:tcBorders>
            <w:shd w:val="clear" w:color="000000" w:fill="FFFFFF"/>
            <w:vAlign w:val="center"/>
            <w:hideMark/>
          </w:tcPr>
          <w:p w14:paraId="0C72220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консультационные по вопросам управления трудовыми ресурсами</w:t>
            </w:r>
          </w:p>
        </w:tc>
        <w:tc>
          <w:tcPr>
            <w:tcW w:w="1675" w:type="pct"/>
            <w:tcBorders>
              <w:top w:val="nil"/>
              <w:left w:val="nil"/>
              <w:bottom w:val="single" w:sz="4" w:space="0" w:color="auto"/>
              <w:right w:val="single" w:sz="4" w:space="0" w:color="auto"/>
            </w:tcBorders>
            <w:shd w:val="clear" w:color="000000" w:fill="FFFFFF"/>
            <w:vAlign w:val="center"/>
            <w:hideMark/>
          </w:tcPr>
          <w:p w14:paraId="119151A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консультационные по вопросам управления трудовыми ресурсами</w:t>
            </w:r>
          </w:p>
        </w:tc>
      </w:tr>
      <w:tr w:rsidR="00C361D2" w:rsidRPr="00E72DDB" w14:paraId="0EC06520"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0FDBFB12" w14:textId="67C4375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053BA10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702220.000.000000</w:t>
            </w:r>
          </w:p>
        </w:tc>
        <w:tc>
          <w:tcPr>
            <w:tcW w:w="1662" w:type="pct"/>
            <w:tcBorders>
              <w:top w:val="nil"/>
              <w:left w:val="nil"/>
              <w:bottom w:val="single" w:sz="4" w:space="0" w:color="auto"/>
              <w:right w:val="single" w:sz="4" w:space="0" w:color="auto"/>
            </w:tcBorders>
            <w:shd w:val="clear" w:color="000000" w:fill="FFFFFF"/>
            <w:vAlign w:val="center"/>
            <w:hideMark/>
          </w:tcPr>
          <w:p w14:paraId="5B9C776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аутсорсинга бизнес-процесса</w:t>
            </w:r>
          </w:p>
        </w:tc>
        <w:tc>
          <w:tcPr>
            <w:tcW w:w="1675" w:type="pct"/>
            <w:tcBorders>
              <w:top w:val="nil"/>
              <w:left w:val="nil"/>
              <w:bottom w:val="single" w:sz="4" w:space="0" w:color="auto"/>
              <w:right w:val="single" w:sz="4" w:space="0" w:color="auto"/>
            </w:tcBorders>
            <w:shd w:val="clear" w:color="000000" w:fill="FFFFFF"/>
            <w:vAlign w:val="center"/>
            <w:hideMark/>
          </w:tcPr>
          <w:p w14:paraId="1C9EAF8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аутсорсинга бизнес-процесса, не относящихся к основной деятельности Компании ( не более одного процесса)</w:t>
            </w:r>
          </w:p>
        </w:tc>
      </w:tr>
      <w:tr w:rsidR="00C361D2" w:rsidRPr="00E72DDB" w14:paraId="02B27B99"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5F42E02" w14:textId="6D8C892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0395AAB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711231.100.000000</w:t>
            </w:r>
          </w:p>
        </w:tc>
        <w:tc>
          <w:tcPr>
            <w:tcW w:w="1662" w:type="pct"/>
            <w:tcBorders>
              <w:top w:val="nil"/>
              <w:left w:val="nil"/>
              <w:bottom w:val="single" w:sz="4" w:space="0" w:color="auto"/>
              <w:right w:val="single" w:sz="4" w:space="0" w:color="auto"/>
            </w:tcBorders>
            <w:shd w:val="clear" w:color="000000" w:fill="FFFFFF"/>
            <w:vAlign w:val="center"/>
            <w:hideMark/>
          </w:tcPr>
          <w:p w14:paraId="1FC3EE5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геологическому сопровождению</w:t>
            </w:r>
          </w:p>
        </w:tc>
        <w:tc>
          <w:tcPr>
            <w:tcW w:w="1675" w:type="pct"/>
            <w:tcBorders>
              <w:top w:val="nil"/>
              <w:left w:val="nil"/>
              <w:bottom w:val="single" w:sz="4" w:space="0" w:color="auto"/>
              <w:right w:val="single" w:sz="4" w:space="0" w:color="auto"/>
            </w:tcBorders>
            <w:shd w:val="clear" w:color="000000" w:fill="FFFFFF"/>
            <w:vAlign w:val="center"/>
            <w:hideMark/>
          </w:tcPr>
          <w:p w14:paraId="3A9BB66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геологическому сопровождению</w:t>
            </w:r>
          </w:p>
        </w:tc>
      </w:tr>
      <w:tr w:rsidR="00C361D2" w:rsidRPr="00E72DDB" w14:paraId="53EDE07E"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43C43B3" w14:textId="4375A67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66FDD676" w14:textId="1484D527"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331952B2" w14:textId="698C2915"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6D864ABB" w14:textId="419DAFCF" w:rsidR="00C361D2" w:rsidRPr="00E72DDB" w:rsidRDefault="00C361D2" w:rsidP="00BF461D">
            <w:pPr>
              <w:spacing w:after="0" w:line="240" w:lineRule="auto"/>
              <w:jc w:val="center"/>
              <w:rPr>
                <w:rFonts w:cs="Arial"/>
                <w:sz w:val="20"/>
                <w:szCs w:val="20"/>
                <w:lang w:eastAsia="ru-RU"/>
              </w:rPr>
            </w:pPr>
          </w:p>
        </w:tc>
      </w:tr>
      <w:tr w:rsidR="00C361D2" w:rsidRPr="00E72DDB" w14:paraId="1FC1C07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7CA25A7" w14:textId="1380A15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51135660" w14:textId="4AB7001D"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6DE5917D" w14:textId="4110EE95"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1B0B68D7" w14:textId="596E5E55" w:rsidR="00C361D2" w:rsidRPr="00E72DDB" w:rsidRDefault="00C361D2" w:rsidP="00BF461D">
            <w:pPr>
              <w:spacing w:after="0" w:line="240" w:lineRule="auto"/>
              <w:jc w:val="center"/>
              <w:rPr>
                <w:rFonts w:cs="Arial"/>
                <w:sz w:val="20"/>
                <w:szCs w:val="20"/>
                <w:lang w:eastAsia="ru-RU"/>
              </w:rPr>
            </w:pPr>
          </w:p>
        </w:tc>
      </w:tr>
      <w:tr w:rsidR="00C361D2" w:rsidRPr="00E72DDB" w14:paraId="0C8B95DC"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6701968E" w14:textId="48B951B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42F9B30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732011.000.000001</w:t>
            </w:r>
          </w:p>
        </w:tc>
        <w:tc>
          <w:tcPr>
            <w:tcW w:w="1662" w:type="pct"/>
            <w:tcBorders>
              <w:top w:val="nil"/>
              <w:left w:val="nil"/>
              <w:bottom w:val="single" w:sz="4" w:space="0" w:color="auto"/>
              <w:right w:val="single" w:sz="4" w:space="0" w:color="auto"/>
            </w:tcBorders>
            <w:shd w:val="clear" w:color="000000" w:fill="FFFFFF"/>
            <w:vAlign w:val="center"/>
            <w:hideMark/>
          </w:tcPr>
          <w:p w14:paraId="0057086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ценовых диапазонов/ценовых маркетинговых заключений</w:t>
            </w:r>
          </w:p>
        </w:tc>
        <w:tc>
          <w:tcPr>
            <w:tcW w:w="1675" w:type="pct"/>
            <w:tcBorders>
              <w:top w:val="nil"/>
              <w:left w:val="nil"/>
              <w:bottom w:val="single" w:sz="4" w:space="0" w:color="auto"/>
              <w:right w:val="single" w:sz="4" w:space="0" w:color="auto"/>
            </w:tcBorders>
            <w:shd w:val="clear" w:color="000000" w:fill="FFFFFF"/>
            <w:vAlign w:val="center"/>
            <w:hideMark/>
          </w:tcPr>
          <w:p w14:paraId="25E991D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ценовых диапазонов/ценовых маркетинговых заключений</w:t>
            </w:r>
          </w:p>
        </w:tc>
      </w:tr>
      <w:tr w:rsidR="00C361D2" w:rsidRPr="00E72DDB" w14:paraId="3325B5DB"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6200CABF" w14:textId="08813A5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noWrap/>
            <w:hideMark/>
          </w:tcPr>
          <w:p w14:paraId="536EF992" w14:textId="14DCAF7C"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hideMark/>
          </w:tcPr>
          <w:p w14:paraId="63693D5D" w14:textId="4CA4F7C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hideMark/>
          </w:tcPr>
          <w:p w14:paraId="57640521" w14:textId="30E759D7" w:rsidR="00C361D2" w:rsidRPr="00E72DDB" w:rsidRDefault="00C361D2" w:rsidP="00BF461D">
            <w:pPr>
              <w:spacing w:after="0" w:line="240" w:lineRule="auto"/>
              <w:jc w:val="center"/>
              <w:rPr>
                <w:rFonts w:cs="Arial"/>
                <w:sz w:val="20"/>
                <w:szCs w:val="20"/>
                <w:lang w:eastAsia="ru-RU"/>
              </w:rPr>
            </w:pPr>
          </w:p>
        </w:tc>
      </w:tr>
      <w:tr w:rsidR="00C361D2" w:rsidRPr="00E72DDB" w14:paraId="37DD2006"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8BE577E" w14:textId="60A7F96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noWrap/>
            <w:hideMark/>
          </w:tcPr>
          <w:p w14:paraId="492F5ACF" w14:textId="7A69EC8E"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hideMark/>
          </w:tcPr>
          <w:p w14:paraId="38BB8F77" w14:textId="6FC342D2"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hideMark/>
          </w:tcPr>
          <w:p w14:paraId="0E7BA106" w14:textId="366E6825" w:rsidR="00C361D2" w:rsidRPr="00E72DDB" w:rsidRDefault="00C361D2" w:rsidP="00BF461D">
            <w:pPr>
              <w:spacing w:after="0" w:line="240" w:lineRule="auto"/>
              <w:jc w:val="center"/>
              <w:rPr>
                <w:rFonts w:cs="Arial"/>
                <w:sz w:val="20"/>
                <w:szCs w:val="20"/>
                <w:lang w:eastAsia="ru-RU"/>
              </w:rPr>
            </w:pPr>
          </w:p>
        </w:tc>
      </w:tr>
      <w:tr w:rsidR="00C361D2" w:rsidRPr="00E72DDB" w14:paraId="59CED9B6"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9224C8A" w14:textId="2718413C"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73DF131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749020.000.000087</w:t>
            </w:r>
          </w:p>
        </w:tc>
        <w:tc>
          <w:tcPr>
            <w:tcW w:w="1662" w:type="pct"/>
            <w:tcBorders>
              <w:top w:val="nil"/>
              <w:left w:val="nil"/>
              <w:bottom w:val="single" w:sz="4" w:space="0" w:color="auto"/>
              <w:right w:val="single" w:sz="4" w:space="0" w:color="auto"/>
            </w:tcBorders>
            <w:shd w:val="clear" w:color="000000" w:fill="FFFFFF"/>
            <w:vAlign w:val="center"/>
            <w:hideMark/>
          </w:tcPr>
          <w:p w14:paraId="4FED163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обработке и интерпретации сейсмических данных</w:t>
            </w:r>
          </w:p>
        </w:tc>
        <w:tc>
          <w:tcPr>
            <w:tcW w:w="1675" w:type="pct"/>
            <w:tcBorders>
              <w:top w:val="nil"/>
              <w:left w:val="nil"/>
              <w:bottom w:val="single" w:sz="4" w:space="0" w:color="auto"/>
              <w:right w:val="single" w:sz="4" w:space="0" w:color="auto"/>
            </w:tcBorders>
            <w:shd w:val="clear" w:color="000000" w:fill="FFFFFF"/>
            <w:vAlign w:val="center"/>
            <w:hideMark/>
          </w:tcPr>
          <w:p w14:paraId="557A8F0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обработке и интерпретации сейсмических данных</w:t>
            </w:r>
          </w:p>
        </w:tc>
      </w:tr>
      <w:tr w:rsidR="00C361D2" w:rsidRPr="00E72DDB" w14:paraId="2A471773"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F82FBD9" w14:textId="688B599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0F04A0C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749020.000.000101</w:t>
            </w:r>
          </w:p>
        </w:tc>
        <w:tc>
          <w:tcPr>
            <w:tcW w:w="1662" w:type="pct"/>
            <w:tcBorders>
              <w:top w:val="nil"/>
              <w:left w:val="nil"/>
              <w:bottom w:val="single" w:sz="4" w:space="0" w:color="auto"/>
              <w:right w:val="single" w:sz="4" w:space="0" w:color="auto"/>
            </w:tcBorders>
            <w:shd w:val="clear" w:color="000000" w:fill="FFFFFF"/>
            <w:vAlign w:val="center"/>
            <w:hideMark/>
          </w:tcPr>
          <w:p w14:paraId="3F98D05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заправке техническими газами/жидкостями</w:t>
            </w:r>
          </w:p>
        </w:tc>
        <w:tc>
          <w:tcPr>
            <w:tcW w:w="1675" w:type="pct"/>
            <w:tcBorders>
              <w:top w:val="nil"/>
              <w:left w:val="nil"/>
              <w:bottom w:val="single" w:sz="4" w:space="0" w:color="auto"/>
              <w:right w:val="single" w:sz="4" w:space="0" w:color="auto"/>
            </w:tcBorders>
            <w:shd w:val="clear" w:color="000000" w:fill="FFFFFF"/>
            <w:vAlign w:val="center"/>
            <w:hideMark/>
          </w:tcPr>
          <w:p w14:paraId="647CFEC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Заправка (закачка) технических газов/жидкостей</w:t>
            </w:r>
          </w:p>
        </w:tc>
      </w:tr>
      <w:tr w:rsidR="00C361D2" w:rsidRPr="00E72DDB" w14:paraId="26E53DE4"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045B53A0" w14:textId="44F8B19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3EA3C11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749020.000.000104</w:t>
            </w:r>
          </w:p>
        </w:tc>
        <w:tc>
          <w:tcPr>
            <w:tcW w:w="1662" w:type="pct"/>
            <w:tcBorders>
              <w:top w:val="nil"/>
              <w:left w:val="nil"/>
              <w:bottom w:val="single" w:sz="4" w:space="0" w:color="auto"/>
              <w:right w:val="single" w:sz="4" w:space="0" w:color="auto"/>
            </w:tcBorders>
            <w:shd w:val="clear" w:color="000000" w:fill="FFFFFF"/>
            <w:vAlign w:val="center"/>
            <w:hideMark/>
          </w:tcPr>
          <w:p w14:paraId="2B348B3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мониторингу местного содержания в закупках товаров, работ, услуг</w:t>
            </w:r>
          </w:p>
        </w:tc>
        <w:tc>
          <w:tcPr>
            <w:tcW w:w="1675" w:type="pct"/>
            <w:tcBorders>
              <w:top w:val="nil"/>
              <w:left w:val="nil"/>
              <w:bottom w:val="single" w:sz="4" w:space="0" w:color="auto"/>
              <w:right w:val="single" w:sz="4" w:space="0" w:color="auto"/>
            </w:tcBorders>
            <w:shd w:val="clear" w:color="000000" w:fill="FFFFFF"/>
            <w:vAlign w:val="center"/>
            <w:hideMark/>
          </w:tcPr>
          <w:p w14:paraId="19CEA03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мониторингу местного содержания в закупках товаров, работ, услуг</w:t>
            </w:r>
          </w:p>
        </w:tc>
      </w:tr>
      <w:tr w:rsidR="00C361D2" w:rsidRPr="00E72DDB" w14:paraId="7CD9195B"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7F3AE843" w14:textId="13C1255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noWrap/>
            <w:hideMark/>
          </w:tcPr>
          <w:p w14:paraId="11ED4668" w14:textId="0178A923"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hideMark/>
          </w:tcPr>
          <w:p w14:paraId="56B2C531" w14:textId="0CFD519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hideMark/>
          </w:tcPr>
          <w:p w14:paraId="2343D899" w14:textId="6D2F2E2C" w:rsidR="00C361D2" w:rsidRPr="00E72DDB" w:rsidRDefault="00C361D2" w:rsidP="00BF461D">
            <w:pPr>
              <w:spacing w:after="0" w:line="240" w:lineRule="auto"/>
              <w:jc w:val="center"/>
              <w:rPr>
                <w:rFonts w:cs="Arial"/>
                <w:sz w:val="20"/>
                <w:szCs w:val="20"/>
                <w:lang w:eastAsia="ru-RU"/>
              </w:rPr>
            </w:pPr>
          </w:p>
        </w:tc>
      </w:tr>
      <w:tr w:rsidR="00C361D2" w:rsidRPr="00E72DDB" w14:paraId="6022D7EC"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2FAEA59B" w14:textId="73C1C19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tcPr>
          <w:p w14:paraId="5A13F45D" w14:textId="2D1DF366"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000000" w:fill="FFFFFF"/>
            <w:vAlign w:val="center"/>
          </w:tcPr>
          <w:p w14:paraId="4A927172" w14:textId="7C833992"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tcPr>
          <w:p w14:paraId="6F16FE33" w14:textId="7CA2617F" w:rsidR="00C361D2" w:rsidRPr="00E72DDB" w:rsidRDefault="00C361D2" w:rsidP="00BF461D">
            <w:pPr>
              <w:spacing w:after="0" w:line="240" w:lineRule="auto"/>
              <w:jc w:val="center"/>
              <w:rPr>
                <w:rFonts w:cs="Arial"/>
                <w:sz w:val="20"/>
                <w:szCs w:val="20"/>
                <w:lang w:eastAsia="ru-RU"/>
              </w:rPr>
            </w:pPr>
          </w:p>
        </w:tc>
      </w:tr>
      <w:tr w:rsidR="00C361D2" w:rsidRPr="00E72DDB" w14:paraId="0BE6FE9D"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33C25A11" w14:textId="6B2C689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tcPr>
          <w:p w14:paraId="42061624" w14:textId="2003B82D"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000000" w:fill="FFFFFF"/>
            <w:vAlign w:val="center"/>
          </w:tcPr>
          <w:p w14:paraId="7E8C465B" w14:textId="4D023009"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tcPr>
          <w:p w14:paraId="667404BF" w14:textId="1326A7DB" w:rsidR="00C361D2" w:rsidRPr="00E72DDB" w:rsidRDefault="00C361D2" w:rsidP="00BF461D">
            <w:pPr>
              <w:spacing w:after="0" w:line="240" w:lineRule="auto"/>
              <w:jc w:val="center"/>
              <w:rPr>
                <w:rFonts w:cs="Arial"/>
                <w:sz w:val="20"/>
                <w:szCs w:val="20"/>
                <w:lang w:eastAsia="ru-RU"/>
              </w:rPr>
            </w:pPr>
          </w:p>
        </w:tc>
      </w:tr>
      <w:tr w:rsidR="00C361D2" w:rsidRPr="00E72DDB" w14:paraId="0C74CDFF"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37C27DBD" w14:textId="21B44AD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3B5E980C" w14:textId="36FEF489"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36FBDCC7" w14:textId="562C6275"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77517EA7" w14:textId="4C6CA84F" w:rsidR="00C361D2" w:rsidRPr="00E72DDB" w:rsidRDefault="00C361D2" w:rsidP="00BF461D">
            <w:pPr>
              <w:spacing w:after="0" w:line="240" w:lineRule="auto"/>
              <w:jc w:val="center"/>
              <w:rPr>
                <w:rFonts w:cs="Arial"/>
                <w:sz w:val="20"/>
                <w:szCs w:val="20"/>
                <w:lang w:eastAsia="ru-RU"/>
              </w:rPr>
            </w:pPr>
          </w:p>
        </w:tc>
      </w:tr>
      <w:tr w:rsidR="00C361D2" w:rsidRPr="00E72DDB" w14:paraId="324FD192"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780F76E4" w14:textId="1CA7A43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0450FF12" w14:textId="5FAB5B74"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3255FAEE" w14:textId="7FC9F7FE"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27884871" w14:textId="7F81BD8F" w:rsidR="00C361D2" w:rsidRPr="00E72DDB" w:rsidRDefault="00C361D2" w:rsidP="00BF461D">
            <w:pPr>
              <w:spacing w:after="0" w:line="240" w:lineRule="auto"/>
              <w:jc w:val="center"/>
              <w:rPr>
                <w:rFonts w:cs="Arial"/>
                <w:sz w:val="20"/>
                <w:szCs w:val="20"/>
                <w:lang w:eastAsia="ru-RU"/>
              </w:rPr>
            </w:pPr>
          </w:p>
        </w:tc>
      </w:tr>
      <w:tr w:rsidR="00C361D2" w:rsidRPr="00E72DDB" w14:paraId="0E49E8EF" w14:textId="77777777" w:rsidTr="00D013A5">
        <w:trPr>
          <w:trHeight w:val="1575"/>
        </w:trPr>
        <w:tc>
          <w:tcPr>
            <w:tcW w:w="346" w:type="pct"/>
            <w:tcBorders>
              <w:top w:val="nil"/>
              <w:left w:val="single" w:sz="4" w:space="0" w:color="auto"/>
              <w:bottom w:val="single" w:sz="4" w:space="0" w:color="auto"/>
              <w:right w:val="single" w:sz="4" w:space="0" w:color="auto"/>
            </w:tcBorders>
            <w:shd w:val="clear" w:color="auto" w:fill="auto"/>
            <w:vAlign w:val="center"/>
          </w:tcPr>
          <w:p w14:paraId="3B27A28F" w14:textId="6653E63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7A941D97" w14:textId="792D33E2" w:rsidR="00C361D2" w:rsidRPr="00E72DDB" w:rsidRDefault="00D013A5"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1F401B4D" w14:textId="023BD525"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79640CBF" w14:textId="2F520625" w:rsidR="00C361D2" w:rsidRPr="00E72DDB" w:rsidRDefault="00C361D2" w:rsidP="00BF461D">
            <w:pPr>
              <w:spacing w:after="0" w:line="240" w:lineRule="auto"/>
              <w:jc w:val="center"/>
              <w:rPr>
                <w:rFonts w:cs="Arial"/>
                <w:sz w:val="20"/>
                <w:szCs w:val="20"/>
                <w:lang w:eastAsia="ru-RU"/>
              </w:rPr>
            </w:pPr>
          </w:p>
        </w:tc>
      </w:tr>
      <w:tr w:rsidR="00C361D2" w:rsidRPr="00E72DDB" w14:paraId="66095ED5"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4479E1E1" w14:textId="3BB2A43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12DB526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773312.000.000000</w:t>
            </w:r>
          </w:p>
        </w:tc>
        <w:tc>
          <w:tcPr>
            <w:tcW w:w="1662" w:type="pct"/>
            <w:tcBorders>
              <w:top w:val="nil"/>
              <w:left w:val="nil"/>
              <w:bottom w:val="single" w:sz="4" w:space="0" w:color="auto"/>
              <w:right w:val="single" w:sz="4" w:space="0" w:color="auto"/>
            </w:tcBorders>
            <w:shd w:val="clear" w:color="000000" w:fill="FFFFFF"/>
            <w:vAlign w:val="center"/>
            <w:hideMark/>
          </w:tcPr>
          <w:p w14:paraId="02F4EED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серверного оборудования</w:t>
            </w:r>
          </w:p>
        </w:tc>
        <w:tc>
          <w:tcPr>
            <w:tcW w:w="1675" w:type="pct"/>
            <w:tcBorders>
              <w:top w:val="nil"/>
              <w:left w:val="nil"/>
              <w:bottom w:val="single" w:sz="4" w:space="0" w:color="auto"/>
              <w:right w:val="single" w:sz="4" w:space="0" w:color="auto"/>
            </w:tcBorders>
            <w:shd w:val="clear" w:color="000000" w:fill="FFFFFF"/>
            <w:vAlign w:val="center"/>
            <w:hideMark/>
          </w:tcPr>
          <w:p w14:paraId="097B9B8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серверного оборудования</w:t>
            </w:r>
          </w:p>
        </w:tc>
      </w:tr>
      <w:tr w:rsidR="00C361D2" w:rsidRPr="00E72DDB" w14:paraId="0D0B647B"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10880057" w14:textId="4F52B795"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4C81D48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773911.100.000001</w:t>
            </w:r>
          </w:p>
        </w:tc>
        <w:tc>
          <w:tcPr>
            <w:tcW w:w="1662" w:type="pct"/>
            <w:tcBorders>
              <w:top w:val="nil"/>
              <w:left w:val="nil"/>
              <w:bottom w:val="single" w:sz="4" w:space="0" w:color="auto"/>
              <w:right w:val="single" w:sz="4" w:space="0" w:color="auto"/>
            </w:tcBorders>
            <w:shd w:val="clear" w:color="000000" w:fill="FFFFFF"/>
            <w:vAlign w:val="center"/>
            <w:hideMark/>
          </w:tcPr>
          <w:p w14:paraId="2BC357D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пассажирских локомотивов</w:t>
            </w:r>
          </w:p>
        </w:tc>
        <w:tc>
          <w:tcPr>
            <w:tcW w:w="1675" w:type="pct"/>
            <w:tcBorders>
              <w:top w:val="nil"/>
              <w:left w:val="nil"/>
              <w:bottom w:val="single" w:sz="4" w:space="0" w:color="auto"/>
              <w:right w:val="single" w:sz="4" w:space="0" w:color="auto"/>
            </w:tcBorders>
            <w:shd w:val="clear" w:color="000000" w:fill="FFFFFF"/>
            <w:vAlign w:val="center"/>
            <w:hideMark/>
          </w:tcPr>
          <w:p w14:paraId="000CFB2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пассажирских локомотивов</w:t>
            </w:r>
          </w:p>
        </w:tc>
      </w:tr>
      <w:tr w:rsidR="00C361D2" w:rsidRPr="00E72DDB" w14:paraId="0D21BE57"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91A7258" w14:textId="3359B4A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56A148D1" w14:textId="0970AD85" w:rsidR="00C361D2" w:rsidRPr="00E72DDB" w:rsidRDefault="00C15908"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04736013" w14:textId="42BD8821"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59397A9D" w14:textId="7C1C3865" w:rsidR="00C361D2" w:rsidRPr="00E72DDB" w:rsidRDefault="00C361D2" w:rsidP="00BF461D">
            <w:pPr>
              <w:spacing w:after="0" w:line="240" w:lineRule="auto"/>
              <w:jc w:val="center"/>
              <w:rPr>
                <w:rFonts w:cs="Arial"/>
                <w:sz w:val="20"/>
                <w:szCs w:val="20"/>
                <w:lang w:eastAsia="ru-RU"/>
              </w:rPr>
            </w:pPr>
          </w:p>
        </w:tc>
      </w:tr>
      <w:tr w:rsidR="00C361D2" w:rsidRPr="00E72DDB" w14:paraId="7E490B10"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28FD942" w14:textId="13746F9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438EA80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773911.100.000007</w:t>
            </w:r>
          </w:p>
        </w:tc>
        <w:tc>
          <w:tcPr>
            <w:tcW w:w="1662" w:type="pct"/>
            <w:tcBorders>
              <w:top w:val="nil"/>
              <w:left w:val="nil"/>
              <w:bottom w:val="single" w:sz="4" w:space="0" w:color="auto"/>
              <w:right w:val="single" w:sz="4" w:space="0" w:color="auto"/>
            </w:tcBorders>
            <w:shd w:val="clear" w:color="000000" w:fill="FFFFFF"/>
            <w:vAlign w:val="center"/>
            <w:hideMark/>
          </w:tcPr>
          <w:p w14:paraId="52D0A8F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пассажирских купейных вагонов</w:t>
            </w:r>
          </w:p>
        </w:tc>
        <w:tc>
          <w:tcPr>
            <w:tcW w:w="1675" w:type="pct"/>
            <w:tcBorders>
              <w:top w:val="nil"/>
              <w:left w:val="nil"/>
              <w:bottom w:val="single" w:sz="4" w:space="0" w:color="auto"/>
              <w:right w:val="single" w:sz="4" w:space="0" w:color="auto"/>
            </w:tcBorders>
            <w:shd w:val="clear" w:color="000000" w:fill="FFFFFF"/>
            <w:vAlign w:val="center"/>
            <w:hideMark/>
          </w:tcPr>
          <w:p w14:paraId="29F02F0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пассажирских купейных вагонов</w:t>
            </w:r>
          </w:p>
        </w:tc>
      </w:tr>
      <w:tr w:rsidR="00C361D2" w:rsidRPr="00E72DDB" w14:paraId="05892986"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33A57C0" w14:textId="74E9D688"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0045532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773911.100.000008</w:t>
            </w:r>
          </w:p>
        </w:tc>
        <w:tc>
          <w:tcPr>
            <w:tcW w:w="1662" w:type="pct"/>
            <w:tcBorders>
              <w:top w:val="nil"/>
              <w:left w:val="nil"/>
              <w:bottom w:val="single" w:sz="4" w:space="0" w:color="auto"/>
              <w:right w:val="single" w:sz="4" w:space="0" w:color="auto"/>
            </w:tcBorders>
            <w:shd w:val="clear" w:color="000000" w:fill="FFFFFF"/>
            <w:vAlign w:val="center"/>
            <w:hideMark/>
          </w:tcPr>
          <w:p w14:paraId="7E945A1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пассажирских общих вагонов</w:t>
            </w:r>
          </w:p>
        </w:tc>
        <w:tc>
          <w:tcPr>
            <w:tcW w:w="1675" w:type="pct"/>
            <w:tcBorders>
              <w:top w:val="nil"/>
              <w:left w:val="nil"/>
              <w:bottom w:val="single" w:sz="4" w:space="0" w:color="auto"/>
              <w:right w:val="single" w:sz="4" w:space="0" w:color="auto"/>
            </w:tcBorders>
            <w:shd w:val="clear" w:color="000000" w:fill="FFFFFF"/>
            <w:vAlign w:val="center"/>
            <w:hideMark/>
          </w:tcPr>
          <w:p w14:paraId="1C51B49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пассажирских общих вагонов</w:t>
            </w:r>
          </w:p>
        </w:tc>
      </w:tr>
      <w:tr w:rsidR="00C361D2" w:rsidRPr="00E72DDB" w14:paraId="64E84DE9"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A0A9D0B" w14:textId="49D8281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0437A50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773911.100.000009</w:t>
            </w:r>
          </w:p>
        </w:tc>
        <w:tc>
          <w:tcPr>
            <w:tcW w:w="1662" w:type="pct"/>
            <w:tcBorders>
              <w:top w:val="nil"/>
              <w:left w:val="nil"/>
              <w:bottom w:val="single" w:sz="4" w:space="0" w:color="auto"/>
              <w:right w:val="single" w:sz="4" w:space="0" w:color="auto"/>
            </w:tcBorders>
            <w:shd w:val="clear" w:color="000000" w:fill="FFFFFF"/>
            <w:vAlign w:val="center"/>
            <w:hideMark/>
          </w:tcPr>
          <w:p w14:paraId="65C21AD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пассажирских плацкартных вагонов</w:t>
            </w:r>
          </w:p>
        </w:tc>
        <w:tc>
          <w:tcPr>
            <w:tcW w:w="1675" w:type="pct"/>
            <w:tcBorders>
              <w:top w:val="nil"/>
              <w:left w:val="nil"/>
              <w:bottom w:val="single" w:sz="4" w:space="0" w:color="auto"/>
              <w:right w:val="single" w:sz="4" w:space="0" w:color="auto"/>
            </w:tcBorders>
            <w:shd w:val="clear" w:color="000000" w:fill="FFFFFF"/>
            <w:vAlign w:val="center"/>
            <w:hideMark/>
          </w:tcPr>
          <w:p w14:paraId="628D61A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пассажирских плацкартных вагонов</w:t>
            </w:r>
          </w:p>
        </w:tc>
      </w:tr>
      <w:tr w:rsidR="00C361D2" w:rsidRPr="00E72DDB" w14:paraId="005393EC"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F01C25B" w14:textId="048646BC"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4189E75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773911.100.000013</w:t>
            </w:r>
          </w:p>
        </w:tc>
        <w:tc>
          <w:tcPr>
            <w:tcW w:w="1662" w:type="pct"/>
            <w:tcBorders>
              <w:top w:val="nil"/>
              <w:left w:val="nil"/>
              <w:bottom w:val="single" w:sz="4" w:space="0" w:color="auto"/>
              <w:right w:val="single" w:sz="4" w:space="0" w:color="auto"/>
            </w:tcBorders>
            <w:shd w:val="clear" w:color="000000" w:fill="FFFFFF"/>
            <w:vAlign w:val="center"/>
            <w:hideMark/>
          </w:tcPr>
          <w:p w14:paraId="627BC22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Услуга по аренде служебного, служебно- технического пассажирского вагона</w:t>
            </w:r>
          </w:p>
        </w:tc>
        <w:tc>
          <w:tcPr>
            <w:tcW w:w="1675" w:type="pct"/>
            <w:tcBorders>
              <w:top w:val="nil"/>
              <w:left w:val="nil"/>
              <w:bottom w:val="single" w:sz="4" w:space="0" w:color="auto"/>
              <w:right w:val="single" w:sz="4" w:space="0" w:color="auto"/>
            </w:tcBorders>
            <w:shd w:val="clear" w:color="000000" w:fill="FFFFFF"/>
            <w:vAlign w:val="center"/>
            <w:hideMark/>
          </w:tcPr>
          <w:p w14:paraId="40D32C3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Услуга по аренде служебного, служебно- технического пассажирского вагона</w:t>
            </w:r>
          </w:p>
        </w:tc>
      </w:tr>
      <w:tr w:rsidR="00C361D2" w:rsidRPr="00E72DDB" w14:paraId="276BD022"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215E6DB9" w14:textId="2E54480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3EA4136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773911.100.000027</w:t>
            </w:r>
          </w:p>
        </w:tc>
        <w:tc>
          <w:tcPr>
            <w:tcW w:w="1662" w:type="pct"/>
            <w:tcBorders>
              <w:top w:val="nil"/>
              <w:left w:val="nil"/>
              <w:bottom w:val="single" w:sz="4" w:space="0" w:color="auto"/>
              <w:right w:val="single" w:sz="4" w:space="0" w:color="auto"/>
            </w:tcBorders>
            <w:shd w:val="clear" w:color="000000" w:fill="FFFFFF"/>
            <w:vAlign w:val="center"/>
            <w:hideMark/>
          </w:tcPr>
          <w:p w14:paraId="3788F2F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платформы для колесных пар</w:t>
            </w:r>
          </w:p>
        </w:tc>
        <w:tc>
          <w:tcPr>
            <w:tcW w:w="1675" w:type="pct"/>
            <w:tcBorders>
              <w:top w:val="nil"/>
              <w:left w:val="nil"/>
              <w:bottom w:val="single" w:sz="4" w:space="0" w:color="auto"/>
              <w:right w:val="single" w:sz="4" w:space="0" w:color="auto"/>
            </w:tcBorders>
            <w:shd w:val="clear" w:color="000000" w:fill="FFFFFF"/>
            <w:vAlign w:val="center"/>
            <w:hideMark/>
          </w:tcPr>
          <w:p w14:paraId="1BDDCF7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платформы для колесных пар</w:t>
            </w:r>
          </w:p>
        </w:tc>
      </w:tr>
      <w:tr w:rsidR="00C361D2" w:rsidRPr="00E72DDB" w14:paraId="07455F9E"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6E1C7706" w14:textId="725B208F"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550F16B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773911.200.000001</w:t>
            </w:r>
          </w:p>
        </w:tc>
        <w:tc>
          <w:tcPr>
            <w:tcW w:w="1662" w:type="pct"/>
            <w:tcBorders>
              <w:top w:val="nil"/>
              <w:left w:val="nil"/>
              <w:bottom w:val="single" w:sz="4" w:space="0" w:color="auto"/>
              <w:right w:val="single" w:sz="4" w:space="0" w:color="auto"/>
            </w:tcBorders>
            <w:shd w:val="clear" w:color="000000" w:fill="FFFFFF"/>
            <w:vAlign w:val="center"/>
            <w:hideMark/>
          </w:tcPr>
          <w:p w14:paraId="3EE850B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вагонов-цистерн</w:t>
            </w:r>
          </w:p>
        </w:tc>
        <w:tc>
          <w:tcPr>
            <w:tcW w:w="1675" w:type="pct"/>
            <w:tcBorders>
              <w:top w:val="nil"/>
              <w:left w:val="nil"/>
              <w:bottom w:val="single" w:sz="4" w:space="0" w:color="auto"/>
              <w:right w:val="single" w:sz="4" w:space="0" w:color="auto"/>
            </w:tcBorders>
            <w:shd w:val="clear" w:color="000000" w:fill="FFFFFF"/>
            <w:vAlign w:val="center"/>
            <w:hideMark/>
          </w:tcPr>
          <w:p w14:paraId="716D403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вагонов-цистерн</w:t>
            </w:r>
          </w:p>
        </w:tc>
      </w:tr>
      <w:tr w:rsidR="00C361D2" w:rsidRPr="00E72DDB" w14:paraId="77F4800E"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B71D797" w14:textId="2CFCF1C1"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29686F4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773911.200.000002</w:t>
            </w:r>
          </w:p>
        </w:tc>
        <w:tc>
          <w:tcPr>
            <w:tcW w:w="1662" w:type="pct"/>
            <w:tcBorders>
              <w:top w:val="nil"/>
              <w:left w:val="nil"/>
              <w:bottom w:val="single" w:sz="4" w:space="0" w:color="auto"/>
              <w:right w:val="single" w:sz="4" w:space="0" w:color="auto"/>
            </w:tcBorders>
            <w:shd w:val="clear" w:color="000000" w:fill="FFFFFF"/>
            <w:vAlign w:val="center"/>
            <w:hideMark/>
          </w:tcPr>
          <w:p w14:paraId="268101A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крытых вагонов</w:t>
            </w:r>
          </w:p>
        </w:tc>
        <w:tc>
          <w:tcPr>
            <w:tcW w:w="1675" w:type="pct"/>
            <w:tcBorders>
              <w:top w:val="nil"/>
              <w:left w:val="nil"/>
              <w:bottom w:val="single" w:sz="4" w:space="0" w:color="auto"/>
              <w:right w:val="single" w:sz="4" w:space="0" w:color="auto"/>
            </w:tcBorders>
            <w:shd w:val="clear" w:color="000000" w:fill="FFFFFF"/>
            <w:vAlign w:val="center"/>
            <w:hideMark/>
          </w:tcPr>
          <w:p w14:paraId="3E2A4DB9"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крытых вагонов</w:t>
            </w:r>
          </w:p>
        </w:tc>
      </w:tr>
      <w:tr w:rsidR="00C361D2" w:rsidRPr="00E72DDB" w14:paraId="72B7A560"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79E18EB8" w14:textId="7ED350D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5D2D2FF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773911.200.000003</w:t>
            </w:r>
          </w:p>
        </w:tc>
        <w:tc>
          <w:tcPr>
            <w:tcW w:w="1662" w:type="pct"/>
            <w:tcBorders>
              <w:top w:val="nil"/>
              <w:left w:val="nil"/>
              <w:bottom w:val="single" w:sz="4" w:space="0" w:color="auto"/>
              <w:right w:val="single" w:sz="4" w:space="0" w:color="auto"/>
            </w:tcBorders>
            <w:shd w:val="clear" w:color="000000" w:fill="FFFFFF"/>
            <w:vAlign w:val="center"/>
            <w:hideMark/>
          </w:tcPr>
          <w:p w14:paraId="2994F73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платформ</w:t>
            </w:r>
          </w:p>
        </w:tc>
        <w:tc>
          <w:tcPr>
            <w:tcW w:w="1675" w:type="pct"/>
            <w:tcBorders>
              <w:top w:val="nil"/>
              <w:left w:val="nil"/>
              <w:bottom w:val="single" w:sz="4" w:space="0" w:color="auto"/>
              <w:right w:val="single" w:sz="4" w:space="0" w:color="auto"/>
            </w:tcBorders>
            <w:shd w:val="clear" w:color="000000" w:fill="FFFFFF"/>
            <w:vAlign w:val="center"/>
            <w:hideMark/>
          </w:tcPr>
          <w:p w14:paraId="52DC911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платформ</w:t>
            </w:r>
          </w:p>
        </w:tc>
      </w:tr>
      <w:tr w:rsidR="00C361D2" w:rsidRPr="00E72DDB" w14:paraId="67B1F74B"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A505BA6" w14:textId="0BD1AFF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47D8A7E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773911.200.000004</w:t>
            </w:r>
          </w:p>
        </w:tc>
        <w:tc>
          <w:tcPr>
            <w:tcW w:w="1662" w:type="pct"/>
            <w:tcBorders>
              <w:top w:val="nil"/>
              <w:left w:val="nil"/>
              <w:bottom w:val="single" w:sz="4" w:space="0" w:color="auto"/>
              <w:right w:val="single" w:sz="4" w:space="0" w:color="auto"/>
            </w:tcBorders>
            <w:shd w:val="clear" w:color="000000" w:fill="FFFFFF"/>
            <w:vAlign w:val="center"/>
            <w:hideMark/>
          </w:tcPr>
          <w:p w14:paraId="5DAD1B8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полувагонов</w:t>
            </w:r>
          </w:p>
        </w:tc>
        <w:tc>
          <w:tcPr>
            <w:tcW w:w="1675" w:type="pct"/>
            <w:tcBorders>
              <w:top w:val="nil"/>
              <w:left w:val="nil"/>
              <w:bottom w:val="single" w:sz="4" w:space="0" w:color="auto"/>
              <w:right w:val="single" w:sz="4" w:space="0" w:color="auto"/>
            </w:tcBorders>
            <w:shd w:val="clear" w:color="000000" w:fill="FFFFFF"/>
            <w:vAlign w:val="center"/>
            <w:hideMark/>
          </w:tcPr>
          <w:p w14:paraId="5506247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полувагонов</w:t>
            </w:r>
          </w:p>
        </w:tc>
      </w:tr>
      <w:tr w:rsidR="00C361D2" w:rsidRPr="00E72DDB" w14:paraId="2ED6EE76"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168E112" w14:textId="06573DA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1F8F4DC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773911.200.000009</w:t>
            </w:r>
          </w:p>
        </w:tc>
        <w:tc>
          <w:tcPr>
            <w:tcW w:w="1662" w:type="pct"/>
            <w:tcBorders>
              <w:top w:val="nil"/>
              <w:left w:val="nil"/>
              <w:bottom w:val="single" w:sz="4" w:space="0" w:color="auto"/>
              <w:right w:val="single" w:sz="4" w:space="0" w:color="auto"/>
            </w:tcBorders>
            <w:shd w:val="clear" w:color="000000" w:fill="FFFFFF"/>
            <w:vAlign w:val="center"/>
            <w:hideMark/>
          </w:tcPr>
          <w:p w14:paraId="57A8784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фитинговых платформ</w:t>
            </w:r>
          </w:p>
        </w:tc>
        <w:tc>
          <w:tcPr>
            <w:tcW w:w="1675" w:type="pct"/>
            <w:tcBorders>
              <w:top w:val="nil"/>
              <w:left w:val="nil"/>
              <w:bottom w:val="single" w:sz="4" w:space="0" w:color="auto"/>
              <w:right w:val="single" w:sz="4" w:space="0" w:color="auto"/>
            </w:tcBorders>
            <w:shd w:val="clear" w:color="000000" w:fill="FFFFFF"/>
            <w:vAlign w:val="center"/>
            <w:hideMark/>
          </w:tcPr>
          <w:p w14:paraId="751B2E9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аренде грузовых фитинговых платформ</w:t>
            </w:r>
          </w:p>
        </w:tc>
      </w:tr>
      <w:tr w:rsidR="00C361D2" w:rsidRPr="00E72DDB" w14:paraId="12D76FBE"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686E0BD" w14:textId="5BE5746E"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tcPr>
          <w:p w14:paraId="7F686B27" w14:textId="327AC002"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000000" w:fill="FFFFFF"/>
            <w:vAlign w:val="center"/>
          </w:tcPr>
          <w:p w14:paraId="63E3B5B8" w14:textId="4CFCCCE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tcPr>
          <w:p w14:paraId="31BF4C1B" w14:textId="5C41378C" w:rsidR="00C361D2" w:rsidRPr="00E72DDB" w:rsidRDefault="00C361D2" w:rsidP="00BF461D">
            <w:pPr>
              <w:spacing w:after="0" w:line="240" w:lineRule="auto"/>
              <w:jc w:val="center"/>
              <w:rPr>
                <w:rFonts w:cs="Arial"/>
                <w:sz w:val="20"/>
                <w:szCs w:val="20"/>
                <w:lang w:eastAsia="ru-RU"/>
              </w:rPr>
            </w:pPr>
          </w:p>
        </w:tc>
      </w:tr>
      <w:tr w:rsidR="00C361D2" w:rsidRPr="00E72DDB" w14:paraId="1BFD40D4" w14:textId="77777777" w:rsidTr="0026509C">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DE68DE2" w14:textId="0CB0795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tcPr>
          <w:p w14:paraId="40DE0A57" w14:textId="596F2AA3"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000000" w:fill="FFFFFF"/>
            <w:vAlign w:val="center"/>
          </w:tcPr>
          <w:p w14:paraId="213F9389" w14:textId="58564767"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tcPr>
          <w:p w14:paraId="1F0B9FC6" w14:textId="5EBB73CC" w:rsidR="00C361D2" w:rsidRPr="00E72DDB" w:rsidRDefault="00C361D2" w:rsidP="00BF461D">
            <w:pPr>
              <w:spacing w:after="0" w:line="240" w:lineRule="auto"/>
              <w:jc w:val="center"/>
              <w:rPr>
                <w:rFonts w:cs="Arial"/>
                <w:sz w:val="20"/>
                <w:szCs w:val="20"/>
                <w:lang w:eastAsia="ru-RU"/>
              </w:rPr>
            </w:pPr>
          </w:p>
        </w:tc>
      </w:tr>
      <w:tr w:rsidR="00C361D2" w:rsidRPr="00E72DDB" w14:paraId="48D74B4D"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DACCCF2" w14:textId="692C3FE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493F482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781011.000.000000</w:t>
            </w:r>
          </w:p>
        </w:tc>
        <w:tc>
          <w:tcPr>
            <w:tcW w:w="1662" w:type="pct"/>
            <w:tcBorders>
              <w:top w:val="nil"/>
              <w:left w:val="nil"/>
              <w:bottom w:val="single" w:sz="4" w:space="0" w:color="auto"/>
              <w:right w:val="single" w:sz="4" w:space="0" w:color="auto"/>
            </w:tcBorders>
            <w:shd w:val="clear" w:color="000000" w:fill="FFFFFF"/>
            <w:vAlign w:val="center"/>
            <w:hideMark/>
          </w:tcPr>
          <w:p w14:paraId="1BBF59F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подбору персонала</w:t>
            </w:r>
          </w:p>
        </w:tc>
        <w:tc>
          <w:tcPr>
            <w:tcW w:w="1675" w:type="pct"/>
            <w:tcBorders>
              <w:top w:val="nil"/>
              <w:left w:val="nil"/>
              <w:bottom w:val="single" w:sz="4" w:space="0" w:color="auto"/>
              <w:right w:val="single" w:sz="4" w:space="0" w:color="auto"/>
            </w:tcBorders>
            <w:shd w:val="clear" w:color="000000" w:fill="FFFFFF"/>
            <w:vAlign w:val="center"/>
            <w:hideMark/>
          </w:tcPr>
          <w:p w14:paraId="16EACD6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подбору персонала</w:t>
            </w:r>
          </w:p>
        </w:tc>
      </w:tr>
      <w:tr w:rsidR="00C361D2" w:rsidRPr="00E72DDB" w14:paraId="104E47FD"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0670A31D" w14:textId="619D0C7C"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2A2E56B8" w14:textId="302FFDBC" w:rsidR="00C361D2" w:rsidRPr="00E72DDB" w:rsidRDefault="00C15908"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4EC199C0" w14:textId="3C25DAFB"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74342A79" w14:textId="134EA62E" w:rsidR="00C361D2" w:rsidRPr="00E72DDB" w:rsidRDefault="00C361D2" w:rsidP="00BF461D">
            <w:pPr>
              <w:spacing w:after="0" w:line="240" w:lineRule="auto"/>
              <w:jc w:val="center"/>
              <w:rPr>
                <w:rFonts w:cs="Arial"/>
                <w:sz w:val="20"/>
                <w:szCs w:val="20"/>
                <w:lang w:eastAsia="ru-RU"/>
              </w:rPr>
            </w:pPr>
          </w:p>
        </w:tc>
      </w:tr>
      <w:tr w:rsidR="00C361D2" w:rsidRPr="00E72DDB" w14:paraId="34C95D83"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262C7B45" w14:textId="60F4E36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1381CF0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781011.000.000003</w:t>
            </w:r>
          </w:p>
        </w:tc>
        <w:tc>
          <w:tcPr>
            <w:tcW w:w="1662" w:type="pct"/>
            <w:tcBorders>
              <w:top w:val="nil"/>
              <w:left w:val="nil"/>
              <w:bottom w:val="single" w:sz="4" w:space="0" w:color="auto"/>
              <w:right w:val="single" w:sz="4" w:space="0" w:color="auto"/>
            </w:tcBorders>
            <w:shd w:val="clear" w:color="000000" w:fill="FFFFFF"/>
            <w:vAlign w:val="center"/>
            <w:hideMark/>
          </w:tcPr>
          <w:p w14:paraId="75F0D60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аутсорсингу персонала</w:t>
            </w:r>
          </w:p>
        </w:tc>
        <w:tc>
          <w:tcPr>
            <w:tcW w:w="1675" w:type="pct"/>
            <w:tcBorders>
              <w:top w:val="nil"/>
              <w:left w:val="nil"/>
              <w:bottom w:val="single" w:sz="4" w:space="0" w:color="auto"/>
              <w:right w:val="single" w:sz="4" w:space="0" w:color="auto"/>
            </w:tcBorders>
            <w:shd w:val="clear" w:color="000000" w:fill="FFFFFF"/>
            <w:vAlign w:val="center"/>
            <w:hideMark/>
          </w:tcPr>
          <w:p w14:paraId="335090A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аутсорсингу персонала</w:t>
            </w:r>
          </w:p>
        </w:tc>
      </w:tr>
      <w:tr w:rsidR="00C361D2" w:rsidRPr="00E72DDB" w14:paraId="4DA65CD2"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2C152915" w14:textId="2DC42DD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42D5D0D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781011.000.000004</w:t>
            </w:r>
          </w:p>
        </w:tc>
        <w:tc>
          <w:tcPr>
            <w:tcW w:w="1662" w:type="pct"/>
            <w:tcBorders>
              <w:top w:val="nil"/>
              <w:left w:val="nil"/>
              <w:bottom w:val="single" w:sz="4" w:space="0" w:color="auto"/>
              <w:right w:val="single" w:sz="4" w:space="0" w:color="auto"/>
            </w:tcBorders>
            <w:shd w:val="clear" w:color="000000" w:fill="FFFFFF"/>
            <w:vAlign w:val="center"/>
            <w:hideMark/>
          </w:tcPr>
          <w:p w14:paraId="1FB98327" w14:textId="3EDCF672" w:rsidR="00C361D2" w:rsidRPr="00E72DDB" w:rsidRDefault="00125E7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персонала</w:t>
            </w:r>
          </w:p>
        </w:tc>
        <w:tc>
          <w:tcPr>
            <w:tcW w:w="1675" w:type="pct"/>
            <w:tcBorders>
              <w:top w:val="nil"/>
              <w:left w:val="nil"/>
              <w:bottom w:val="single" w:sz="4" w:space="0" w:color="auto"/>
              <w:right w:val="single" w:sz="4" w:space="0" w:color="auto"/>
            </w:tcBorders>
            <w:shd w:val="clear" w:color="000000" w:fill="FFFFFF"/>
            <w:vAlign w:val="center"/>
            <w:hideMark/>
          </w:tcPr>
          <w:p w14:paraId="2AE927BE" w14:textId="61FCEC28" w:rsidR="00C361D2" w:rsidRPr="00E72DDB" w:rsidRDefault="00125E72" w:rsidP="00BF461D">
            <w:pPr>
              <w:spacing w:after="0" w:line="240" w:lineRule="auto"/>
              <w:jc w:val="center"/>
              <w:rPr>
                <w:rFonts w:cs="Arial"/>
                <w:sz w:val="20"/>
                <w:szCs w:val="20"/>
                <w:lang w:eastAsia="ru-RU"/>
              </w:rPr>
            </w:pPr>
            <w:r w:rsidRPr="00E72DDB">
              <w:rPr>
                <w:rFonts w:cs="Arial"/>
                <w:sz w:val="20"/>
                <w:szCs w:val="20"/>
                <w:lang w:eastAsia="ru-RU"/>
              </w:rPr>
              <w:t>Услуги по предоставлению персонала</w:t>
            </w:r>
          </w:p>
        </w:tc>
      </w:tr>
      <w:tr w:rsidR="00C361D2" w:rsidRPr="00E72DDB" w14:paraId="796BFD28" w14:textId="77777777" w:rsidTr="0026509C">
        <w:trPr>
          <w:trHeight w:val="754"/>
        </w:trPr>
        <w:tc>
          <w:tcPr>
            <w:tcW w:w="346" w:type="pct"/>
            <w:tcBorders>
              <w:top w:val="nil"/>
              <w:left w:val="single" w:sz="4" w:space="0" w:color="auto"/>
              <w:bottom w:val="single" w:sz="4" w:space="0" w:color="auto"/>
              <w:right w:val="single" w:sz="4" w:space="0" w:color="auto"/>
            </w:tcBorders>
            <w:shd w:val="clear" w:color="auto" w:fill="auto"/>
            <w:vAlign w:val="center"/>
          </w:tcPr>
          <w:p w14:paraId="0243B1FE" w14:textId="5A1FB25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tcPr>
          <w:p w14:paraId="7A101E9C" w14:textId="3472D10A"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000000" w:fill="FFFFFF"/>
            <w:vAlign w:val="center"/>
          </w:tcPr>
          <w:p w14:paraId="57732F7F" w14:textId="56324707"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tcPr>
          <w:p w14:paraId="78F21065" w14:textId="76989252" w:rsidR="00C361D2" w:rsidRPr="00E72DDB" w:rsidRDefault="00C361D2" w:rsidP="00BF461D">
            <w:pPr>
              <w:spacing w:after="0" w:line="240" w:lineRule="auto"/>
              <w:jc w:val="center"/>
              <w:rPr>
                <w:rFonts w:cs="Arial"/>
                <w:sz w:val="20"/>
                <w:szCs w:val="20"/>
                <w:lang w:eastAsia="ru-RU"/>
              </w:rPr>
            </w:pPr>
          </w:p>
        </w:tc>
      </w:tr>
      <w:tr w:rsidR="00C361D2" w:rsidRPr="00E72DDB" w14:paraId="0B581D66"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3EDBDB25" w14:textId="0D09FC57"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1372FEC6" w14:textId="6C66F8BD" w:rsidR="00C361D2" w:rsidRPr="00E72DDB" w:rsidRDefault="00C15908"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3DA4ADB9" w14:textId="45615103"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71A96A18" w14:textId="416DBEB9" w:rsidR="00C361D2" w:rsidRPr="00E72DDB" w:rsidRDefault="00C361D2" w:rsidP="00BF461D">
            <w:pPr>
              <w:spacing w:after="0" w:line="240" w:lineRule="auto"/>
              <w:jc w:val="center"/>
              <w:rPr>
                <w:rFonts w:cs="Arial"/>
                <w:sz w:val="20"/>
                <w:szCs w:val="20"/>
                <w:lang w:eastAsia="ru-RU"/>
              </w:rPr>
            </w:pPr>
          </w:p>
        </w:tc>
      </w:tr>
      <w:tr w:rsidR="00C361D2" w:rsidRPr="00E72DDB" w14:paraId="1F48D167"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4E6C7D23" w14:textId="532260AF"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3309929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801019.000.000010</w:t>
            </w:r>
          </w:p>
        </w:tc>
        <w:tc>
          <w:tcPr>
            <w:tcW w:w="1662" w:type="pct"/>
            <w:tcBorders>
              <w:top w:val="nil"/>
              <w:left w:val="nil"/>
              <w:bottom w:val="single" w:sz="4" w:space="0" w:color="auto"/>
              <w:right w:val="single" w:sz="4" w:space="0" w:color="auto"/>
            </w:tcBorders>
            <w:shd w:val="clear" w:color="000000" w:fill="FFFFFF"/>
            <w:vAlign w:val="center"/>
            <w:hideMark/>
          </w:tcPr>
          <w:p w14:paraId="114878E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обеспечению информационной безопасноти</w:t>
            </w:r>
          </w:p>
        </w:tc>
        <w:tc>
          <w:tcPr>
            <w:tcW w:w="1675" w:type="pct"/>
            <w:tcBorders>
              <w:top w:val="nil"/>
              <w:left w:val="nil"/>
              <w:bottom w:val="single" w:sz="4" w:space="0" w:color="auto"/>
              <w:right w:val="single" w:sz="4" w:space="0" w:color="auto"/>
            </w:tcBorders>
            <w:shd w:val="clear" w:color="000000" w:fill="FFFFFF"/>
            <w:vAlign w:val="center"/>
            <w:hideMark/>
          </w:tcPr>
          <w:p w14:paraId="2453008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обеспечению информационной безопасноти</w:t>
            </w:r>
          </w:p>
        </w:tc>
      </w:tr>
      <w:tr w:rsidR="00C361D2" w:rsidRPr="00E72DDB" w14:paraId="6312D2E9" w14:textId="77777777" w:rsidTr="0026509C">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47962E64" w14:textId="68E3F390"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tcPr>
          <w:p w14:paraId="677E813A" w14:textId="646F19A4"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000000" w:fill="FFFFFF"/>
            <w:vAlign w:val="center"/>
          </w:tcPr>
          <w:p w14:paraId="7B30722C" w14:textId="3DD662EF"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tcPr>
          <w:p w14:paraId="0C98F59A" w14:textId="6A54448A" w:rsidR="00C361D2" w:rsidRPr="00E72DDB" w:rsidRDefault="00C361D2" w:rsidP="00BF461D">
            <w:pPr>
              <w:spacing w:after="0" w:line="240" w:lineRule="auto"/>
              <w:jc w:val="center"/>
              <w:rPr>
                <w:rFonts w:cs="Arial"/>
                <w:sz w:val="20"/>
                <w:szCs w:val="20"/>
                <w:lang w:eastAsia="ru-RU"/>
              </w:rPr>
            </w:pPr>
          </w:p>
        </w:tc>
      </w:tr>
      <w:tr w:rsidR="00C361D2" w:rsidRPr="00E72DDB" w14:paraId="1E4367E5"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643216CC" w14:textId="0C03BAED"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70A18E5C" w14:textId="276CB7BF" w:rsidR="00C361D2" w:rsidRPr="00E72DDB" w:rsidRDefault="00C15908"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00DF621A" w14:textId="10D1DA3B"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14C32A88" w14:textId="5DADB39E" w:rsidR="00C361D2" w:rsidRPr="00E72DDB" w:rsidRDefault="00C361D2" w:rsidP="00BF461D">
            <w:pPr>
              <w:spacing w:after="0" w:line="240" w:lineRule="auto"/>
              <w:jc w:val="center"/>
              <w:rPr>
                <w:rFonts w:cs="Arial"/>
                <w:sz w:val="20"/>
                <w:szCs w:val="20"/>
                <w:lang w:eastAsia="ru-RU"/>
              </w:rPr>
            </w:pPr>
          </w:p>
        </w:tc>
      </w:tr>
      <w:tr w:rsidR="00C361D2" w:rsidRPr="00E72DDB" w14:paraId="713D4311"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1AF57BEC" w14:textId="0626C0E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569FBFA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841112.900.000000</w:t>
            </w:r>
          </w:p>
        </w:tc>
        <w:tc>
          <w:tcPr>
            <w:tcW w:w="1662" w:type="pct"/>
            <w:tcBorders>
              <w:top w:val="nil"/>
              <w:left w:val="nil"/>
              <w:bottom w:val="single" w:sz="4" w:space="0" w:color="auto"/>
              <w:right w:val="single" w:sz="4" w:space="0" w:color="auto"/>
            </w:tcBorders>
            <w:shd w:val="clear" w:color="000000" w:fill="FFFFFF"/>
            <w:vAlign w:val="center"/>
            <w:hideMark/>
          </w:tcPr>
          <w:p w14:paraId="49881A4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товарных кассиров</w:t>
            </w:r>
          </w:p>
        </w:tc>
        <w:tc>
          <w:tcPr>
            <w:tcW w:w="1675" w:type="pct"/>
            <w:tcBorders>
              <w:top w:val="nil"/>
              <w:left w:val="nil"/>
              <w:bottom w:val="single" w:sz="4" w:space="0" w:color="auto"/>
              <w:right w:val="single" w:sz="4" w:space="0" w:color="auto"/>
            </w:tcBorders>
            <w:shd w:val="clear" w:color="000000" w:fill="FFFFFF"/>
            <w:vAlign w:val="center"/>
            <w:hideMark/>
          </w:tcPr>
          <w:p w14:paraId="05643B2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товарных кассиров</w:t>
            </w:r>
          </w:p>
        </w:tc>
      </w:tr>
      <w:tr w:rsidR="00C361D2" w:rsidRPr="00E72DDB" w14:paraId="1647DAFB"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5642DA76" w14:textId="17C26D1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5DC3C14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841311.000.000001</w:t>
            </w:r>
          </w:p>
        </w:tc>
        <w:tc>
          <w:tcPr>
            <w:tcW w:w="1662" w:type="pct"/>
            <w:tcBorders>
              <w:top w:val="nil"/>
              <w:left w:val="nil"/>
              <w:bottom w:val="single" w:sz="4" w:space="0" w:color="auto"/>
              <w:right w:val="single" w:sz="4" w:space="0" w:color="auto"/>
            </w:tcBorders>
            <w:shd w:val="clear" w:color="000000" w:fill="FFFFFF"/>
            <w:vAlign w:val="center"/>
            <w:hideMark/>
          </w:tcPr>
          <w:p w14:paraId="39DB780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обучению персонала/сотрудников</w:t>
            </w:r>
          </w:p>
        </w:tc>
        <w:tc>
          <w:tcPr>
            <w:tcW w:w="1675" w:type="pct"/>
            <w:tcBorders>
              <w:top w:val="nil"/>
              <w:left w:val="nil"/>
              <w:bottom w:val="single" w:sz="4" w:space="0" w:color="auto"/>
              <w:right w:val="single" w:sz="4" w:space="0" w:color="auto"/>
            </w:tcBorders>
            <w:shd w:val="clear" w:color="000000" w:fill="FFFFFF"/>
            <w:vAlign w:val="center"/>
            <w:hideMark/>
          </w:tcPr>
          <w:p w14:paraId="33992C5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обучению (обучению/тренинги/подготовке/переподготовке/повышению квалификации)</w:t>
            </w:r>
          </w:p>
        </w:tc>
      </w:tr>
      <w:tr w:rsidR="00C361D2" w:rsidRPr="00E72DDB" w14:paraId="3F87E677"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5DA897F0" w14:textId="18DF5CF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27D9BA57" w14:textId="3C719A60" w:rsidR="00C361D2" w:rsidRPr="00E72DDB" w:rsidRDefault="00C15908"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66CE6183" w14:textId="6D3C1B15"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167FCA7D" w14:textId="35E7D609" w:rsidR="00C361D2" w:rsidRPr="00E72DDB" w:rsidRDefault="00C361D2" w:rsidP="00BF461D">
            <w:pPr>
              <w:spacing w:after="0" w:line="240" w:lineRule="auto"/>
              <w:jc w:val="center"/>
              <w:rPr>
                <w:rFonts w:cs="Arial"/>
                <w:sz w:val="20"/>
                <w:szCs w:val="20"/>
                <w:lang w:eastAsia="ru-RU"/>
              </w:rPr>
            </w:pPr>
          </w:p>
        </w:tc>
      </w:tr>
      <w:tr w:rsidR="00C361D2" w:rsidRPr="00E72DDB" w14:paraId="7BD45035" w14:textId="77777777" w:rsidTr="0026509C">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5BA140E4" w14:textId="4BFEABF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tcPr>
          <w:p w14:paraId="5443469D" w14:textId="71B4CE22" w:rsidR="00C361D2"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202 от 26.08.2022г.</w:t>
            </w:r>
          </w:p>
        </w:tc>
        <w:tc>
          <w:tcPr>
            <w:tcW w:w="1662" w:type="pct"/>
            <w:tcBorders>
              <w:top w:val="nil"/>
              <w:left w:val="nil"/>
              <w:bottom w:val="single" w:sz="4" w:space="0" w:color="auto"/>
              <w:right w:val="single" w:sz="4" w:space="0" w:color="auto"/>
            </w:tcBorders>
            <w:shd w:val="clear" w:color="000000" w:fill="FFFFFF"/>
            <w:vAlign w:val="center"/>
          </w:tcPr>
          <w:p w14:paraId="33F8E26E" w14:textId="3A001D71"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tcPr>
          <w:p w14:paraId="6E13774A" w14:textId="2F4D0D33" w:rsidR="00C361D2" w:rsidRPr="00E72DDB" w:rsidRDefault="00C361D2" w:rsidP="00BF461D">
            <w:pPr>
              <w:spacing w:after="0" w:line="240" w:lineRule="auto"/>
              <w:jc w:val="center"/>
              <w:rPr>
                <w:rFonts w:cs="Arial"/>
                <w:sz w:val="20"/>
                <w:szCs w:val="20"/>
                <w:lang w:eastAsia="ru-RU"/>
              </w:rPr>
            </w:pPr>
          </w:p>
        </w:tc>
      </w:tr>
      <w:tr w:rsidR="00C361D2" w:rsidRPr="00E72DDB" w14:paraId="4CB991A7"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1B160B0D" w14:textId="04176DE9"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37B2A6B3"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932919.900.000001</w:t>
            </w:r>
          </w:p>
        </w:tc>
        <w:tc>
          <w:tcPr>
            <w:tcW w:w="1662" w:type="pct"/>
            <w:tcBorders>
              <w:top w:val="nil"/>
              <w:left w:val="nil"/>
              <w:bottom w:val="single" w:sz="4" w:space="0" w:color="auto"/>
              <w:right w:val="single" w:sz="4" w:space="0" w:color="auto"/>
            </w:tcBorders>
            <w:shd w:val="clear" w:color="000000" w:fill="FFFFFF"/>
            <w:vAlign w:val="center"/>
            <w:hideMark/>
          </w:tcPr>
          <w:p w14:paraId="5BB1E49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домов/баз/лагерей для отдыха</w:t>
            </w:r>
          </w:p>
        </w:tc>
        <w:tc>
          <w:tcPr>
            <w:tcW w:w="1675" w:type="pct"/>
            <w:tcBorders>
              <w:top w:val="nil"/>
              <w:left w:val="nil"/>
              <w:bottom w:val="single" w:sz="4" w:space="0" w:color="auto"/>
              <w:right w:val="single" w:sz="4" w:space="0" w:color="auto"/>
            </w:tcBorders>
            <w:shd w:val="clear" w:color="000000" w:fill="FFFFFF"/>
            <w:vAlign w:val="center"/>
            <w:hideMark/>
          </w:tcPr>
          <w:p w14:paraId="529C2EB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домов/баз/лагерей для отдыха</w:t>
            </w:r>
          </w:p>
        </w:tc>
      </w:tr>
      <w:tr w:rsidR="00C361D2" w:rsidRPr="00E72DDB" w14:paraId="33C4BC76"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061585B8" w14:textId="11E034F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02B7935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192028.910.000001</w:t>
            </w:r>
          </w:p>
        </w:tc>
        <w:tc>
          <w:tcPr>
            <w:tcW w:w="1662" w:type="pct"/>
            <w:tcBorders>
              <w:top w:val="nil"/>
              <w:left w:val="nil"/>
              <w:bottom w:val="single" w:sz="4" w:space="0" w:color="auto"/>
              <w:right w:val="single" w:sz="4" w:space="0" w:color="auto"/>
            </w:tcBorders>
            <w:shd w:val="clear" w:color="000000" w:fill="FFFFFF"/>
            <w:vAlign w:val="center"/>
            <w:hideMark/>
          </w:tcPr>
          <w:p w14:paraId="579C9D5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Мазут топочный</w:t>
            </w:r>
          </w:p>
        </w:tc>
        <w:tc>
          <w:tcPr>
            <w:tcW w:w="1675" w:type="pct"/>
            <w:tcBorders>
              <w:top w:val="nil"/>
              <w:left w:val="nil"/>
              <w:bottom w:val="single" w:sz="4" w:space="0" w:color="auto"/>
              <w:right w:val="single" w:sz="4" w:space="0" w:color="auto"/>
            </w:tcBorders>
            <w:shd w:val="clear" w:color="000000" w:fill="FFFFFF"/>
            <w:vAlign w:val="center"/>
            <w:hideMark/>
          </w:tcPr>
          <w:p w14:paraId="2E4BFA0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марка 100</w:t>
            </w:r>
          </w:p>
        </w:tc>
      </w:tr>
      <w:tr w:rsidR="00C361D2" w:rsidRPr="00E72DDB" w14:paraId="5C16C7FC"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1D7EB863" w14:textId="615C15AF"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21746650"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351210.120.000000</w:t>
            </w:r>
          </w:p>
        </w:tc>
        <w:tc>
          <w:tcPr>
            <w:tcW w:w="1662" w:type="pct"/>
            <w:tcBorders>
              <w:top w:val="nil"/>
              <w:left w:val="nil"/>
              <w:bottom w:val="single" w:sz="4" w:space="0" w:color="auto"/>
              <w:right w:val="single" w:sz="4" w:space="0" w:color="auto"/>
            </w:tcBorders>
            <w:shd w:val="clear" w:color="000000" w:fill="FFFFFF"/>
            <w:vAlign w:val="center"/>
            <w:hideMark/>
          </w:tcPr>
          <w:p w14:paraId="0985D552"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регулированию/резервированию электрической мощности</w:t>
            </w:r>
          </w:p>
        </w:tc>
        <w:tc>
          <w:tcPr>
            <w:tcW w:w="1675" w:type="pct"/>
            <w:tcBorders>
              <w:top w:val="nil"/>
              <w:left w:val="nil"/>
              <w:bottom w:val="single" w:sz="4" w:space="0" w:color="auto"/>
              <w:right w:val="single" w:sz="4" w:space="0" w:color="auto"/>
            </w:tcBorders>
            <w:shd w:val="clear" w:color="000000" w:fill="FFFFFF"/>
            <w:vAlign w:val="center"/>
            <w:hideMark/>
          </w:tcPr>
          <w:p w14:paraId="6E555E7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регулированию/резервированию электрической мощности</w:t>
            </w:r>
          </w:p>
        </w:tc>
      </w:tr>
      <w:tr w:rsidR="00C361D2" w:rsidRPr="00E72DDB" w14:paraId="6FF394B7"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71030202" w14:textId="24B8B86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000000" w:fill="FFFFFF"/>
            <w:vAlign w:val="center"/>
            <w:hideMark/>
          </w:tcPr>
          <w:p w14:paraId="1B710369" w14:textId="3194080D" w:rsidR="00C361D2" w:rsidRPr="00E72DDB" w:rsidRDefault="00C15908" w:rsidP="00BF461D">
            <w:pPr>
              <w:spacing w:after="0" w:line="240" w:lineRule="auto"/>
              <w:jc w:val="center"/>
              <w:rPr>
                <w:rFonts w:cs="Arial"/>
                <w:sz w:val="20"/>
                <w:szCs w:val="20"/>
                <w:lang w:eastAsia="ru-RU"/>
              </w:rPr>
            </w:pPr>
            <w:r w:rsidRPr="00E72DDB">
              <w:rPr>
                <w:rFonts w:cs="Arial"/>
                <w:sz w:val="20"/>
                <w:szCs w:val="20"/>
                <w:lang w:eastAsia="ru-RU"/>
              </w:rPr>
              <w:t>Исключен в соответствии с решением Совета директоров Фонда № 197 от 10.06.2022г.</w:t>
            </w:r>
          </w:p>
        </w:tc>
        <w:tc>
          <w:tcPr>
            <w:tcW w:w="1662" w:type="pct"/>
            <w:tcBorders>
              <w:top w:val="nil"/>
              <w:left w:val="nil"/>
              <w:bottom w:val="single" w:sz="4" w:space="0" w:color="auto"/>
              <w:right w:val="single" w:sz="4" w:space="0" w:color="auto"/>
            </w:tcBorders>
            <w:shd w:val="clear" w:color="000000" w:fill="FFFFFF"/>
            <w:vAlign w:val="center"/>
            <w:hideMark/>
          </w:tcPr>
          <w:p w14:paraId="599C9036" w14:textId="1705A86D" w:rsidR="00C361D2" w:rsidRPr="00E72DDB" w:rsidRDefault="00C361D2" w:rsidP="00BF461D">
            <w:pPr>
              <w:spacing w:after="0" w:line="240" w:lineRule="auto"/>
              <w:jc w:val="center"/>
              <w:rPr>
                <w:rFonts w:cs="Arial"/>
                <w:sz w:val="20"/>
                <w:szCs w:val="20"/>
                <w:lang w:eastAsia="ru-RU"/>
              </w:rPr>
            </w:pPr>
          </w:p>
        </w:tc>
        <w:tc>
          <w:tcPr>
            <w:tcW w:w="1675" w:type="pct"/>
            <w:tcBorders>
              <w:top w:val="nil"/>
              <w:left w:val="nil"/>
              <w:bottom w:val="single" w:sz="4" w:space="0" w:color="auto"/>
              <w:right w:val="single" w:sz="4" w:space="0" w:color="auto"/>
            </w:tcBorders>
            <w:shd w:val="clear" w:color="000000" w:fill="FFFFFF"/>
            <w:vAlign w:val="center"/>
            <w:hideMark/>
          </w:tcPr>
          <w:p w14:paraId="665542E1" w14:textId="5E7E9FA6" w:rsidR="00C361D2" w:rsidRPr="00E72DDB" w:rsidRDefault="00C361D2" w:rsidP="00BF461D">
            <w:pPr>
              <w:spacing w:after="0" w:line="240" w:lineRule="auto"/>
              <w:jc w:val="center"/>
              <w:rPr>
                <w:rFonts w:cs="Arial"/>
                <w:sz w:val="20"/>
                <w:szCs w:val="20"/>
                <w:lang w:eastAsia="ru-RU"/>
              </w:rPr>
            </w:pPr>
          </w:p>
        </w:tc>
      </w:tr>
      <w:tr w:rsidR="00C361D2" w:rsidRPr="00E72DDB" w14:paraId="3DEF297F"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E9D2EA8" w14:textId="5D867153"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F13DEB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749020.000.000102</w:t>
            </w:r>
          </w:p>
        </w:tc>
        <w:tc>
          <w:tcPr>
            <w:tcW w:w="1662" w:type="pct"/>
            <w:tcBorders>
              <w:top w:val="nil"/>
              <w:left w:val="nil"/>
              <w:bottom w:val="single" w:sz="4" w:space="0" w:color="auto"/>
              <w:right w:val="single" w:sz="4" w:space="0" w:color="auto"/>
            </w:tcBorders>
            <w:shd w:val="clear" w:color="auto" w:fill="auto"/>
            <w:vAlign w:val="center"/>
            <w:hideMark/>
          </w:tcPr>
          <w:p w14:paraId="5854CE4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организационному обеспечению подготовки и реализации активов и объектов</w:t>
            </w:r>
          </w:p>
        </w:tc>
        <w:tc>
          <w:tcPr>
            <w:tcW w:w="1675" w:type="pct"/>
            <w:tcBorders>
              <w:top w:val="nil"/>
              <w:left w:val="nil"/>
              <w:bottom w:val="single" w:sz="4" w:space="0" w:color="auto"/>
              <w:right w:val="single" w:sz="4" w:space="0" w:color="auto"/>
            </w:tcBorders>
            <w:shd w:val="clear" w:color="auto" w:fill="auto"/>
            <w:vAlign w:val="center"/>
            <w:hideMark/>
          </w:tcPr>
          <w:p w14:paraId="487B516A"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организационному обеспечению подготовки и реализации активов и объектов</w:t>
            </w:r>
          </w:p>
        </w:tc>
      </w:tr>
      <w:tr w:rsidR="00C361D2" w:rsidRPr="00E72DDB" w14:paraId="1A72DDF5" w14:textId="77777777" w:rsidTr="00D013A5">
        <w:trPr>
          <w:trHeight w:val="675"/>
        </w:trPr>
        <w:tc>
          <w:tcPr>
            <w:tcW w:w="346" w:type="pct"/>
            <w:tcBorders>
              <w:top w:val="nil"/>
              <w:left w:val="single" w:sz="4" w:space="0" w:color="auto"/>
              <w:bottom w:val="single" w:sz="4" w:space="0" w:color="auto"/>
              <w:right w:val="single" w:sz="4" w:space="0" w:color="auto"/>
            </w:tcBorders>
            <w:shd w:val="clear" w:color="auto" w:fill="auto"/>
            <w:vAlign w:val="center"/>
          </w:tcPr>
          <w:p w14:paraId="1B17CCBF" w14:textId="09B6624F"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B168C8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192021.570.000000</w:t>
            </w:r>
          </w:p>
        </w:tc>
        <w:tc>
          <w:tcPr>
            <w:tcW w:w="1662" w:type="pct"/>
            <w:tcBorders>
              <w:top w:val="nil"/>
              <w:left w:val="nil"/>
              <w:bottom w:val="single" w:sz="4" w:space="0" w:color="auto"/>
              <w:right w:val="single" w:sz="4" w:space="0" w:color="auto"/>
            </w:tcBorders>
            <w:shd w:val="clear" w:color="auto" w:fill="auto"/>
            <w:vAlign w:val="center"/>
            <w:hideMark/>
          </w:tcPr>
          <w:p w14:paraId="2B1A32B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Бензин для двигателей с искровым зажиганием</w:t>
            </w:r>
          </w:p>
        </w:tc>
        <w:tc>
          <w:tcPr>
            <w:tcW w:w="1675" w:type="pct"/>
            <w:tcBorders>
              <w:top w:val="nil"/>
              <w:left w:val="nil"/>
              <w:bottom w:val="single" w:sz="4" w:space="0" w:color="auto"/>
              <w:right w:val="single" w:sz="4" w:space="0" w:color="auto"/>
            </w:tcBorders>
            <w:shd w:val="clear" w:color="auto" w:fill="auto"/>
            <w:vAlign w:val="center"/>
            <w:hideMark/>
          </w:tcPr>
          <w:p w14:paraId="27198E3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Марка АИ-98</w:t>
            </w:r>
          </w:p>
        </w:tc>
      </w:tr>
      <w:tr w:rsidR="00C361D2" w:rsidRPr="00E72DDB" w14:paraId="20BDB7EF" w14:textId="77777777" w:rsidTr="00D013A5">
        <w:trPr>
          <w:trHeight w:val="1260"/>
        </w:trPr>
        <w:tc>
          <w:tcPr>
            <w:tcW w:w="346" w:type="pct"/>
            <w:tcBorders>
              <w:top w:val="nil"/>
              <w:left w:val="single" w:sz="4" w:space="0" w:color="auto"/>
              <w:bottom w:val="single" w:sz="4" w:space="0" w:color="auto"/>
              <w:right w:val="single" w:sz="4" w:space="0" w:color="auto"/>
            </w:tcBorders>
            <w:shd w:val="clear" w:color="auto" w:fill="auto"/>
            <w:vAlign w:val="center"/>
          </w:tcPr>
          <w:p w14:paraId="1C057B7F" w14:textId="34E62C6B"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195F81F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823011.000.000000</w:t>
            </w:r>
          </w:p>
        </w:tc>
        <w:tc>
          <w:tcPr>
            <w:tcW w:w="1662" w:type="pct"/>
            <w:tcBorders>
              <w:top w:val="nil"/>
              <w:left w:val="nil"/>
              <w:bottom w:val="single" w:sz="4" w:space="0" w:color="auto"/>
              <w:right w:val="single" w:sz="4" w:space="0" w:color="auto"/>
            </w:tcBorders>
            <w:shd w:val="clear" w:color="auto" w:fill="auto"/>
            <w:vAlign w:val="center"/>
            <w:hideMark/>
          </w:tcPr>
          <w:p w14:paraId="000AB25D"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организации/проведению конференций/семинаров/форумов/конкурсов/корпоративных/спортивных/культурных/праздничных и аналогичных мероприятий</w:t>
            </w:r>
          </w:p>
        </w:tc>
        <w:tc>
          <w:tcPr>
            <w:tcW w:w="1675" w:type="pct"/>
            <w:tcBorders>
              <w:top w:val="nil"/>
              <w:left w:val="nil"/>
              <w:bottom w:val="single" w:sz="4" w:space="0" w:color="auto"/>
              <w:right w:val="single" w:sz="4" w:space="0" w:color="auto"/>
            </w:tcBorders>
            <w:shd w:val="clear" w:color="auto" w:fill="auto"/>
            <w:vAlign w:val="center"/>
            <w:hideMark/>
          </w:tcPr>
          <w:p w14:paraId="3569390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организации/проведению конференций/семинаров/форумов/конкурсов/корпоративных/спортивных/культурных/праздничных и аналогичных мероприятий</w:t>
            </w:r>
          </w:p>
        </w:tc>
      </w:tr>
      <w:tr w:rsidR="00C361D2" w:rsidRPr="00E72DDB" w14:paraId="602A571D"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29460CA4" w14:textId="7D42D5CA"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7F5FA79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201324.330.000006</w:t>
            </w:r>
          </w:p>
        </w:tc>
        <w:tc>
          <w:tcPr>
            <w:tcW w:w="1662" w:type="pct"/>
            <w:tcBorders>
              <w:top w:val="nil"/>
              <w:left w:val="nil"/>
              <w:bottom w:val="single" w:sz="4" w:space="0" w:color="auto"/>
              <w:right w:val="single" w:sz="4" w:space="0" w:color="auto"/>
            </w:tcBorders>
            <w:shd w:val="clear" w:color="auto" w:fill="auto"/>
            <w:vAlign w:val="center"/>
            <w:hideMark/>
          </w:tcPr>
          <w:p w14:paraId="13AE79D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Кислота серная</w:t>
            </w:r>
          </w:p>
        </w:tc>
        <w:tc>
          <w:tcPr>
            <w:tcW w:w="1675" w:type="pct"/>
            <w:tcBorders>
              <w:top w:val="nil"/>
              <w:left w:val="nil"/>
              <w:bottom w:val="single" w:sz="4" w:space="0" w:color="auto"/>
              <w:right w:val="single" w:sz="4" w:space="0" w:color="auto"/>
            </w:tcBorders>
            <w:shd w:val="clear" w:color="auto" w:fill="auto"/>
            <w:vAlign w:val="center"/>
            <w:hideMark/>
          </w:tcPr>
          <w:p w14:paraId="2786244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техническая, контактная, сорт 1</w:t>
            </w:r>
          </w:p>
        </w:tc>
      </w:tr>
      <w:tr w:rsidR="00C361D2" w:rsidRPr="00E72DDB" w14:paraId="65D9A20D" w14:textId="77777777" w:rsidTr="00D013A5">
        <w:trPr>
          <w:trHeight w:val="945"/>
        </w:trPr>
        <w:tc>
          <w:tcPr>
            <w:tcW w:w="346" w:type="pct"/>
            <w:tcBorders>
              <w:top w:val="nil"/>
              <w:left w:val="single" w:sz="4" w:space="0" w:color="auto"/>
              <w:bottom w:val="single" w:sz="4" w:space="0" w:color="auto"/>
              <w:right w:val="single" w:sz="4" w:space="0" w:color="auto"/>
            </w:tcBorders>
            <w:shd w:val="clear" w:color="auto" w:fill="auto"/>
            <w:vAlign w:val="center"/>
          </w:tcPr>
          <w:p w14:paraId="535CCA87" w14:textId="0810AD2F"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9D27277"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711219.900.000000</w:t>
            </w:r>
          </w:p>
        </w:tc>
        <w:tc>
          <w:tcPr>
            <w:tcW w:w="1662" w:type="pct"/>
            <w:tcBorders>
              <w:top w:val="nil"/>
              <w:left w:val="nil"/>
              <w:bottom w:val="single" w:sz="4" w:space="0" w:color="auto"/>
              <w:right w:val="single" w:sz="4" w:space="0" w:color="auto"/>
            </w:tcBorders>
            <w:shd w:val="clear" w:color="auto" w:fill="auto"/>
            <w:vAlign w:val="center"/>
            <w:hideMark/>
          </w:tcPr>
          <w:p w14:paraId="097DF56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 xml:space="preserve">Работы по технологическому проектированию </w:t>
            </w:r>
          </w:p>
        </w:tc>
        <w:tc>
          <w:tcPr>
            <w:tcW w:w="1675" w:type="pct"/>
            <w:tcBorders>
              <w:top w:val="nil"/>
              <w:left w:val="nil"/>
              <w:bottom w:val="single" w:sz="4" w:space="0" w:color="auto"/>
              <w:right w:val="single" w:sz="4" w:space="0" w:color="auto"/>
            </w:tcBorders>
            <w:shd w:val="clear" w:color="auto" w:fill="auto"/>
            <w:vAlign w:val="center"/>
            <w:hideMark/>
          </w:tcPr>
          <w:p w14:paraId="403C56C5"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технологическому проектированию (разработка технологической части проектов строительства) объектов производственного назначения</w:t>
            </w:r>
          </w:p>
        </w:tc>
      </w:tr>
      <w:tr w:rsidR="00C361D2" w:rsidRPr="00E72DDB" w14:paraId="64DF427C" w14:textId="77777777" w:rsidTr="00D013A5">
        <w:trPr>
          <w:trHeight w:val="315"/>
        </w:trPr>
        <w:tc>
          <w:tcPr>
            <w:tcW w:w="346" w:type="pct"/>
            <w:tcBorders>
              <w:top w:val="nil"/>
              <w:left w:val="single" w:sz="4" w:space="0" w:color="auto"/>
              <w:bottom w:val="single" w:sz="4" w:space="0" w:color="auto"/>
              <w:right w:val="single" w:sz="4" w:space="0" w:color="auto"/>
            </w:tcBorders>
            <w:shd w:val="clear" w:color="auto" w:fill="auto"/>
            <w:vAlign w:val="center"/>
          </w:tcPr>
          <w:p w14:paraId="692AA86F" w14:textId="02D08EDD"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248C90C1"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192025.900.000000</w:t>
            </w:r>
          </w:p>
        </w:tc>
        <w:tc>
          <w:tcPr>
            <w:tcW w:w="1662" w:type="pct"/>
            <w:tcBorders>
              <w:top w:val="nil"/>
              <w:left w:val="nil"/>
              <w:bottom w:val="single" w:sz="4" w:space="0" w:color="auto"/>
              <w:right w:val="single" w:sz="4" w:space="0" w:color="auto"/>
            </w:tcBorders>
            <w:shd w:val="clear" w:color="auto" w:fill="auto"/>
            <w:vAlign w:val="center"/>
            <w:hideMark/>
          </w:tcPr>
          <w:p w14:paraId="3F99FB34"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Топливо реактивное</w:t>
            </w:r>
          </w:p>
        </w:tc>
        <w:tc>
          <w:tcPr>
            <w:tcW w:w="1675" w:type="pct"/>
            <w:tcBorders>
              <w:top w:val="nil"/>
              <w:left w:val="nil"/>
              <w:bottom w:val="single" w:sz="4" w:space="0" w:color="auto"/>
              <w:right w:val="single" w:sz="4" w:space="0" w:color="auto"/>
            </w:tcBorders>
            <w:shd w:val="clear" w:color="auto" w:fill="auto"/>
            <w:vAlign w:val="center"/>
            <w:hideMark/>
          </w:tcPr>
          <w:p w14:paraId="1146D17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 xml:space="preserve">плотность при 20 °С более 775 кг/м3, но не более 800 кг/м3 </w:t>
            </w:r>
          </w:p>
        </w:tc>
      </w:tr>
      <w:tr w:rsidR="00C361D2" w:rsidRPr="00E72DDB" w14:paraId="7F7E20DF"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40670FA" w14:textId="16055CE6"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hideMark/>
          </w:tcPr>
          <w:p w14:paraId="6629102B"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329999.000.000000</w:t>
            </w:r>
          </w:p>
        </w:tc>
        <w:tc>
          <w:tcPr>
            <w:tcW w:w="1662" w:type="pct"/>
            <w:tcBorders>
              <w:top w:val="nil"/>
              <w:left w:val="nil"/>
              <w:bottom w:val="single" w:sz="4" w:space="0" w:color="auto"/>
              <w:right w:val="single" w:sz="4" w:space="0" w:color="auto"/>
            </w:tcBorders>
            <w:shd w:val="clear" w:color="auto" w:fill="auto"/>
            <w:vAlign w:val="center"/>
            <w:hideMark/>
          </w:tcPr>
          <w:p w14:paraId="505E2A4C"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изготовлению деталей технологического оборудования</w:t>
            </w:r>
          </w:p>
        </w:tc>
        <w:tc>
          <w:tcPr>
            <w:tcW w:w="1675" w:type="pct"/>
            <w:tcBorders>
              <w:top w:val="nil"/>
              <w:left w:val="nil"/>
              <w:bottom w:val="single" w:sz="4" w:space="0" w:color="auto"/>
              <w:right w:val="single" w:sz="4" w:space="0" w:color="auto"/>
            </w:tcBorders>
            <w:shd w:val="clear" w:color="auto" w:fill="auto"/>
            <w:vAlign w:val="center"/>
            <w:hideMark/>
          </w:tcPr>
          <w:p w14:paraId="478975EF"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Работы по изготовлению деталей технологического оборудования по техническим условиям Заказчика</w:t>
            </w:r>
          </w:p>
        </w:tc>
      </w:tr>
      <w:tr w:rsidR="00C361D2" w:rsidRPr="00E72DDB" w14:paraId="31DFF715" w14:textId="77777777" w:rsidTr="0026509C">
        <w:trPr>
          <w:trHeight w:val="630"/>
        </w:trPr>
        <w:tc>
          <w:tcPr>
            <w:tcW w:w="346" w:type="pct"/>
            <w:tcBorders>
              <w:top w:val="nil"/>
              <w:left w:val="single" w:sz="4" w:space="0" w:color="auto"/>
              <w:bottom w:val="nil"/>
              <w:right w:val="single" w:sz="4" w:space="0" w:color="auto"/>
            </w:tcBorders>
            <w:shd w:val="clear" w:color="auto" w:fill="auto"/>
            <w:vAlign w:val="center"/>
          </w:tcPr>
          <w:p w14:paraId="24BFFD0E" w14:textId="66C9A844" w:rsidR="00C361D2" w:rsidRPr="00E72DDB" w:rsidRDefault="00C361D2"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nil"/>
              <w:right w:val="single" w:sz="4" w:space="0" w:color="auto"/>
            </w:tcBorders>
            <w:shd w:val="clear" w:color="auto" w:fill="auto"/>
            <w:vAlign w:val="center"/>
            <w:hideMark/>
          </w:tcPr>
          <w:p w14:paraId="745BC73E"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931919.900.000001</w:t>
            </w:r>
          </w:p>
        </w:tc>
        <w:tc>
          <w:tcPr>
            <w:tcW w:w="1662" w:type="pct"/>
            <w:tcBorders>
              <w:top w:val="nil"/>
              <w:left w:val="nil"/>
              <w:bottom w:val="nil"/>
              <w:right w:val="single" w:sz="4" w:space="0" w:color="auto"/>
            </w:tcBorders>
            <w:shd w:val="clear" w:color="auto" w:fill="auto"/>
            <w:vAlign w:val="center"/>
            <w:hideMark/>
          </w:tcPr>
          <w:p w14:paraId="7FF78876"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санаторно-курортному лечению/лечебно-оздоровительного отдыха</w:t>
            </w:r>
          </w:p>
        </w:tc>
        <w:tc>
          <w:tcPr>
            <w:tcW w:w="1675" w:type="pct"/>
            <w:tcBorders>
              <w:top w:val="nil"/>
              <w:left w:val="nil"/>
              <w:bottom w:val="nil"/>
              <w:right w:val="single" w:sz="4" w:space="0" w:color="auto"/>
            </w:tcBorders>
            <w:shd w:val="clear" w:color="auto" w:fill="auto"/>
            <w:vAlign w:val="center"/>
            <w:hideMark/>
          </w:tcPr>
          <w:p w14:paraId="563B0948" w14:textId="77777777" w:rsidR="00C361D2" w:rsidRPr="00E72DDB" w:rsidRDefault="00C361D2" w:rsidP="00BF461D">
            <w:pPr>
              <w:spacing w:after="0" w:line="240" w:lineRule="auto"/>
              <w:jc w:val="center"/>
              <w:rPr>
                <w:rFonts w:cs="Arial"/>
                <w:sz w:val="20"/>
                <w:szCs w:val="20"/>
                <w:lang w:eastAsia="ru-RU"/>
              </w:rPr>
            </w:pPr>
            <w:r w:rsidRPr="00E72DDB">
              <w:rPr>
                <w:rFonts w:cs="Arial"/>
                <w:sz w:val="20"/>
                <w:szCs w:val="20"/>
                <w:lang w:eastAsia="ru-RU"/>
              </w:rPr>
              <w:t>Услуги по санаторно-курортному лечению/лечебно-оздоровительного отдыха</w:t>
            </w:r>
          </w:p>
        </w:tc>
      </w:tr>
      <w:tr w:rsidR="0026509C" w:rsidRPr="00E72DDB" w14:paraId="5CDC352C" w14:textId="77777777" w:rsidTr="00D013A5">
        <w:trPr>
          <w:trHeight w:val="630"/>
        </w:trPr>
        <w:tc>
          <w:tcPr>
            <w:tcW w:w="346" w:type="pct"/>
            <w:tcBorders>
              <w:top w:val="nil"/>
              <w:left w:val="single" w:sz="4" w:space="0" w:color="auto"/>
              <w:bottom w:val="single" w:sz="4" w:space="0" w:color="auto"/>
              <w:right w:val="single" w:sz="4" w:space="0" w:color="auto"/>
            </w:tcBorders>
            <w:shd w:val="clear" w:color="auto" w:fill="auto"/>
            <w:vAlign w:val="center"/>
          </w:tcPr>
          <w:p w14:paraId="67D61E78" w14:textId="77777777" w:rsidR="0026509C" w:rsidRPr="00E72DDB" w:rsidRDefault="0026509C" w:rsidP="009C2D56">
            <w:pPr>
              <w:pStyle w:val="af8"/>
              <w:numPr>
                <w:ilvl w:val="0"/>
                <w:numId w:val="153"/>
              </w:numPr>
              <w:tabs>
                <w:tab w:val="left" w:pos="0"/>
              </w:tabs>
              <w:spacing w:after="0" w:line="240" w:lineRule="auto"/>
              <w:ind w:left="460"/>
              <w:jc w:val="center"/>
              <w:rPr>
                <w:rFonts w:cs="Arial"/>
                <w:sz w:val="20"/>
                <w:szCs w:val="20"/>
                <w:lang w:eastAsia="ru-RU"/>
              </w:rPr>
            </w:pPr>
          </w:p>
        </w:tc>
        <w:tc>
          <w:tcPr>
            <w:tcW w:w="1317" w:type="pct"/>
            <w:tcBorders>
              <w:top w:val="nil"/>
              <w:left w:val="nil"/>
              <w:bottom w:val="single" w:sz="4" w:space="0" w:color="auto"/>
              <w:right w:val="single" w:sz="4" w:space="0" w:color="auto"/>
            </w:tcBorders>
            <w:shd w:val="clear" w:color="auto" w:fill="auto"/>
            <w:vAlign w:val="center"/>
          </w:tcPr>
          <w:p w14:paraId="1C5BDC1B" w14:textId="3EF3A9EE" w:rsidR="0026509C"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302032.000.000004</w:t>
            </w:r>
          </w:p>
        </w:tc>
        <w:tc>
          <w:tcPr>
            <w:tcW w:w="1662" w:type="pct"/>
            <w:tcBorders>
              <w:top w:val="nil"/>
              <w:left w:val="nil"/>
              <w:bottom w:val="single" w:sz="4" w:space="0" w:color="auto"/>
              <w:right w:val="single" w:sz="4" w:space="0" w:color="auto"/>
            </w:tcBorders>
            <w:shd w:val="clear" w:color="auto" w:fill="auto"/>
            <w:vAlign w:val="center"/>
          </w:tcPr>
          <w:p w14:paraId="0B17AA9D" w14:textId="5D23D50A" w:rsidR="0026509C"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Вагон</w:t>
            </w:r>
          </w:p>
        </w:tc>
        <w:tc>
          <w:tcPr>
            <w:tcW w:w="1675" w:type="pct"/>
            <w:tcBorders>
              <w:top w:val="nil"/>
              <w:left w:val="nil"/>
              <w:bottom w:val="single" w:sz="4" w:space="0" w:color="auto"/>
              <w:right w:val="single" w:sz="4" w:space="0" w:color="auto"/>
            </w:tcBorders>
            <w:shd w:val="clear" w:color="auto" w:fill="auto"/>
            <w:vAlign w:val="center"/>
          </w:tcPr>
          <w:p w14:paraId="25F9025B" w14:textId="00F9441B" w:rsidR="0026509C" w:rsidRPr="00E72DDB" w:rsidRDefault="0026509C" w:rsidP="00BF461D">
            <w:pPr>
              <w:spacing w:after="0" w:line="240" w:lineRule="auto"/>
              <w:jc w:val="center"/>
              <w:rPr>
                <w:rFonts w:cs="Arial"/>
                <w:sz w:val="20"/>
                <w:szCs w:val="20"/>
                <w:lang w:eastAsia="ru-RU"/>
              </w:rPr>
            </w:pPr>
            <w:r w:rsidRPr="00E72DDB">
              <w:rPr>
                <w:rFonts w:cs="Arial"/>
                <w:sz w:val="20"/>
                <w:szCs w:val="20"/>
                <w:lang w:eastAsia="ru-RU"/>
              </w:rPr>
              <w:t>пассажирский</w:t>
            </w:r>
          </w:p>
        </w:tc>
      </w:tr>
    </w:tbl>
    <w:p w14:paraId="61B73746" w14:textId="578BC8D3" w:rsidR="004D7A31" w:rsidRPr="00E72DDB" w:rsidRDefault="004D7A31" w:rsidP="004D7A31">
      <w:pPr>
        <w:tabs>
          <w:tab w:val="left" w:pos="0"/>
        </w:tabs>
        <w:spacing w:after="0" w:line="240" w:lineRule="auto"/>
        <w:jc w:val="both"/>
        <w:rPr>
          <w:rFonts w:cs="Arial"/>
          <w:color w:val="000000"/>
          <w:sz w:val="24"/>
          <w:lang w:eastAsia="ru-RU"/>
        </w:rPr>
      </w:pPr>
      <w:r w:rsidRPr="00E72DDB">
        <w:rPr>
          <w:rFonts w:cs="Arial"/>
          <w:color w:val="000000"/>
          <w:sz w:val="24"/>
          <w:lang w:eastAsia="ru-RU"/>
        </w:rPr>
        <w:t>Пункт 202 применяется только в рамках закупок предприятий АО "Национальная компания "Казатомпром".</w:t>
      </w:r>
    </w:p>
    <w:p w14:paraId="6F4FCE78" w14:textId="3B1AB7F9" w:rsidR="004D7A31" w:rsidRPr="00E72DDB" w:rsidRDefault="004D7A31" w:rsidP="004D7A31">
      <w:pPr>
        <w:tabs>
          <w:tab w:val="left" w:pos="1134"/>
        </w:tabs>
        <w:spacing w:after="0" w:line="240" w:lineRule="auto"/>
        <w:contextualSpacing/>
        <w:jc w:val="both"/>
        <w:rPr>
          <w:rFonts w:cs="Arial"/>
          <w:sz w:val="24"/>
          <w:szCs w:val="24"/>
        </w:rPr>
      </w:pPr>
      <w:r w:rsidRPr="00E72DDB">
        <w:rPr>
          <w:rFonts w:cs="Arial"/>
          <w:color w:val="000000"/>
          <w:sz w:val="24"/>
          <w:lang w:eastAsia="ru-RU"/>
        </w:rPr>
        <w:t>Пункт 203 применяется только в рамках закупок компаний АО "Национальная компания "Қазақстан Темір Жолы"</w:t>
      </w:r>
    </w:p>
    <w:p w14:paraId="03BE4FD3" w14:textId="77777777" w:rsidR="004D7A31" w:rsidRPr="00E72DDB" w:rsidRDefault="004D7A31" w:rsidP="00C361D2">
      <w:pPr>
        <w:spacing w:after="0" w:line="240" w:lineRule="auto"/>
        <w:jc w:val="both"/>
        <w:rPr>
          <w:rFonts w:cs="Arial"/>
          <w:color w:val="000000"/>
          <w:sz w:val="24"/>
          <w:lang w:eastAsia="ru-RU"/>
        </w:rPr>
      </w:pPr>
    </w:p>
    <w:p w14:paraId="5461291F" w14:textId="77777777" w:rsidR="00C361D2" w:rsidRPr="00E72DDB" w:rsidRDefault="00C361D2" w:rsidP="00C361D2">
      <w:pPr>
        <w:spacing w:after="0" w:line="240" w:lineRule="auto"/>
        <w:jc w:val="both"/>
        <w:rPr>
          <w:rFonts w:cs="Arial"/>
          <w:color w:val="000000"/>
          <w:sz w:val="24"/>
          <w:lang w:eastAsia="ru-RU"/>
        </w:rPr>
      </w:pPr>
      <w:r w:rsidRPr="00E72DDB">
        <w:rPr>
          <w:rFonts w:cs="Arial"/>
          <w:color w:val="000000"/>
          <w:sz w:val="24"/>
          <w:lang w:eastAsia="ru-RU"/>
        </w:rPr>
        <w:t>При этом организации Фонда и (или) учреждения обязаны самостоятельно выполнить не менее двух третей (2/3) объема по выполнению работ, оказанию услуг за исключением случаев поставки товаров, выполнения работ, оказания услуг Провайдером бизнес-решений.</w:t>
      </w:r>
    </w:p>
    <w:p w14:paraId="7FB8F6D0" w14:textId="77777777" w:rsidR="007873D1" w:rsidRPr="00E72DDB" w:rsidRDefault="007873D1" w:rsidP="007873D1">
      <w:pPr>
        <w:tabs>
          <w:tab w:val="left" w:pos="1134"/>
        </w:tabs>
        <w:spacing w:after="0" w:line="240" w:lineRule="auto"/>
        <w:contextualSpacing/>
        <w:jc w:val="both"/>
        <w:rPr>
          <w:rFonts w:cs="Arial"/>
          <w:sz w:val="24"/>
          <w:szCs w:val="24"/>
        </w:rPr>
      </w:pPr>
    </w:p>
    <w:p w14:paraId="75E17B73" w14:textId="77777777" w:rsidR="007873D1" w:rsidRPr="00E72DDB" w:rsidRDefault="007873D1" w:rsidP="007873D1">
      <w:pPr>
        <w:tabs>
          <w:tab w:val="left" w:pos="1134"/>
        </w:tabs>
        <w:spacing w:after="0" w:line="240" w:lineRule="auto"/>
        <w:contextualSpacing/>
        <w:jc w:val="both"/>
        <w:rPr>
          <w:rFonts w:cs="Arial"/>
          <w:sz w:val="24"/>
          <w:szCs w:val="24"/>
        </w:rPr>
      </w:pPr>
    </w:p>
    <w:p w14:paraId="73A4A82F" w14:textId="77777777" w:rsidR="00287F54" w:rsidRPr="00E72DDB" w:rsidRDefault="00287F54" w:rsidP="007873D1">
      <w:pPr>
        <w:tabs>
          <w:tab w:val="left" w:pos="1134"/>
        </w:tabs>
        <w:spacing w:after="0" w:line="240" w:lineRule="auto"/>
        <w:contextualSpacing/>
        <w:jc w:val="both"/>
        <w:rPr>
          <w:rFonts w:cs="Arial"/>
          <w:sz w:val="24"/>
          <w:szCs w:val="24"/>
        </w:rPr>
      </w:pPr>
    </w:p>
    <w:p w14:paraId="7F49156E" w14:textId="59DBBC71" w:rsidR="004D7A31" w:rsidRPr="00E72DDB" w:rsidRDefault="004D7A31" w:rsidP="007873D1">
      <w:pPr>
        <w:tabs>
          <w:tab w:val="left" w:pos="1134"/>
        </w:tabs>
        <w:spacing w:after="0" w:line="240" w:lineRule="auto"/>
        <w:contextualSpacing/>
        <w:jc w:val="both"/>
        <w:rPr>
          <w:rFonts w:cs="Arial"/>
          <w:sz w:val="24"/>
          <w:szCs w:val="24"/>
        </w:rPr>
      </w:pPr>
    </w:p>
    <w:p w14:paraId="5DD917CF" w14:textId="78DEC0AF" w:rsidR="0095121A" w:rsidRPr="00E72DDB" w:rsidRDefault="0095121A" w:rsidP="007873D1">
      <w:pPr>
        <w:tabs>
          <w:tab w:val="left" w:pos="1134"/>
        </w:tabs>
        <w:spacing w:after="0" w:line="240" w:lineRule="auto"/>
        <w:contextualSpacing/>
        <w:jc w:val="both"/>
        <w:rPr>
          <w:rFonts w:cs="Arial"/>
          <w:sz w:val="24"/>
          <w:szCs w:val="24"/>
        </w:rPr>
      </w:pPr>
    </w:p>
    <w:p w14:paraId="1492FF2D" w14:textId="3F107659" w:rsidR="0095121A" w:rsidRPr="00E72DDB" w:rsidRDefault="0095121A" w:rsidP="007873D1">
      <w:pPr>
        <w:tabs>
          <w:tab w:val="left" w:pos="1134"/>
        </w:tabs>
        <w:spacing w:after="0" w:line="240" w:lineRule="auto"/>
        <w:contextualSpacing/>
        <w:jc w:val="both"/>
        <w:rPr>
          <w:rFonts w:cs="Arial"/>
          <w:sz w:val="24"/>
          <w:szCs w:val="24"/>
        </w:rPr>
      </w:pPr>
    </w:p>
    <w:p w14:paraId="759910F1" w14:textId="6CCE95F7" w:rsidR="0095121A" w:rsidRPr="00E72DDB" w:rsidRDefault="0095121A" w:rsidP="007873D1">
      <w:pPr>
        <w:tabs>
          <w:tab w:val="left" w:pos="1134"/>
        </w:tabs>
        <w:spacing w:after="0" w:line="240" w:lineRule="auto"/>
        <w:contextualSpacing/>
        <w:jc w:val="both"/>
        <w:rPr>
          <w:rFonts w:cs="Arial"/>
          <w:sz w:val="24"/>
          <w:szCs w:val="24"/>
        </w:rPr>
      </w:pPr>
    </w:p>
    <w:p w14:paraId="4C5C14F9" w14:textId="4D8395B3" w:rsidR="0095121A" w:rsidRPr="00E72DDB" w:rsidRDefault="0095121A" w:rsidP="007873D1">
      <w:pPr>
        <w:tabs>
          <w:tab w:val="left" w:pos="1134"/>
        </w:tabs>
        <w:spacing w:after="0" w:line="240" w:lineRule="auto"/>
        <w:contextualSpacing/>
        <w:jc w:val="both"/>
        <w:rPr>
          <w:rFonts w:cs="Arial"/>
          <w:sz w:val="24"/>
          <w:szCs w:val="24"/>
        </w:rPr>
      </w:pPr>
    </w:p>
    <w:p w14:paraId="4C12CDA4" w14:textId="00D38BDA" w:rsidR="0095121A" w:rsidRPr="00E72DDB" w:rsidRDefault="0095121A" w:rsidP="007873D1">
      <w:pPr>
        <w:tabs>
          <w:tab w:val="left" w:pos="1134"/>
        </w:tabs>
        <w:spacing w:after="0" w:line="240" w:lineRule="auto"/>
        <w:contextualSpacing/>
        <w:jc w:val="both"/>
        <w:rPr>
          <w:rFonts w:cs="Arial"/>
          <w:sz w:val="24"/>
          <w:szCs w:val="24"/>
        </w:rPr>
      </w:pPr>
    </w:p>
    <w:p w14:paraId="4EA8DBA6" w14:textId="26A93047" w:rsidR="0095121A" w:rsidRPr="00E72DDB" w:rsidRDefault="0095121A" w:rsidP="007873D1">
      <w:pPr>
        <w:tabs>
          <w:tab w:val="left" w:pos="1134"/>
        </w:tabs>
        <w:spacing w:after="0" w:line="240" w:lineRule="auto"/>
        <w:contextualSpacing/>
        <w:jc w:val="both"/>
        <w:rPr>
          <w:rFonts w:cs="Arial"/>
          <w:sz w:val="24"/>
          <w:szCs w:val="24"/>
        </w:rPr>
      </w:pPr>
    </w:p>
    <w:p w14:paraId="43ADE8B0" w14:textId="71034304" w:rsidR="0095121A" w:rsidRPr="00E72DDB" w:rsidRDefault="0095121A" w:rsidP="007873D1">
      <w:pPr>
        <w:tabs>
          <w:tab w:val="left" w:pos="1134"/>
        </w:tabs>
        <w:spacing w:after="0" w:line="240" w:lineRule="auto"/>
        <w:contextualSpacing/>
        <w:jc w:val="both"/>
        <w:rPr>
          <w:rFonts w:cs="Arial"/>
          <w:sz w:val="24"/>
          <w:szCs w:val="24"/>
        </w:rPr>
      </w:pPr>
    </w:p>
    <w:p w14:paraId="252EEEEF" w14:textId="60A819E6" w:rsidR="0095121A" w:rsidRPr="00E72DDB" w:rsidRDefault="0095121A" w:rsidP="007873D1">
      <w:pPr>
        <w:tabs>
          <w:tab w:val="left" w:pos="1134"/>
        </w:tabs>
        <w:spacing w:after="0" w:line="240" w:lineRule="auto"/>
        <w:contextualSpacing/>
        <w:jc w:val="both"/>
        <w:rPr>
          <w:rFonts w:cs="Arial"/>
          <w:sz w:val="24"/>
          <w:szCs w:val="24"/>
        </w:rPr>
      </w:pPr>
    </w:p>
    <w:p w14:paraId="2BF6827E" w14:textId="52360CDB" w:rsidR="0095121A" w:rsidRPr="00E72DDB" w:rsidRDefault="0095121A" w:rsidP="007873D1">
      <w:pPr>
        <w:tabs>
          <w:tab w:val="left" w:pos="1134"/>
        </w:tabs>
        <w:spacing w:after="0" w:line="240" w:lineRule="auto"/>
        <w:contextualSpacing/>
        <w:jc w:val="both"/>
        <w:rPr>
          <w:rFonts w:cs="Arial"/>
          <w:sz w:val="24"/>
          <w:szCs w:val="24"/>
        </w:rPr>
      </w:pPr>
    </w:p>
    <w:p w14:paraId="7E980020" w14:textId="5FB60390" w:rsidR="0095121A" w:rsidRPr="00E72DDB" w:rsidRDefault="0095121A" w:rsidP="007873D1">
      <w:pPr>
        <w:tabs>
          <w:tab w:val="left" w:pos="1134"/>
        </w:tabs>
        <w:spacing w:after="0" w:line="240" w:lineRule="auto"/>
        <w:contextualSpacing/>
        <w:jc w:val="both"/>
        <w:rPr>
          <w:rFonts w:cs="Arial"/>
          <w:sz w:val="24"/>
          <w:szCs w:val="24"/>
        </w:rPr>
      </w:pPr>
    </w:p>
    <w:p w14:paraId="64B38620" w14:textId="330196F3" w:rsidR="0095121A" w:rsidRPr="00E72DDB" w:rsidRDefault="0095121A" w:rsidP="007873D1">
      <w:pPr>
        <w:tabs>
          <w:tab w:val="left" w:pos="1134"/>
        </w:tabs>
        <w:spacing w:after="0" w:line="240" w:lineRule="auto"/>
        <w:contextualSpacing/>
        <w:jc w:val="both"/>
        <w:rPr>
          <w:rFonts w:cs="Arial"/>
          <w:sz w:val="24"/>
          <w:szCs w:val="24"/>
        </w:rPr>
      </w:pPr>
    </w:p>
    <w:p w14:paraId="5F08C689" w14:textId="28190D61" w:rsidR="0095121A" w:rsidRPr="00E72DDB" w:rsidRDefault="0095121A" w:rsidP="007873D1">
      <w:pPr>
        <w:tabs>
          <w:tab w:val="left" w:pos="1134"/>
        </w:tabs>
        <w:spacing w:after="0" w:line="240" w:lineRule="auto"/>
        <w:contextualSpacing/>
        <w:jc w:val="both"/>
        <w:rPr>
          <w:rFonts w:cs="Arial"/>
          <w:sz w:val="24"/>
          <w:szCs w:val="24"/>
        </w:rPr>
      </w:pPr>
    </w:p>
    <w:p w14:paraId="6422FD81" w14:textId="7D7D0878" w:rsidR="0095121A" w:rsidRPr="00E72DDB" w:rsidRDefault="0095121A" w:rsidP="007873D1">
      <w:pPr>
        <w:tabs>
          <w:tab w:val="left" w:pos="1134"/>
        </w:tabs>
        <w:spacing w:after="0" w:line="240" w:lineRule="auto"/>
        <w:contextualSpacing/>
        <w:jc w:val="both"/>
        <w:rPr>
          <w:rFonts w:cs="Arial"/>
          <w:sz w:val="24"/>
          <w:szCs w:val="24"/>
        </w:rPr>
      </w:pPr>
    </w:p>
    <w:p w14:paraId="40BAF089" w14:textId="37B75DE7" w:rsidR="0095121A" w:rsidRPr="00E72DDB" w:rsidRDefault="0095121A" w:rsidP="007873D1">
      <w:pPr>
        <w:tabs>
          <w:tab w:val="left" w:pos="1134"/>
        </w:tabs>
        <w:spacing w:after="0" w:line="240" w:lineRule="auto"/>
        <w:contextualSpacing/>
        <w:jc w:val="both"/>
        <w:rPr>
          <w:rFonts w:cs="Arial"/>
          <w:sz w:val="24"/>
          <w:szCs w:val="24"/>
        </w:rPr>
      </w:pPr>
    </w:p>
    <w:p w14:paraId="109A4508" w14:textId="67A9AA80" w:rsidR="0095121A" w:rsidRPr="00E72DDB" w:rsidRDefault="0095121A" w:rsidP="007873D1">
      <w:pPr>
        <w:tabs>
          <w:tab w:val="left" w:pos="1134"/>
        </w:tabs>
        <w:spacing w:after="0" w:line="240" w:lineRule="auto"/>
        <w:contextualSpacing/>
        <w:jc w:val="both"/>
        <w:rPr>
          <w:rFonts w:cs="Arial"/>
          <w:sz w:val="24"/>
          <w:szCs w:val="24"/>
        </w:rPr>
      </w:pPr>
    </w:p>
    <w:p w14:paraId="72FED1D4" w14:textId="176F886F" w:rsidR="0095121A" w:rsidRPr="00E72DDB" w:rsidRDefault="0095121A" w:rsidP="007873D1">
      <w:pPr>
        <w:tabs>
          <w:tab w:val="left" w:pos="1134"/>
        </w:tabs>
        <w:spacing w:after="0" w:line="240" w:lineRule="auto"/>
        <w:contextualSpacing/>
        <w:jc w:val="both"/>
        <w:rPr>
          <w:rFonts w:cs="Arial"/>
          <w:sz w:val="24"/>
          <w:szCs w:val="24"/>
        </w:rPr>
      </w:pPr>
    </w:p>
    <w:p w14:paraId="2CD1CDE9" w14:textId="5D6173FC" w:rsidR="0095121A" w:rsidRPr="00E72DDB" w:rsidRDefault="0095121A" w:rsidP="007873D1">
      <w:pPr>
        <w:tabs>
          <w:tab w:val="left" w:pos="1134"/>
        </w:tabs>
        <w:spacing w:after="0" w:line="240" w:lineRule="auto"/>
        <w:contextualSpacing/>
        <w:jc w:val="both"/>
        <w:rPr>
          <w:rFonts w:cs="Arial"/>
          <w:sz w:val="24"/>
          <w:szCs w:val="24"/>
        </w:rPr>
      </w:pPr>
    </w:p>
    <w:p w14:paraId="7EAB7B3C" w14:textId="74D881F0" w:rsidR="0095121A" w:rsidRPr="00E72DDB" w:rsidRDefault="0095121A" w:rsidP="007873D1">
      <w:pPr>
        <w:tabs>
          <w:tab w:val="left" w:pos="1134"/>
        </w:tabs>
        <w:spacing w:after="0" w:line="240" w:lineRule="auto"/>
        <w:contextualSpacing/>
        <w:jc w:val="both"/>
        <w:rPr>
          <w:rFonts w:cs="Arial"/>
          <w:sz w:val="24"/>
          <w:szCs w:val="24"/>
        </w:rPr>
      </w:pPr>
    </w:p>
    <w:p w14:paraId="30FDD969" w14:textId="2ECFBF52" w:rsidR="0095121A" w:rsidRPr="00E72DDB" w:rsidRDefault="0095121A" w:rsidP="007873D1">
      <w:pPr>
        <w:tabs>
          <w:tab w:val="left" w:pos="1134"/>
        </w:tabs>
        <w:spacing w:after="0" w:line="240" w:lineRule="auto"/>
        <w:contextualSpacing/>
        <w:jc w:val="both"/>
        <w:rPr>
          <w:rFonts w:cs="Arial"/>
          <w:sz w:val="24"/>
          <w:szCs w:val="24"/>
        </w:rPr>
      </w:pPr>
    </w:p>
    <w:p w14:paraId="72EB79BD" w14:textId="14E1E342" w:rsidR="0095121A" w:rsidRPr="00E72DDB" w:rsidRDefault="0095121A" w:rsidP="007873D1">
      <w:pPr>
        <w:tabs>
          <w:tab w:val="left" w:pos="1134"/>
        </w:tabs>
        <w:spacing w:after="0" w:line="240" w:lineRule="auto"/>
        <w:contextualSpacing/>
        <w:jc w:val="both"/>
        <w:rPr>
          <w:rFonts w:cs="Arial"/>
          <w:sz w:val="24"/>
          <w:szCs w:val="24"/>
        </w:rPr>
      </w:pPr>
    </w:p>
    <w:p w14:paraId="38D812F3" w14:textId="66CE34C8" w:rsidR="0095121A" w:rsidRPr="00E72DDB" w:rsidRDefault="0095121A" w:rsidP="007873D1">
      <w:pPr>
        <w:tabs>
          <w:tab w:val="left" w:pos="1134"/>
        </w:tabs>
        <w:spacing w:after="0" w:line="240" w:lineRule="auto"/>
        <w:contextualSpacing/>
        <w:jc w:val="both"/>
        <w:rPr>
          <w:rFonts w:cs="Arial"/>
          <w:sz w:val="24"/>
          <w:szCs w:val="24"/>
        </w:rPr>
      </w:pPr>
    </w:p>
    <w:p w14:paraId="0FCBBAFF" w14:textId="59D1897F" w:rsidR="0095121A" w:rsidRPr="00E72DDB" w:rsidRDefault="0095121A" w:rsidP="007873D1">
      <w:pPr>
        <w:tabs>
          <w:tab w:val="left" w:pos="1134"/>
        </w:tabs>
        <w:spacing w:after="0" w:line="240" w:lineRule="auto"/>
        <w:contextualSpacing/>
        <w:jc w:val="both"/>
        <w:rPr>
          <w:rFonts w:cs="Arial"/>
          <w:sz w:val="24"/>
          <w:szCs w:val="24"/>
        </w:rPr>
      </w:pPr>
    </w:p>
    <w:p w14:paraId="5694A8A0" w14:textId="77777777" w:rsidR="0095121A" w:rsidRPr="00E72DDB" w:rsidRDefault="0095121A" w:rsidP="007873D1">
      <w:pPr>
        <w:tabs>
          <w:tab w:val="left" w:pos="1134"/>
        </w:tabs>
        <w:spacing w:after="0" w:line="240" w:lineRule="auto"/>
        <w:contextualSpacing/>
        <w:jc w:val="both"/>
        <w:rPr>
          <w:rFonts w:cs="Arial"/>
          <w:sz w:val="24"/>
          <w:szCs w:val="24"/>
        </w:rPr>
      </w:pPr>
    </w:p>
    <w:p w14:paraId="31C818D2" w14:textId="77777777" w:rsidR="004D7A31" w:rsidRPr="00E72DDB" w:rsidRDefault="004D7A31" w:rsidP="007873D1">
      <w:pPr>
        <w:tabs>
          <w:tab w:val="left" w:pos="1134"/>
        </w:tabs>
        <w:spacing w:after="0" w:line="240" w:lineRule="auto"/>
        <w:contextualSpacing/>
        <w:jc w:val="both"/>
        <w:rPr>
          <w:rFonts w:cs="Arial"/>
          <w:sz w:val="24"/>
          <w:szCs w:val="24"/>
        </w:rPr>
      </w:pPr>
    </w:p>
    <w:p w14:paraId="646CED81" w14:textId="77777777" w:rsidR="004D7A31" w:rsidRPr="00E72DDB" w:rsidRDefault="004D7A31" w:rsidP="007873D1">
      <w:pPr>
        <w:tabs>
          <w:tab w:val="left" w:pos="1134"/>
        </w:tabs>
        <w:spacing w:after="0" w:line="240" w:lineRule="auto"/>
        <w:contextualSpacing/>
        <w:jc w:val="both"/>
        <w:rPr>
          <w:rFonts w:cs="Arial"/>
          <w:sz w:val="24"/>
          <w:szCs w:val="24"/>
        </w:rPr>
      </w:pPr>
    </w:p>
    <w:p w14:paraId="03649262" w14:textId="77777777" w:rsidR="004D7A31" w:rsidRPr="00E72DDB" w:rsidRDefault="004D7A31" w:rsidP="007873D1">
      <w:pPr>
        <w:tabs>
          <w:tab w:val="left" w:pos="1134"/>
        </w:tabs>
        <w:spacing w:after="0" w:line="240" w:lineRule="auto"/>
        <w:contextualSpacing/>
        <w:jc w:val="both"/>
        <w:rPr>
          <w:rFonts w:cs="Arial"/>
          <w:sz w:val="24"/>
          <w:szCs w:val="24"/>
        </w:rPr>
      </w:pPr>
    </w:p>
    <w:p w14:paraId="6649EE93" w14:textId="77777777" w:rsidR="007873D1" w:rsidRPr="00E72DDB" w:rsidRDefault="007873D1" w:rsidP="00426D4B">
      <w:pPr>
        <w:tabs>
          <w:tab w:val="left" w:pos="1134"/>
        </w:tabs>
        <w:spacing w:after="0" w:line="240" w:lineRule="auto"/>
        <w:contextualSpacing/>
        <w:jc w:val="both"/>
        <w:rPr>
          <w:rFonts w:cs="Arial"/>
          <w:sz w:val="24"/>
          <w:szCs w:val="24"/>
        </w:rPr>
      </w:pPr>
    </w:p>
    <w:p w14:paraId="0ACFDA52" w14:textId="465CE22D" w:rsidR="00C361D2" w:rsidRPr="00E72DDB" w:rsidRDefault="00C361D2" w:rsidP="00C361D2">
      <w:pPr>
        <w:tabs>
          <w:tab w:val="left" w:pos="993"/>
        </w:tabs>
        <w:spacing w:line="240" w:lineRule="auto"/>
        <w:ind w:firstLine="709"/>
        <w:jc w:val="right"/>
        <w:rPr>
          <w:rFonts w:cs="Arial"/>
          <w:sz w:val="24"/>
          <w:szCs w:val="24"/>
        </w:rPr>
      </w:pPr>
      <w:r w:rsidRPr="00E72DDB">
        <w:rPr>
          <w:rFonts w:cs="Arial"/>
          <w:sz w:val="24"/>
          <w:szCs w:val="24"/>
        </w:rPr>
        <w:t xml:space="preserve">Приложение № </w:t>
      </w:r>
      <w:r w:rsidR="00067FBE" w:rsidRPr="00E72DDB">
        <w:rPr>
          <w:rFonts w:cs="Arial"/>
          <w:sz w:val="24"/>
          <w:szCs w:val="24"/>
        </w:rPr>
        <w:t>13</w:t>
      </w:r>
      <w:r w:rsidRPr="00E72DDB">
        <w:rPr>
          <w:rFonts w:cs="Arial"/>
          <w:sz w:val="24"/>
          <w:szCs w:val="24"/>
        </w:rPr>
        <w:t xml:space="preserve"> к Порядку</w:t>
      </w:r>
    </w:p>
    <w:p w14:paraId="62F72A65" w14:textId="77777777" w:rsidR="00C361D2" w:rsidRPr="00E72DDB" w:rsidRDefault="00C361D2" w:rsidP="00C361D2">
      <w:pPr>
        <w:tabs>
          <w:tab w:val="left" w:pos="993"/>
        </w:tabs>
        <w:spacing w:line="240" w:lineRule="auto"/>
        <w:ind w:firstLine="709"/>
        <w:jc w:val="center"/>
        <w:rPr>
          <w:rFonts w:cs="Arial"/>
          <w:b/>
          <w:sz w:val="24"/>
          <w:szCs w:val="24"/>
        </w:rPr>
      </w:pPr>
      <w:r w:rsidRPr="00E72DDB">
        <w:rPr>
          <w:rFonts w:cs="Arial"/>
          <w:b/>
          <w:sz w:val="24"/>
          <w:szCs w:val="24"/>
        </w:rPr>
        <w:t>Порядок выбора аудиторской организации</w:t>
      </w:r>
    </w:p>
    <w:p w14:paraId="3F223DC8"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Настоящее приложение к Порядку устанавливает принципы и описыва</w:t>
      </w:r>
      <w:r w:rsidRPr="00E72DDB">
        <w:rPr>
          <w:rFonts w:eastAsia="Calibri" w:cs="Arial"/>
          <w:sz w:val="24"/>
          <w:szCs w:val="24"/>
          <w:lang w:val="kk-KZ"/>
        </w:rPr>
        <w:t>е</w:t>
      </w:r>
      <w:r w:rsidRPr="00E72DDB">
        <w:rPr>
          <w:rFonts w:eastAsia="Calibri" w:cs="Arial"/>
          <w:sz w:val="24"/>
          <w:szCs w:val="24"/>
        </w:rPr>
        <w:t xml:space="preserve">т </w:t>
      </w:r>
      <w:r w:rsidRPr="00E72DDB">
        <w:rPr>
          <w:rFonts w:eastAsia="Calibri" w:cs="Arial"/>
          <w:sz w:val="24"/>
          <w:szCs w:val="24"/>
          <w:lang w:val="kk-KZ"/>
        </w:rPr>
        <w:t>п</w:t>
      </w:r>
      <w:r w:rsidRPr="00E72DDB">
        <w:rPr>
          <w:rFonts w:eastAsia="Calibri" w:cs="Arial"/>
          <w:sz w:val="24"/>
          <w:szCs w:val="24"/>
        </w:rPr>
        <w:t xml:space="preserve">роцедуры выбора аудиторской организации для оказания услуг по аудиту финансовой отчетности (далее – Процедура выбора) для целей выработки рекомендаций соответствующим органам </w:t>
      </w:r>
      <w:r w:rsidRPr="00E72DDB">
        <w:rPr>
          <w:rFonts w:eastAsia="Calibri" w:cs="Arial"/>
          <w:sz w:val="24"/>
          <w:szCs w:val="24"/>
          <w:lang w:val="kk-KZ"/>
        </w:rPr>
        <w:t>з</w:t>
      </w:r>
      <w:r w:rsidRPr="00E72DDB">
        <w:rPr>
          <w:rFonts w:eastAsia="Calibri" w:cs="Arial"/>
          <w:sz w:val="24"/>
          <w:szCs w:val="24"/>
        </w:rPr>
        <w:t xml:space="preserve">аказчиков, уполномоченным определять аудиторскую организацию для </w:t>
      </w:r>
      <w:r w:rsidRPr="00E72DDB">
        <w:rPr>
          <w:rFonts w:eastAsia="Calibri" w:cs="Arial"/>
          <w:sz w:val="24"/>
          <w:szCs w:val="24"/>
          <w:lang w:val="kk-KZ"/>
        </w:rPr>
        <w:t>з</w:t>
      </w:r>
      <w:r w:rsidRPr="00E72DDB">
        <w:rPr>
          <w:rFonts w:eastAsia="Calibri" w:cs="Arial"/>
          <w:sz w:val="24"/>
          <w:szCs w:val="24"/>
        </w:rPr>
        <w:t xml:space="preserve">аказчиков в соответствии с применимым законодательством Республики Казахстан и уставом </w:t>
      </w:r>
      <w:r w:rsidRPr="00E72DDB">
        <w:rPr>
          <w:rFonts w:eastAsia="Calibri" w:cs="Arial"/>
          <w:sz w:val="24"/>
          <w:szCs w:val="24"/>
          <w:lang w:val="kk-KZ"/>
        </w:rPr>
        <w:t>з</w:t>
      </w:r>
      <w:r w:rsidRPr="00E72DDB">
        <w:rPr>
          <w:rFonts w:eastAsia="Calibri" w:cs="Arial"/>
          <w:sz w:val="24"/>
          <w:szCs w:val="24"/>
        </w:rPr>
        <w:t>аказчиков (далее – компетентный орган).</w:t>
      </w:r>
    </w:p>
    <w:p w14:paraId="1FA8FA60"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Выбор Аудитора основывается на принципах:</w:t>
      </w:r>
    </w:p>
    <w:p w14:paraId="3099EAC0" w14:textId="77777777" w:rsidR="00C361D2" w:rsidRPr="00E72DDB" w:rsidRDefault="00C361D2" w:rsidP="009C2D56">
      <w:pPr>
        <w:pStyle w:val="af8"/>
        <w:widowControl w:val="0"/>
        <w:numPr>
          <w:ilvl w:val="0"/>
          <w:numId w:val="146"/>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sz w:val="24"/>
          <w:szCs w:val="24"/>
        </w:rPr>
        <w:t>приобретения качественных услуг аудита финансовой отчетности и сопутствующих услуг;</w:t>
      </w:r>
    </w:p>
    <w:p w14:paraId="1BCF923B" w14:textId="77777777" w:rsidR="00C361D2" w:rsidRPr="00E72DDB" w:rsidRDefault="00C361D2" w:rsidP="009C2D56">
      <w:pPr>
        <w:pStyle w:val="af8"/>
        <w:widowControl w:val="0"/>
        <w:numPr>
          <w:ilvl w:val="0"/>
          <w:numId w:val="146"/>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sz w:val="24"/>
          <w:szCs w:val="24"/>
        </w:rPr>
        <w:t>прозрачности процесса выбора, контроля и ответственности за принимаемые решения;</w:t>
      </w:r>
    </w:p>
    <w:p w14:paraId="0529AA0B" w14:textId="77777777" w:rsidR="00C361D2" w:rsidRPr="00E72DDB" w:rsidRDefault="00C361D2" w:rsidP="009C2D56">
      <w:pPr>
        <w:pStyle w:val="af8"/>
        <w:widowControl w:val="0"/>
        <w:numPr>
          <w:ilvl w:val="0"/>
          <w:numId w:val="146"/>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sz w:val="24"/>
          <w:szCs w:val="24"/>
        </w:rPr>
        <w:t xml:space="preserve">отсутствия конфликта интересов и соблюдения независимости; </w:t>
      </w:r>
    </w:p>
    <w:p w14:paraId="2A6D1BD9" w14:textId="77777777" w:rsidR="00C361D2" w:rsidRPr="00E72DDB" w:rsidRDefault="00C361D2" w:rsidP="009C2D56">
      <w:pPr>
        <w:pStyle w:val="af8"/>
        <w:widowControl w:val="0"/>
        <w:numPr>
          <w:ilvl w:val="0"/>
          <w:numId w:val="146"/>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sz w:val="24"/>
          <w:szCs w:val="24"/>
        </w:rPr>
        <w:t>эффективного расходования средств, используемых для закупок услуг аудита;</w:t>
      </w:r>
    </w:p>
    <w:p w14:paraId="36D221FC" w14:textId="77777777" w:rsidR="00C361D2" w:rsidRPr="00E72DDB" w:rsidRDefault="00C361D2" w:rsidP="009C2D56">
      <w:pPr>
        <w:pStyle w:val="af8"/>
        <w:widowControl w:val="0"/>
        <w:numPr>
          <w:ilvl w:val="0"/>
          <w:numId w:val="146"/>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sz w:val="24"/>
          <w:szCs w:val="24"/>
        </w:rPr>
        <w:t>предоставления всем Участникам равных возможностей;</w:t>
      </w:r>
    </w:p>
    <w:p w14:paraId="366E8555" w14:textId="77777777" w:rsidR="00C361D2" w:rsidRPr="00E72DDB" w:rsidRDefault="00C361D2" w:rsidP="009C2D56">
      <w:pPr>
        <w:pStyle w:val="af8"/>
        <w:widowControl w:val="0"/>
        <w:numPr>
          <w:ilvl w:val="0"/>
          <w:numId w:val="146"/>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sz w:val="24"/>
          <w:szCs w:val="24"/>
        </w:rPr>
        <w:t>добросовестной конкуренции среди Участников.</w:t>
      </w:r>
    </w:p>
    <w:p w14:paraId="48FDDDFA" w14:textId="77777777" w:rsidR="00C361D2" w:rsidRPr="00E72DDB" w:rsidRDefault="00C361D2" w:rsidP="009C2D56">
      <w:pPr>
        <w:pStyle w:val="af8"/>
        <w:widowControl w:val="0"/>
        <w:numPr>
          <w:ilvl w:val="0"/>
          <w:numId w:val="143"/>
        </w:numPr>
        <w:tabs>
          <w:tab w:val="left" w:pos="900"/>
          <w:tab w:val="left" w:pos="1134"/>
        </w:tabs>
        <w:adjustRightInd w:val="0"/>
        <w:spacing w:after="0" w:line="240" w:lineRule="auto"/>
        <w:ind w:left="0" w:firstLine="540"/>
        <w:jc w:val="both"/>
        <w:rPr>
          <w:rFonts w:eastAsia="Calibri" w:cs="Arial"/>
          <w:sz w:val="24"/>
          <w:szCs w:val="24"/>
        </w:rPr>
      </w:pPr>
      <w:r w:rsidRPr="00E72DDB">
        <w:rPr>
          <w:rFonts w:eastAsia="Calibri" w:cs="Arial"/>
          <w:sz w:val="24"/>
          <w:szCs w:val="24"/>
        </w:rPr>
        <w:t>В настоящем приложении используются следующие основные понятия:</w:t>
      </w:r>
    </w:p>
    <w:p w14:paraId="4E39A054" w14:textId="77777777" w:rsidR="00C361D2" w:rsidRPr="00E72DDB" w:rsidRDefault="00C361D2" w:rsidP="009C2D56">
      <w:pPr>
        <w:pStyle w:val="af8"/>
        <w:widowControl w:val="0"/>
        <w:numPr>
          <w:ilvl w:val="0"/>
          <w:numId w:val="147"/>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b/>
          <w:sz w:val="24"/>
          <w:szCs w:val="24"/>
        </w:rPr>
        <w:t xml:space="preserve">Аудитор </w:t>
      </w:r>
      <w:r w:rsidRPr="00E72DDB">
        <w:rPr>
          <w:rFonts w:eastAsia="Calibri" w:cs="Arial"/>
          <w:sz w:val="24"/>
          <w:szCs w:val="24"/>
        </w:rPr>
        <w:t>– аудиторская организация, рекомендованная компетентному органу для определения аудиторской организацией заказчика в соответствии с Законом РК «Об акционерных обществах» и/или уставами заказчиков.</w:t>
      </w:r>
    </w:p>
    <w:p w14:paraId="13C88E8F" w14:textId="77777777" w:rsidR="00C361D2" w:rsidRPr="00E72DDB" w:rsidRDefault="00C361D2" w:rsidP="009C2D56">
      <w:pPr>
        <w:pStyle w:val="af8"/>
        <w:widowControl w:val="0"/>
        <w:numPr>
          <w:ilvl w:val="0"/>
          <w:numId w:val="147"/>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b/>
          <w:sz w:val="24"/>
          <w:szCs w:val="24"/>
        </w:rPr>
        <w:t>дочерняя организация</w:t>
      </w:r>
      <w:r w:rsidRPr="00E72DDB">
        <w:rPr>
          <w:rFonts w:eastAsia="Calibri" w:cs="Arial"/>
          <w:sz w:val="24"/>
          <w:szCs w:val="24"/>
        </w:rPr>
        <w:t xml:space="preserve"> – дочерняя организация Фонда или организации Фонда, определяемая в соответствии с МСФО 10 «Консолидированная финансовая отчетность»;</w:t>
      </w:r>
    </w:p>
    <w:p w14:paraId="1011C7D6" w14:textId="77777777" w:rsidR="00C361D2" w:rsidRPr="00E72DDB" w:rsidRDefault="00C361D2" w:rsidP="009C2D56">
      <w:pPr>
        <w:pStyle w:val="af8"/>
        <w:widowControl w:val="0"/>
        <w:numPr>
          <w:ilvl w:val="0"/>
          <w:numId w:val="147"/>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b/>
          <w:sz w:val="24"/>
          <w:szCs w:val="24"/>
        </w:rPr>
        <w:t>Единая комиссия</w:t>
      </w:r>
      <w:r w:rsidRPr="00E72DDB">
        <w:rPr>
          <w:rFonts w:eastAsia="Calibri" w:cs="Arial"/>
          <w:sz w:val="24"/>
          <w:szCs w:val="24"/>
        </w:rPr>
        <w:t xml:space="preserve"> – консультативно-совещательный орган, который определяет стратегию выбора Аудитора и осуществляет процедуры выбора Аудитора для Фонда и Существенных компаний, включая их дочерние организации.</w:t>
      </w:r>
    </w:p>
    <w:p w14:paraId="152C25F3" w14:textId="77777777" w:rsidR="00C361D2" w:rsidRPr="00E72DDB" w:rsidRDefault="00C361D2" w:rsidP="009C2D56">
      <w:pPr>
        <w:pStyle w:val="af8"/>
        <w:widowControl w:val="0"/>
        <w:numPr>
          <w:ilvl w:val="0"/>
          <w:numId w:val="147"/>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b/>
          <w:sz w:val="24"/>
          <w:szCs w:val="24"/>
        </w:rPr>
        <w:t>Комиссия</w:t>
      </w:r>
      <w:r w:rsidRPr="00E72DDB">
        <w:rPr>
          <w:rFonts w:eastAsia="Calibri" w:cs="Arial"/>
          <w:sz w:val="24"/>
          <w:szCs w:val="24"/>
        </w:rPr>
        <w:t xml:space="preserve"> – консультативно-совещательный орган, который осуществляет процедуры выбора для заказчиков, за исключением тех, для которых процедуры выбора осуществляет Единая комиссия; </w:t>
      </w:r>
    </w:p>
    <w:p w14:paraId="59B8A083" w14:textId="77777777" w:rsidR="00C361D2" w:rsidRPr="00E72DDB" w:rsidRDefault="00C361D2" w:rsidP="009C2D56">
      <w:pPr>
        <w:pStyle w:val="af8"/>
        <w:widowControl w:val="0"/>
        <w:numPr>
          <w:ilvl w:val="0"/>
          <w:numId w:val="147"/>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b/>
          <w:sz w:val="24"/>
          <w:szCs w:val="24"/>
        </w:rPr>
        <w:t>Существенная компания</w:t>
      </w:r>
      <w:r w:rsidRPr="00E72DDB">
        <w:rPr>
          <w:rFonts w:eastAsia="Calibri" w:cs="Arial"/>
          <w:sz w:val="24"/>
          <w:szCs w:val="24"/>
        </w:rPr>
        <w:t xml:space="preserve"> – дочерняя организация Фонда, определяемая управляющим директором, курирующим вопросы финансовой отчетности Фонда;</w:t>
      </w:r>
    </w:p>
    <w:p w14:paraId="1AF29523" w14:textId="77777777" w:rsidR="00C361D2" w:rsidRPr="00E72DDB" w:rsidRDefault="00C361D2" w:rsidP="009C2D56">
      <w:pPr>
        <w:pStyle w:val="af8"/>
        <w:widowControl w:val="0"/>
        <w:numPr>
          <w:ilvl w:val="0"/>
          <w:numId w:val="147"/>
        </w:numPr>
        <w:tabs>
          <w:tab w:val="left" w:pos="900"/>
          <w:tab w:val="left" w:pos="1134"/>
        </w:tabs>
        <w:adjustRightInd w:val="0"/>
        <w:spacing w:after="0" w:line="240" w:lineRule="auto"/>
        <w:ind w:left="0" w:firstLine="810"/>
        <w:jc w:val="both"/>
        <w:rPr>
          <w:rFonts w:eastAsia="Calibri" w:cs="Arial"/>
          <w:sz w:val="24"/>
          <w:szCs w:val="24"/>
        </w:rPr>
      </w:pPr>
      <w:r w:rsidRPr="00E72DDB">
        <w:rPr>
          <w:rFonts w:eastAsia="Calibri" w:cs="Arial"/>
          <w:b/>
          <w:sz w:val="24"/>
          <w:szCs w:val="24"/>
        </w:rPr>
        <w:t xml:space="preserve">Участник </w:t>
      </w:r>
      <w:r w:rsidRPr="00E72DDB">
        <w:rPr>
          <w:rFonts w:eastAsia="Calibri" w:cs="Arial"/>
          <w:sz w:val="24"/>
          <w:szCs w:val="24"/>
        </w:rPr>
        <w:t>– аудиторская организация, претендующая на заключение договора о закупках услуг аудиторской организации по аудиту финансовой отчетности, и принимающая участие в процедуре выбора.</w:t>
      </w:r>
    </w:p>
    <w:p w14:paraId="6750277E" w14:textId="77777777" w:rsidR="00C361D2" w:rsidRPr="00E72DDB" w:rsidRDefault="00C361D2" w:rsidP="009C2D56">
      <w:pPr>
        <w:pStyle w:val="af8"/>
        <w:widowControl w:val="0"/>
        <w:numPr>
          <w:ilvl w:val="0"/>
          <w:numId w:val="143"/>
        </w:numPr>
        <w:tabs>
          <w:tab w:val="left" w:pos="900"/>
          <w:tab w:val="left" w:pos="1134"/>
        </w:tabs>
        <w:adjustRightInd w:val="0"/>
        <w:spacing w:after="0" w:line="240" w:lineRule="auto"/>
        <w:ind w:left="0" w:firstLine="540"/>
        <w:jc w:val="both"/>
        <w:rPr>
          <w:rFonts w:eastAsia="Calibri" w:cs="Arial"/>
          <w:sz w:val="24"/>
          <w:szCs w:val="24"/>
        </w:rPr>
      </w:pPr>
      <w:bookmarkStart w:id="755" w:name="_Toc330747832"/>
      <w:bookmarkStart w:id="756" w:name="_Toc330748008"/>
      <w:bookmarkStart w:id="757" w:name="_Toc330748113"/>
      <w:bookmarkStart w:id="758" w:name="_Toc330748156"/>
      <w:bookmarkStart w:id="759" w:name="_Toc330747833"/>
      <w:bookmarkStart w:id="760" w:name="_Toc330748009"/>
      <w:bookmarkStart w:id="761" w:name="_Toc330748114"/>
      <w:bookmarkStart w:id="762" w:name="_Toc330748157"/>
      <w:bookmarkStart w:id="763" w:name="_Toc330747837"/>
      <w:bookmarkStart w:id="764" w:name="_Toc330748013"/>
      <w:bookmarkStart w:id="765" w:name="_Toc330748118"/>
      <w:bookmarkStart w:id="766" w:name="_Toc330748161"/>
      <w:bookmarkStart w:id="767" w:name="_Toc330747838"/>
      <w:bookmarkStart w:id="768" w:name="_Toc330748014"/>
      <w:bookmarkStart w:id="769" w:name="_Toc330748119"/>
      <w:bookmarkStart w:id="770" w:name="_Toc330748162"/>
      <w:bookmarkStart w:id="771" w:name="_Toc330747840"/>
      <w:bookmarkStart w:id="772" w:name="_Toc330748016"/>
      <w:bookmarkStart w:id="773" w:name="_Toc330748121"/>
      <w:bookmarkStart w:id="774" w:name="_Toc330748164"/>
      <w:bookmarkStart w:id="775" w:name="SUB80000"/>
      <w:bookmarkStart w:id="776" w:name="SUB80300"/>
      <w:bookmarkStart w:id="777" w:name="SUB80301"/>
      <w:bookmarkStart w:id="778" w:name="SUB80400"/>
      <w:bookmarkStart w:id="779" w:name="SUB80500"/>
      <w:bookmarkStart w:id="780" w:name="SUB80700"/>
      <w:bookmarkStart w:id="781" w:name="SUB80800"/>
      <w:bookmarkStart w:id="782" w:name="_Toc330747841"/>
      <w:bookmarkStart w:id="783" w:name="_Toc330748017"/>
      <w:bookmarkStart w:id="784" w:name="_Toc330748122"/>
      <w:bookmarkStart w:id="785" w:name="_Toc330748165"/>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r w:rsidRPr="00E72DDB">
        <w:rPr>
          <w:rFonts w:eastAsia="Calibri" w:cs="Arial"/>
          <w:sz w:val="24"/>
          <w:szCs w:val="24"/>
        </w:rPr>
        <w:t xml:space="preserve">Единая комиссия осуществляет процедуру выбора среди международных аудиторских организаций, имеющих глобальную сеть организаций и/или аффилированные лица с целью получения доступа к международному опыту в области аудита финансовой отчетности, а также выполнения имеющих место требований рынков капитала (фондовых бирж). Список потенциальных </w:t>
      </w:r>
      <w:r w:rsidRPr="00E72DDB">
        <w:rPr>
          <w:rFonts w:eastAsia="Calibri" w:cs="Arial"/>
          <w:sz w:val="24"/>
          <w:szCs w:val="24"/>
          <w:lang w:val="kk-KZ"/>
        </w:rPr>
        <w:t>аудиторских организаций</w:t>
      </w:r>
      <w:r w:rsidRPr="00E72DDB">
        <w:rPr>
          <w:rFonts w:eastAsia="Calibri" w:cs="Arial"/>
          <w:sz w:val="24"/>
          <w:szCs w:val="24"/>
        </w:rPr>
        <w:t xml:space="preserve"> определяется и утверждается Единой комиссией с учетом предложений </w:t>
      </w:r>
      <w:r w:rsidRPr="00E72DDB">
        <w:rPr>
          <w:rFonts w:eastAsia="Calibri" w:cs="Arial"/>
          <w:sz w:val="24"/>
          <w:szCs w:val="24"/>
          <w:lang w:val="kk-KZ"/>
        </w:rPr>
        <w:t>организатора закупок</w:t>
      </w:r>
      <w:r w:rsidRPr="00E72DDB">
        <w:rPr>
          <w:rFonts w:eastAsia="Calibri" w:cs="Arial"/>
          <w:sz w:val="24"/>
          <w:szCs w:val="24"/>
        </w:rPr>
        <w:t xml:space="preserve"> Фонда и/или Существенной компании.</w:t>
      </w:r>
    </w:p>
    <w:p w14:paraId="09080D6E" w14:textId="77777777" w:rsidR="00C361D2" w:rsidRPr="00E72DDB" w:rsidRDefault="00C361D2" w:rsidP="009C2D56">
      <w:pPr>
        <w:pStyle w:val="af8"/>
        <w:widowControl w:val="0"/>
        <w:numPr>
          <w:ilvl w:val="0"/>
          <w:numId w:val="143"/>
        </w:numPr>
        <w:tabs>
          <w:tab w:val="left" w:pos="900"/>
          <w:tab w:val="left" w:pos="1134"/>
        </w:tabs>
        <w:adjustRightInd w:val="0"/>
        <w:spacing w:after="0" w:line="240" w:lineRule="auto"/>
        <w:ind w:left="0" w:firstLine="540"/>
        <w:jc w:val="both"/>
        <w:rPr>
          <w:rFonts w:eastAsia="Calibri" w:cs="Arial"/>
          <w:sz w:val="24"/>
          <w:szCs w:val="24"/>
        </w:rPr>
      </w:pPr>
      <w:r w:rsidRPr="00E72DDB">
        <w:rPr>
          <w:rFonts w:eastAsia="Calibri" w:cs="Arial"/>
          <w:sz w:val="24"/>
          <w:szCs w:val="24"/>
        </w:rPr>
        <w:t>Существенная компания, имеющая дочерние организации, вправе обратиться в Единую комиссию с обоснованным запросом на совместное проведение процедуры выбора одновременно для одной или нескольких своих дочерних организаций с целью выбора единого Аудитора для всего списка представленных организаций.</w:t>
      </w:r>
    </w:p>
    <w:p w14:paraId="14F7E3B8" w14:textId="77777777" w:rsidR="00C361D2" w:rsidRPr="00E72DDB" w:rsidRDefault="00C361D2" w:rsidP="009C2D56">
      <w:pPr>
        <w:pStyle w:val="af8"/>
        <w:widowControl w:val="0"/>
        <w:numPr>
          <w:ilvl w:val="0"/>
          <w:numId w:val="143"/>
        </w:numPr>
        <w:tabs>
          <w:tab w:val="left" w:pos="900"/>
          <w:tab w:val="left" w:pos="1134"/>
        </w:tabs>
        <w:adjustRightInd w:val="0"/>
        <w:spacing w:after="0" w:line="240" w:lineRule="auto"/>
        <w:ind w:left="0" w:firstLine="540"/>
        <w:jc w:val="both"/>
        <w:rPr>
          <w:rFonts w:eastAsia="Calibri" w:cs="Arial"/>
          <w:sz w:val="24"/>
          <w:szCs w:val="24"/>
        </w:rPr>
      </w:pPr>
      <w:r w:rsidRPr="00E72DDB">
        <w:rPr>
          <w:rFonts w:eastAsia="Calibri" w:cs="Arial"/>
          <w:sz w:val="24"/>
          <w:szCs w:val="24"/>
        </w:rPr>
        <w:t>С целью реализации стратегии выбора Аудитора Единая комиссия вправе:</w:t>
      </w:r>
    </w:p>
    <w:p w14:paraId="04E7CA83" w14:textId="77777777" w:rsidR="00C361D2" w:rsidRPr="00E72DDB" w:rsidRDefault="00C361D2" w:rsidP="009C2D56">
      <w:pPr>
        <w:pStyle w:val="a1"/>
        <w:numPr>
          <w:ilvl w:val="1"/>
          <w:numId w:val="136"/>
        </w:numPr>
        <w:tabs>
          <w:tab w:val="clear" w:pos="993"/>
          <w:tab w:val="left" w:pos="709"/>
          <w:tab w:val="left" w:pos="1134"/>
          <w:tab w:val="left" w:pos="1260"/>
        </w:tabs>
        <w:ind w:left="0" w:firstLine="709"/>
      </w:pPr>
      <w:r w:rsidRPr="00E72DDB">
        <w:t xml:space="preserve">определять срок, на который выбирается Аудитор для Фонда/Существенной компании, включая их дочерние организации. При этом срок, на который выбирается Аудитор, не должен превышать </w:t>
      </w:r>
      <w:r w:rsidRPr="00E72DDB">
        <w:rPr>
          <w:lang w:val="kk-KZ"/>
        </w:rPr>
        <w:t xml:space="preserve">5 </w:t>
      </w:r>
      <w:r w:rsidRPr="00E72DDB">
        <w:t>(</w:t>
      </w:r>
      <w:r w:rsidRPr="00E72DDB">
        <w:rPr>
          <w:lang w:val="kk-KZ"/>
        </w:rPr>
        <w:t>пять</w:t>
      </w:r>
      <w:r w:rsidRPr="00E72DDB">
        <w:t>) лет;</w:t>
      </w:r>
    </w:p>
    <w:p w14:paraId="4B50ADB3" w14:textId="77777777" w:rsidR="00C361D2" w:rsidRPr="00E72DDB" w:rsidRDefault="00C361D2" w:rsidP="009C2D56">
      <w:pPr>
        <w:pStyle w:val="a1"/>
        <w:numPr>
          <w:ilvl w:val="1"/>
          <w:numId w:val="136"/>
        </w:numPr>
        <w:tabs>
          <w:tab w:val="clear" w:pos="993"/>
          <w:tab w:val="left" w:pos="709"/>
          <w:tab w:val="left" w:pos="1134"/>
          <w:tab w:val="left" w:pos="1260"/>
        </w:tabs>
        <w:ind w:left="0" w:firstLine="709"/>
      </w:pPr>
      <w:r w:rsidRPr="00E72DDB">
        <w:t>объединять Фонд и Существенную компанию, включая её дочерние организации с целью проведения для них единой процедуры выбора и выбора единого Аудитора. Объединение Фонда и Существенной компании происходит в случае, если доля консолидированных активов Существенной компании, составляет не менее 40% (сорока процентов) от совокупн</w:t>
      </w:r>
      <w:r w:rsidRPr="00E72DDB">
        <w:rPr>
          <w:lang w:val="kk-KZ"/>
        </w:rPr>
        <w:t>ой</w:t>
      </w:r>
      <w:r w:rsidRPr="00E72DDB">
        <w:t xml:space="preserve"> стоимост</w:t>
      </w:r>
      <w:r w:rsidRPr="00E72DDB">
        <w:rPr>
          <w:lang w:val="kk-KZ"/>
        </w:rPr>
        <w:t>и</w:t>
      </w:r>
      <w:r w:rsidRPr="00E72DDB">
        <w:t xml:space="preserve"> активов в консолидированной финансовой отчетности Фонда</w:t>
      </w:r>
      <w:r w:rsidRPr="00E72DDB" w:rsidDel="00364F04">
        <w:t xml:space="preserve"> </w:t>
      </w:r>
      <w:r w:rsidRPr="00E72DDB">
        <w:t>на последнюю отчетную дату</w:t>
      </w:r>
      <w:r w:rsidRPr="00E72DDB">
        <w:rPr>
          <w:lang w:val="kk-KZ"/>
        </w:rPr>
        <w:t xml:space="preserve"> (</w:t>
      </w:r>
      <w:r w:rsidRPr="00E72DDB">
        <w:t>31 марта, 30 июня, 30 сентября, 31 декабря). При проведении единой процедуры выбора, создается Единая комиссия с представителями всех заинтересованных сторон. Решение об объединении и проведении единой процедуры выбора для Фонда и Существенной компании принимается на заседании Комитета по аудиту Фонда;</w:t>
      </w:r>
    </w:p>
    <w:p w14:paraId="71248903" w14:textId="77777777" w:rsidR="00C361D2" w:rsidRPr="00E72DDB" w:rsidRDefault="00C361D2" w:rsidP="009C2D56">
      <w:pPr>
        <w:pStyle w:val="a1"/>
        <w:numPr>
          <w:ilvl w:val="1"/>
          <w:numId w:val="136"/>
        </w:numPr>
        <w:tabs>
          <w:tab w:val="clear" w:pos="993"/>
          <w:tab w:val="left" w:pos="709"/>
          <w:tab w:val="left" w:pos="1134"/>
          <w:tab w:val="left" w:pos="1260"/>
        </w:tabs>
        <w:ind w:left="0" w:firstLine="709"/>
      </w:pPr>
      <w:r w:rsidRPr="00E72DDB">
        <w:t>объединять Существенную компанию и ее дочерние организации в одну или несколько групп с целью выбора единого Аудитора для компаний, входящих в состав одной группы. При объединении и проведении единой процедуры выбора для Существенной компании и её дочерних организаций, создается Единая комиссия. Решение об объединении и проведении единой процедуры выбора для Существенной компании и её дочерних организаций принимается на заседании Комитета по аудиту Существенной компании;</w:t>
      </w:r>
    </w:p>
    <w:p w14:paraId="21A921E4" w14:textId="744C0BA8" w:rsidR="00C361D2" w:rsidRPr="00E72DDB" w:rsidRDefault="00C361D2" w:rsidP="009C2D56">
      <w:pPr>
        <w:pStyle w:val="a1"/>
        <w:numPr>
          <w:ilvl w:val="1"/>
          <w:numId w:val="136"/>
        </w:numPr>
        <w:tabs>
          <w:tab w:val="clear" w:pos="993"/>
          <w:tab w:val="left" w:pos="709"/>
          <w:tab w:val="left" w:pos="1134"/>
          <w:tab w:val="left" w:pos="1260"/>
        </w:tabs>
        <w:ind w:left="0" w:firstLine="709"/>
      </w:pPr>
      <w:r w:rsidRPr="00E72DDB">
        <w:t>направлять техническую спецификацию ( далее</w:t>
      </w:r>
      <w:r w:rsidR="00287F54" w:rsidRPr="00E72DDB">
        <w:t xml:space="preserve"> </w:t>
      </w:r>
      <w:r w:rsidRPr="00E72DDB">
        <w:t xml:space="preserve">- Запрос на участие) потенциальным </w:t>
      </w:r>
      <w:r w:rsidRPr="00E72DDB">
        <w:rPr>
          <w:lang w:val="kk-KZ"/>
        </w:rPr>
        <w:t>аудиторским организациям</w:t>
      </w:r>
      <w:r w:rsidRPr="00E72DDB">
        <w:t xml:space="preserve"> в соответствии с утвержденным списком потенциальных Участников.</w:t>
      </w:r>
    </w:p>
    <w:p w14:paraId="7085ED95"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Состав Единой комиссии, в случае выбора Аудитора для Фонда:</w:t>
      </w:r>
    </w:p>
    <w:tbl>
      <w:tblPr>
        <w:tblW w:w="0" w:type="auto"/>
        <w:tblLook w:val="04A0" w:firstRow="1" w:lastRow="0" w:firstColumn="1" w:lastColumn="0" w:noHBand="0" w:noVBand="1"/>
      </w:tblPr>
      <w:tblGrid>
        <w:gridCol w:w="2472"/>
        <w:gridCol w:w="7426"/>
      </w:tblGrid>
      <w:tr w:rsidR="00C361D2" w:rsidRPr="00E72DDB" w14:paraId="2A2BA557" w14:textId="77777777" w:rsidTr="00BF461D">
        <w:trPr>
          <w:trHeight w:val="662"/>
        </w:trPr>
        <w:tc>
          <w:tcPr>
            <w:tcW w:w="2660" w:type="dxa"/>
            <w:shd w:val="clear" w:color="auto" w:fill="auto"/>
          </w:tcPr>
          <w:p w14:paraId="5CF87173"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Председатель Единой комиссии:</w:t>
            </w:r>
          </w:p>
        </w:tc>
        <w:tc>
          <w:tcPr>
            <w:tcW w:w="9355" w:type="dxa"/>
            <w:shd w:val="clear" w:color="auto" w:fill="auto"/>
          </w:tcPr>
          <w:p w14:paraId="42254096" w14:textId="77777777" w:rsidR="00C361D2" w:rsidRPr="00E72DDB" w:rsidRDefault="00C361D2" w:rsidP="00287F54">
            <w:pPr>
              <w:pStyle w:val="a1"/>
              <w:numPr>
                <w:ilvl w:val="0"/>
                <w:numId w:val="0"/>
              </w:numPr>
              <w:tabs>
                <w:tab w:val="left" w:pos="142"/>
              </w:tabs>
              <w:spacing w:before="120"/>
              <w:jc w:val="left"/>
              <w:rPr>
                <w:rFonts w:eastAsia="Calibri"/>
              </w:rPr>
            </w:pPr>
            <w:r w:rsidRPr="00E72DDB">
              <w:rPr>
                <w:rFonts w:eastAsia="Calibri"/>
              </w:rPr>
              <w:t>- Председатель Комитета по аудиту Фонда</w:t>
            </w:r>
          </w:p>
        </w:tc>
      </w:tr>
      <w:tr w:rsidR="00C361D2" w:rsidRPr="00E72DDB" w14:paraId="5FA3A749" w14:textId="77777777" w:rsidTr="00BF461D">
        <w:tc>
          <w:tcPr>
            <w:tcW w:w="2660" w:type="dxa"/>
            <w:shd w:val="clear" w:color="auto" w:fill="auto"/>
          </w:tcPr>
          <w:p w14:paraId="6772D531"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Члены Единой комиссии:</w:t>
            </w:r>
          </w:p>
        </w:tc>
        <w:tc>
          <w:tcPr>
            <w:tcW w:w="9355" w:type="dxa"/>
            <w:shd w:val="clear" w:color="auto" w:fill="auto"/>
          </w:tcPr>
          <w:p w14:paraId="3B69A9CB" w14:textId="77777777" w:rsidR="00C361D2" w:rsidRPr="00E72DDB" w:rsidRDefault="00C361D2" w:rsidP="00287F54">
            <w:pPr>
              <w:pStyle w:val="a1"/>
              <w:numPr>
                <w:ilvl w:val="0"/>
                <w:numId w:val="0"/>
              </w:numPr>
              <w:tabs>
                <w:tab w:val="left" w:pos="142"/>
              </w:tabs>
              <w:spacing w:before="120"/>
              <w:jc w:val="left"/>
              <w:rPr>
                <w:rFonts w:eastAsia="Calibri"/>
              </w:rPr>
            </w:pPr>
            <w:r w:rsidRPr="00E72DDB">
              <w:rPr>
                <w:rFonts w:eastAsia="Calibri"/>
              </w:rPr>
              <w:t>- Члены и эксперты Комитета по аудиту Фонда;</w:t>
            </w:r>
          </w:p>
        </w:tc>
      </w:tr>
      <w:tr w:rsidR="00C361D2" w:rsidRPr="00E72DDB" w14:paraId="2228F79C" w14:textId="77777777" w:rsidTr="00BF461D">
        <w:tc>
          <w:tcPr>
            <w:tcW w:w="2660" w:type="dxa"/>
            <w:shd w:val="clear" w:color="auto" w:fill="auto"/>
          </w:tcPr>
          <w:p w14:paraId="245593DB" w14:textId="77777777" w:rsidR="00C361D2" w:rsidRPr="00E72DDB" w:rsidRDefault="00C361D2" w:rsidP="00BF461D">
            <w:pPr>
              <w:pStyle w:val="a1"/>
              <w:numPr>
                <w:ilvl w:val="0"/>
                <w:numId w:val="0"/>
              </w:numPr>
              <w:tabs>
                <w:tab w:val="left" w:pos="142"/>
              </w:tabs>
              <w:spacing w:before="120"/>
              <w:ind w:firstLine="709"/>
              <w:rPr>
                <w:rFonts w:eastAsia="Calibri"/>
                <w:b/>
              </w:rPr>
            </w:pPr>
          </w:p>
        </w:tc>
        <w:tc>
          <w:tcPr>
            <w:tcW w:w="9355" w:type="dxa"/>
            <w:shd w:val="clear" w:color="auto" w:fill="auto"/>
          </w:tcPr>
          <w:p w14:paraId="02160776" w14:textId="77777777" w:rsidR="00C361D2" w:rsidRPr="00E72DDB" w:rsidRDefault="00C361D2" w:rsidP="00287F54">
            <w:pPr>
              <w:pStyle w:val="a1"/>
              <w:numPr>
                <w:ilvl w:val="0"/>
                <w:numId w:val="0"/>
              </w:numPr>
              <w:spacing w:before="120"/>
              <w:ind w:left="-6"/>
              <w:jc w:val="left"/>
              <w:rPr>
                <w:rFonts w:eastAsia="Calibri"/>
              </w:rPr>
            </w:pPr>
            <w:r w:rsidRPr="00E72DDB">
              <w:rPr>
                <w:rFonts w:eastAsia="Calibri"/>
              </w:rPr>
              <w:t>- Управляющий директор, курирующий вопросы финансовой отчетности Фонда*</w:t>
            </w:r>
          </w:p>
        </w:tc>
      </w:tr>
    </w:tbl>
    <w:p w14:paraId="18AFE8EE" w14:textId="77777777" w:rsidR="00C361D2" w:rsidRPr="00E72DDB" w:rsidRDefault="00C361D2" w:rsidP="00C361D2">
      <w:pPr>
        <w:pStyle w:val="a1"/>
        <w:numPr>
          <w:ilvl w:val="0"/>
          <w:numId w:val="0"/>
        </w:numPr>
        <w:spacing w:before="120"/>
        <w:rPr>
          <w:i/>
        </w:rPr>
      </w:pPr>
      <w:r w:rsidRPr="00E72DDB">
        <w:rPr>
          <w:i/>
        </w:rPr>
        <w:t>* (1) Управляющий директор,</w:t>
      </w:r>
      <w:r w:rsidRPr="00E72DDB">
        <w:t xml:space="preserve"> </w:t>
      </w:r>
      <w:r w:rsidRPr="00E72DDB">
        <w:rPr>
          <w:i/>
        </w:rPr>
        <w:t>курирующий вопросы финансовой отчетности Фонда, участвует в качестве наблюдателя без права голоса.</w:t>
      </w:r>
    </w:p>
    <w:p w14:paraId="2F87A0FE" w14:textId="77777777" w:rsidR="00C361D2" w:rsidRPr="00E72DDB" w:rsidRDefault="00C361D2" w:rsidP="00C361D2">
      <w:pPr>
        <w:pStyle w:val="a1"/>
        <w:numPr>
          <w:ilvl w:val="0"/>
          <w:numId w:val="0"/>
        </w:numPr>
        <w:tabs>
          <w:tab w:val="left" w:pos="142"/>
        </w:tabs>
        <w:spacing w:before="120"/>
        <w:jc w:val="left"/>
        <w:rPr>
          <w:rFonts w:eastAsia="Calibri"/>
        </w:rPr>
      </w:pPr>
      <w:r w:rsidRPr="00E72DDB">
        <w:rPr>
          <w:rFonts w:eastAsia="Calibri"/>
          <w:b/>
        </w:rPr>
        <w:t xml:space="preserve">Секретарь Единой комиссии </w:t>
      </w:r>
      <w:r w:rsidRPr="00E72DDB">
        <w:rPr>
          <w:rFonts w:eastAsia="Calibri"/>
        </w:rPr>
        <w:t xml:space="preserve">          - организатор закупок. </w:t>
      </w:r>
    </w:p>
    <w:p w14:paraId="01380266" w14:textId="77777777" w:rsidR="00C361D2" w:rsidRPr="00E72DDB" w:rsidRDefault="00C361D2" w:rsidP="009C2D56">
      <w:pPr>
        <w:pStyle w:val="af8"/>
        <w:widowControl w:val="0"/>
        <w:numPr>
          <w:ilvl w:val="0"/>
          <w:numId w:val="143"/>
        </w:numPr>
        <w:tabs>
          <w:tab w:val="left" w:pos="900"/>
        </w:tabs>
        <w:adjustRightInd w:val="0"/>
        <w:spacing w:before="120" w:after="0" w:line="240" w:lineRule="auto"/>
        <w:ind w:left="0" w:firstLine="540"/>
        <w:jc w:val="both"/>
        <w:rPr>
          <w:rFonts w:eastAsia="Calibri" w:cs="Arial"/>
          <w:sz w:val="24"/>
          <w:szCs w:val="24"/>
        </w:rPr>
      </w:pPr>
      <w:r w:rsidRPr="00E72DDB">
        <w:rPr>
          <w:rFonts w:eastAsia="Calibri" w:cs="Arial"/>
          <w:sz w:val="24"/>
          <w:szCs w:val="24"/>
        </w:rPr>
        <w:t>Состав Единой комиссии, в случае проведения единой Процедуры выбора Аудитора для Фонда и Существенной Компании:</w:t>
      </w:r>
    </w:p>
    <w:tbl>
      <w:tblPr>
        <w:tblW w:w="9953" w:type="dxa"/>
        <w:tblLook w:val="04A0" w:firstRow="1" w:lastRow="0" w:firstColumn="1" w:lastColumn="0" w:noHBand="0" w:noVBand="1"/>
      </w:tblPr>
      <w:tblGrid>
        <w:gridCol w:w="2518"/>
        <w:gridCol w:w="7435"/>
      </w:tblGrid>
      <w:tr w:rsidR="00C361D2" w:rsidRPr="00E72DDB" w14:paraId="025EDCC0" w14:textId="77777777" w:rsidTr="00BF461D">
        <w:tc>
          <w:tcPr>
            <w:tcW w:w="2518" w:type="dxa"/>
            <w:shd w:val="clear" w:color="auto" w:fill="auto"/>
          </w:tcPr>
          <w:p w14:paraId="5CC0B987"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Председатель Единой комиссии:</w:t>
            </w:r>
          </w:p>
        </w:tc>
        <w:tc>
          <w:tcPr>
            <w:tcW w:w="7435" w:type="dxa"/>
            <w:shd w:val="clear" w:color="auto" w:fill="auto"/>
          </w:tcPr>
          <w:p w14:paraId="689A4BE7" w14:textId="2CA77724" w:rsidR="00C361D2" w:rsidRPr="00E72DDB" w:rsidRDefault="00C361D2" w:rsidP="00287F54">
            <w:pPr>
              <w:pStyle w:val="a1"/>
              <w:numPr>
                <w:ilvl w:val="0"/>
                <w:numId w:val="0"/>
              </w:numPr>
              <w:tabs>
                <w:tab w:val="clear" w:pos="0"/>
                <w:tab w:val="left" w:pos="142"/>
                <w:tab w:val="left" w:pos="275"/>
              </w:tabs>
              <w:spacing w:before="120"/>
              <w:jc w:val="left"/>
              <w:rPr>
                <w:rFonts w:eastAsia="Calibri"/>
              </w:rPr>
            </w:pPr>
            <w:r w:rsidRPr="00E72DDB">
              <w:rPr>
                <w:rFonts w:eastAsia="Calibri"/>
              </w:rPr>
              <w:t>-</w:t>
            </w:r>
            <w:r w:rsidR="00287F54" w:rsidRPr="00E72DDB">
              <w:rPr>
                <w:rFonts w:eastAsia="Calibri"/>
              </w:rPr>
              <w:t xml:space="preserve"> </w:t>
            </w:r>
            <w:r w:rsidRPr="00E72DDB">
              <w:rPr>
                <w:rFonts w:eastAsia="Calibri"/>
              </w:rPr>
              <w:t>Председатель Комитета по аудиту Фонда</w:t>
            </w:r>
          </w:p>
        </w:tc>
      </w:tr>
      <w:tr w:rsidR="00C361D2" w:rsidRPr="00E72DDB" w14:paraId="386C357C" w14:textId="77777777" w:rsidTr="00BF461D">
        <w:tc>
          <w:tcPr>
            <w:tcW w:w="2518" w:type="dxa"/>
            <w:shd w:val="clear" w:color="auto" w:fill="auto"/>
          </w:tcPr>
          <w:p w14:paraId="0C476095"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Члены Единой комиссии:</w:t>
            </w:r>
          </w:p>
        </w:tc>
        <w:tc>
          <w:tcPr>
            <w:tcW w:w="7435" w:type="dxa"/>
            <w:shd w:val="clear" w:color="auto" w:fill="auto"/>
          </w:tcPr>
          <w:p w14:paraId="22D74B30" w14:textId="2F9276D9" w:rsidR="00C361D2" w:rsidRPr="00E72DDB" w:rsidRDefault="00C361D2" w:rsidP="00287F54">
            <w:pPr>
              <w:pStyle w:val="a1"/>
              <w:numPr>
                <w:ilvl w:val="0"/>
                <w:numId w:val="0"/>
              </w:numPr>
              <w:tabs>
                <w:tab w:val="clear" w:pos="0"/>
                <w:tab w:val="left" w:pos="142"/>
                <w:tab w:val="left" w:pos="297"/>
              </w:tabs>
              <w:spacing w:before="120"/>
              <w:jc w:val="left"/>
              <w:rPr>
                <w:rFonts w:eastAsia="Calibri"/>
              </w:rPr>
            </w:pPr>
            <w:r w:rsidRPr="00E72DDB">
              <w:rPr>
                <w:rFonts w:eastAsia="Calibri"/>
              </w:rPr>
              <w:t>-</w:t>
            </w:r>
            <w:r w:rsidR="00287F54" w:rsidRPr="00E72DDB">
              <w:rPr>
                <w:rFonts w:eastAsia="Calibri"/>
              </w:rPr>
              <w:t xml:space="preserve"> </w:t>
            </w:r>
            <w:r w:rsidRPr="00E72DDB">
              <w:rPr>
                <w:rFonts w:eastAsia="Calibri"/>
              </w:rPr>
              <w:t>Члены и эксперты Комитета по аудиту Фонда;</w:t>
            </w:r>
          </w:p>
        </w:tc>
      </w:tr>
      <w:tr w:rsidR="00C361D2" w:rsidRPr="00E72DDB" w14:paraId="439FA6A8" w14:textId="77777777" w:rsidTr="00BF461D">
        <w:tc>
          <w:tcPr>
            <w:tcW w:w="2518" w:type="dxa"/>
            <w:shd w:val="clear" w:color="auto" w:fill="auto"/>
          </w:tcPr>
          <w:p w14:paraId="2A4CAB5B" w14:textId="77777777" w:rsidR="00C361D2" w:rsidRPr="00E72DDB" w:rsidRDefault="00C361D2" w:rsidP="00BF461D">
            <w:pPr>
              <w:pStyle w:val="a1"/>
              <w:numPr>
                <w:ilvl w:val="0"/>
                <w:numId w:val="0"/>
              </w:numPr>
              <w:tabs>
                <w:tab w:val="left" w:pos="142"/>
              </w:tabs>
              <w:spacing w:before="120"/>
              <w:ind w:firstLine="709"/>
              <w:rPr>
                <w:rFonts w:eastAsia="Calibri"/>
                <w:b/>
              </w:rPr>
            </w:pPr>
          </w:p>
        </w:tc>
        <w:tc>
          <w:tcPr>
            <w:tcW w:w="7435" w:type="dxa"/>
            <w:shd w:val="clear" w:color="auto" w:fill="auto"/>
          </w:tcPr>
          <w:p w14:paraId="5A5680FF" w14:textId="20E62359" w:rsidR="00C361D2" w:rsidRPr="00E72DDB" w:rsidRDefault="00C361D2" w:rsidP="00287F54">
            <w:pPr>
              <w:pStyle w:val="a1"/>
              <w:numPr>
                <w:ilvl w:val="0"/>
                <w:numId w:val="0"/>
              </w:numPr>
              <w:tabs>
                <w:tab w:val="clear" w:pos="0"/>
                <w:tab w:val="left" w:pos="142"/>
                <w:tab w:val="left" w:pos="297"/>
              </w:tabs>
              <w:spacing w:before="120"/>
              <w:jc w:val="left"/>
              <w:rPr>
                <w:rFonts w:eastAsia="Calibri"/>
              </w:rPr>
            </w:pPr>
            <w:r w:rsidRPr="00E72DDB">
              <w:rPr>
                <w:rFonts w:eastAsia="Calibri"/>
              </w:rPr>
              <w:t>-</w:t>
            </w:r>
            <w:r w:rsidR="00287F54" w:rsidRPr="00E72DDB">
              <w:rPr>
                <w:rFonts w:eastAsia="Calibri"/>
              </w:rPr>
              <w:t xml:space="preserve"> </w:t>
            </w:r>
            <w:r w:rsidRPr="00E72DDB">
              <w:rPr>
                <w:rFonts w:eastAsia="Calibri"/>
              </w:rPr>
              <w:t>Члены Комитета по аудиту Существенной компании;</w:t>
            </w:r>
          </w:p>
        </w:tc>
      </w:tr>
      <w:tr w:rsidR="00C361D2" w:rsidRPr="00E72DDB" w14:paraId="6DF51A00" w14:textId="77777777" w:rsidTr="00BF461D">
        <w:tc>
          <w:tcPr>
            <w:tcW w:w="2518" w:type="dxa"/>
            <w:shd w:val="clear" w:color="auto" w:fill="auto"/>
          </w:tcPr>
          <w:p w14:paraId="5EC943B6" w14:textId="77777777" w:rsidR="00C361D2" w:rsidRPr="00E72DDB" w:rsidRDefault="00C361D2" w:rsidP="00BF461D">
            <w:pPr>
              <w:pStyle w:val="a1"/>
              <w:numPr>
                <w:ilvl w:val="0"/>
                <w:numId w:val="0"/>
              </w:numPr>
              <w:tabs>
                <w:tab w:val="left" w:pos="142"/>
              </w:tabs>
              <w:spacing w:before="120"/>
              <w:ind w:firstLine="709"/>
              <w:rPr>
                <w:rFonts w:eastAsia="Calibri"/>
                <w:b/>
              </w:rPr>
            </w:pPr>
          </w:p>
        </w:tc>
        <w:tc>
          <w:tcPr>
            <w:tcW w:w="7435" w:type="dxa"/>
            <w:shd w:val="clear" w:color="auto" w:fill="auto"/>
          </w:tcPr>
          <w:p w14:paraId="6A377E4C" w14:textId="77777777" w:rsidR="00C361D2" w:rsidRPr="00E72DDB" w:rsidRDefault="00C361D2" w:rsidP="00BF461D">
            <w:pPr>
              <w:pStyle w:val="a1"/>
              <w:numPr>
                <w:ilvl w:val="0"/>
                <w:numId w:val="0"/>
              </w:numPr>
              <w:tabs>
                <w:tab w:val="clear" w:pos="0"/>
                <w:tab w:val="left" w:pos="142"/>
                <w:tab w:val="left" w:pos="297"/>
              </w:tabs>
              <w:spacing w:before="120"/>
              <w:ind w:left="297"/>
              <w:jc w:val="left"/>
              <w:rPr>
                <w:rFonts w:eastAsia="Calibri"/>
              </w:rPr>
            </w:pPr>
            <w:r w:rsidRPr="00E72DDB">
              <w:rPr>
                <w:rFonts w:eastAsia="Calibri"/>
              </w:rPr>
              <w:t>- Управляющий директор, курирующий вопросы финансовой отчетности Фонда*</w:t>
            </w:r>
          </w:p>
        </w:tc>
      </w:tr>
      <w:tr w:rsidR="00C361D2" w:rsidRPr="00E72DDB" w14:paraId="032E51D4" w14:textId="77777777" w:rsidTr="00BF461D">
        <w:tc>
          <w:tcPr>
            <w:tcW w:w="2518" w:type="dxa"/>
            <w:shd w:val="clear" w:color="auto" w:fill="auto"/>
          </w:tcPr>
          <w:p w14:paraId="6EF35D85" w14:textId="77777777" w:rsidR="00C361D2" w:rsidRPr="00E72DDB" w:rsidRDefault="00C361D2" w:rsidP="00BF461D">
            <w:pPr>
              <w:pStyle w:val="a1"/>
              <w:numPr>
                <w:ilvl w:val="0"/>
                <w:numId w:val="0"/>
              </w:numPr>
              <w:tabs>
                <w:tab w:val="left" w:pos="142"/>
              </w:tabs>
              <w:spacing w:before="120"/>
              <w:ind w:firstLine="709"/>
              <w:rPr>
                <w:rFonts w:eastAsia="Calibri"/>
                <w:b/>
              </w:rPr>
            </w:pPr>
          </w:p>
        </w:tc>
        <w:tc>
          <w:tcPr>
            <w:tcW w:w="7435" w:type="dxa"/>
            <w:shd w:val="clear" w:color="auto" w:fill="auto"/>
          </w:tcPr>
          <w:p w14:paraId="0957AA56" w14:textId="77777777" w:rsidR="00C361D2" w:rsidRPr="00E72DDB" w:rsidRDefault="00C361D2" w:rsidP="00BF461D">
            <w:pPr>
              <w:pStyle w:val="a1"/>
              <w:numPr>
                <w:ilvl w:val="0"/>
                <w:numId w:val="0"/>
              </w:numPr>
              <w:tabs>
                <w:tab w:val="clear" w:pos="0"/>
                <w:tab w:val="left" w:pos="142"/>
                <w:tab w:val="left" w:pos="297"/>
              </w:tabs>
              <w:spacing w:before="120"/>
              <w:ind w:left="297"/>
              <w:jc w:val="left"/>
              <w:rPr>
                <w:rFonts w:eastAsia="Calibri"/>
              </w:rPr>
            </w:pPr>
            <w:r w:rsidRPr="00E72DDB">
              <w:rPr>
                <w:rFonts w:eastAsia="Calibri"/>
              </w:rPr>
              <w:t>-Заместитель первого руководителя Существенной компании, курирующий вопросы финансовой отчетности или руководитель финансового блока Существенной компании, курирующий вопросы финансовой отчетности*</w:t>
            </w:r>
          </w:p>
        </w:tc>
      </w:tr>
    </w:tbl>
    <w:p w14:paraId="2305E86A" w14:textId="2CC15CE1" w:rsidR="00C361D2" w:rsidRPr="00E72DDB" w:rsidRDefault="00C361D2" w:rsidP="00C361D2">
      <w:pPr>
        <w:pStyle w:val="a1"/>
        <w:numPr>
          <w:ilvl w:val="0"/>
          <w:numId w:val="0"/>
        </w:numPr>
        <w:tabs>
          <w:tab w:val="clear" w:pos="0"/>
          <w:tab w:val="left" w:pos="-2561"/>
          <w:tab w:val="left" w:pos="142"/>
        </w:tabs>
        <w:spacing w:before="120"/>
        <w:jc w:val="left"/>
        <w:rPr>
          <w:rFonts w:eastAsia="Calibri"/>
          <w:b/>
        </w:rPr>
      </w:pPr>
      <w:r w:rsidRPr="00E72DDB">
        <w:rPr>
          <w:rFonts w:eastAsia="Calibri"/>
          <w:b/>
        </w:rPr>
        <w:t>Секретарь Единой комиссии</w:t>
      </w:r>
      <w:r w:rsidR="00287F54" w:rsidRPr="00E72DDB">
        <w:rPr>
          <w:rFonts w:eastAsia="Calibri"/>
          <w:b/>
        </w:rPr>
        <w:t xml:space="preserve"> </w:t>
      </w:r>
      <w:r w:rsidRPr="00E72DDB">
        <w:rPr>
          <w:rFonts w:eastAsia="Calibri"/>
        </w:rPr>
        <w:t>- организатор закупок.</w:t>
      </w:r>
    </w:p>
    <w:p w14:paraId="34B1FF68" w14:textId="77777777" w:rsidR="00C361D2" w:rsidRPr="00E72DDB" w:rsidRDefault="00C361D2" w:rsidP="00C361D2">
      <w:pPr>
        <w:pStyle w:val="a1"/>
        <w:numPr>
          <w:ilvl w:val="0"/>
          <w:numId w:val="0"/>
        </w:numPr>
        <w:spacing w:before="120"/>
        <w:rPr>
          <w:i/>
        </w:rPr>
      </w:pPr>
      <w:r w:rsidRPr="00E72DDB">
        <w:rPr>
          <w:i/>
        </w:rPr>
        <w:t>* (1) Управляющий директор, курирующий вопросы финансовой отчетности Фонда, и (2) Заместитель первого руководителя Существенной компании, курирующий вопросы финансовой отчетности или руководитель финансового блока Существенной компании, курирующий вопросы финансовой отчетности участвуют в качестве наблюдателей без права голоса.</w:t>
      </w:r>
    </w:p>
    <w:p w14:paraId="2B9FFB8B" w14:textId="77777777" w:rsidR="00C361D2" w:rsidRPr="00E72DDB" w:rsidRDefault="00C361D2" w:rsidP="009C2D56">
      <w:pPr>
        <w:pStyle w:val="af8"/>
        <w:widowControl w:val="0"/>
        <w:numPr>
          <w:ilvl w:val="0"/>
          <w:numId w:val="143"/>
        </w:numPr>
        <w:tabs>
          <w:tab w:val="left" w:pos="900"/>
        </w:tabs>
        <w:adjustRightInd w:val="0"/>
        <w:spacing w:before="120" w:after="0" w:line="240" w:lineRule="auto"/>
        <w:ind w:left="0" w:firstLine="540"/>
        <w:jc w:val="both"/>
        <w:rPr>
          <w:rFonts w:eastAsia="Calibri" w:cs="Arial"/>
          <w:sz w:val="24"/>
          <w:szCs w:val="24"/>
        </w:rPr>
      </w:pPr>
      <w:r w:rsidRPr="00E72DDB">
        <w:rPr>
          <w:rFonts w:eastAsia="Calibri" w:cs="Arial"/>
          <w:sz w:val="24"/>
          <w:szCs w:val="24"/>
        </w:rPr>
        <w:t>Состав Единой комиссии, в случае выбора Аудитора для Существенной компании/Существенной компании и её дочерних организаций:</w:t>
      </w:r>
    </w:p>
    <w:tbl>
      <w:tblPr>
        <w:tblW w:w="0" w:type="auto"/>
        <w:tblLook w:val="04A0" w:firstRow="1" w:lastRow="0" w:firstColumn="1" w:lastColumn="0" w:noHBand="0" w:noVBand="1"/>
      </w:tblPr>
      <w:tblGrid>
        <w:gridCol w:w="2420"/>
        <w:gridCol w:w="7434"/>
      </w:tblGrid>
      <w:tr w:rsidR="00C361D2" w:rsidRPr="00E72DDB" w14:paraId="14165242" w14:textId="77777777" w:rsidTr="00BF461D">
        <w:tc>
          <w:tcPr>
            <w:tcW w:w="2420" w:type="dxa"/>
            <w:shd w:val="clear" w:color="auto" w:fill="auto"/>
          </w:tcPr>
          <w:p w14:paraId="3381D744"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Председатель Единой комиссии:</w:t>
            </w:r>
          </w:p>
        </w:tc>
        <w:tc>
          <w:tcPr>
            <w:tcW w:w="7434" w:type="dxa"/>
            <w:shd w:val="clear" w:color="auto" w:fill="auto"/>
          </w:tcPr>
          <w:p w14:paraId="172C2864" w14:textId="77777777" w:rsidR="00C361D2" w:rsidRPr="00E72DDB" w:rsidRDefault="00C361D2" w:rsidP="00BF461D">
            <w:pPr>
              <w:pStyle w:val="a1"/>
              <w:numPr>
                <w:ilvl w:val="0"/>
                <w:numId w:val="0"/>
              </w:numPr>
              <w:tabs>
                <w:tab w:val="left" w:pos="142"/>
              </w:tabs>
              <w:spacing w:before="120"/>
              <w:jc w:val="left"/>
              <w:rPr>
                <w:rFonts w:eastAsia="Calibri"/>
              </w:rPr>
            </w:pPr>
            <w:r w:rsidRPr="00E72DDB">
              <w:rPr>
                <w:rFonts w:eastAsia="Calibri"/>
              </w:rPr>
              <w:t>- Председатель Комитета по аудиту Существенной компании</w:t>
            </w:r>
          </w:p>
        </w:tc>
      </w:tr>
      <w:tr w:rsidR="00C361D2" w:rsidRPr="00E72DDB" w14:paraId="4939DA33" w14:textId="77777777" w:rsidTr="00BF461D">
        <w:tc>
          <w:tcPr>
            <w:tcW w:w="2420" w:type="dxa"/>
            <w:shd w:val="clear" w:color="auto" w:fill="auto"/>
          </w:tcPr>
          <w:p w14:paraId="375E5DDB"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Члены Единой комиссии:</w:t>
            </w:r>
          </w:p>
        </w:tc>
        <w:tc>
          <w:tcPr>
            <w:tcW w:w="7434" w:type="dxa"/>
            <w:shd w:val="clear" w:color="auto" w:fill="auto"/>
          </w:tcPr>
          <w:p w14:paraId="3A437705" w14:textId="77777777" w:rsidR="00C361D2" w:rsidRPr="00E72DDB" w:rsidRDefault="00C361D2" w:rsidP="00BF461D">
            <w:pPr>
              <w:pStyle w:val="a1"/>
              <w:numPr>
                <w:ilvl w:val="0"/>
                <w:numId w:val="0"/>
              </w:numPr>
              <w:tabs>
                <w:tab w:val="left" w:pos="142"/>
              </w:tabs>
              <w:spacing w:before="120"/>
              <w:jc w:val="left"/>
              <w:rPr>
                <w:rFonts w:eastAsia="Calibri"/>
              </w:rPr>
            </w:pPr>
            <w:r w:rsidRPr="00E72DDB">
              <w:rPr>
                <w:rFonts w:eastAsia="Calibri"/>
              </w:rPr>
              <w:t>- Члены Комитета по аудиту Существенной компании;</w:t>
            </w:r>
          </w:p>
        </w:tc>
      </w:tr>
      <w:tr w:rsidR="00C361D2" w:rsidRPr="00E72DDB" w14:paraId="0CF8D1E4" w14:textId="77777777" w:rsidTr="00BF461D">
        <w:tc>
          <w:tcPr>
            <w:tcW w:w="2420" w:type="dxa"/>
            <w:shd w:val="clear" w:color="auto" w:fill="auto"/>
          </w:tcPr>
          <w:p w14:paraId="4B74B922" w14:textId="77777777" w:rsidR="00C361D2" w:rsidRPr="00E72DDB" w:rsidRDefault="00C361D2" w:rsidP="00BF461D">
            <w:pPr>
              <w:pStyle w:val="a1"/>
              <w:numPr>
                <w:ilvl w:val="0"/>
                <w:numId w:val="0"/>
              </w:numPr>
              <w:tabs>
                <w:tab w:val="left" w:pos="142"/>
              </w:tabs>
              <w:spacing w:before="120"/>
              <w:ind w:firstLine="709"/>
              <w:rPr>
                <w:rFonts w:eastAsia="Calibri"/>
                <w:b/>
              </w:rPr>
            </w:pPr>
          </w:p>
        </w:tc>
        <w:tc>
          <w:tcPr>
            <w:tcW w:w="7434" w:type="dxa"/>
            <w:shd w:val="clear" w:color="auto" w:fill="auto"/>
          </w:tcPr>
          <w:p w14:paraId="57EF28B0" w14:textId="37E6CFDF" w:rsidR="00C361D2" w:rsidRPr="00E72DDB" w:rsidRDefault="00C361D2" w:rsidP="00BF461D">
            <w:pPr>
              <w:pStyle w:val="a1"/>
              <w:numPr>
                <w:ilvl w:val="0"/>
                <w:numId w:val="0"/>
              </w:numPr>
              <w:spacing w:before="120"/>
              <w:jc w:val="left"/>
              <w:rPr>
                <w:rFonts w:eastAsia="Calibri"/>
              </w:rPr>
            </w:pPr>
            <w:r w:rsidRPr="00E72DDB">
              <w:rPr>
                <w:rFonts w:eastAsia="Calibri"/>
              </w:rPr>
              <w:t>-</w:t>
            </w:r>
            <w:r w:rsidR="00287F54" w:rsidRPr="00E72DDB">
              <w:rPr>
                <w:rFonts w:eastAsia="Calibri"/>
              </w:rPr>
              <w:t xml:space="preserve"> </w:t>
            </w:r>
            <w:r w:rsidRPr="00E72DDB">
              <w:rPr>
                <w:rFonts w:eastAsia="Calibri"/>
              </w:rPr>
              <w:t>Заместитель первого руководителя Существенной компании, курирующий вопросы финансовой отчетности или руководитель финансового блока Существенной компании, курирующий вопросы финансовой отчетности*</w:t>
            </w:r>
          </w:p>
        </w:tc>
      </w:tr>
    </w:tbl>
    <w:p w14:paraId="4098C529" w14:textId="77777777" w:rsidR="00C361D2" w:rsidRPr="00E72DDB" w:rsidRDefault="00C361D2" w:rsidP="00C361D2">
      <w:pPr>
        <w:pStyle w:val="a1"/>
        <w:numPr>
          <w:ilvl w:val="0"/>
          <w:numId w:val="0"/>
        </w:numPr>
        <w:tabs>
          <w:tab w:val="left" w:pos="142"/>
        </w:tabs>
        <w:spacing w:before="120"/>
        <w:jc w:val="left"/>
        <w:rPr>
          <w:rFonts w:eastAsia="Calibri"/>
          <w:b/>
        </w:rPr>
      </w:pPr>
      <w:r w:rsidRPr="00E72DDB">
        <w:rPr>
          <w:rFonts w:eastAsia="Calibri"/>
          <w:b/>
        </w:rPr>
        <w:t>Секретарь Единой комиссии</w:t>
      </w:r>
      <w:r w:rsidRPr="00E72DDB">
        <w:rPr>
          <w:rFonts w:eastAsia="Calibri"/>
        </w:rPr>
        <w:t>- организатор закупок.</w:t>
      </w:r>
    </w:p>
    <w:p w14:paraId="3FD08B9D" w14:textId="77777777" w:rsidR="00C361D2" w:rsidRPr="00E72DDB" w:rsidRDefault="00C361D2" w:rsidP="00C361D2">
      <w:pPr>
        <w:pStyle w:val="a1"/>
        <w:numPr>
          <w:ilvl w:val="0"/>
          <w:numId w:val="0"/>
        </w:numPr>
        <w:spacing w:before="120"/>
        <w:rPr>
          <w:i/>
        </w:rPr>
      </w:pPr>
      <w:r w:rsidRPr="00E72DDB">
        <w:rPr>
          <w:i/>
        </w:rPr>
        <w:t>* Заместитель первого руководителя Существенной компании, курирующий вопросы финансовой отчетности или руководитель финансового блока Существенной компании, курирующий вопросы финансовой отчетности участвуют в качестве наблюдателя без права голоса.</w:t>
      </w:r>
    </w:p>
    <w:p w14:paraId="3E88D815" w14:textId="77777777" w:rsidR="00C361D2" w:rsidRPr="00E72DDB" w:rsidRDefault="00C361D2" w:rsidP="009C2D56">
      <w:pPr>
        <w:pStyle w:val="af8"/>
        <w:widowControl w:val="0"/>
        <w:numPr>
          <w:ilvl w:val="0"/>
          <w:numId w:val="143"/>
        </w:numPr>
        <w:tabs>
          <w:tab w:val="left" w:pos="900"/>
        </w:tabs>
        <w:adjustRightInd w:val="0"/>
        <w:spacing w:before="120" w:after="0" w:line="240" w:lineRule="auto"/>
        <w:ind w:left="0" w:firstLine="540"/>
        <w:contextualSpacing w:val="0"/>
        <w:jc w:val="both"/>
        <w:rPr>
          <w:rFonts w:eastAsia="Calibri" w:cs="Arial"/>
          <w:sz w:val="24"/>
          <w:szCs w:val="24"/>
        </w:rPr>
      </w:pPr>
      <w:bookmarkStart w:id="786" w:name="_Toc54084337"/>
      <w:bookmarkStart w:id="787" w:name="_Toc54084390"/>
      <w:bookmarkStart w:id="788" w:name="_Toc54084483"/>
      <w:bookmarkStart w:id="789" w:name="_Toc54084537"/>
      <w:bookmarkStart w:id="790" w:name="_Toc54084587"/>
      <w:bookmarkStart w:id="791" w:name="_Toc54084637"/>
      <w:bookmarkStart w:id="792" w:name="_Toc54084342"/>
      <w:bookmarkStart w:id="793" w:name="_Toc54084395"/>
      <w:bookmarkStart w:id="794" w:name="_Toc54084488"/>
      <w:bookmarkStart w:id="795" w:name="_Toc54084542"/>
      <w:bookmarkStart w:id="796" w:name="_Toc54084592"/>
      <w:bookmarkStart w:id="797" w:name="_Toc54084642"/>
      <w:bookmarkStart w:id="798" w:name="_Toc54084345"/>
      <w:bookmarkStart w:id="799" w:name="_Toc54084398"/>
      <w:bookmarkStart w:id="800" w:name="_Toc54084491"/>
      <w:bookmarkStart w:id="801" w:name="_Toc54084545"/>
      <w:bookmarkStart w:id="802" w:name="_Toc54084595"/>
      <w:bookmarkStart w:id="803" w:name="_Toc54084645"/>
      <w:bookmarkStart w:id="804" w:name="_Toc54084348"/>
      <w:bookmarkStart w:id="805" w:name="_Toc54084401"/>
      <w:bookmarkStart w:id="806" w:name="_Toc54084494"/>
      <w:bookmarkStart w:id="807" w:name="_Toc54084548"/>
      <w:bookmarkStart w:id="808" w:name="_Toc54084598"/>
      <w:bookmarkStart w:id="809" w:name="_Toc54084648"/>
      <w:bookmarkStart w:id="810" w:name="_Toc54084353"/>
      <w:bookmarkStart w:id="811" w:name="_Toc54084406"/>
      <w:bookmarkStart w:id="812" w:name="_Toc54084499"/>
      <w:bookmarkStart w:id="813" w:name="_Toc54084553"/>
      <w:bookmarkStart w:id="814" w:name="_Toc54084603"/>
      <w:bookmarkStart w:id="815" w:name="_Toc54084653"/>
      <w:bookmarkStart w:id="816" w:name="_Toc54084354"/>
      <w:bookmarkStart w:id="817" w:name="_Toc54084407"/>
      <w:bookmarkStart w:id="818" w:name="_Toc54084500"/>
      <w:bookmarkStart w:id="819" w:name="_Toc54084554"/>
      <w:bookmarkStart w:id="820" w:name="_Toc54084604"/>
      <w:bookmarkStart w:id="821" w:name="_Toc54084654"/>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r w:rsidRPr="00E72DDB">
        <w:rPr>
          <w:rFonts w:eastAsia="Calibri" w:cs="Arial"/>
          <w:sz w:val="24"/>
          <w:szCs w:val="24"/>
        </w:rPr>
        <w:t>Персональный состав Единой комиссии утверждается решением Комитета по аудиту Фонда/Существенной компании. Решение об объединении Фонда и Существенной компании/Существенной компании и её дочерних организаций с целью проведения по ним единой процедуры выбора и выбора единого Аудитора должно быть принято и оформлено протоколом заседания Комитета по аудиту Фонда/Существенной компании.</w:t>
      </w:r>
    </w:p>
    <w:p w14:paraId="22D67380" w14:textId="77777777" w:rsidR="00C361D2" w:rsidRPr="00E72DDB" w:rsidRDefault="00C361D2" w:rsidP="009C2D56">
      <w:pPr>
        <w:pStyle w:val="a1"/>
        <w:numPr>
          <w:ilvl w:val="0"/>
          <w:numId w:val="143"/>
        </w:numPr>
        <w:tabs>
          <w:tab w:val="clear" w:pos="993"/>
          <w:tab w:val="left" w:pos="851"/>
          <w:tab w:val="left" w:pos="900"/>
        </w:tabs>
        <w:ind w:left="0" w:firstLine="540"/>
      </w:pPr>
      <w:r w:rsidRPr="00E72DDB">
        <w:t>Полномочия Единой комиссии возникают с даты утверждения персонального состава Единой комиссии и действуют до дня заключения договора с Аудитором на оказание услуг по аудиту финансовой отчетности.</w:t>
      </w:r>
    </w:p>
    <w:p w14:paraId="1819AF1F" w14:textId="77777777" w:rsidR="00C361D2" w:rsidRPr="00E72DDB" w:rsidRDefault="00C361D2" w:rsidP="009C2D56">
      <w:pPr>
        <w:pStyle w:val="a1"/>
        <w:numPr>
          <w:ilvl w:val="0"/>
          <w:numId w:val="143"/>
        </w:numPr>
        <w:tabs>
          <w:tab w:val="clear" w:pos="993"/>
          <w:tab w:val="left" w:pos="851"/>
          <w:tab w:val="left" w:pos="900"/>
        </w:tabs>
        <w:ind w:left="0" w:firstLine="540"/>
      </w:pPr>
      <w:r w:rsidRPr="00E72DDB">
        <w:t>Кворум для проведения заседания Единой комиссии должен быть не менее половины от числа членов Единой комиссии. При равенстве голосов голос Председателя Единой комиссии является решающим. В случае, если Председатель Единой комиссии не сможет участвовать на заседании, Председателем назначается другой член Единой комиссии.</w:t>
      </w:r>
    </w:p>
    <w:p w14:paraId="2C6005E4" w14:textId="77777777" w:rsidR="00C361D2" w:rsidRPr="00E72DDB" w:rsidRDefault="00C361D2" w:rsidP="009C2D56">
      <w:pPr>
        <w:pStyle w:val="a1"/>
        <w:numPr>
          <w:ilvl w:val="0"/>
          <w:numId w:val="143"/>
        </w:numPr>
        <w:tabs>
          <w:tab w:val="clear" w:pos="993"/>
          <w:tab w:val="left" w:pos="851"/>
          <w:tab w:val="left" w:pos="900"/>
        </w:tabs>
        <w:ind w:left="0" w:firstLine="540"/>
      </w:pPr>
      <w:r w:rsidRPr="00E72DDB">
        <w:rPr>
          <w:rFonts w:eastAsia="Calibri"/>
          <w:lang w:eastAsia="en-US"/>
        </w:rPr>
        <w:t>Комиссии создаются в случаях, когда процедуры выбора не осуществляются Единой комиссией.</w:t>
      </w:r>
    </w:p>
    <w:p w14:paraId="7ACEB632" w14:textId="77777777" w:rsidR="00C361D2" w:rsidRPr="00E72DDB" w:rsidRDefault="00C361D2" w:rsidP="009C2D56">
      <w:pPr>
        <w:pStyle w:val="a1"/>
        <w:numPr>
          <w:ilvl w:val="0"/>
          <w:numId w:val="143"/>
        </w:numPr>
        <w:tabs>
          <w:tab w:val="clear" w:pos="993"/>
          <w:tab w:val="left" w:pos="851"/>
          <w:tab w:val="left" w:pos="900"/>
        </w:tabs>
        <w:ind w:left="0" w:firstLine="540"/>
      </w:pPr>
      <w:r w:rsidRPr="00E72DDB">
        <w:rPr>
          <w:rFonts w:eastAsia="Calibri"/>
          <w:lang w:eastAsia="en-US"/>
        </w:rPr>
        <w:t>Заказчик, имеющий дочерние организации, вправе обратиться в Комиссию с обоснованным запросом на совместное проведение процедуры выбора одновременно для одной или нескольких своих дочерних организаций с целью выбора единого Аудитора для всего списка представленных организаций.</w:t>
      </w:r>
    </w:p>
    <w:p w14:paraId="6730891C" w14:textId="77777777" w:rsidR="00C361D2" w:rsidRPr="00E72DDB" w:rsidRDefault="00C361D2" w:rsidP="009C2D56">
      <w:pPr>
        <w:pStyle w:val="a1"/>
        <w:numPr>
          <w:ilvl w:val="0"/>
          <w:numId w:val="143"/>
        </w:numPr>
        <w:tabs>
          <w:tab w:val="clear" w:pos="993"/>
          <w:tab w:val="left" w:pos="851"/>
          <w:tab w:val="left" w:pos="900"/>
        </w:tabs>
        <w:ind w:left="0" w:firstLine="540"/>
      </w:pPr>
      <w:r w:rsidRPr="00E72DDB">
        <w:rPr>
          <w:rFonts w:eastAsia="Calibri"/>
          <w:lang w:eastAsia="en-US"/>
        </w:rPr>
        <w:t>С целью реализации процедуры выбора Комиссия вправе:</w:t>
      </w:r>
    </w:p>
    <w:p w14:paraId="4C08D535" w14:textId="77777777" w:rsidR="00C361D2" w:rsidRPr="00E72DDB" w:rsidRDefault="00C361D2" w:rsidP="009C2D56">
      <w:pPr>
        <w:pStyle w:val="a1"/>
        <w:numPr>
          <w:ilvl w:val="0"/>
          <w:numId w:val="144"/>
        </w:numPr>
        <w:tabs>
          <w:tab w:val="clear" w:pos="993"/>
          <w:tab w:val="left" w:pos="426"/>
          <w:tab w:val="left" w:pos="1170"/>
          <w:tab w:val="left" w:pos="1260"/>
          <w:tab w:val="left" w:pos="1350"/>
        </w:tabs>
        <w:ind w:left="0" w:firstLine="630"/>
      </w:pPr>
      <w:r w:rsidRPr="00E72DDB">
        <w:t>определять срок, на который выбирается Аудитор для каждого заказчика. При этом срок, на который выбирается Аудитор, не должен превышать 5 (пять) лет;</w:t>
      </w:r>
    </w:p>
    <w:p w14:paraId="09E82A86" w14:textId="77777777" w:rsidR="00C361D2" w:rsidRPr="00E72DDB" w:rsidRDefault="00C361D2" w:rsidP="009C2D56">
      <w:pPr>
        <w:pStyle w:val="a1"/>
        <w:numPr>
          <w:ilvl w:val="0"/>
          <w:numId w:val="144"/>
        </w:numPr>
        <w:tabs>
          <w:tab w:val="clear" w:pos="993"/>
          <w:tab w:val="left" w:pos="426"/>
          <w:tab w:val="left" w:pos="1170"/>
          <w:tab w:val="left" w:pos="1260"/>
          <w:tab w:val="left" w:pos="1350"/>
        </w:tabs>
        <w:ind w:left="0" w:firstLine="630"/>
      </w:pPr>
      <w:r w:rsidRPr="00E72DDB">
        <w:t>объединять Заказчика и его дочерние организации в одну или несколько групп с целью выбора единого Аудитора для всех заказчиков, входящих в состав одной группы;</w:t>
      </w:r>
    </w:p>
    <w:p w14:paraId="2AB4091C" w14:textId="77777777" w:rsidR="00C361D2" w:rsidRPr="00E72DDB" w:rsidRDefault="00C361D2" w:rsidP="009C2D56">
      <w:pPr>
        <w:pStyle w:val="a1"/>
        <w:numPr>
          <w:ilvl w:val="0"/>
          <w:numId w:val="143"/>
        </w:numPr>
        <w:tabs>
          <w:tab w:val="clear" w:pos="993"/>
          <w:tab w:val="left" w:pos="720"/>
          <w:tab w:val="left" w:pos="900"/>
          <w:tab w:val="left" w:pos="1260"/>
        </w:tabs>
        <w:ind w:left="0" w:firstLine="540"/>
      </w:pPr>
      <w:r w:rsidRPr="00E72DDB">
        <w:t>Комиссия осуществляет Процедуру выбора среди неограниченного списка Участников.</w:t>
      </w:r>
    </w:p>
    <w:p w14:paraId="57CE3403" w14:textId="77777777" w:rsidR="00C361D2" w:rsidRPr="00E72DDB" w:rsidRDefault="00C361D2" w:rsidP="009C2D56">
      <w:pPr>
        <w:pStyle w:val="a1"/>
        <w:numPr>
          <w:ilvl w:val="0"/>
          <w:numId w:val="143"/>
        </w:numPr>
        <w:tabs>
          <w:tab w:val="clear" w:pos="993"/>
          <w:tab w:val="left" w:pos="720"/>
          <w:tab w:val="left" w:pos="900"/>
          <w:tab w:val="left" w:pos="1260"/>
        </w:tabs>
        <w:ind w:left="0" w:firstLine="540"/>
      </w:pPr>
      <w:r w:rsidRPr="00E72DDB">
        <w:rPr>
          <w:rFonts w:eastAsia="Calibri"/>
          <w:lang w:eastAsia="en-US"/>
        </w:rPr>
        <w:t>Состав Комиссии заказчика, в случае, если у заказчика создан Комитет по аудиту/Наблюдательный совет:</w:t>
      </w:r>
    </w:p>
    <w:tbl>
      <w:tblPr>
        <w:tblW w:w="0" w:type="auto"/>
        <w:tblLook w:val="04A0" w:firstRow="1" w:lastRow="0" w:firstColumn="1" w:lastColumn="0" w:noHBand="0" w:noVBand="1"/>
      </w:tblPr>
      <w:tblGrid>
        <w:gridCol w:w="2384"/>
        <w:gridCol w:w="7470"/>
      </w:tblGrid>
      <w:tr w:rsidR="00C361D2" w:rsidRPr="00E72DDB" w14:paraId="299AEA31" w14:textId="77777777" w:rsidTr="00BF461D">
        <w:tc>
          <w:tcPr>
            <w:tcW w:w="2384" w:type="dxa"/>
            <w:shd w:val="clear" w:color="auto" w:fill="auto"/>
          </w:tcPr>
          <w:p w14:paraId="1CAE43D0"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Председатель Комиссии:</w:t>
            </w:r>
          </w:p>
        </w:tc>
        <w:tc>
          <w:tcPr>
            <w:tcW w:w="7470" w:type="dxa"/>
            <w:shd w:val="clear" w:color="auto" w:fill="auto"/>
          </w:tcPr>
          <w:p w14:paraId="646C4B8A" w14:textId="1114E66D" w:rsidR="00C361D2" w:rsidRPr="00E72DDB" w:rsidRDefault="00C361D2" w:rsidP="00BF461D">
            <w:pPr>
              <w:pStyle w:val="a1"/>
              <w:numPr>
                <w:ilvl w:val="0"/>
                <w:numId w:val="0"/>
              </w:numPr>
              <w:tabs>
                <w:tab w:val="left" w:pos="142"/>
              </w:tabs>
              <w:spacing w:before="120"/>
              <w:ind w:firstLine="26"/>
              <w:jc w:val="left"/>
              <w:rPr>
                <w:rFonts w:eastAsia="Calibri"/>
              </w:rPr>
            </w:pPr>
            <w:r w:rsidRPr="00E72DDB">
              <w:rPr>
                <w:rFonts w:eastAsia="Calibri"/>
              </w:rPr>
              <w:t>-</w:t>
            </w:r>
            <w:r w:rsidR="00287F54" w:rsidRPr="00E72DDB">
              <w:rPr>
                <w:rFonts w:eastAsia="Calibri"/>
              </w:rPr>
              <w:t xml:space="preserve"> </w:t>
            </w:r>
            <w:r w:rsidRPr="00E72DDB">
              <w:rPr>
                <w:rFonts w:eastAsia="Calibri"/>
              </w:rPr>
              <w:t>Председатель Комитета по аудиту/Наблюдательного совета/орган управления закзачика,</w:t>
            </w:r>
          </w:p>
        </w:tc>
      </w:tr>
      <w:tr w:rsidR="00C361D2" w:rsidRPr="00E72DDB" w14:paraId="4AFBE5C3" w14:textId="77777777" w:rsidTr="00BF461D">
        <w:tc>
          <w:tcPr>
            <w:tcW w:w="2384" w:type="dxa"/>
            <w:shd w:val="clear" w:color="auto" w:fill="auto"/>
          </w:tcPr>
          <w:p w14:paraId="37171359"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Члены Комиссии:</w:t>
            </w:r>
          </w:p>
        </w:tc>
        <w:tc>
          <w:tcPr>
            <w:tcW w:w="7470" w:type="dxa"/>
            <w:shd w:val="clear" w:color="auto" w:fill="auto"/>
          </w:tcPr>
          <w:p w14:paraId="0B4E03FE" w14:textId="69D8B066" w:rsidR="00C361D2" w:rsidRPr="00E72DDB" w:rsidRDefault="00C361D2" w:rsidP="00BF461D">
            <w:pPr>
              <w:pStyle w:val="a1"/>
              <w:numPr>
                <w:ilvl w:val="0"/>
                <w:numId w:val="0"/>
              </w:numPr>
              <w:tabs>
                <w:tab w:val="left" w:pos="142"/>
              </w:tabs>
              <w:spacing w:before="120"/>
              <w:ind w:firstLine="26"/>
              <w:jc w:val="left"/>
              <w:rPr>
                <w:rFonts w:eastAsia="Calibri"/>
              </w:rPr>
            </w:pPr>
            <w:r w:rsidRPr="00E72DDB">
              <w:rPr>
                <w:rFonts w:eastAsia="Calibri"/>
              </w:rPr>
              <w:t>-</w:t>
            </w:r>
            <w:r w:rsidR="00287F54" w:rsidRPr="00E72DDB">
              <w:rPr>
                <w:rFonts w:eastAsia="Calibri"/>
              </w:rPr>
              <w:t xml:space="preserve"> </w:t>
            </w:r>
            <w:r w:rsidRPr="00E72DDB">
              <w:rPr>
                <w:rFonts w:eastAsia="Calibri"/>
              </w:rPr>
              <w:t>Члены Комитета по аудиту/Наблюдательного совета/орган управления заказчика,</w:t>
            </w:r>
          </w:p>
        </w:tc>
      </w:tr>
      <w:tr w:rsidR="00C361D2" w:rsidRPr="00E72DDB" w14:paraId="41108F28" w14:textId="77777777" w:rsidTr="00BF461D">
        <w:trPr>
          <w:trHeight w:val="607"/>
        </w:trPr>
        <w:tc>
          <w:tcPr>
            <w:tcW w:w="2384" w:type="dxa"/>
            <w:shd w:val="clear" w:color="auto" w:fill="auto"/>
          </w:tcPr>
          <w:p w14:paraId="3CAA5669" w14:textId="77777777" w:rsidR="00C361D2" w:rsidRPr="00E72DDB" w:rsidRDefault="00C361D2" w:rsidP="00BF461D">
            <w:pPr>
              <w:pStyle w:val="a1"/>
              <w:numPr>
                <w:ilvl w:val="0"/>
                <w:numId w:val="0"/>
              </w:numPr>
              <w:tabs>
                <w:tab w:val="left" w:pos="142"/>
              </w:tabs>
              <w:spacing w:before="120"/>
              <w:ind w:firstLine="709"/>
              <w:rPr>
                <w:rFonts w:eastAsia="Calibri"/>
                <w:b/>
              </w:rPr>
            </w:pPr>
          </w:p>
        </w:tc>
        <w:tc>
          <w:tcPr>
            <w:tcW w:w="7470" w:type="dxa"/>
            <w:shd w:val="clear" w:color="auto" w:fill="auto"/>
          </w:tcPr>
          <w:p w14:paraId="6DC1DB8D" w14:textId="38F419DD" w:rsidR="00C361D2" w:rsidRPr="00E72DDB" w:rsidRDefault="00C361D2" w:rsidP="00BF461D">
            <w:pPr>
              <w:pStyle w:val="a1"/>
              <w:numPr>
                <w:ilvl w:val="0"/>
                <w:numId w:val="0"/>
              </w:numPr>
              <w:tabs>
                <w:tab w:val="left" w:pos="142"/>
              </w:tabs>
              <w:spacing w:before="120"/>
              <w:ind w:firstLine="26"/>
              <w:jc w:val="left"/>
              <w:rPr>
                <w:rFonts w:eastAsia="Calibri"/>
              </w:rPr>
            </w:pPr>
            <w:r w:rsidRPr="00E72DDB">
              <w:rPr>
                <w:rFonts w:eastAsia="Calibri"/>
              </w:rPr>
              <w:t>-</w:t>
            </w:r>
            <w:r w:rsidR="00287F54" w:rsidRPr="00E72DDB">
              <w:rPr>
                <w:rFonts w:eastAsia="Calibri"/>
              </w:rPr>
              <w:t xml:space="preserve"> </w:t>
            </w:r>
            <w:r w:rsidRPr="00E72DDB">
              <w:rPr>
                <w:rFonts w:eastAsia="Calibri"/>
              </w:rPr>
              <w:t>Первый руководитель или заместитель первого руководителя, курирующий вопросы финансовой отчетности заказчика*</w:t>
            </w:r>
          </w:p>
        </w:tc>
      </w:tr>
    </w:tbl>
    <w:p w14:paraId="3350D0C4" w14:textId="77777777" w:rsidR="00C361D2" w:rsidRPr="00E72DDB" w:rsidRDefault="00C361D2" w:rsidP="00C361D2">
      <w:pPr>
        <w:pStyle w:val="a1"/>
        <w:numPr>
          <w:ilvl w:val="0"/>
          <w:numId w:val="0"/>
        </w:numPr>
        <w:tabs>
          <w:tab w:val="left" w:pos="142"/>
        </w:tabs>
        <w:spacing w:before="120"/>
        <w:jc w:val="left"/>
        <w:rPr>
          <w:rFonts w:eastAsia="Calibri"/>
          <w:b/>
        </w:rPr>
      </w:pPr>
      <w:r w:rsidRPr="00E72DDB">
        <w:rPr>
          <w:rFonts w:eastAsia="Calibri"/>
          <w:b/>
        </w:rPr>
        <w:t>Секретарь комиссии</w:t>
      </w:r>
      <w:r w:rsidRPr="00E72DDB">
        <w:rPr>
          <w:rFonts w:eastAsia="Calibri"/>
        </w:rPr>
        <w:t>- организатор закупок.</w:t>
      </w:r>
    </w:p>
    <w:p w14:paraId="3E65C3DF" w14:textId="77777777" w:rsidR="00C361D2" w:rsidRPr="00E72DDB" w:rsidRDefault="00C361D2" w:rsidP="00C361D2">
      <w:pPr>
        <w:pStyle w:val="a1"/>
        <w:numPr>
          <w:ilvl w:val="0"/>
          <w:numId w:val="0"/>
        </w:numPr>
        <w:spacing w:before="120"/>
        <w:rPr>
          <w:i/>
        </w:rPr>
      </w:pPr>
      <w:r w:rsidRPr="00E72DDB">
        <w:rPr>
          <w:i/>
        </w:rPr>
        <w:t>* (1) Первый руководитель или заместитель первого руководителя, курирующий вопросы финансовой отчетности заказчика участвуют в качестве наблюдателя без права голоса.</w:t>
      </w:r>
    </w:p>
    <w:p w14:paraId="61182597"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Состав Комиссии, в случае, если у заказчика отсутствует Комитет по аудиту/Наблюдательный совет:</w:t>
      </w:r>
    </w:p>
    <w:tbl>
      <w:tblPr>
        <w:tblW w:w="0" w:type="auto"/>
        <w:tblLook w:val="04A0" w:firstRow="1" w:lastRow="0" w:firstColumn="1" w:lastColumn="0" w:noHBand="0" w:noVBand="1"/>
      </w:tblPr>
      <w:tblGrid>
        <w:gridCol w:w="2384"/>
        <w:gridCol w:w="7470"/>
      </w:tblGrid>
      <w:tr w:rsidR="00C361D2" w:rsidRPr="00E72DDB" w14:paraId="6AD6D14A" w14:textId="77777777" w:rsidTr="00BF461D">
        <w:tc>
          <w:tcPr>
            <w:tcW w:w="2384" w:type="dxa"/>
            <w:shd w:val="clear" w:color="auto" w:fill="auto"/>
          </w:tcPr>
          <w:p w14:paraId="7666FB0D"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Председатель Комиссии:</w:t>
            </w:r>
          </w:p>
        </w:tc>
        <w:tc>
          <w:tcPr>
            <w:tcW w:w="7470" w:type="dxa"/>
            <w:shd w:val="clear" w:color="auto" w:fill="auto"/>
          </w:tcPr>
          <w:p w14:paraId="67BA22D2" w14:textId="079100D7" w:rsidR="00C361D2" w:rsidRPr="00E72DDB" w:rsidRDefault="00C361D2" w:rsidP="00BF461D">
            <w:pPr>
              <w:pStyle w:val="a1"/>
              <w:numPr>
                <w:ilvl w:val="0"/>
                <w:numId w:val="0"/>
              </w:numPr>
              <w:tabs>
                <w:tab w:val="left" w:pos="142"/>
              </w:tabs>
              <w:spacing w:before="120"/>
              <w:ind w:firstLine="26"/>
              <w:jc w:val="left"/>
              <w:rPr>
                <w:rFonts w:eastAsia="Calibri"/>
              </w:rPr>
            </w:pPr>
            <w:r w:rsidRPr="00E72DDB">
              <w:rPr>
                <w:rFonts w:eastAsia="Calibri"/>
              </w:rPr>
              <w:t>-</w:t>
            </w:r>
            <w:r w:rsidR="00287F54" w:rsidRPr="00E72DDB">
              <w:rPr>
                <w:rFonts w:eastAsia="Calibri"/>
              </w:rPr>
              <w:t xml:space="preserve"> </w:t>
            </w:r>
            <w:r w:rsidRPr="00E72DDB">
              <w:rPr>
                <w:rFonts w:eastAsia="Calibri"/>
              </w:rPr>
              <w:t>Председатель органа управления заказчика</w:t>
            </w:r>
          </w:p>
        </w:tc>
      </w:tr>
      <w:tr w:rsidR="00C361D2" w:rsidRPr="00E72DDB" w14:paraId="71EC848E" w14:textId="77777777" w:rsidTr="00BF461D">
        <w:tc>
          <w:tcPr>
            <w:tcW w:w="2384" w:type="dxa"/>
            <w:shd w:val="clear" w:color="auto" w:fill="auto"/>
          </w:tcPr>
          <w:p w14:paraId="4E27FF84"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Члены Комиссии:</w:t>
            </w:r>
          </w:p>
        </w:tc>
        <w:tc>
          <w:tcPr>
            <w:tcW w:w="7470" w:type="dxa"/>
            <w:shd w:val="clear" w:color="auto" w:fill="auto"/>
          </w:tcPr>
          <w:p w14:paraId="6F8239B3" w14:textId="60D9EB81" w:rsidR="00C361D2" w:rsidRPr="00E72DDB" w:rsidRDefault="00287F54" w:rsidP="00BF461D">
            <w:pPr>
              <w:pStyle w:val="a1"/>
              <w:numPr>
                <w:ilvl w:val="0"/>
                <w:numId w:val="0"/>
              </w:numPr>
              <w:tabs>
                <w:tab w:val="left" w:pos="142"/>
              </w:tabs>
              <w:spacing w:before="120"/>
              <w:ind w:firstLine="26"/>
              <w:jc w:val="left"/>
              <w:rPr>
                <w:rFonts w:eastAsia="Calibri"/>
              </w:rPr>
            </w:pPr>
            <w:r w:rsidRPr="00E72DDB">
              <w:rPr>
                <w:rFonts w:eastAsia="Calibri"/>
              </w:rPr>
              <w:t xml:space="preserve"> </w:t>
            </w:r>
            <w:r w:rsidR="00C361D2" w:rsidRPr="00E72DDB">
              <w:rPr>
                <w:rFonts w:eastAsia="Calibri"/>
              </w:rPr>
              <w:t>-Члены органа управления заказчика</w:t>
            </w:r>
          </w:p>
        </w:tc>
      </w:tr>
      <w:tr w:rsidR="00C361D2" w:rsidRPr="00E72DDB" w14:paraId="21CF5679" w14:textId="77777777" w:rsidTr="00BF461D">
        <w:trPr>
          <w:trHeight w:val="607"/>
        </w:trPr>
        <w:tc>
          <w:tcPr>
            <w:tcW w:w="2384" w:type="dxa"/>
            <w:shd w:val="clear" w:color="auto" w:fill="auto"/>
          </w:tcPr>
          <w:p w14:paraId="19A63798" w14:textId="77777777" w:rsidR="00C361D2" w:rsidRPr="00E72DDB" w:rsidRDefault="00C361D2" w:rsidP="00BF461D">
            <w:pPr>
              <w:pStyle w:val="a1"/>
              <w:numPr>
                <w:ilvl w:val="0"/>
                <w:numId w:val="0"/>
              </w:numPr>
              <w:tabs>
                <w:tab w:val="left" w:pos="142"/>
              </w:tabs>
              <w:spacing w:before="120"/>
              <w:ind w:firstLine="709"/>
              <w:rPr>
                <w:rFonts w:eastAsia="Calibri"/>
                <w:b/>
              </w:rPr>
            </w:pPr>
          </w:p>
        </w:tc>
        <w:tc>
          <w:tcPr>
            <w:tcW w:w="7470" w:type="dxa"/>
            <w:shd w:val="clear" w:color="auto" w:fill="auto"/>
          </w:tcPr>
          <w:p w14:paraId="18AF8D60" w14:textId="77777777" w:rsidR="00C361D2" w:rsidRPr="00E72DDB" w:rsidRDefault="00C361D2" w:rsidP="00BF461D">
            <w:pPr>
              <w:pStyle w:val="a1"/>
              <w:numPr>
                <w:ilvl w:val="0"/>
                <w:numId w:val="0"/>
              </w:numPr>
              <w:tabs>
                <w:tab w:val="left" w:pos="142"/>
              </w:tabs>
              <w:spacing w:before="120"/>
              <w:ind w:firstLine="26"/>
              <w:jc w:val="left"/>
              <w:rPr>
                <w:rFonts w:eastAsia="Calibri"/>
              </w:rPr>
            </w:pPr>
            <w:r w:rsidRPr="00E72DDB">
              <w:rPr>
                <w:rFonts w:eastAsia="Calibri"/>
              </w:rPr>
              <w:t>- Первый руководитель или заместитель первого руководителя, курирующий вопросы финансовой отчетности заказчика*</w:t>
            </w:r>
          </w:p>
        </w:tc>
      </w:tr>
    </w:tbl>
    <w:p w14:paraId="2A351515" w14:textId="77777777" w:rsidR="00C361D2" w:rsidRPr="00E72DDB" w:rsidRDefault="00C361D2" w:rsidP="00C361D2">
      <w:pPr>
        <w:pStyle w:val="a1"/>
        <w:numPr>
          <w:ilvl w:val="0"/>
          <w:numId w:val="0"/>
        </w:numPr>
        <w:tabs>
          <w:tab w:val="left" w:pos="142"/>
        </w:tabs>
        <w:spacing w:before="120"/>
        <w:jc w:val="left"/>
        <w:rPr>
          <w:rFonts w:eastAsia="Calibri"/>
          <w:b/>
        </w:rPr>
      </w:pPr>
      <w:r w:rsidRPr="00E72DDB">
        <w:rPr>
          <w:rFonts w:eastAsia="Calibri"/>
          <w:b/>
        </w:rPr>
        <w:t>Секретарь комиссии</w:t>
      </w:r>
      <w:r w:rsidRPr="00E72DDB">
        <w:rPr>
          <w:rFonts w:eastAsia="Calibri"/>
        </w:rPr>
        <w:t>- организатор закупок.</w:t>
      </w:r>
    </w:p>
    <w:p w14:paraId="51769826" w14:textId="77777777" w:rsidR="00C361D2" w:rsidRPr="00E72DDB" w:rsidRDefault="00C361D2" w:rsidP="00C361D2">
      <w:pPr>
        <w:pStyle w:val="a1"/>
        <w:numPr>
          <w:ilvl w:val="0"/>
          <w:numId w:val="0"/>
        </w:numPr>
        <w:spacing w:before="120"/>
        <w:rPr>
          <w:i/>
        </w:rPr>
      </w:pPr>
      <w:r w:rsidRPr="00E72DDB">
        <w:rPr>
          <w:i/>
        </w:rPr>
        <w:t>* (1) Первый руководитель или заместитель первого руководителя, курирующий вопросы финансовой отчетности заказчика участвуют в качестве наблюдателя без права голоса.</w:t>
      </w:r>
    </w:p>
    <w:p w14:paraId="4DB7DB9F"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Состав Комиссии заказчика, в случае отсутствия у заказчика Комитета по аудиту/Наблюдательного совета и органа управления</w:t>
      </w:r>
    </w:p>
    <w:p w14:paraId="2171393B" w14:textId="77777777" w:rsidR="00C361D2" w:rsidRPr="00E72DDB" w:rsidRDefault="00C361D2" w:rsidP="00C361D2">
      <w:pPr>
        <w:pStyle w:val="a1"/>
        <w:numPr>
          <w:ilvl w:val="0"/>
          <w:numId w:val="0"/>
        </w:numPr>
        <w:ind w:firstLine="709"/>
      </w:pPr>
    </w:p>
    <w:tbl>
      <w:tblPr>
        <w:tblW w:w="0" w:type="auto"/>
        <w:tblLook w:val="04A0" w:firstRow="1" w:lastRow="0" w:firstColumn="1" w:lastColumn="0" w:noHBand="0" w:noVBand="1"/>
      </w:tblPr>
      <w:tblGrid>
        <w:gridCol w:w="2380"/>
        <w:gridCol w:w="7474"/>
      </w:tblGrid>
      <w:tr w:rsidR="00C361D2" w:rsidRPr="00E72DDB" w14:paraId="0B3FA17D" w14:textId="77777777" w:rsidTr="00BF461D">
        <w:tc>
          <w:tcPr>
            <w:tcW w:w="2380" w:type="dxa"/>
            <w:shd w:val="clear" w:color="auto" w:fill="auto"/>
          </w:tcPr>
          <w:p w14:paraId="0FAD5771"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Председатель Комиссии:</w:t>
            </w:r>
          </w:p>
        </w:tc>
        <w:tc>
          <w:tcPr>
            <w:tcW w:w="7474" w:type="dxa"/>
            <w:shd w:val="clear" w:color="auto" w:fill="auto"/>
          </w:tcPr>
          <w:p w14:paraId="080036B6" w14:textId="77777777" w:rsidR="00C361D2" w:rsidRPr="00E72DDB" w:rsidRDefault="00C361D2" w:rsidP="00BF461D">
            <w:pPr>
              <w:pStyle w:val="a1"/>
              <w:numPr>
                <w:ilvl w:val="0"/>
                <w:numId w:val="0"/>
              </w:numPr>
              <w:tabs>
                <w:tab w:val="left" w:pos="142"/>
              </w:tabs>
              <w:spacing w:before="120"/>
              <w:jc w:val="left"/>
              <w:rPr>
                <w:rFonts w:eastAsia="Calibri"/>
              </w:rPr>
            </w:pPr>
            <w:r w:rsidRPr="00E72DDB">
              <w:rPr>
                <w:rFonts w:eastAsia="Calibri"/>
              </w:rPr>
              <w:t>- Председатель Комитета по аудиту/Наблюдательного совета/органа управления материнской организации заказчика,</w:t>
            </w:r>
          </w:p>
        </w:tc>
      </w:tr>
      <w:tr w:rsidR="00C361D2" w:rsidRPr="00E72DDB" w14:paraId="027B4C57" w14:textId="77777777" w:rsidTr="00BF461D">
        <w:tc>
          <w:tcPr>
            <w:tcW w:w="2380" w:type="dxa"/>
            <w:shd w:val="clear" w:color="auto" w:fill="auto"/>
          </w:tcPr>
          <w:p w14:paraId="2322E2D2" w14:textId="77777777" w:rsidR="00C361D2" w:rsidRPr="00E72DDB" w:rsidRDefault="00C361D2" w:rsidP="00BF461D">
            <w:pPr>
              <w:pStyle w:val="a1"/>
              <w:numPr>
                <w:ilvl w:val="0"/>
                <w:numId w:val="0"/>
              </w:numPr>
              <w:tabs>
                <w:tab w:val="left" w:pos="142"/>
              </w:tabs>
              <w:spacing w:before="120"/>
              <w:jc w:val="left"/>
              <w:rPr>
                <w:rFonts w:eastAsia="Calibri"/>
                <w:b/>
              </w:rPr>
            </w:pPr>
            <w:r w:rsidRPr="00E72DDB">
              <w:rPr>
                <w:rFonts w:eastAsia="Calibri"/>
                <w:b/>
              </w:rPr>
              <w:t>Члены Комиссии:</w:t>
            </w:r>
          </w:p>
        </w:tc>
        <w:tc>
          <w:tcPr>
            <w:tcW w:w="7474" w:type="dxa"/>
            <w:shd w:val="clear" w:color="auto" w:fill="auto"/>
          </w:tcPr>
          <w:p w14:paraId="0C6464CA" w14:textId="77777777" w:rsidR="00C361D2" w:rsidRPr="00E72DDB" w:rsidRDefault="00C361D2" w:rsidP="00BF461D">
            <w:pPr>
              <w:pStyle w:val="a1"/>
              <w:numPr>
                <w:ilvl w:val="0"/>
                <w:numId w:val="0"/>
              </w:numPr>
              <w:tabs>
                <w:tab w:val="left" w:pos="142"/>
              </w:tabs>
              <w:spacing w:before="120"/>
              <w:jc w:val="left"/>
              <w:rPr>
                <w:rFonts w:eastAsia="Calibri"/>
              </w:rPr>
            </w:pPr>
            <w:r w:rsidRPr="00E72DDB">
              <w:rPr>
                <w:rFonts w:eastAsia="Calibri"/>
              </w:rPr>
              <w:t>- Члены</w:t>
            </w:r>
            <w:r w:rsidRPr="00E72DDB">
              <w:rPr>
                <w:rFonts w:eastAsia="Calibri"/>
                <w:i/>
              </w:rPr>
              <w:t xml:space="preserve"> </w:t>
            </w:r>
            <w:r w:rsidRPr="00E72DDB">
              <w:rPr>
                <w:rFonts w:eastAsia="Calibri"/>
              </w:rPr>
              <w:t>Комитета по аудиту/Наблюдательного совета/органа управления</w:t>
            </w:r>
            <w:r w:rsidRPr="00E72DDB">
              <w:rPr>
                <w:rFonts w:eastAsia="Calibri"/>
                <w:i/>
              </w:rPr>
              <w:t xml:space="preserve"> </w:t>
            </w:r>
            <w:r w:rsidRPr="00E72DDB">
              <w:rPr>
                <w:rFonts w:eastAsia="Calibri"/>
              </w:rPr>
              <w:t>материнской организации заказчика,</w:t>
            </w:r>
          </w:p>
        </w:tc>
      </w:tr>
      <w:tr w:rsidR="00C361D2" w:rsidRPr="00E72DDB" w14:paraId="48DF817B" w14:textId="77777777" w:rsidTr="00BF461D">
        <w:trPr>
          <w:trHeight w:val="607"/>
        </w:trPr>
        <w:tc>
          <w:tcPr>
            <w:tcW w:w="2380" w:type="dxa"/>
            <w:shd w:val="clear" w:color="auto" w:fill="auto"/>
          </w:tcPr>
          <w:p w14:paraId="4F2C4680" w14:textId="77777777" w:rsidR="00C361D2" w:rsidRPr="00E72DDB" w:rsidRDefault="00C361D2" w:rsidP="00BF461D">
            <w:pPr>
              <w:pStyle w:val="a1"/>
              <w:numPr>
                <w:ilvl w:val="0"/>
                <w:numId w:val="0"/>
              </w:numPr>
              <w:tabs>
                <w:tab w:val="left" w:pos="142"/>
              </w:tabs>
              <w:spacing w:before="120"/>
              <w:ind w:firstLine="709"/>
              <w:rPr>
                <w:rFonts w:eastAsia="Calibri"/>
              </w:rPr>
            </w:pPr>
          </w:p>
        </w:tc>
        <w:tc>
          <w:tcPr>
            <w:tcW w:w="7474" w:type="dxa"/>
            <w:shd w:val="clear" w:color="auto" w:fill="auto"/>
          </w:tcPr>
          <w:p w14:paraId="70996C60" w14:textId="77777777" w:rsidR="00C361D2" w:rsidRPr="00E72DDB" w:rsidRDefault="00C361D2" w:rsidP="00BF461D">
            <w:pPr>
              <w:pStyle w:val="a1"/>
              <w:numPr>
                <w:ilvl w:val="0"/>
                <w:numId w:val="0"/>
              </w:numPr>
              <w:tabs>
                <w:tab w:val="clear" w:pos="993"/>
              </w:tabs>
              <w:spacing w:before="120"/>
              <w:ind w:left="30"/>
              <w:jc w:val="left"/>
              <w:rPr>
                <w:rFonts w:eastAsia="Calibri"/>
              </w:rPr>
            </w:pPr>
            <w:r w:rsidRPr="00E72DDB">
              <w:rPr>
                <w:rFonts w:eastAsia="Calibri"/>
              </w:rPr>
              <w:t>- Первый руководитель или заместитель первого руководителя, курирующий вопросы финансовой отчетности заказчика.</w:t>
            </w:r>
          </w:p>
        </w:tc>
      </w:tr>
    </w:tbl>
    <w:p w14:paraId="41772705" w14:textId="77777777" w:rsidR="00C361D2" w:rsidRPr="00E72DDB" w:rsidRDefault="00C361D2" w:rsidP="00C361D2">
      <w:pPr>
        <w:pStyle w:val="a1"/>
        <w:numPr>
          <w:ilvl w:val="0"/>
          <w:numId w:val="0"/>
        </w:numPr>
        <w:tabs>
          <w:tab w:val="left" w:pos="142"/>
        </w:tabs>
        <w:spacing w:before="120"/>
        <w:jc w:val="left"/>
        <w:rPr>
          <w:rFonts w:eastAsia="Calibri"/>
          <w:b/>
        </w:rPr>
      </w:pPr>
      <w:r w:rsidRPr="00E72DDB">
        <w:rPr>
          <w:rFonts w:eastAsia="Calibri"/>
          <w:b/>
        </w:rPr>
        <w:t>Секретарь комиссии</w:t>
      </w:r>
      <w:r w:rsidRPr="00E72DDB">
        <w:rPr>
          <w:rFonts w:eastAsia="Calibri"/>
        </w:rPr>
        <w:t>- организатор закупок.</w:t>
      </w:r>
    </w:p>
    <w:p w14:paraId="1320D4C5" w14:textId="77777777" w:rsidR="00C361D2" w:rsidRPr="00E72DDB" w:rsidRDefault="00C361D2" w:rsidP="00C361D2">
      <w:pPr>
        <w:pStyle w:val="a1"/>
        <w:numPr>
          <w:ilvl w:val="0"/>
          <w:numId w:val="0"/>
        </w:numPr>
        <w:spacing w:before="120"/>
        <w:rPr>
          <w:i/>
        </w:rPr>
      </w:pPr>
      <w:r w:rsidRPr="00E72DDB">
        <w:rPr>
          <w:i/>
        </w:rPr>
        <w:t>* Первый руководитель или заместитель первого руководителя, курирующий вопросы финансовой отчетности заказчика участвует в качестве наблюдателя без права голоса.</w:t>
      </w:r>
    </w:p>
    <w:p w14:paraId="6D8F36E5"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Состав Комиссии заказчика для совместных предприятий определяется из членов коллегиального исполнительного органа/наблюдательного совета/ (в случае отсутствия коллегиального исполнительного органа/наблюдательного совета) органа управления/высшего органа (общего собрания участников) совместного предприятия.</w:t>
      </w:r>
    </w:p>
    <w:p w14:paraId="2A39EB46"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Персональный состав Комиссии утверждается:</w:t>
      </w:r>
    </w:p>
    <w:p w14:paraId="0B03AE7B" w14:textId="77777777" w:rsidR="00C361D2" w:rsidRPr="00E72DDB" w:rsidRDefault="00C361D2" w:rsidP="00C361D2">
      <w:pPr>
        <w:pStyle w:val="a1"/>
        <w:numPr>
          <w:ilvl w:val="0"/>
          <w:numId w:val="0"/>
        </w:numPr>
        <w:ind w:firstLine="709"/>
      </w:pPr>
      <w:r w:rsidRPr="00E72DDB">
        <w:t xml:space="preserve"> - </w:t>
      </w:r>
      <w:r w:rsidRPr="00E72DDB">
        <w:rPr>
          <w:lang w:val="kk-KZ"/>
        </w:rPr>
        <w:t>протоколом Комитета по аудиту/Наблюдательного совета/</w:t>
      </w:r>
      <w:r w:rsidRPr="00E72DDB">
        <w:t>органа управления заказчика, или протоколом Комитета по аудиту/Наблюдательного совета/органа управления материнской организации заказчика;</w:t>
      </w:r>
    </w:p>
    <w:p w14:paraId="27495431" w14:textId="77777777" w:rsidR="00C361D2" w:rsidRPr="00E72DDB" w:rsidRDefault="00C361D2" w:rsidP="00C361D2">
      <w:pPr>
        <w:pStyle w:val="a1"/>
        <w:numPr>
          <w:ilvl w:val="0"/>
          <w:numId w:val="0"/>
        </w:numPr>
        <w:tabs>
          <w:tab w:val="clear" w:pos="993"/>
          <w:tab w:val="left" w:pos="709"/>
        </w:tabs>
        <w:ind w:firstLine="709"/>
      </w:pPr>
      <w:r w:rsidRPr="00E72DDB">
        <w:t>- решением коллегиального исполнительного органа/наблюдательного совета/органа управления/высшего органа (общего собрания участников) совместного предприятия.</w:t>
      </w:r>
    </w:p>
    <w:p w14:paraId="432F956C" w14:textId="77777777" w:rsidR="00C361D2" w:rsidRPr="00E72DDB" w:rsidRDefault="00C361D2" w:rsidP="00C361D2">
      <w:pPr>
        <w:pStyle w:val="a1"/>
        <w:numPr>
          <w:ilvl w:val="0"/>
          <w:numId w:val="0"/>
        </w:numPr>
        <w:tabs>
          <w:tab w:val="clear" w:pos="993"/>
          <w:tab w:val="left" w:pos="567"/>
        </w:tabs>
        <w:ind w:firstLine="709"/>
      </w:pPr>
      <w:r w:rsidRPr="00E72DDB">
        <w:t xml:space="preserve">Полномочия Комиссии возникают с даты утверждения персонального состава Комиссии и действуют до дня заключения договора с Аудитором на оказание услуг по аудиту финансовой отчетности. </w:t>
      </w:r>
    </w:p>
    <w:p w14:paraId="13841DDD"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Кворум для проведения заседаний Комиссии должен быть не менее половины от общего числа членов Комиссии. При равенстве голосов голос Председателя Комиссии является решающим.</w:t>
      </w:r>
    </w:p>
    <w:p w14:paraId="4E7A61A7"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cs="Arial"/>
          <w:sz w:val="24"/>
          <w:szCs w:val="24"/>
        </w:rPr>
        <w:t>В случае, если Председатель Комиссии не сможет участвовать на заседании, Председателем назначается другой член Комиссии.</w:t>
      </w:r>
    </w:p>
    <w:p w14:paraId="4801309D"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Процедура выбора предусматривает проведение следующих последовательных этапов:</w:t>
      </w:r>
    </w:p>
    <w:p w14:paraId="70B2D4EB" w14:textId="77777777" w:rsidR="00C361D2" w:rsidRPr="00E72DDB" w:rsidRDefault="00C361D2" w:rsidP="009C2D56">
      <w:pPr>
        <w:pStyle w:val="a1"/>
        <w:numPr>
          <w:ilvl w:val="0"/>
          <w:numId w:val="142"/>
        </w:numPr>
        <w:tabs>
          <w:tab w:val="clear" w:pos="0"/>
          <w:tab w:val="clear" w:pos="993"/>
        </w:tabs>
      </w:pPr>
      <w:r w:rsidRPr="00E72DDB">
        <w:t>утверждение состава Единой комиссии/Комиссии;</w:t>
      </w:r>
    </w:p>
    <w:p w14:paraId="179F2C11" w14:textId="77777777" w:rsidR="00C361D2" w:rsidRPr="00E72DDB" w:rsidRDefault="00C361D2" w:rsidP="009C2D56">
      <w:pPr>
        <w:pStyle w:val="a1"/>
        <w:numPr>
          <w:ilvl w:val="0"/>
          <w:numId w:val="142"/>
        </w:numPr>
        <w:tabs>
          <w:tab w:val="clear" w:pos="720"/>
          <w:tab w:val="clear" w:pos="993"/>
          <w:tab w:val="num" w:pos="0"/>
        </w:tabs>
        <w:ind w:left="0" w:firstLine="709"/>
      </w:pPr>
      <w:r w:rsidRPr="00E72DDB">
        <w:t>при необходимости, организатором закупок готовится список дочерних организаций с обоснованием их включения в единую процедуру выбора;</w:t>
      </w:r>
    </w:p>
    <w:p w14:paraId="506A42D8" w14:textId="77777777" w:rsidR="00C361D2" w:rsidRPr="00E72DDB" w:rsidRDefault="00C361D2" w:rsidP="009C2D56">
      <w:pPr>
        <w:pStyle w:val="a1"/>
        <w:numPr>
          <w:ilvl w:val="0"/>
          <w:numId w:val="142"/>
        </w:numPr>
        <w:tabs>
          <w:tab w:val="clear" w:pos="0"/>
          <w:tab w:val="clear" w:pos="993"/>
        </w:tabs>
      </w:pPr>
      <w:r w:rsidRPr="00E72DDB">
        <w:t xml:space="preserve">организатором закупок разрабатывается проект технической спецификации и направляется членам Единой комиссии/Комиссии с приложением необходимых документов на рассмотрение; </w:t>
      </w:r>
    </w:p>
    <w:p w14:paraId="17933AED" w14:textId="77777777" w:rsidR="00C361D2" w:rsidRPr="00E72DDB" w:rsidRDefault="00C361D2" w:rsidP="009C2D56">
      <w:pPr>
        <w:pStyle w:val="a1"/>
        <w:numPr>
          <w:ilvl w:val="0"/>
          <w:numId w:val="142"/>
        </w:numPr>
        <w:tabs>
          <w:tab w:val="clear" w:pos="720"/>
          <w:tab w:val="clear" w:pos="993"/>
          <w:tab w:val="num" w:pos="0"/>
        </w:tabs>
        <w:ind w:left="0" w:firstLine="709"/>
      </w:pPr>
      <w:r w:rsidRPr="00E72DDB">
        <w:t>Единая комиссия/Комиссия проводит первое заседание по процедуре выбора, на котором рассматриваются следующие основные вопросы:</w:t>
      </w:r>
    </w:p>
    <w:p w14:paraId="06486381" w14:textId="77777777" w:rsidR="00C361D2" w:rsidRPr="00E72DDB" w:rsidRDefault="00C361D2" w:rsidP="009C2D56">
      <w:pPr>
        <w:pStyle w:val="a1"/>
        <w:numPr>
          <w:ilvl w:val="0"/>
          <w:numId w:val="140"/>
        </w:numPr>
        <w:tabs>
          <w:tab w:val="clear" w:pos="720"/>
          <w:tab w:val="clear" w:pos="993"/>
          <w:tab w:val="num" w:pos="1170"/>
        </w:tabs>
        <w:ind w:left="0" w:firstLine="709"/>
      </w:pPr>
      <w:r w:rsidRPr="00E72DDB">
        <w:t>Определение срока, на который выбирается Аудитор (не более 5-и лет);</w:t>
      </w:r>
    </w:p>
    <w:p w14:paraId="221DF154" w14:textId="77777777" w:rsidR="00C361D2" w:rsidRPr="00E72DDB" w:rsidRDefault="00C361D2" w:rsidP="009C2D56">
      <w:pPr>
        <w:pStyle w:val="a1"/>
        <w:numPr>
          <w:ilvl w:val="0"/>
          <w:numId w:val="140"/>
        </w:numPr>
        <w:tabs>
          <w:tab w:val="clear" w:pos="720"/>
          <w:tab w:val="clear" w:pos="993"/>
          <w:tab w:val="num" w:pos="1170"/>
        </w:tabs>
        <w:ind w:left="0" w:firstLine="709"/>
      </w:pPr>
      <w:r w:rsidRPr="00E72DDB">
        <w:t>Утверждение Запроса на участие;</w:t>
      </w:r>
    </w:p>
    <w:p w14:paraId="71BFF675" w14:textId="77777777" w:rsidR="00C361D2" w:rsidRPr="00E72DDB" w:rsidRDefault="00C361D2" w:rsidP="009C2D56">
      <w:pPr>
        <w:pStyle w:val="a1"/>
        <w:numPr>
          <w:ilvl w:val="0"/>
          <w:numId w:val="140"/>
        </w:numPr>
        <w:tabs>
          <w:tab w:val="clear" w:pos="720"/>
          <w:tab w:val="clear" w:pos="993"/>
          <w:tab w:val="num" w:pos="1170"/>
        </w:tabs>
        <w:ind w:left="0" w:firstLine="709"/>
      </w:pPr>
      <w:r w:rsidRPr="00E72DDB">
        <w:t>Утверждение списка Участников (только для заказчиков, для которых выбор осуществляется Единой комиссией).</w:t>
      </w:r>
    </w:p>
    <w:p w14:paraId="6C5EE9A0" w14:textId="77777777" w:rsidR="00C361D2" w:rsidRPr="00E72DDB" w:rsidRDefault="00C361D2" w:rsidP="009C2D56">
      <w:pPr>
        <w:pStyle w:val="a1"/>
        <w:numPr>
          <w:ilvl w:val="0"/>
          <w:numId w:val="142"/>
        </w:numPr>
        <w:tabs>
          <w:tab w:val="clear" w:pos="993"/>
        </w:tabs>
      </w:pPr>
      <w:r w:rsidRPr="00E72DDB">
        <w:t>Решение Единой комиссии/</w:t>
      </w:r>
      <w:r w:rsidRPr="00E72DDB">
        <w:rPr>
          <w:lang w:val="kk-KZ"/>
        </w:rPr>
        <w:t>Комиссии</w:t>
      </w:r>
      <w:r w:rsidRPr="00E72DDB">
        <w:t xml:space="preserve"> по итогам первого заседания оформляется протоколом. </w:t>
      </w:r>
    </w:p>
    <w:p w14:paraId="10359A89" w14:textId="77777777" w:rsidR="00C361D2" w:rsidRPr="00E72DDB" w:rsidRDefault="00C361D2" w:rsidP="009C2D56">
      <w:pPr>
        <w:pStyle w:val="a1"/>
        <w:numPr>
          <w:ilvl w:val="0"/>
          <w:numId w:val="142"/>
        </w:numPr>
        <w:tabs>
          <w:tab w:val="clear" w:pos="720"/>
          <w:tab w:val="clear" w:pos="993"/>
          <w:tab w:val="num" w:pos="0"/>
        </w:tabs>
        <w:ind w:left="0" w:firstLine="709"/>
      </w:pPr>
      <w:r w:rsidRPr="00E72DDB">
        <w:t xml:space="preserve">Организатор закупок заказчиков, </w:t>
      </w:r>
      <w:r w:rsidRPr="00E72DDB">
        <w:rPr>
          <w:lang w:val="kk-KZ"/>
        </w:rPr>
        <w:t>п</w:t>
      </w:r>
      <w:r w:rsidRPr="00E72DDB">
        <w:t>роцедура выбора по которым осуществляется Комиссией,</w:t>
      </w:r>
      <w:r w:rsidRPr="00E72DDB" w:rsidDel="002B2B8D">
        <w:t xml:space="preserve"> </w:t>
      </w:r>
      <w:r w:rsidRPr="00E72DDB">
        <w:t xml:space="preserve">размещает объявление о проведении </w:t>
      </w:r>
      <w:r w:rsidRPr="00E72DDB">
        <w:rPr>
          <w:lang w:val="kk-KZ"/>
        </w:rPr>
        <w:t>п</w:t>
      </w:r>
      <w:r w:rsidRPr="00E72DDB">
        <w:t xml:space="preserve">роцедуры выбора на сайте </w:t>
      </w:r>
      <w:r w:rsidRPr="00E72DDB">
        <w:rPr>
          <w:lang w:val="kk-KZ"/>
        </w:rPr>
        <w:t>з</w:t>
      </w:r>
      <w:r w:rsidRPr="00E72DDB">
        <w:t xml:space="preserve">аказчика в разделе закупок, а </w:t>
      </w:r>
      <w:r w:rsidRPr="00E72DDB">
        <w:rPr>
          <w:lang w:val="kk-KZ"/>
        </w:rPr>
        <w:t>о</w:t>
      </w:r>
      <w:r w:rsidRPr="00E72DDB">
        <w:t xml:space="preserve">рганизатор закупок </w:t>
      </w:r>
      <w:r w:rsidRPr="00E72DDB">
        <w:rPr>
          <w:lang w:val="kk-KZ"/>
        </w:rPr>
        <w:t>з</w:t>
      </w:r>
      <w:r w:rsidRPr="00E72DDB">
        <w:t xml:space="preserve">аказчиков, </w:t>
      </w:r>
      <w:r w:rsidRPr="00E72DDB">
        <w:rPr>
          <w:lang w:val="kk-KZ"/>
        </w:rPr>
        <w:t>п</w:t>
      </w:r>
      <w:r w:rsidRPr="00E72DDB">
        <w:t xml:space="preserve">роцедура выбора по которым осуществляется Единой комиссией, рассылает информацию о проведении процедуры выбора всем </w:t>
      </w:r>
      <w:r w:rsidRPr="00E72DDB">
        <w:rPr>
          <w:lang w:val="kk-KZ"/>
        </w:rPr>
        <w:t xml:space="preserve">Участникам </w:t>
      </w:r>
      <w:r w:rsidRPr="00E72DDB">
        <w:t>из утвержденного списка, с приложением Запроса на участие, с указанием следующих сроков:</w:t>
      </w:r>
    </w:p>
    <w:p w14:paraId="73763389" w14:textId="77777777" w:rsidR="00C361D2" w:rsidRPr="00E72DDB" w:rsidRDefault="00C361D2" w:rsidP="00287F54">
      <w:pPr>
        <w:pStyle w:val="a1"/>
        <w:numPr>
          <w:ilvl w:val="0"/>
          <w:numId w:val="0"/>
        </w:numPr>
        <w:tabs>
          <w:tab w:val="clear" w:pos="993"/>
          <w:tab w:val="num" w:pos="990"/>
        </w:tabs>
        <w:ind w:firstLine="709"/>
      </w:pPr>
      <w:r w:rsidRPr="00E72DDB">
        <w:t>- на подтверждение участия или неучастия потенциальных аудиторских организаций в Процедуре выбора – не менее 20 (тридцати) календарных дней, и в случае подтверждения участия,</w:t>
      </w:r>
    </w:p>
    <w:p w14:paraId="18A410B3" w14:textId="77777777" w:rsidR="00C361D2" w:rsidRPr="00E72DDB" w:rsidRDefault="00C361D2" w:rsidP="00287F54">
      <w:pPr>
        <w:pStyle w:val="a1"/>
        <w:numPr>
          <w:ilvl w:val="0"/>
          <w:numId w:val="0"/>
        </w:numPr>
        <w:tabs>
          <w:tab w:val="clear" w:pos="993"/>
          <w:tab w:val="num" w:pos="990"/>
        </w:tabs>
        <w:ind w:firstLine="709"/>
      </w:pPr>
      <w:r w:rsidRPr="00E72DDB">
        <w:t>- на предоставление официальных конкурсных предложений – не менее 30 (тридцати) календарных дней с даты направления информации аудиторскими организациями об участии в процедуре выбора заказчика.</w:t>
      </w:r>
    </w:p>
    <w:p w14:paraId="6921554D" w14:textId="77777777" w:rsidR="00C361D2" w:rsidRPr="00E72DDB" w:rsidRDefault="00C361D2" w:rsidP="00287F54">
      <w:pPr>
        <w:pStyle w:val="a1"/>
        <w:numPr>
          <w:ilvl w:val="0"/>
          <w:numId w:val="0"/>
        </w:numPr>
        <w:tabs>
          <w:tab w:val="clear" w:pos="993"/>
          <w:tab w:val="num" w:pos="990"/>
        </w:tabs>
        <w:ind w:firstLine="709"/>
      </w:pPr>
      <w:r w:rsidRPr="00E72DDB">
        <w:t>7) В случаях возникновения необходимости, организатор закупок может проводить встречи с потенциальными аудиторскими организациями для разъяснения им условий Процедуры выбора.</w:t>
      </w:r>
    </w:p>
    <w:p w14:paraId="3ED2669B" w14:textId="77777777" w:rsidR="00C361D2" w:rsidRPr="00E72DDB" w:rsidRDefault="00C361D2" w:rsidP="009C2D56">
      <w:pPr>
        <w:pStyle w:val="a1"/>
        <w:numPr>
          <w:ilvl w:val="0"/>
          <w:numId w:val="148"/>
        </w:numPr>
        <w:tabs>
          <w:tab w:val="clear" w:pos="0"/>
          <w:tab w:val="clear" w:pos="993"/>
        </w:tabs>
      </w:pPr>
      <w:r w:rsidRPr="00E72DDB">
        <w:t>После подтверждения Участниками своего участия в процедуре выбора, организатором закупок заказчика запрашиваются подписанные соглашения о конфиденциальности;</w:t>
      </w:r>
    </w:p>
    <w:p w14:paraId="28B716E9" w14:textId="77777777" w:rsidR="00C361D2" w:rsidRPr="00E72DDB" w:rsidRDefault="00C361D2" w:rsidP="009C2D56">
      <w:pPr>
        <w:pStyle w:val="a1"/>
        <w:numPr>
          <w:ilvl w:val="0"/>
          <w:numId w:val="148"/>
        </w:numPr>
        <w:tabs>
          <w:tab w:val="clear" w:pos="0"/>
          <w:tab w:val="clear" w:pos="993"/>
        </w:tabs>
        <w:ind w:left="0" w:firstLine="709"/>
      </w:pPr>
      <w:r w:rsidRPr="00E72DDB">
        <w:t>Конкурсные предложения Участников должны быть запечатаны и переданы организатору закупок по акту приема передачи документов;</w:t>
      </w:r>
    </w:p>
    <w:p w14:paraId="12F6B0E1" w14:textId="77777777" w:rsidR="00C361D2" w:rsidRPr="00E72DDB" w:rsidRDefault="00C361D2" w:rsidP="009C2D56">
      <w:pPr>
        <w:pStyle w:val="a1"/>
        <w:numPr>
          <w:ilvl w:val="0"/>
          <w:numId w:val="148"/>
        </w:numPr>
        <w:tabs>
          <w:tab w:val="clear" w:pos="0"/>
          <w:tab w:val="clear" w:pos="993"/>
        </w:tabs>
        <w:ind w:left="0" w:firstLine="709"/>
      </w:pPr>
      <w:r w:rsidRPr="00E72DDB">
        <w:t>После получения официальных конкурсных предложений организатор закупок осуществляет их анализ на соответствие требованиям утвержденного Запросу на участие;</w:t>
      </w:r>
    </w:p>
    <w:p w14:paraId="1CEC5F1D" w14:textId="77777777" w:rsidR="00C361D2" w:rsidRPr="00E72DDB" w:rsidRDefault="00C361D2" w:rsidP="009C2D56">
      <w:pPr>
        <w:pStyle w:val="a1"/>
        <w:numPr>
          <w:ilvl w:val="0"/>
          <w:numId w:val="148"/>
        </w:numPr>
        <w:tabs>
          <w:tab w:val="clear" w:pos="0"/>
          <w:tab w:val="clear" w:pos="993"/>
        </w:tabs>
        <w:ind w:left="0" w:firstLine="709"/>
      </w:pPr>
      <w:r w:rsidRPr="00E72DDB">
        <w:t>Организатор закупок осуществляет рассылку официальных конкурсных предложений и анализ их соответствия требованиям Запроса на участие членам Единой комиссии/Комиссии. Также, по согласованию с членами Единой комиссии/Комиссии, составляет график встреч с Участниками для представления ими устных презентаций (второе заседание Единой комиссии/Комиссии);</w:t>
      </w:r>
    </w:p>
    <w:p w14:paraId="330997EE" w14:textId="77777777" w:rsidR="00C361D2" w:rsidRPr="00E72DDB" w:rsidRDefault="00C361D2" w:rsidP="009C2D56">
      <w:pPr>
        <w:pStyle w:val="a1"/>
        <w:numPr>
          <w:ilvl w:val="0"/>
          <w:numId w:val="148"/>
        </w:numPr>
        <w:tabs>
          <w:tab w:val="clear" w:pos="0"/>
          <w:tab w:val="clear" w:pos="993"/>
        </w:tabs>
        <w:ind w:left="0" w:firstLine="709"/>
      </w:pPr>
      <w:r w:rsidRPr="00E72DDB">
        <w:t>По итогам устных презентаций Единой комиссией/Комиссией проводится общее обсуждение всех Участников, по результатам которого заполняются оценочные листы и определяются Участники, занявшие первое, второе и третье места. В качестве типовых вопросов для оценки Участников Единая комиссия/Комиссия может использовать перечень критериев оценки, указанных в пункте 33 настоящего приложения.</w:t>
      </w:r>
    </w:p>
    <w:p w14:paraId="12164860" w14:textId="77777777" w:rsidR="00C361D2" w:rsidRPr="00E72DDB" w:rsidRDefault="00C361D2" w:rsidP="009C2D56">
      <w:pPr>
        <w:pStyle w:val="a1"/>
        <w:numPr>
          <w:ilvl w:val="0"/>
          <w:numId w:val="148"/>
        </w:numPr>
        <w:ind w:left="0" w:firstLine="720"/>
      </w:pPr>
      <w:r w:rsidRPr="00E72DDB">
        <w:t>При необходимости, решением Единой комиссии/Комиссии определяется список аудиторских организаций для финального обсуждения, в который попадают аудиторские организации, набравшие наибольшее число голосов членов Единой комиссии/Комиссии. Единая комиссия/Комиссия проводит повторные встречи с аудиторскими организациями из списка для финального обсуждения, с целью получения дополнительных факторов, которые могут существенно влиять на выбор или позволят снизить стоимость услуг. По итогам повторных встреч оценочные листы могут быть откорректированы членами Единой комиссии/Комиссии и аудиторские организации, набравшие первое, второе и третье места могут быть повторно определены.</w:t>
      </w:r>
    </w:p>
    <w:p w14:paraId="7BE34637" w14:textId="77777777" w:rsidR="00C361D2" w:rsidRPr="00E72DDB" w:rsidRDefault="00C361D2" w:rsidP="009C2D56">
      <w:pPr>
        <w:pStyle w:val="a1"/>
        <w:numPr>
          <w:ilvl w:val="0"/>
          <w:numId w:val="148"/>
        </w:numPr>
        <w:ind w:left="0"/>
      </w:pPr>
      <w:r w:rsidRPr="00E72DDB">
        <w:t>Победителем считается аудиторская организация, набравший наибольшее число голосов членов Единой комиссии/Комиссии, присутствующих на встрече. При равенстве голосов голос Председателя Единой комиссии/Комиссии является решающим;</w:t>
      </w:r>
    </w:p>
    <w:p w14:paraId="5909A6C9" w14:textId="77777777" w:rsidR="00C361D2" w:rsidRPr="00E72DDB" w:rsidRDefault="00C361D2" w:rsidP="009C2D56">
      <w:pPr>
        <w:pStyle w:val="a1"/>
        <w:numPr>
          <w:ilvl w:val="0"/>
          <w:numId w:val="148"/>
        </w:numPr>
        <w:tabs>
          <w:tab w:val="clear" w:pos="0"/>
          <w:tab w:val="clear" w:pos="993"/>
        </w:tabs>
        <w:ind w:left="0" w:firstLine="709"/>
      </w:pPr>
      <w:r w:rsidRPr="00E72DDB">
        <w:t>По итогам устных презентаций Участников и финального обсуждения, Единая комиссия/Комиссия принимает решение об определении аудиторской организации;</w:t>
      </w:r>
    </w:p>
    <w:p w14:paraId="62506221" w14:textId="77777777" w:rsidR="00C361D2" w:rsidRPr="00E72DDB" w:rsidRDefault="00C361D2" w:rsidP="009C2D56">
      <w:pPr>
        <w:pStyle w:val="a1"/>
        <w:numPr>
          <w:ilvl w:val="0"/>
          <w:numId w:val="148"/>
        </w:numPr>
        <w:tabs>
          <w:tab w:val="clear" w:pos="0"/>
          <w:tab w:val="clear" w:pos="993"/>
        </w:tabs>
        <w:ind w:left="0" w:firstLine="709"/>
      </w:pPr>
      <w:r w:rsidRPr="00E72DDB">
        <w:t>Организатором закупок в течение 10-ти календарных дней со дня проведения итогового заседания Единой комиссии/Комиссии составляется проект протокола об итогах процедуры выбора и рассылается членам Единой комиссии/Комиссии для согласования.</w:t>
      </w:r>
    </w:p>
    <w:p w14:paraId="40D18885" w14:textId="77777777" w:rsidR="00C361D2" w:rsidRPr="00E72DDB" w:rsidRDefault="00C361D2" w:rsidP="009C2D56">
      <w:pPr>
        <w:pStyle w:val="a1"/>
        <w:numPr>
          <w:ilvl w:val="0"/>
          <w:numId w:val="143"/>
        </w:numPr>
        <w:tabs>
          <w:tab w:val="clear" w:pos="993"/>
          <w:tab w:val="left" w:pos="900"/>
        </w:tabs>
        <w:ind w:left="0" w:firstLine="450"/>
      </w:pPr>
      <w:r w:rsidRPr="00E72DDB">
        <w:t>В случаях осуществления процедуры выбора Единой комиссией, если у заказчика имеются обоснованные причины для непроведения процедуры выбора, если смена Аудитора может привести к негативным последствиям для заказчика, Единая комиссия на первом заседании вправе рассмотреть вопросы:</w:t>
      </w:r>
    </w:p>
    <w:p w14:paraId="416F2BCF" w14:textId="77777777" w:rsidR="00C361D2" w:rsidRPr="00E72DDB" w:rsidRDefault="00C361D2" w:rsidP="009C2D56">
      <w:pPr>
        <w:pStyle w:val="a1"/>
        <w:numPr>
          <w:ilvl w:val="1"/>
          <w:numId w:val="140"/>
        </w:numPr>
        <w:tabs>
          <w:tab w:val="left" w:pos="900"/>
          <w:tab w:val="left" w:pos="1620"/>
        </w:tabs>
        <w:ind w:left="0" w:firstLine="567"/>
      </w:pPr>
      <w:r w:rsidRPr="00E72DDB">
        <w:t>об отсутствии необходимости в смене Аудитора при условии соответствия действующего Аудитора требованиям, указанным в запросе на участие в процедуре выбора;</w:t>
      </w:r>
    </w:p>
    <w:p w14:paraId="60F087B4" w14:textId="77777777" w:rsidR="00C361D2" w:rsidRPr="00E72DDB" w:rsidRDefault="00C361D2" w:rsidP="009C2D56">
      <w:pPr>
        <w:pStyle w:val="a1"/>
        <w:numPr>
          <w:ilvl w:val="1"/>
          <w:numId w:val="140"/>
        </w:numPr>
        <w:tabs>
          <w:tab w:val="left" w:pos="900"/>
          <w:tab w:val="left" w:pos="1620"/>
        </w:tabs>
        <w:ind w:left="0" w:firstLine="567"/>
      </w:pPr>
      <w:r w:rsidRPr="00E72DDB">
        <w:t>об определении срока, на который выбирается действующий Аудитор (не более 5-и лет);</w:t>
      </w:r>
    </w:p>
    <w:p w14:paraId="0692E6A0" w14:textId="77777777" w:rsidR="00C361D2" w:rsidRPr="00E72DDB" w:rsidRDefault="00C361D2" w:rsidP="009C2D56">
      <w:pPr>
        <w:pStyle w:val="a1"/>
        <w:numPr>
          <w:ilvl w:val="1"/>
          <w:numId w:val="140"/>
        </w:numPr>
        <w:tabs>
          <w:tab w:val="left" w:pos="900"/>
          <w:tab w:val="left" w:pos="1620"/>
        </w:tabs>
        <w:ind w:left="0" w:firstLine="567"/>
      </w:pPr>
      <w:r w:rsidRPr="00E72DDB">
        <w:t>об утверждении Запроса на участие для действующего Аудитора.</w:t>
      </w:r>
    </w:p>
    <w:p w14:paraId="4CA6409F" w14:textId="77777777" w:rsidR="00C361D2" w:rsidRPr="00E72DDB" w:rsidRDefault="00C361D2" w:rsidP="009C2D56">
      <w:pPr>
        <w:pStyle w:val="a1"/>
        <w:numPr>
          <w:ilvl w:val="0"/>
          <w:numId w:val="143"/>
        </w:numPr>
        <w:tabs>
          <w:tab w:val="clear" w:pos="993"/>
          <w:tab w:val="left" w:pos="900"/>
        </w:tabs>
        <w:ind w:left="0" w:firstLine="450"/>
      </w:pPr>
      <w:r w:rsidRPr="00E72DDB">
        <w:t xml:space="preserve">Решение Единой комиссии по итогам обсуждения оформляется протоколом, который должен содержать обоснованные причины заказчика для непроведения процедуры выбора и заключение Единой комиссии по вопросу «об отсутствии необходимости в смене Аудитора». </w:t>
      </w:r>
    </w:p>
    <w:p w14:paraId="2109EBF4" w14:textId="77777777" w:rsidR="00C361D2" w:rsidRPr="00E72DDB" w:rsidRDefault="00C361D2" w:rsidP="009C2D56">
      <w:pPr>
        <w:pStyle w:val="a1"/>
        <w:numPr>
          <w:ilvl w:val="0"/>
          <w:numId w:val="143"/>
        </w:numPr>
        <w:tabs>
          <w:tab w:val="clear" w:pos="993"/>
          <w:tab w:val="left" w:pos="900"/>
        </w:tabs>
        <w:ind w:left="0" w:firstLine="450"/>
      </w:pPr>
      <w:r w:rsidRPr="00E72DDB">
        <w:t>Организатор закупок направляет информацию о проведении процедуры выбора действующему Аудитору в соответствии с подпунктом 6) пункта 24 настоящего приложения.</w:t>
      </w:r>
    </w:p>
    <w:p w14:paraId="14ADC177" w14:textId="77777777" w:rsidR="00C361D2" w:rsidRPr="00E72DDB" w:rsidRDefault="00C361D2" w:rsidP="009C2D56">
      <w:pPr>
        <w:pStyle w:val="a1"/>
        <w:numPr>
          <w:ilvl w:val="0"/>
          <w:numId w:val="143"/>
        </w:numPr>
        <w:tabs>
          <w:tab w:val="clear" w:pos="993"/>
          <w:tab w:val="left" w:pos="900"/>
        </w:tabs>
        <w:ind w:left="0" w:firstLine="450"/>
      </w:pPr>
      <w:r w:rsidRPr="00E72DDB">
        <w:t xml:space="preserve">На следующее заседание Единой комиссии (второе заседание) на рассмотрение выносится полученное предложение действующего Аудитора по стоимости услуг по аудиту финансовой отчетности и анализ его соответствия требованиям Запроса на участие. Дальнейшая процедура выбора осуществляется в соответствии с пунктом 24 настоящего приложения. </w:t>
      </w:r>
    </w:p>
    <w:p w14:paraId="68E3B331"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bookmarkStart w:id="822" w:name="_Toc54082031"/>
      <w:bookmarkStart w:id="823" w:name="_Toc54084356"/>
      <w:bookmarkStart w:id="824" w:name="_Toc54084409"/>
      <w:bookmarkStart w:id="825" w:name="_Toc54084502"/>
      <w:bookmarkStart w:id="826" w:name="_Toc54084556"/>
      <w:bookmarkStart w:id="827" w:name="_Toc54084606"/>
      <w:bookmarkStart w:id="828" w:name="_Toc54084656"/>
      <w:bookmarkEnd w:id="822"/>
      <w:bookmarkEnd w:id="823"/>
      <w:bookmarkEnd w:id="824"/>
      <w:bookmarkEnd w:id="825"/>
      <w:bookmarkEnd w:id="826"/>
      <w:bookmarkEnd w:id="827"/>
      <w:bookmarkEnd w:id="828"/>
      <w:r w:rsidRPr="00E72DDB">
        <w:rPr>
          <w:rFonts w:eastAsia="Calibri" w:cs="Arial"/>
          <w:sz w:val="24"/>
          <w:szCs w:val="24"/>
        </w:rPr>
        <w:t>Процедура выбора признаётся Единой комиссией/Комиссией несостоявшейся в случае:</w:t>
      </w:r>
    </w:p>
    <w:p w14:paraId="025E4B27" w14:textId="77777777" w:rsidR="00C361D2" w:rsidRPr="00E72DDB" w:rsidRDefault="00C361D2" w:rsidP="009C2D56">
      <w:pPr>
        <w:pStyle w:val="a1"/>
        <w:numPr>
          <w:ilvl w:val="0"/>
          <w:numId w:val="141"/>
        </w:numPr>
        <w:tabs>
          <w:tab w:val="clear" w:pos="0"/>
          <w:tab w:val="clear" w:pos="993"/>
          <w:tab w:val="clear" w:pos="1134"/>
          <w:tab w:val="left" w:pos="851"/>
        </w:tabs>
        <w:rPr>
          <w:bCs/>
        </w:rPr>
      </w:pPr>
      <w:r w:rsidRPr="00E72DDB">
        <w:rPr>
          <w:bCs/>
        </w:rPr>
        <w:t>представления заявки на участие от одной потенциальной аудиторской организацией;</w:t>
      </w:r>
    </w:p>
    <w:p w14:paraId="7675BD4E" w14:textId="77777777" w:rsidR="00C361D2" w:rsidRPr="00E72DDB" w:rsidRDefault="00C361D2" w:rsidP="009C2D56">
      <w:pPr>
        <w:pStyle w:val="a1"/>
        <w:numPr>
          <w:ilvl w:val="0"/>
          <w:numId w:val="141"/>
        </w:numPr>
        <w:tabs>
          <w:tab w:val="clear" w:pos="993"/>
          <w:tab w:val="clear" w:pos="1134"/>
          <w:tab w:val="left" w:pos="851"/>
        </w:tabs>
        <w:rPr>
          <w:bCs/>
        </w:rPr>
      </w:pPr>
      <w:r w:rsidRPr="00E72DDB">
        <w:rPr>
          <w:bCs/>
        </w:rPr>
        <w:t xml:space="preserve">если после отклонения </w:t>
      </w:r>
      <w:r w:rsidRPr="00E72DDB">
        <w:t>Единой комиссией/Комиссией</w:t>
      </w:r>
      <w:r w:rsidRPr="00E72DDB">
        <w:rPr>
          <w:bCs/>
        </w:rPr>
        <w:t xml:space="preserve"> официального конкурсного предложения потенциальных аудиторских организаций по причине несоотвествия конкурсного предложения Запросу на участие, осталось официальное конкурсное предложение от одной аудиторской организации.</w:t>
      </w:r>
    </w:p>
    <w:p w14:paraId="1DEC44A3"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Если Процедура выбора была признана несостоявшейся, Единая комиссия/Комиссия принимает одно из следующих решений:</w:t>
      </w:r>
    </w:p>
    <w:p w14:paraId="0C11EFF8" w14:textId="77777777" w:rsidR="00C361D2" w:rsidRPr="00E72DDB" w:rsidRDefault="00C361D2" w:rsidP="009C2D56">
      <w:pPr>
        <w:pStyle w:val="a1"/>
        <w:numPr>
          <w:ilvl w:val="0"/>
          <w:numId w:val="152"/>
        </w:numPr>
        <w:tabs>
          <w:tab w:val="left" w:pos="851"/>
        </w:tabs>
        <w:ind w:left="0" w:firstLine="567"/>
      </w:pPr>
      <w:r w:rsidRPr="00E72DDB">
        <w:t>о повторном проведении Процедуры выбора;</w:t>
      </w:r>
    </w:p>
    <w:p w14:paraId="272FACE6" w14:textId="77777777" w:rsidR="00C361D2" w:rsidRPr="00E72DDB" w:rsidRDefault="00C361D2" w:rsidP="009C2D56">
      <w:pPr>
        <w:pStyle w:val="a1"/>
        <w:numPr>
          <w:ilvl w:val="0"/>
          <w:numId w:val="152"/>
        </w:numPr>
        <w:tabs>
          <w:tab w:val="left" w:pos="851"/>
        </w:tabs>
        <w:ind w:left="0" w:firstLine="567"/>
      </w:pPr>
      <w:r w:rsidRPr="00E72DDB">
        <w:t>об изменении Запроса на участие и повторном проведении Процедуры выбора.</w:t>
      </w:r>
    </w:p>
    <w:p w14:paraId="6B08C90C"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Решение Единой комиссии/Комиссии оформляется протоколом, и в течение 10 (десяти) рабочих дней со дня принятия решения, организатор закупок направляет соответствующую информацию заинтересованным потенциальным аудиторским организациям.</w:t>
      </w:r>
    </w:p>
    <w:p w14:paraId="4B15B4DD"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r w:rsidRPr="00E72DDB">
        <w:rPr>
          <w:rFonts w:eastAsia="Calibri" w:cs="Arial"/>
          <w:sz w:val="24"/>
          <w:szCs w:val="24"/>
        </w:rPr>
        <w:t xml:space="preserve">В случае, если повторная процедура выбора признана несостоявшейся, Единая комиссия/Комиссия вправе осуществить дальнейшую процедуру выбора с участием поступившего предложения от одного Участника. </w:t>
      </w:r>
    </w:p>
    <w:p w14:paraId="1AC86485"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bookmarkStart w:id="829" w:name="_Toc366083188"/>
      <w:bookmarkStart w:id="830" w:name="_Toc54084659"/>
      <w:bookmarkStart w:id="831" w:name="_Toc54084660"/>
      <w:bookmarkStart w:id="832" w:name="_Toc364327208"/>
      <w:bookmarkStart w:id="833" w:name="_Toc364327258"/>
      <w:bookmarkStart w:id="834" w:name="_Toc361237305"/>
      <w:bookmarkStart w:id="835" w:name="_Toc361237649"/>
      <w:bookmarkStart w:id="836" w:name="_Toc54082036"/>
      <w:bookmarkStart w:id="837" w:name="_Toc54084361"/>
      <w:bookmarkStart w:id="838" w:name="_Toc54084414"/>
      <w:bookmarkStart w:id="839" w:name="_Toc54084507"/>
      <w:bookmarkStart w:id="840" w:name="_Toc54084561"/>
      <w:bookmarkStart w:id="841" w:name="_Toc54084611"/>
      <w:bookmarkStart w:id="842" w:name="_Toc54084662"/>
      <w:bookmarkStart w:id="843" w:name="_Toc54691537"/>
      <w:bookmarkStart w:id="844" w:name="_Toc54082039"/>
      <w:bookmarkStart w:id="845" w:name="_Toc54084364"/>
      <w:bookmarkStart w:id="846" w:name="_Toc54084417"/>
      <w:bookmarkStart w:id="847" w:name="_Toc54084510"/>
      <w:bookmarkStart w:id="848" w:name="_Toc54084564"/>
      <w:bookmarkStart w:id="849" w:name="_Toc54084614"/>
      <w:bookmarkStart w:id="850" w:name="_Toc54084665"/>
      <w:bookmarkStart w:id="851" w:name="_Toc54082040"/>
      <w:bookmarkStart w:id="852" w:name="_Toc54084365"/>
      <w:bookmarkStart w:id="853" w:name="_Toc54084418"/>
      <w:bookmarkStart w:id="854" w:name="_Toc54084511"/>
      <w:bookmarkStart w:id="855" w:name="_Toc54084565"/>
      <w:bookmarkStart w:id="856" w:name="_Toc54084615"/>
      <w:bookmarkStart w:id="857" w:name="_Toc54084666"/>
      <w:bookmarkStart w:id="858" w:name="_Toc364327211"/>
      <w:bookmarkStart w:id="859" w:name="_Toc364327261"/>
      <w:bookmarkStart w:id="860" w:name="_Toc364327212"/>
      <w:bookmarkStart w:id="861" w:name="_Toc364327262"/>
      <w:bookmarkStart w:id="862" w:name="_Toc336007558"/>
      <w:bookmarkStart w:id="863" w:name="_Toc364327213"/>
      <w:bookmarkStart w:id="864" w:name="_Toc364327263"/>
      <w:bookmarkStart w:id="865" w:name="_Toc364327217"/>
      <w:bookmarkStart w:id="866" w:name="_Toc364327267"/>
      <w:bookmarkStart w:id="867" w:name="_Toc364327219"/>
      <w:bookmarkStart w:id="868" w:name="_Toc364327269"/>
      <w:bookmarkStart w:id="869" w:name="_Toc364327220"/>
      <w:bookmarkStart w:id="870" w:name="_Toc364327270"/>
      <w:bookmarkStart w:id="871" w:name="_Toc364327221"/>
      <w:bookmarkStart w:id="872" w:name="_Toc364327271"/>
      <w:bookmarkStart w:id="873" w:name="_Toc364327222"/>
      <w:bookmarkStart w:id="874" w:name="_Toc364327272"/>
      <w:bookmarkStart w:id="875" w:name="_Toc364327223"/>
      <w:bookmarkStart w:id="876" w:name="_Toc364327273"/>
      <w:bookmarkStart w:id="877" w:name="_Toc364327224"/>
      <w:bookmarkStart w:id="878" w:name="_Toc364327274"/>
      <w:bookmarkStart w:id="879" w:name="_Toc364327225"/>
      <w:bookmarkStart w:id="880" w:name="_Toc364327275"/>
      <w:bookmarkStart w:id="881" w:name="_Toc364327226"/>
      <w:bookmarkStart w:id="882" w:name="_Toc364327276"/>
      <w:bookmarkStart w:id="883" w:name="_Toc364327227"/>
      <w:bookmarkStart w:id="884" w:name="_Toc364327277"/>
      <w:bookmarkStart w:id="885" w:name="_Toc364327228"/>
      <w:bookmarkStart w:id="886" w:name="_Toc364327278"/>
      <w:bookmarkStart w:id="887" w:name="_Toc364327230"/>
      <w:bookmarkStart w:id="888" w:name="_Toc364327280"/>
      <w:bookmarkStart w:id="889" w:name="_Toc360971878"/>
      <w:bookmarkStart w:id="890" w:name="_Toc361237311"/>
      <w:bookmarkStart w:id="891" w:name="_Toc361237655"/>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r w:rsidRPr="00E72DDB">
        <w:rPr>
          <w:rFonts w:eastAsia="Calibri" w:cs="Arial"/>
          <w:sz w:val="24"/>
          <w:szCs w:val="24"/>
        </w:rPr>
        <w:t>Рекомендуемыми критериями для выбора Аудитора являются:</w:t>
      </w:r>
    </w:p>
    <w:p w14:paraId="14C4FAD1" w14:textId="77777777" w:rsidR="00C361D2" w:rsidRPr="00E72DDB" w:rsidRDefault="00C361D2" w:rsidP="009C2D56">
      <w:pPr>
        <w:pStyle w:val="a1"/>
        <w:numPr>
          <w:ilvl w:val="0"/>
          <w:numId w:val="149"/>
        </w:numPr>
        <w:ind w:left="0" w:firstLine="630"/>
      </w:pPr>
      <w:r w:rsidRPr="00E72DDB">
        <w:rPr>
          <w:b/>
        </w:rPr>
        <w:t xml:space="preserve">Подход к предоставлению услуг: </w:t>
      </w:r>
      <w:r w:rsidRPr="00E72DDB">
        <w:t>комплексные планы работ в целях обеспечения полного охвата аудита; выполнение и соблюдение финансовых и экономических проверок, а также эффективность и соотношение цены и качества проверок; предполагаемый подход к внешней кадровой ревизии, с целью свести к минимуму затраты на соблюдение требований; сотрудничество с внутренним аудитом с целью оптимизации использования ограниченных ресурсов аудита; выдача результатов аудита; глобальная сеть и ресурсы для оказания услуг в различных частях мира; соответствующая инфраструктура (офисы, представительства).</w:t>
      </w:r>
    </w:p>
    <w:p w14:paraId="63D6D5C0" w14:textId="77777777" w:rsidR="00C361D2" w:rsidRPr="00E72DDB" w:rsidRDefault="00C361D2" w:rsidP="009C2D56">
      <w:pPr>
        <w:pStyle w:val="a1"/>
        <w:numPr>
          <w:ilvl w:val="0"/>
          <w:numId w:val="149"/>
        </w:numPr>
        <w:ind w:left="0" w:firstLine="630"/>
      </w:pPr>
      <w:r w:rsidRPr="00E72DDB">
        <w:rPr>
          <w:b/>
        </w:rPr>
        <w:t xml:space="preserve">Требования к аудиторской команде: </w:t>
      </w:r>
      <w:r w:rsidRPr="00E72DDB">
        <w:t>профессиональная квалификация, навыки, размер рабочей силы (достаточное количество партнеров и других сотрудников), ясная и соответствующая структура проектной группы с четким распределением ролей и обязанностей сотрудников, наличие программы непрерывного профессионального образования для персонала, квалификация и промышленный опыт ключевого персонала (партнеров, старших сотрудников).</w:t>
      </w:r>
    </w:p>
    <w:p w14:paraId="43D31EEF" w14:textId="77777777" w:rsidR="00C361D2" w:rsidRPr="00E72DDB" w:rsidRDefault="00C361D2" w:rsidP="009C2D56">
      <w:pPr>
        <w:pStyle w:val="a1"/>
        <w:numPr>
          <w:ilvl w:val="0"/>
          <w:numId w:val="149"/>
        </w:numPr>
        <w:ind w:left="0" w:firstLine="630"/>
      </w:pPr>
      <w:r w:rsidRPr="00E72DDB">
        <w:rPr>
          <w:b/>
        </w:rPr>
        <w:t xml:space="preserve">Качество обслуживания: </w:t>
      </w:r>
      <w:r w:rsidRPr="00E72DDB">
        <w:t>соответствующие процедуры проверки, включая обмен информацией, координации работы и контроля; соответствующие нормы процедуры для разрешения конфликта интересов; четкий механизм взаимодействия с Комитетом по аудиту, управления и других ключевых объектов Заказчика; механизмы обратной связи на очень конкретные, возникающие и технические вопросы (скорость и качество); специальные ИТ-системы, используемые для проведения аудита.</w:t>
      </w:r>
    </w:p>
    <w:p w14:paraId="15569E27" w14:textId="77777777" w:rsidR="00C361D2" w:rsidRPr="00E72DDB" w:rsidRDefault="00C361D2" w:rsidP="009C2D56">
      <w:pPr>
        <w:pStyle w:val="a1"/>
        <w:numPr>
          <w:ilvl w:val="0"/>
          <w:numId w:val="149"/>
        </w:numPr>
        <w:ind w:left="0" w:firstLine="630"/>
      </w:pPr>
      <w:r w:rsidRPr="00E72DDB">
        <w:rPr>
          <w:b/>
        </w:rPr>
        <w:t xml:space="preserve">Серьезность намерений и репутация: </w:t>
      </w:r>
      <w:r w:rsidRPr="00E72DDB">
        <w:t>накопленный опыт в предоставлении услуг Участником с точки зрения сроков и качества (положительные или отрицательные); конкурентоспособность; энтузиазм, большой интерес Участника и т.д.</w:t>
      </w:r>
    </w:p>
    <w:p w14:paraId="36FE0427" w14:textId="77777777" w:rsidR="00C361D2" w:rsidRPr="00E72DDB" w:rsidRDefault="00C361D2" w:rsidP="009C2D56">
      <w:pPr>
        <w:pStyle w:val="a1"/>
        <w:numPr>
          <w:ilvl w:val="0"/>
          <w:numId w:val="149"/>
        </w:numPr>
        <w:ind w:left="0" w:firstLine="630"/>
      </w:pPr>
      <w:r w:rsidRPr="00E72DDB">
        <w:rPr>
          <w:b/>
        </w:rPr>
        <w:t>Время работы и стоимость услуг:</w:t>
      </w:r>
      <w:r w:rsidRPr="00E72DDB">
        <w:t xml:space="preserve"> Соответствие рабочего времени и стоимости услуг с заданным объемом работ; прозрачность стоимости обслуживания, наиболее конкурентоспособный общий пакет затрат и т.д.</w:t>
      </w:r>
    </w:p>
    <w:p w14:paraId="49F218AB" w14:textId="77777777" w:rsidR="00C361D2" w:rsidRPr="00E72DDB" w:rsidRDefault="00C361D2" w:rsidP="009C2D56">
      <w:pPr>
        <w:pStyle w:val="a1"/>
        <w:numPr>
          <w:ilvl w:val="0"/>
          <w:numId w:val="149"/>
        </w:numPr>
        <w:ind w:left="0" w:firstLine="630"/>
      </w:pPr>
      <w:r w:rsidRPr="00E72DDB">
        <w:rPr>
          <w:b/>
        </w:rPr>
        <w:t xml:space="preserve">Целостность: </w:t>
      </w:r>
      <w:r w:rsidRPr="00E72DDB">
        <w:t>соблюдение кодекса профессионального и этического поведения, применяемая ко всем сотрудникам, а также обновляемая ежегодно.</w:t>
      </w:r>
    </w:p>
    <w:p w14:paraId="67A9436B" w14:textId="77777777" w:rsidR="00C361D2" w:rsidRPr="00E72DDB" w:rsidRDefault="00C361D2" w:rsidP="009C2D56">
      <w:pPr>
        <w:pStyle w:val="a1"/>
        <w:numPr>
          <w:ilvl w:val="0"/>
          <w:numId w:val="149"/>
        </w:numPr>
        <w:ind w:left="0" w:firstLine="630"/>
      </w:pPr>
      <w:r w:rsidRPr="00E72DDB">
        <w:rPr>
          <w:b/>
        </w:rPr>
        <w:t>Объективность:</w:t>
      </w:r>
      <w:r w:rsidRPr="00E72DDB">
        <w:t xml:space="preserve"> объективность при исполнении обязанностей.</w:t>
      </w:r>
    </w:p>
    <w:p w14:paraId="638C3DE7" w14:textId="77777777" w:rsidR="00C361D2" w:rsidRPr="00E72DDB" w:rsidRDefault="00C361D2" w:rsidP="009C2D56">
      <w:pPr>
        <w:pStyle w:val="a1"/>
        <w:numPr>
          <w:ilvl w:val="0"/>
          <w:numId w:val="149"/>
        </w:numPr>
        <w:ind w:left="0" w:firstLine="630"/>
      </w:pPr>
      <w:r w:rsidRPr="00E72DDB">
        <w:rPr>
          <w:b/>
        </w:rPr>
        <w:t xml:space="preserve">Независимость: </w:t>
      </w:r>
      <w:r w:rsidRPr="00E72DDB">
        <w:t>эффективные процедуры соблюдения и контроля касательно независимости в ходе оказания аудиторских услуг.</w:t>
      </w:r>
    </w:p>
    <w:p w14:paraId="162FC58D" w14:textId="77777777" w:rsidR="00C361D2" w:rsidRPr="00E72DDB" w:rsidRDefault="00C361D2" w:rsidP="009C2D56">
      <w:pPr>
        <w:pStyle w:val="a1"/>
        <w:numPr>
          <w:ilvl w:val="0"/>
          <w:numId w:val="149"/>
        </w:numPr>
        <w:ind w:left="0" w:firstLine="630"/>
      </w:pPr>
      <w:r w:rsidRPr="00E72DDB">
        <w:rPr>
          <w:b/>
        </w:rPr>
        <w:t xml:space="preserve">Дополнительные преимущества: </w:t>
      </w:r>
      <w:r w:rsidRPr="00E72DDB">
        <w:t xml:space="preserve">будут привлекаться дополнительные и необходимые услуги в рамках платы за услуги аудита. </w:t>
      </w:r>
    </w:p>
    <w:p w14:paraId="41BA64A6" w14:textId="77777777" w:rsidR="00C361D2" w:rsidRPr="00E72DDB" w:rsidRDefault="00C361D2" w:rsidP="009C2D56">
      <w:pPr>
        <w:pStyle w:val="a1"/>
        <w:numPr>
          <w:ilvl w:val="0"/>
          <w:numId w:val="149"/>
        </w:numPr>
        <w:spacing w:after="120"/>
        <w:ind w:left="0" w:firstLine="630"/>
      </w:pPr>
      <w:r w:rsidRPr="00E72DDB">
        <w:rPr>
          <w:b/>
        </w:rPr>
        <w:t xml:space="preserve">Коммуникации: </w:t>
      </w:r>
      <w:r w:rsidRPr="00E72DDB">
        <w:t>своевременный обмен информацией о результатах аудита, представляемый руководству при помощи комплексных писем, аудиторских отчетов и совещаний (если это необходимо). Связь должна быть адаптирована в соответствии с аудиторией.</w:t>
      </w:r>
    </w:p>
    <w:p w14:paraId="26B41783"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eastAsia="Calibri" w:cs="Arial"/>
          <w:sz w:val="24"/>
          <w:szCs w:val="24"/>
        </w:rPr>
      </w:pPr>
      <w:bookmarkStart w:id="892" w:name="_Toc54082044"/>
      <w:bookmarkStart w:id="893" w:name="_Toc54084368"/>
      <w:bookmarkStart w:id="894" w:name="_Toc54084421"/>
      <w:bookmarkStart w:id="895" w:name="_Toc69339098"/>
      <w:bookmarkEnd w:id="892"/>
      <w:bookmarkEnd w:id="893"/>
      <w:bookmarkEnd w:id="894"/>
      <w:r w:rsidRPr="00E72DDB">
        <w:rPr>
          <w:rFonts w:cs="Arial"/>
          <w:sz w:val="24"/>
          <w:szCs w:val="24"/>
        </w:rPr>
        <w:t xml:space="preserve">Конкурсные </w:t>
      </w:r>
      <w:bookmarkStart w:id="896" w:name="_Toc54082045"/>
      <w:bookmarkStart w:id="897" w:name="_Toc54084369"/>
      <w:bookmarkStart w:id="898" w:name="_Toc54084422"/>
      <w:bookmarkStart w:id="899" w:name="_Toc440468213"/>
      <w:bookmarkStart w:id="900" w:name="_Toc440468238"/>
      <w:bookmarkStart w:id="901" w:name="_Toc440468302"/>
      <w:bookmarkStart w:id="902" w:name="_Toc440468395"/>
      <w:bookmarkStart w:id="903" w:name="_Toc440468514"/>
      <w:bookmarkStart w:id="904" w:name="_Toc440468515"/>
      <w:bookmarkEnd w:id="895"/>
      <w:bookmarkEnd w:id="896"/>
      <w:bookmarkEnd w:id="897"/>
      <w:bookmarkEnd w:id="898"/>
      <w:bookmarkEnd w:id="899"/>
      <w:bookmarkEnd w:id="900"/>
      <w:bookmarkEnd w:id="901"/>
      <w:bookmarkEnd w:id="902"/>
      <w:bookmarkEnd w:id="903"/>
      <w:bookmarkEnd w:id="904"/>
      <w:r w:rsidRPr="00E72DDB">
        <w:rPr>
          <w:rFonts w:eastAsia="Calibri" w:cs="Arial"/>
          <w:sz w:val="24"/>
          <w:szCs w:val="24"/>
        </w:rPr>
        <w:t>предложения потенциальных аудиторских организаций рассматриваются организатором закупок на предмет соответствия требованиям, указанным в Запросе на участие.</w:t>
      </w:r>
    </w:p>
    <w:p w14:paraId="65F6C2F2"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При рассмотрении конкурсных предложений организатор закупок  вправе:</w:t>
      </w:r>
    </w:p>
    <w:p w14:paraId="46A1AD42" w14:textId="77777777" w:rsidR="00C361D2" w:rsidRPr="00E72DDB" w:rsidRDefault="00C361D2" w:rsidP="009C2D56">
      <w:pPr>
        <w:widowControl w:val="0"/>
        <w:numPr>
          <w:ilvl w:val="0"/>
          <w:numId w:val="138"/>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запросить у участвующей в Процедуре выбора аудиторской организации материалы и разъяснения, необходимые для рассмотрения, оценки и сопоставления заявок;</w:t>
      </w:r>
    </w:p>
    <w:p w14:paraId="438093AB" w14:textId="77777777" w:rsidR="00C361D2" w:rsidRPr="00E72DDB" w:rsidRDefault="00C361D2" w:rsidP="009C2D56">
      <w:pPr>
        <w:widowControl w:val="0"/>
        <w:numPr>
          <w:ilvl w:val="0"/>
          <w:numId w:val="138"/>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с целью уточнения сведений, содержащихся в Запросах на участие, запросить необходимую информацию у соответствующих государственных органов, физических и юридических лиц.</w:t>
      </w:r>
    </w:p>
    <w:p w14:paraId="36ADE708"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Не допускается отклонение конкурсных предложений по формальным основаниям:</w:t>
      </w:r>
    </w:p>
    <w:p w14:paraId="4884E490" w14:textId="77777777" w:rsidR="00C361D2" w:rsidRPr="00E72DDB" w:rsidRDefault="00C361D2" w:rsidP="009C2D56">
      <w:pPr>
        <w:widowControl w:val="0"/>
        <w:numPr>
          <w:ilvl w:val="0"/>
          <w:numId w:val="145"/>
        </w:numPr>
        <w:autoSpaceDE w:val="0"/>
        <w:autoSpaceDN w:val="0"/>
        <w:adjustRightInd w:val="0"/>
        <w:spacing w:after="0" w:line="240" w:lineRule="auto"/>
        <w:jc w:val="both"/>
        <w:rPr>
          <w:rFonts w:cs="Arial"/>
          <w:bCs/>
          <w:sz w:val="24"/>
          <w:szCs w:val="24"/>
        </w:rPr>
      </w:pPr>
      <w:r w:rsidRPr="00E72DDB">
        <w:rPr>
          <w:rFonts w:cs="Arial"/>
          <w:bCs/>
          <w:sz w:val="24"/>
          <w:szCs w:val="24"/>
        </w:rPr>
        <w:t>наличия ошибки, опечатки, описки в конкурсном предложении;</w:t>
      </w:r>
    </w:p>
    <w:p w14:paraId="2D414D2B" w14:textId="77777777" w:rsidR="00C361D2" w:rsidRPr="00E72DDB" w:rsidRDefault="00C361D2" w:rsidP="009C2D56">
      <w:pPr>
        <w:widowControl w:val="0"/>
        <w:numPr>
          <w:ilvl w:val="0"/>
          <w:numId w:val="145"/>
        </w:numPr>
        <w:autoSpaceDE w:val="0"/>
        <w:autoSpaceDN w:val="0"/>
        <w:adjustRightInd w:val="0"/>
        <w:spacing w:after="0" w:line="240" w:lineRule="auto"/>
        <w:jc w:val="both"/>
        <w:rPr>
          <w:rFonts w:cs="Arial"/>
          <w:bCs/>
          <w:sz w:val="24"/>
          <w:szCs w:val="24"/>
        </w:rPr>
      </w:pPr>
      <w:r w:rsidRPr="00E72DDB">
        <w:rPr>
          <w:rFonts w:cs="Arial"/>
          <w:bCs/>
          <w:sz w:val="24"/>
          <w:szCs w:val="24"/>
        </w:rPr>
        <w:t>не указание информации (о банковских реквизитах, БИН, номеров свидетельств и другой информации) в формах представленных документов, которое не влияет на оценку и сопоставление заявок на участие в Процедуре выбора Единой комиссией/Комиссией;</w:t>
      </w:r>
    </w:p>
    <w:p w14:paraId="3D3A30D4" w14:textId="77777777" w:rsidR="00C361D2" w:rsidRPr="00E72DDB" w:rsidRDefault="00C361D2" w:rsidP="009C2D56">
      <w:pPr>
        <w:widowControl w:val="0"/>
        <w:numPr>
          <w:ilvl w:val="0"/>
          <w:numId w:val="145"/>
        </w:numPr>
        <w:autoSpaceDE w:val="0"/>
        <w:autoSpaceDN w:val="0"/>
        <w:adjustRightInd w:val="0"/>
        <w:spacing w:after="0" w:line="240" w:lineRule="auto"/>
        <w:jc w:val="both"/>
        <w:rPr>
          <w:rFonts w:cs="Arial"/>
          <w:bCs/>
          <w:sz w:val="24"/>
          <w:szCs w:val="24"/>
        </w:rPr>
      </w:pPr>
      <w:r w:rsidRPr="00E72DDB">
        <w:rPr>
          <w:rFonts w:cs="Arial"/>
          <w:bCs/>
          <w:sz w:val="24"/>
          <w:szCs w:val="24"/>
        </w:rPr>
        <w:t>по иным основаниям, не влияющим на предлагаемые Участником качество или цену аудиторских услуг.</w:t>
      </w:r>
    </w:p>
    <w:p w14:paraId="7C70166B"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Единая комиссия/Комиссия отклоняет конкурсные прекдложения потенциальных аудиторских организаций, в случае, если:</w:t>
      </w:r>
    </w:p>
    <w:p w14:paraId="73190C2A" w14:textId="77777777" w:rsidR="00C361D2" w:rsidRPr="00E72DDB" w:rsidRDefault="00C361D2" w:rsidP="009C2D56">
      <w:pPr>
        <w:widowControl w:val="0"/>
        <w:numPr>
          <w:ilvl w:val="0"/>
          <w:numId w:val="73"/>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конкурсное предложение признано несоответствующим требованиям, указанным в Запросе на участие в процедуре выбора за исключением случаев, указанных в пункте 36 данного приложения;</w:t>
      </w:r>
    </w:p>
    <w:p w14:paraId="22F4ACDB" w14:textId="77777777" w:rsidR="00C361D2" w:rsidRPr="00E72DDB" w:rsidRDefault="00C361D2" w:rsidP="009C2D56">
      <w:pPr>
        <w:widowControl w:val="0"/>
        <w:numPr>
          <w:ilvl w:val="0"/>
          <w:numId w:val="73"/>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цена конкурсного предложения превышает сумму, указанную в Запросе на участие в Процедуре выбора;</w:t>
      </w:r>
    </w:p>
    <w:p w14:paraId="1F98224E" w14:textId="77777777" w:rsidR="00C361D2" w:rsidRPr="00E72DDB" w:rsidRDefault="00C361D2" w:rsidP="009C2D56">
      <w:pPr>
        <w:widowControl w:val="0"/>
        <w:numPr>
          <w:ilvl w:val="0"/>
          <w:numId w:val="73"/>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Участник состоит в Перечне ненадежных потенциальных поставщиков (поставщиков) и (или) в Реестре недобросовестных участников государственных закупок.</w:t>
      </w:r>
    </w:p>
    <w:p w14:paraId="2A68CE86"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Итоги Процедуры выбора оформляются протоколом. Протокол об итогах Процедуры выбора подписывается Председателем и всеми присутствовавшими членами Единой комиссии/Комиссии.</w:t>
      </w:r>
    </w:p>
    <w:p w14:paraId="11C7A966"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В протоколе об итогах Процедуры выбора должна содержаться информация:</w:t>
      </w:r>
    </w:p>
    <w:p w14:paraId="33BA62CE"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о месте и времени подведения итогов;</w:t>
      </w:r>
    </w:p>
    <w:p w14:paraId="106D4DE2"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о поступивших предложениях от аудиторских организаций;</w:t>
      </w:r>
    </w:p>
    <w:p w14:paraId="4C5190CC"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об отклоненных предложениях аудиторских организаций, участвовавших в Процедуре выбора, основаниях отклонения;</w:t>
      </w:r>
    </w:p>
    <w:p w14:paraId="702CB6B3"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о аудиторских организациях, признанных соответствующими требованиям, указанным в Запросе на участие;</w:t>
      </w:r>
    </w:p>
    <w:p w14:paraId="7E69F400"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о наличии несоответствий аудиторских организаций требованиям, согласно подпунктам 1) -3) пункта 36 данного приложения с обоснованием причин отсутствия влияния данных несоответствий на качество и стоимость аудиторских услуг, независимости аудиторской организации;</w:t>
      </w:r>
    </w:p>
    <w:p w14:paraId="41C29152"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о победителе Процедуры выбора;</w:t>
      </w:r>
    </w:p>
    <w:p w14:paraId="604DD13A"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об участниках Процедуры выбора, занявших второе и третье места;</w:t>
      </w:r>
    </w:p>
    <w:p w14:paraId="24608121"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рекомендации об определении аудиторской организации;</w:t>
      </w:r>
    </w:p>
    <w:p w14:paraId="25468769"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sz w:val="24"/>
          <w:szCs w:val="24"/>
        </w:rPr>
        <w:t xml:space="preserve">заключение </w:t>
      </w:r>
      <w:r w:rsidRPr="00E72DDB">
        <w:rPr>
          <w:rFonts w:cs="Arial"/>
          <w:bCs/>
          <w:sz w:val="24"/>
          <w:szCs w:val="24"/>
        </w:rPr>
        <w:t>Единой комиссии/Комиссии</w:t>
      </w:r>
      <w:r w:rsidRPr="00E72DDB">
        <w:rPr>
          <w:rFonts w:cs="Arial"/>
          <w:sz w:val="24"/>
          <w:szCs w:val="24"/>
        </w:rPr>
        <w:t xml:space="preserve"> по вопросу независимости победителя Процедуры выбора по отношению к Заказчику или Заказчикам;</w:t>
      </w:r>
    </w:p>
    <w:p w14:paraId="1DC5985F" w14:textId="77777777" w:rsidR="00C361D2" w:rsidRPr="00E72DDB" w:rsidRDefault="00C361D2" w:rsidP="009C2D56">
      <w:pPr>
        <w:widowControl w:val="0"/>
        <w:numPr>
          <w:ilvl w:val="0"/>
          <w:numId w:val="139"/>
        </w:numPr>
        <w:tabs>
          <w:tab w:val="left" w:pos="1134"/>
        </w:tabs>
        <w:autoSpaceDE w:val="0"/>
        <w:autoSpaceDN w:val="0"/>
        <w:adjustRightInd w:val="0"/>
        <w:spacing w:after="0" w:line="240" w:lineRule="auto"/>
        <w:ind w:firstLine="709"/>
        <w:jc w:val="both"/>
        <w:rPr>
          <w:rFonts w:cs="Arial"/>
          <w:bCs/>
          <w:sz w:val="24"/>
          <w:szCs w:val="24"/>
        </w:rPr>
      </w:pPr>
      <w:r w:rsidRPr="00E72DDB">
        <w:rPr>
          <w:rFonts w:cs="Arial"/>
          <w:bCs/>
          <w:sz w:val="24"/>
          <w:szCs w:val="24"/>
        </w:rPr>
        <w:t>иная информация по усмотрению Единой комиссии/Комиссии.</w:t>
      </w:r>
    </w:p>
    <w:p w14:paraId="40732417"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По итогам проведенных Процедур выбора, Единая комиссия/Комиссия представляет рекомендации по определению аудиторской организации для принятия Заказчиком необходимых решений. При этом Заказчику представляются следующие документы:</w:t>
      </w:r>
    </w:p>
    <w:p w14:paraId="1C3C6D4F" w14:textId="77777777" w:rsidR="00C361D2" w:rsidRPr="00E72DDB" w:rsidRDefault="00C361D2" w:rsidP="009C2D56">
      <w:pPr>
        <w:pStyle w:val="a1"/>
        <w:numPr>
          <w:ilvl w:val="0"/>
          <w:numId w:val="137"/>
        </w:numPr>
        <w:tabs>
          <w:tab w:val="clear" w:pos="993"/>
          <w:tab w:val="left" w:pos="426"/>
          <w:tab w:val="left" w:pos="1134"/>
        </w:tabs>
        <w:ind w:left="0" w:firstLine="709"/>
      </w:pPr>
      <w:r w:rsidRPr="00E72DDB">
        <w:t>пояснительная записка с указанием результатов Процедуры выбора;</w:t>
      </w:r>
    </w:p>
    <w:p w14:paraId="553A3934" w14:textId="77777777" w:rsidR="00C361D2" w:rsidRPr="00E72DDB" w:rsidRDefault="00C361D2" w:rsidP="009C2D56">
      <w:pPr>
        <w:pStyle w:val="a1"/>
        <w:numPr>
          <w:ilvl w:val="0"/>
          <w:numId w:val="137"/>
        </w:numPr>
        <w:tabs>
          <w:tab w:val="clear" w:pos="993"/>
          <w:tab w:val="left" w:pos="426"/>
          <w:tab w:val="left" w:pos="1134"/>
        </w:tabs>
        <w:ind w:left="0" w:firstLine="709"/>
      </w:pPr>
      <w:r w:rsidRPr="00E72DDB">
        <w:t>копия протокола об итогах Процедуры выбора;</w:t>
      </w:r>
    </w:p>
    <w:p w14:paraId="35B16100" w14:textId="77777777" w:rsidR="00C361D2" w:rsidRPr="00E72DDB" w:rsidRDefault="00C361D2" w:rsidP="009C2D56">
      <w:pPr>
        <w:pStyle w:val="a1"/>
        <w:numPr>
          <w:ilvl w:val="0"/>
          <w:numId w:val="137"/>
        </w:numPr>
        <w:tabs>
          <w:tab w:val="clear" w:pos="993"/>
          <w:tab w:val="left" w:pos="426"/>
          <w:tab w:val="left" w:pos="851"/>
          <w:tab w:val="left" w:pos="1134"/>
        </w:tabs>
        <w:ind w:left="0" w:firstLine="709"/>
      </w:pPr>
      <w:r w:rsidRPr="00E72DDB">
        <w:t xml:space="preserve">копии официальных предложений Участников, занявших 1,2,3 места. </w:t>
      </w:r>
    </w:p>
    <w:p w14:paraId="70E3000F"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В случае обнаружения нарушений в проводимой/проведенной Процедуре выбора, Единая комиссия/Комиссия, до момента принятия компетентным органом решения, обязана отменить итоги Процедуры выбора. При этом, Процедура выбора должна быть проведена повторно.</w:t>
      </w:r>
    </w:p>
    <w:p w14:paraId="4F862F17" w14:textId="77777777" w:rsidR="00C361D2" w:rsidRPr="00E72DDB" w:rsidRDefault="00C361D2" w:rsidP="00C361D2">
      <w:pPr>
        <w:pStyle w:val="a1"/>
        <w:numPr>
          <w:ilvl w:val="0"/>
          <w:numId w:val="0"/>
        </w:numPr>
        <w:tabs>
          <w:tab w:val="clear" w:pos="993"/>
          <w:tab w:val="left" w:pos="1134"/>
        </w:tabs>
        <w:ind w:firstLine="709"/>
      </w:pPr>
      <w:r w:rsidRPr="00E72DDB">
        <w:t xml:space="preserve">В случае если, нарушения обнаружены после принятия решения компетентным органом об определении аудиторской организации, </w:t>
      </w:r>
      <w:r w:rsidRPr="00E72DDB">
        <w:rPr>
          <w:bCs/>
        </w:rPr>
        <w:t>Единая комиссия/Комиссия представляет Заказчику рекомендацию о пересмотре указанного решения</w:t>
      </w:r>
      <w:r w:rsidRPr="00E72DDB">
        <w:t>.</w:t>
      </w:r>
    </w:p>
    <w:p w14:paraId="69C97812"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Секретарь Единой комиссии/Комиссии в течение 3 (трех) рабочих дней со дня принятия решения об отмене итогов Процедуры выбора обязан письменно известить об этом Участников.</w:t>
      </w:r>
    </w:p>
    <w:p w14:paraId="711027E6"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Документы по проводимым или проведенным Процедурам выбора хранятся у организатора закупок.</w:t>
      </w:r>
    </w:p>
    <w:p w14:paraId="13D788D6"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По итогам Процедуры выбора компетентный орган Заказчика принимает решение об определении аудиторской организации, осуществляющей аудит финансовой отчетности Заказчика и размер оплаты её услуг, на основании которого Заказчик заключает договор с Аудитором.</w:t>
      </w:r>
    </w:p>
    <w:p w14:paraId="4EA92AF8"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Заключение и исполнение договора с Аудитором о закупках услуг аудита финансовой отчетности осуществляется в соответствии с гражданским законодательством Республики Казахстан, Порядком, и настоящим приложением, на основании решения компетентного органа Заказчика.</w:t>
      </w:r>
    </w:p>
    <w:p w14:paraId="4AE252E5"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Объем закупаемых аудиторских и сопутствующих услуг, сроки оказания услуг, стоимость услуг и иные нормы договора, заключаемого Заказчиком с Аудитором должны в полном объеме соответствовать требованиям, которые предусмотрены утвержденным Запросом на участие.</w:t>
      </w:r>
    </w:p>
    <w:p w14:paraId="6792FD1F"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 xml:space="preserve">Договором о закупках услуг аудита финансовой отчетности Заказчика необходимо предусмотреть обязательство Аудитора по ежегодному предоставлению Фонду и ПК информации о текущих доходах Аудитора от оказания аудиторских и неаудиторских услуг группе ПК и группе Фонда по форме и в сроки, предусмотренные Политикой АО «Самрук-Қазына» в области привлечения услуг аудиторских организаций. </w:t>
      </w:r>
    </w:p>
    <w:p w14:paraId="0D05779D"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Изменения и дополнения, вносимые в договор с Аудитором, оформляются в виде дополнительного письменного соглашения к договору, являющегося неотъемлемой частью договора.</w:t>
      </w:r>
    </w:p>
    <w:p w14:paraId="25CA8459" w14:textId="77777777" w:rsidR="00C361D2" w:rsidRPr="00E72DDB" w:rsidRDefault="00C361D2" w:rsidP="009C2D56">
      <w:pPr>
        <w:pStyle w:val="af8"/>
        <w:widowControl w:val="0"/>
        <w:numPr>
          <w:ilvl w:val="0"/>
          <w:numId w:val="143"/>
        </w:numPr>
        <w:tabs>
          <w:tab w:val="left" w:pos="900"/>
        </w:tabs>
        <w:adjustRightInd w:val="0"/>
        <w:spacing w:after="0" w:line="240" w:lineRule="auto"/>
        <w:ind w:left="0" w:firstLine="540"/>
        <w:jc w:val="both"/>
        <w:rPr>
          <w:rFonts w:cs="Arial"/>
          <w:sz w:val="24"/>
          <w:szCs w:val="24"/>
        </w:rPr>
      </w:pPr>
      <w:r w:rsidRPr="00E72DDB">
        <w:rPr>
          <w:rFonts w:cs="Arial"/>
          <w:sz w:val="24"/>
          <w:szCs w:val="24"/>
        </w:rPr>
        <w:t>Обязательные минимальные требования к потенциальным аудиторским организациям и к составу команды аудита:</w:t>
      </w:r>
    </w:p>
    <w:p w14:paraId="65441AA7" w14:textId="663D8856" w:rsidR="00C361D2" w:rsidRPr="00E72DDB" w:rsidRDefault="00C361D2" w:rsidP="009C2D56">
      <w:pPr>
        <w:pStyle w:val="a1"/>
        <w:numPr>
          <w:ilvl w:val="0"/>
          <w:numId w:val="150"/>
        </w:numPr>
        <w:tabs>
          <w:tab w:val="clear" w:pos="993"/>
          <w:tab w:val="left" w:pos="360"/>
        </w:tabs>
        <w:ind w:left="0" w:firstLine="630"/>
      </w:pPr>
      <w:r w:rsidRPr="00E72DDB">
        <w:t>Участником Процедуры выбора может быть аудиторская организация, отвечающая установленным законодательством Республики Казахстан требованиям к аудиторским организациям.</w:t>
      </w:r>
    </w:p>
    <w:p w14:paraId="00BF6E16" w14:textId="77777777" w:rsidR="00C361D2" w:rsidRPr="00E72DDB" w:rsidRDefault="00C361D2" w:rsidP="009C2D56">
      <w:pPr>
        <w:pStyle w:val="a1"/>
        <w:numPr>
          <w:ilvl w:val="0"/>
          <w:numId w:val="150"/>
        </w:numPr>
        <w:tabs>
          <w:tab w:val="clear" w:pos="993"/>
          <w:tab w:val="left" w:pos="360"/>
        </w:tabs>
        <w:ind w:left="0" w:firstLine="630"/>
      </w:pPr>
      <w:r w:rsidRPr="00E72DDB">
        <w:t>Аудиторская организация не вправе участвовать в Процедуре выбора, если она состоит в Перечне ненадежных потенциальных поставщиков (поставщиков) и (или) в Реестре недобросовестных участников государственных закупок.</w:t>
      </w:r>
    </w:p>
    <w:p w14:paraId="4AEEE74E" w14:textId="77777777" w:rsidR="00C361D2" w:rsidRPr="00E72DDB" w:rsidRDefault="00C361D2" w:rsidP="009C2D56">
      <w:pPr>
        <w:pStyle w:val="a1"/>
        <w:numPr>
          <w:ilvl w:val="0"/>
          <w:numId w:val="150"/>
        </w:numPr>
        <w:tabs>
          <w:tab w:val="clear" w:pos="993"/>
          <w:tab w:val="left" w:pos="360"/>
          <w:tab w:val="left" w:pos="1134"/>
        </w:tabs>
        <w:ind w:left="0" w:firstLine="630"/>
      </w:pPr>
      <w:r w:rsidRPr="00E72DDB">
        <w:t>В рамках Процедуры выбора аудиторская организация должна подтвердить свою независимость путем представления ею соответствующего заявления в своем официальном конкурсном предложении на оказание услуг, что включает в себя информацию о текущих доходах аудиторской организации от оказания аудиторских и неаудиторских услуг Заказчику или её группе, а также долю этих доходов от всего дохода аудиторской организации.</w:t>
      </w:r>
    </w:p>
    <w:p w14:paraId="4A2C86B6" w14:textId="77777777" w:rsidR="00C361D2" w:rsidRPr="00E72DDB" w:rsidRDefault="00C361D2" w:rsidP="009C2D56">
      <w:pPr>
        <w:pStyle w:val="a1"/>
        <w:numPr>
          <w:ilvl w:val="0"/>
          <w:numId w:val="150"/>
        </w:numPr>
        <w:tabs>
          <w:tab w:val="clear" w:pos="993"/>
          <w:tab w:val="left" w:pos="360"/>
          <w:tab w:val="left" w:pos="851"/>
          <w:tab w:val="left" w:pos="1134"/>
        </w:tabs>
        <w:ind w:left="0" w:firstLine="630"/>
      </w:pPr>
      <w:r w:rsidRPr="00E72DDB">
        <w:t>Потенциальному участнику Процедуры выбора необходимо:</w:t>
      </w:r>
    </w:p>
    <w:p w14:paraId="2938BE39" w14:textId="77777777" w:rsidR="00C361D2" w:rsidRPr="00E72DDB" w:rsidRDefault="00C361D2" w:rsidP="009C2D56">
      <w:pPr>
        <w:pStyle w:val="a1"/>
        <w:numPr>
          <w:ilvl w:val="0"/>
          <w:numId w:val="151"/>
        </w:numPr>
        <w:tabs>
          <w:tab w:val="clear" w:pos="993"/>
          <w:tab w:val="left" w:pos="851"/>
          <w:tab w:val="left" w:pos="1134"/>
        </w:tabs>
        <w:ind w:left="0" w:firstLine="450"/>
      </w:pPr>
      <w:r w:rsidRPr="00E72DDB">
        <w:t>иметь отраслевой опыт, в том числе практический опыт обслуживания клиентов аналогичного масштабу Заказчика (представить перечень основных клиентов в данной отрасли, объем участия и заинтересованность аудиторской организации в предоставлении услуг отрасли, в которой Заказчик осуществляет свою деятельность).</w:t>
      </w:r>
    </w:p>
    <w:p w14:paraId="00E65CD7" w14:textId="77777777" w:rsidR="00C361D2" w:rsidRPr="00E72DDB" w:rsidRDefault="00C361D2" w:rsidP="009C2D56">
      <w:pPr>
        <w:pStyle w:val="a1"/>
        <w:numPr>
          <w:ilvl w:val="0"/>
          <w:numId w:val="151"/>
        </w:numPr>
        <w:tabs>
          <w:tab w:val="clear" w:pos="993"/>
          <w:tab w:val="left" w:pos="851"/>
          <w:tab w:val="left" w:pos="1134"/>
        </w:tabs>
        <w:ind w:left="0" w:firstLine="450"/>
      </w:pPr>
      <w:r w:rsidRPr="00E72DDB">
        <w:t>предоставить подробную информацию по следующим пунктам:</w:t>
      </w:r>
    </w:p>
    <w:p w14:paraId="20844633"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eastAsia="ru-RU"/>
        </w:rPr>
        <w:t>*</w:t>
      </w:r>
      <w:r w:rsidRPr="00E72DDB">
        <w:rPr>
          <w:rFonts w:cs="Arial"/>
          <w:sz w:val="24"/>
          <w:szCs w:val="24"/>
          <w:lang w:val="ru-RU"/>
        </w:rPr>
        <w:t>предлагаемый состав команды по проекту аудита Заказчика, в том числе ведущих партнеров и менеджеров;</w:t>
      </w:r>
    </w:p>
    <w:p w14:paraId="0D85DECF"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eastAsia="ru-RU"/>
        </w:rPr>
        <w:t>*</w:t>
      </w:r>
      <w:r w:rsidRPr="00E72DDB">
        <w:rPr>
          <w:rFonts w:cs="Arial"/>
          <w:sz w:val="24"/>
          <w:szCs w:val="24"/>
          <w:lang w:val="ru-RU"/>
        </w:rPr>
        <w:t>их роли и обязанности в выполнении задания;</w:t>
      </w:r>
    </w:p>
    <w:p w14:paraId="63C166BA"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eastAsia="ru-RU"/>
        </w:rPr>
        <w:t xml:space="preserve">*квалификацию и </w:t>
      </w:r>
      <w:r w:rsidRPr="00E72DDB">
        <w:rPr>
          <w:rFonts w:cs="Arial"/>
          <w:sz w:val="24"/>
          <w:szCs w:val="24"/>
          <w:lang w:val="ru-RU"/>
        </w:rPr>
        <w:t>соответствующий опыт, включая опыт проведения аудита аналогичных клиентов;</w:t>
      </w:r>
    </w:p>
    <w:p w14:paraId="0D8EE69F"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eastAsia="ru-RU"/>
        </w:rPr>
        <w:t>*</w:t>
      </w:r>
      <w:r w:rsidRPr="00E72DDB">
        <w:rPr>
          <w:rFonts w:cs="Arial"/>
          <w:sz w:val="24"/>
          <w:szCs w:val="24"/>
          <w:lang w:val="ru-RU"/>
        </w:rPr>
        <w:t>минимальный объем часов в год, уделяемый проекту каждым из руководителей проекта;</w:t>
      </w:r>
    </w:p>
    <w:p w14:paraId="3E3212EA"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eastAsia="ru-RU"/>
        </w:rPr>
        <w:t>*</w:t>
      </w:r>
      <w:r w:rsidRPr="00E72DDB">
        <w:rPr>
          <w:rFonts w:cs="Arial"/>
          <w:sz w:val="24"/>
          <w:szCs w:val="24"/>
          <w:lang w:val="ru-RU"/>
        </w:rPr>
        <w:t>обязательства в отношении планирования смены Аудиторов и преемственности персонала, работающего по проекту;</w:t>
      </w:r>
    </w:p>
    <w:p w14:paraId="220C7AD8"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eastAsia="ru-RU"/>
        </w:rPr>
        <w:t>*</w:t>
      </w:r>
      <w:r w:rsidRPr="00E72DDB">
        <w:rPr>
          <w:rFonts w:cs="Arial"/>
          <w:sz w:val="24"/>
          <w:szCs w:val="24"/>
          <w:lang w:val="ru-RU"/>
        </w:rPr>
        <w:t>обязательства в отношении профессионального развития сотрудников;</w:t>
      </w:r>
    </w:p>
    <w:p w14:paraId="53D17028"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eastAsia="ru-RU"/>
        </w:rPr>
        <w:t>*</w:t>
      </w:r>
      <w:r w:rsidRPr="00E72DDB">
        <w:rPr>
          <w:rFonts w:cs="Arial"/>
          <w:sz w:val="24"/>
          <w:szCs w:val="24"/>
          <w:lang w:val="ru-RU"/>
        </w:rPr>
        <w:t>другие ресурсы и подробное описание предлагаемых услуг;</w:t>
      </w:r>
    </w:p>
    <w:p w14:paraId="24C89782"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eastAsia="ru-RU"/>
        </w:rPr>
        <w:t>*</w:t>
      </w:r>
      <w:r w:rsidRPr="00E72DDB">
        <w:rPr>
          <w:rFonts w:cs="Arial"/>
          <w:sz w:val="24"/>
          <w:szCs w:val="24"/>
          <w:lang w:val="ru-RU"/>
        </w:rPr>
        <w:t>перечень и охват вовлеченных локальных офисов.</w:t>
      </w:r>
    </w:p>
    <w:p w14:paraId="3E691C0F"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*методология и стратегия аудита применительно к особенностям и требованиям Заказчика;</w:t>
      </w:r>
    </w:p>
    <w:p w14:paraId="61665060"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*координация работы и контроли;</w:t>
      </w:r>
    </w:p>
    <w:p w14:paraId="2D26666A"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*сроки проведения аудита;</w:t>
      </w:r>
    </w:p>
    <w:p w14:paraId="3533CDCB"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*подход к работе с руководством и членами Комитета по аудиту/Наблюдательного совета;</w:t>
      </w:r>
    </w:p>
    <w:p w14:paraId="1F6AC40F"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*подход к взаимодействию со службами внутреннего аудита (при их наличии);</w:t>
      </w:r>
    </w:p>
    <w:p w14:paraId="5DF028B9"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*подход к рассмотрению налоговых вопросов;</w:t>
      </w:r>
    </w:p>
    <w:p w14:paraId="615720AA"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 xml:space="preserve">*подход и способы решения сложных и нестандартных технических вопросов по учету; </w:t>
      </w:r>
    </w:p>
    <w:p w14:paraId="668D0354"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*обязательства по постоянному совершенствованию и повышению результативности аудита.</w:t>
      </w:r>
    </w:p>
    <w:p w14:paraId="4AC5AB18" w14:textId="77777777" w:rsidR="00C361D2" w:rsidRPr="00E72DDB" w:rsidRDefault="00C361D2" w:rsidP="009C2D56">
      <w:pPr>
        <w:pStyle w:val="a1"/>
        <w:numPr>
          <w:ilvl w:val="0"/>
          <w:numId w:val="151"/>
        </w:numPr>
        <w:tabs>
          <w:tab w:val="clear" w:pos="993"/>
          <w:tab w:val="left" w:pos="851"/>
          <w:tab w:val="left" w:pos="1134"/>
        </w:tabs>
        <w:ind w:left="0" w:firstLine="450"/>
      </w:pPr>
      <w:r w:rsidRPr="00E72DDB">
        <w:t>Если применимо, предоставить план организации смены Аудиторов, а именно, требования к процедуре ознакомления с результатами предыдущих аудиторских проверок и предложения по обеспечению бесперебойной работы.</w:t>
      </w:r>
    </w:p>
    <w:p w14:paraId="1C41A20B" w14:textId="77777777" w:rsidR="00C361D2" w:rsidRPr="00E72DDB" w:rsidRDefault="00C361D2" w:rsidP="009C2D56">
      <w:pPr>
        <w:pStyle w:val="a1"/>
        <w:numPr>
          <w:ilvl w:val="0"/>
          <w:numId w:val="151"/>
        </w:numPr>
        <w:tabs>
          <w:tab w:val="clear" w:pos="993"/>
          <w:tab w:val="left" w:pos="851"/>
          <w:tab w:val="left" w:pos="1134"/>
        </w:tabs>
        <w:spacing w:before="120"/>
        <w:ind w:left="0" w:firstLine="450"/>
      </w:pPr>
      <w:r w:rsidRPr="00E72DDB">
        <w:t>Качество услуг и конфликт интересов. Предоставить подробную информацию по следующим пунктам:</w:t>
      </w:r>
    </w:p>
    <w:p w14:paraId="1CF2502C"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*общий подход к обеспечению качества услуг и управлению отношениями с клиентом;</w:t>
      </w:r>
    </w:p>
    <w:p w14:paraId="16FA691A"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*потенциальные конфликты и подход к их разрешению (включая описание работы, выполняемой для прямых конкурентов);</w:t>
      </w:r>
    </w:p>
    <w:p w14:paraId="1F9EB801"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*обязательства и подход к ротации партнеров и планированию преемственности членов проектной команды;</w:t>
      </w:r>
    </w:p>
    <w:p w14:paraId="2705C2A0"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*описание системы контроля качества и оценки удовлетворенности клиента.</w:t>
      </w:r>
    </w:p>
    <w:p w14:paraId="230839CF" w14:textId="77777777" w:rsidR="00C361D2" w:rsidRPr="00E72DDB" w:rsidRDefault="00C361D2" w:rsidP="009C2D56">
      <w:pPr>
        <w:pStyle w:val="a1"/>
        <w:numPr>
          <w:ilvl w:val="0"/>
          <w:numId w:val="151"/>
        </w:numPr>
        <w:tabs>
          <w:tab w:val="clear" w:pos="993"/>
          <w:tab w:val="left" w:pos="567"/>
          <w:tab w:val="left" w:pos="851"/>
          <w:tab w:val="left" w:pos="1134"/>
        </w:tabs>
        <w:spacing w:before="120"/>
        <w:ind w:left="0" w:firstLine="450"/>
      </w:pPr>
      <w:r w:rsidRPr="00E72DDB">
        <w:t>Рабочее время и стоимость услуг. Стоимость услуг предоставляется в форме отдельного документа и должна включать следующее:</w:t>
      </w:r>
    </w:p>
    <w:p w14:paraId="0D9E9132"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*человеко-часы и фиксированные ставки по предлагаемым аудиторским услугам, услугам по аудиту обязательной и другой отчетности;</w:t>
      </w:r>
    </w:p>
    <w:p w14:paraId="1734DA39"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*механизм определения стоимости аудита за первый и последующие годы;</w:t>
      </w:r>
    </w:p>
    <w:p w14:paraId="61A472E1"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*метод калькуляции стоимости услуг;</w:t>
      </w:r>
    </w:p>
    <w:p w14:paraId="7CD80816" w14:textId="77777777" w:rsidR="00C361D2" w:rsidRPr="00E72DDB" w:rsidRDefault="00C361D2" w:rsidP="00C361D2">
      <w:pPr>
        <w:pStyle w:val="Bullet1"/>
        <w:tabs>
          <w:tab w:val="left" w:pos="851"/>
        </w:tabs>
        <w:ind w:firstLine="709"/>
        <w:jc w:val="both"/>
        <w:rPr>
          <w:rFonts w:cs="Arial"/>
          <w:sz w:val="24"/>
          <w:szCs w:val="24"/>
          <w:lang w:val="ru-RU"/>
        </w:rPr>
      </w:pPr>
      <w:r w:rsidRPr="00E72DDB">
        <w:rPr>
          <w:rFonts w:cs="Arial"/>
          <w:sz w:val="24"/>
          <w:szCs w:val="24"/>
          <w:lang w:val="ru-RU"/>
        </w:rPr>
        <w:t>*предлагаемый график оплаты счетов, а также гибкость данного процесса.</w:t>
      </w:r>
    </w:p>
    <w:p w14:paraId="06BB38D8" w14:textId="77777777" w:rsidR="00C361D2" w:rsidRPr="00E72DDB" w:rsidRDefault="00C361D2" w:rsidP="009C2D56">
      <w:pPr>
        <w:pStyle w:val="a1"/>
        <w:numPr>
          <w:ilvl w:val="0"/>
          <w:numId w:val="151"/>
        </w:numPr>
        <w:tabs>
          <w:tab w:val="clear" w:pos="993"/>
          <w:tab w:val="left" w:pos="567"/>
          <w:tab w:val="left" w:pos="851"/>
          <w:tab w:val="left" w:pos="1134"/>
        </w:tabs>
        <w:spacing w:before="120"/>
        <w:ind w:left="0" w:firstLine="450"/>
      </w:pPr>
      <w:r w:rsidRPr="00E72DDB">
        <w:t>Прочие дополнительные неаудиторские услуги. Опишите опыт и ресурсы, имеющиеся для оказания, в пределах представленного ценового предложения, неаудиторских услуг потенциально интересных для организации.</w:t>
      </w:r>
    </w:p>
    <w:p w14:paraId="399E0152" w14:textId="77777777" w:rsidR="00C361D2" w:rsidRPr="00E72DDB" w:rsidRDefault="00C361D2" w:rsidP="00426D4B">
      <w:pPr>
        <w:tabs>
          <w:tab w:val="left" w:pos="1134"/>
        </w:tabs>
        <w:spacing w:after="0" w:line="240" w:lineRule="auto"/>
        <w:contextualSpacing/>
        <w:jc w:val="both"/>
        <w:rPr>
          <w:rFonts w:cs="Arial"/>
          <w:sz w:val="24"/>
          <w:szCs w:val="24"/>
        </w:rPr>
      </w:pPr>
    </w:p>
    <w:p w14:paraId="7DA581F9" w14:textId="77777777" w:rsidR="00C361D2" w:rsidRPr="00E72DDB" w:rsidRDefault="00C361D2" w:rsidP="00426D4B">
      <w:pPr>
        <w:tabs>
          <w:tab w:val="left" w:pos="1134"/>
        </w:tabs>
        <w:spacing w:after="0" w:line="240" w:lineRule="auto"/>
        <w:contextualSpacing/>
        <w:jc w:val="both"/>
        <w:rPr>
          <w:rFonts w:cs="Arial"/>
          <w:sz w:val="24"/>
          <w:szCs w:val="24"/>
        </w:rPr>
      </w:pPr>
    </w:p>
    <w:p w14:paraId="51782FD5" w14:textId="77777777" w:rsidR="00C361D2" w:rsidRPr="00E72DDB" w:rsidRDefault="00C361D2" w:rsidP="00426D4B">
      <w:pPr>
        <w:tabs>
          <w:tab w:val="left" w:pos="1134"/>
        </w:tabs>
        <w:spacing w:after="0" w:line="240" w:lineRule="auto"/>
        <w:contextualSpacing/>
        <w:jc w:val="both"/>
        <w:rPr>
          <w:rFonts w:cs="Arial"/>
          <w:sz w:val="24"/>
          <w:szCs w:val="24"/>
        </w:rPr>
      </w:pPr>
    </w:p>
    <w:p w14:paraId="53567716" w14:textId="77777777" w:rsidR="008F26E2" w:rsidRPr="00E72DDB" w:rsidRDefault="008F26E2" w:rsidP="00426D4B">
      <w:pPr>
        <w:spacing w:after="0" w:line="240" w:lineRule="auto"/>
        <w:ind w:firstLine="540"/>
        <w:jc w:val="both"/>
        <w:rPr>
          <w:rFonts w:cs="Arial"/>
          <w:b/>
          <w:sz w:val="24"/>
          <w:szCs w:val="24"/>
        </w:rPr>
      </w:pPr>
    </w:p>
    <w:p w14:paraId="3D526AB9" w14:textId="77777777" w:rsidR="007873D1" w:rsidRPr="00E72DDB" w:rsidRDefault="007873D1" w:rsidP="00426D4B">
      <w:pPr>
        <w:tabs>
          <w:tab w:val="left" w:pos="1134"/>
        </w:tabs>
        <w:spacing w:after="0" w:line="240" w:lineRule="auto"/>
        <w:contextualSpacing/>
        <w:jc w:val="both"/>
        <w:rPr>
          <w:rFonts w:cs="Arial"/>
          <w:sz w:val="24"/>
          <w:szCs w:val="24"/>
        </w:rPr>
      </w:pPr>
    </w:p>
    <w:p w14:paraId="1DD51593" w14:textId="77777777" w:rsidR="007873D1" w:rsidRPr="00E72DDB" w:rsidRDefault="007873D1" w:rsidP="00426D4B">
      <w:pPr>
        <w:tabs>
          <w:tab w:val="left" w:pos="1134"/>
        </w:tabs>
        <w:spacing w:after="0" w:line="240" w:lineRule="auto"/>
        <w:contextualSpacing/>
        <w:jc w:val="both"/>
        <w:rPr>
          <w:rFonts w:cs="Arial"/>
          <w:sz w:val="24"/>
          <w:szCs w:val="24"/>
        </w:rPr>
      </w:pPr>
    </w:p>
    <w:p w14:paraId="12A95E21" w14:textId="77777777" w:rsidR="007873D1" w:rsidRPr="00E72DDB" w:rsidRDefault="007873D1" w:rsidP="007873D1">
      <w:pPr>
        <w:tabs>
          <w:tab w:val="left" w:pos="1134"/>
        </w:tabs>
        <w:spacing w:after="0" w:line="240" w:lineRule="auto"/>
        <w:contextualSpacing/>
        <w:jc w:val="both"/>
        <w:rPr>
          <w:rFonts w:cs="Arial"/>
          <w:sz w:val="24"/>
          <w:szCs w:val="24"/>
        </w:rPr>
      </w:pPr>
    </w:p>
    <w:p w14:paraId="068CD489" w14:textId="77777777" w:rsidR="007873D1" w:rsidRPr="00E72DDB" w:rsidRDefault="007873D1" w:rsidP="007873D1">
      <w:pPr>
        <w:tabs>
          <w:tab w:val="left" w:pos="1134"/>
        </w:tabs>
        <w:spacing w:after="0" w:line="240" w:lineRule="auto"/>
        <w:contextualSpacing/>
        <w:jc w:val="both"/>
        <w:rPr>
          <w:rFonts w:cs="Arial"/>
          <w:sz w:val="24"/>
          <w:szCs w:val="24"/>
        </w:rPr>
      </w:pPr>
    </w:p>
    <w:p w14:paraId="63C23641" w14:textId="77777777" w:rsidR="007873D1" w:rsidRPr="00E72DDB" w:rsidRDefault="007873D1" w:rsidP="007873D1">
      <w:pPr>
        <w:tabs>
          <w:tab w:val="left" w:pos="1134"/>
        </w:tabs>
        <w:spacing w:after="0" w:line="240" w:lineRule="auto"/>
        <w:contextualSpacing/>
        <w:jc w:val="both"/>
        <w:rPr>
          <w:rFonts w:cs="Arial"/>
          <w:sz w:val="24"/>
          <w:szCs w:val="24"/>
        </w:rPr>
      </w:pPr>
    </w:p>
    <w:p w14:paraId="2CA83514" w14:textId="77777777" w:rsidR="007873D1" w:rsidRPr="00E72DDB" w:rsidRDefault="007873D1" w:rsidP="007873D1">
      <w:pPr>
        <w:tabs>
          <w:tab w:val="left" w:pos="1134"/>
        </w:tabs>
        <w:spacing w:after="0" w:line="240" w:lineRule="auto"/>
        <w:contextualSpacing/>
        <w:jc w:val="both"/>
        <w:rPr>
          <w:rFonts w:cs="Arial"/>
          <w:sz w:val="24"/>
          <w:szCs w:val="24"/>
        </w:rPr>
      </w:pPr>
    </w:p>
    <w:p w14:paraId="4C091575" w14:textId="77777777" w:rsidR="007873D1" w:rsidRPr="00E72DDB" w:rsidRDefault="007873D1" w:rsidP="007873D1">
      <w:pPr>
        <w:tabs>
          <w:tab w:val="left" w:pos="1134"/>
        </w:tabs>
        <w:spacing w:after="0" w:line="240" w:lineRule="auto"/>
        <w:contextualSpacing/>
        <w:jc w:val="both"/>
        <w:rPr>
          <w:rFonts w:cs="Arial"/>
          <w:sz w:val="24"/>
          <w:szCs w:val="24"/>
        </w:rPr>
      </w:pPr>
    </w:p>
    <w:p w14:paraId="13891780" w14:textId="77777777" w:rsidR="007873D1" w:rsidRPr="00E72DDB" w:rsidRDefault="007873D1" w:rsidP="007873D1">
      <w:pPr>
        <w:tabs>
          <w:tab w:val="left" w:pos="1134"/>
        </w:tabs>
        <w:spacing w:after="0" w:line="240" w:lineRule="auto"/>
        <w:contextualSpacing/>
        <w:jc w:val="both"/>
        <w:rPr>
          <w:rFonts w:cs="Arial"/>
          <w:sz w:val="24"/>
          <w:szCs w:val="24"/>
        </w:rPr>
      </w:pPr>
    </w:p>
    <w:p w14:paraId="0D5755DB" w14:textId="77777777" w:rsidR="007873D1" w:rsidRPr="00E72DDB" w:rsidRDefault="007873D1" w:rsidP="007873D1">
      <w:pPr>
        <w:tabs>
          <w:tab w:val="left" w:pos="1134"/>
        </w:tabs>
        <w:spacing w:after="0" w:line="240" w:lineRule="auto"/>
        <w:contextualSpacing/>
        <w:jc w:val="both"/>
        <w:rPr>
          <w:rFonts w:cs="Arial"/>
          <w:sz w:val="24"/>
          <w:szCs w:val="24"/>
        </w:rPr>
      </w:pPr>
    </w:p>
    <w:p w14:paraId="6A85698E" w14:textId="77777777" w:rsidR="007873D1" w:rsidRPr="00E72DDB" w:rsidRDefault="007873D1" w:rsidP="007873D1">
      <w:pPr>
        <w:tabs>
          <w:tab w:val="left" w:pos="1134"/>
        </w:tabs>
        <w:spacing w:after="0" w:line="240" w:lineRule="auto"/>
        <w:contextualSpacing/>
        <w:jc w:val="both"/>
        <w:rPr>
          <w:rFonts w:cs="Arial"/>
          <w:sz w:val="24"/>
          <w:szCs w:val="24"/>
        </w:rPr>
      </w:pPr>
    </w:p>
    <w:p w14:paraId="1B2F52DE" w14:textId="77777777" w:rsidR="007873D1" w:rsidRPr="00E72DDB" w:rsidRDefault="007873D1" w:rsidP="007873D1">
      <w:pPr>
        <w:tabs>
          <w:tab w:val="left" w:pos="1134"/>
        </w:tabs>
        <w:spacing w:after="0" w:line="240" w:lineRule="auto"/>
        <w:contextualSpacing/>
        <w:jc w:val="both"/>
        <w:rPr>
          <w:rFonts w:cs="Arial"/>
          <w:sz w:val="24"/>
          <w:szCs w:val="24"/>
        </w:rPr>
      </w:pPr>
    </w:p>
    <w:p w14:paraId="018ABFCE" w14:textId="77777777" w:rsidR="007873D1" w:rsidRPr="00E72DDB" w:rsidRDefault="007873D1" w:rsidP="007873D1">
      <w:pPr>
        <w:tabs>
          <w:tab w:val="left" w:pos="1134"/>
        </w:tabs>
        <w:spacing w:after="0" w:line="240" w:lineRule="auto"/>
        <w:contextualSpacing/>
        <w:jc w:val="both"/>
        <w:rPr>
          <w:rFonts w:cs="Arial"/>
          <w:sz w:val="24"/>
          <w:szCs w:val="24"/>
        </w:rPr>
      </w:pPr>
    </w:p>
    <w:p w14:paraId="42ECFB4E" w14:textId="77777777" w:rsidR="007873D1" w:rsidRPr="00E72DDB" w:rsidRDefault="007873D1" w:rsidP="007873D1">
      <w:pPr>
        <w:tabs>
          <w:tab w:val="left" w:pos="1134"/>
        </w:tabs>
        <w:spacing w:after="0" w:line="240" w:lineRule="auto"/>
        <w:contextualSpacing/>
        <w:jc w:val="both"/>
        <w:rPr>
          <w:rFonts w:cs="Arial"/>
          <w:sz w:val="24"/>
          <w:szCs w:val="24"/>
        </w:rPr>
      </w:pPr>
    </w:p>
    <w:p w14:paraId="1871C564" w14:textId="77777777" w:rsidR="004837E2" w:rsidRPr="00E72DDB" w:rsidRDefault="004837E2" w:rsidP="007873D1">
      <w:pPr>
        <w:tabs>
          <w:tab w:val="left" w:pos="1134"/>
        </w:tabs>
        <w:spacing w:after="0" w:line="240" w:lineRule="auto"/>
        <w:contextualSpacing/>
        <w:jc w:val="both"/>
        <w:rPr>
          <w:rFonts w:cs="Arial"/>
          <w:sz w:val="24"/>
          <w:szCs w:val="24"/>
        </w:rPr>
      </w:pPr>
    </w:p>
    <w:p w14:paraId="5FAE5B67" w14:textId="77777777" w:rsidR="004837E2" w:rsidRPr="00E72DDB" w:rsidRDefault="004837E2" w:rsidP="007873D1">
      <w:pPr>
        <w:tabs>
          <w:tab w:val="left" w:pos="1134"/>
        </w:tabs>
        <w:spacing w:after="0" w:line="240" w:lineRule="auto"/>
        <w:contextualSpacing/>
        <w:jc w:val="both"/>
        <w:rPr>
          <w:rFonts w:cs="Arial"/>
          <w:sz w:val="24"/>
          <w:szCs w:val="24"/>
        </w:rPr>
      </w:pPr>
    </w:p>
    <w:p w14:paraId="3EF56299" w14:textId="77777777" w:rsidR="007873D1" w:rsidRPr="00E72DDB" w:rsidRDefault="007873D1" w:rsidP="007873D1">
      <w:pPr>
        <w:tabs>
          <w:tab w:val="left" w:pos="1134"/>
        </w:tabs>
        <w:spacing w:after="0" w:line="240" w:lineRule="auto"/>
        <w:contextualSpacing/>
        <w:jc w:val="both"/>
        <w:rPr>
          <w:rFonts w:cs="Arial"/>
          <w:sz w:val="24"/>
          <w:szCs w:val="24"/>
        </w:rPr>
      </w:pPr>
    </w:p>
    <w:p w14:paraId="212798BC" w14:textId="77777777" w:rsidR="00287F54" w:rsidRPr="00E72DDB" w:rsidRDefault="00287F54" w:rsidP="007873D1">
      <w:pPr>
        <w:tabs>
          <w:tab w:val="left" w:pos="1134"/>
        </w:tabs>
        <w:spacing w:after="0" w:line="240" w:lineRule="auto"/>
        <w:contextualSpacing/>
        <w:jc w:val="both"/>
        <w:rPr>
          <w:rFonts w:cs="Arial"/>
          <w:sz w:val="24"/>
          <w:szCs w:val="24"/>
        </w:rPr>
      </w:pPr>
    </w:p>
    <w:p w14:paraId="071B1D19" w14:textId="77777777" w:rsidR="00287F54" w:rsidRPr="00E72DDB" w:rsidRDefault="00287F54" w:rsidP="007873D1">
      <w:pPr>
        <w:tabs>
          <w:tab w:val="left" w:pos="1134"/>
        </w:tabs>
        <w:spacing w:after="0" w:line="240" w:lineRule="auto"/>
        <w:contextualSpacing/>
        <w:jc w:val="both"/>
        <w:rPr>
          <w:rFonts w:cs="Arial"/>
          <w:sz w:val="24"/>
          <w:szCs w:val="24"/>
        </w:rPr>
      </w:pPr>
    </w:p>
    <w:p w14:paraId="3637EF6C" w14:textId="77777777" w:rsidR="00287F54" w:rsidRPr="00E72DDB" w:rsidRDefault="00287F54" w:rsidP="007873D1">
      <w:pPr>
        <w:tabs>
          <w:tab w:val="left" w:pos="1134"/>
        </w:tabs>
        <w:spacing w:after="0" w:line="240" w:lineRule="auto"/>
        <w:contextualSpacing/>
        <w:jc w:val="both"/>
        <w:rPr>
          <w:rFonts w:cs="Arial"/>
          <w:sz w:val="24"/>
          <w:szCs w:val="24"/>
        </w:rPr>
      </w:pPr>
    </w:p>
    <w:p w14:paraId="1AE8C393" w14:textId="77777777" w:rsidR="00287F54" w:rsidRPr="00E72DDB" w:rsidRDefault="00287F54" w:rsidP="007873D1">
      <w:pPr>
        <w:tabs>
          <w:tab w:val="left" w:pos="1134"/>
        </w:tabs>
        <w:spacing w:after="0" w:line="240" w:lineRule="auto"/>
        <w:contextualSpacing/>
        <w:jc w:val="both"/>
        <w:rPr>
          <w:rFonts w:cs="Arial"/>
          <w:sz w:val="24"/>
          <w:szCs w:val="24"/>
        </w:rPr>
      </w:pPr>
    </w:p>
    <w:p w14:paraId="6EA3A0DC" w14:textId="77777777" w:rsidR="00287F54" w:rsidRPr="00E72DDB" w:rsidRDefault="00287F54" w:rsidP="007873D1">
      <w:pPr>
        <w:tabs>
          <w:tab w:val="left" w:pos="1134"/>
        </w:tabs>
        <w:spacing w:after="0" w:line="240" w:lineRule="auto"/>
        <w:contextualSpacing/>
        <w:jc w:val="both"/>
        <w:rPr>
          <w:rFonts w:cs="Arial"/>
          <w:sz w:val="24"/>
          <w:szCs w:val="24"/>
        </w:rPr>
      </w:pPr>
    </w:p>
    <w:p w14:paraId="165F1C8C" w14:textId="77777777" w:rsidR="00287F54" w:rsidRPr="00E72DDB" w:rsidRDefault="00287F54" w:rsidP="007873D1">
      <w:pPr>
        <w:tabs>
          <w:tab w:val="left" w:pos="1134"/>
        </w:tabs>
        <w:spacing w:after="0" w:line="240" w:lineRule="auto"/>
        <w:contextualSpacing/>
        <w:jc w:val="both"/>
        <w:rPr>
          <w:rFonts w:cs="Arial"/>
          <w:sz w:val="24"/>
          <w:szCs w:val="24"/>
        </w:rPr>
      </w:pPr>
    </w:p>
    <w:p w14:paraId="59D6EDD1" w14:textId="77777777" w:rsidR="00287F54" w:rsidRPr="00E72DDB" w:rsidRDefault="00287F54" w:rsidP="007873D1">
      <w:pPr>
        <w:tabs>
          <w:tab w:val="left" w:pos="1134"/>
        </w:tabs>
        <w:spacing w:after="0" w:line="240" w:lineRule="auto"/>
        <w:contextualSpacing/>
        <w:jc w:val="both"/>
        <w:rPr>
          <w:rFonts w:cs="Arial"/>
          <w:sz w:val="24"/>
          <w:szCs w:val="24"/>
        </w:rPr>
      </w:pPr>
    </w:p>
    <w:p w14:paraId="256E454B" w14:textId="77777777" w:rsidR="00287F54" w:rsidRPr="00E72DDB" w:rsidRDefault="00287F54" w:rsidP="007873D1">
      <w:pPr>
        <w:tabs>
          <w:tab w:val="left" w:pos="1134"/>
        </w:tabs>
        <w:spacing w:after="0" w:line="240" w:lineRule="auto"/>
        <w:contextualSpacing/>
        <w:jc w:val="both"/>
        <w:rPr>
          <w:rFonts w:cs="Arial"/>
          <w:sz w:val="24"/>
          <w:szCs w:val="24"/>
        </w:rPr>
      </w:pPr>
    </w:p>
    <w:p w14:paraId="126503F9" w14:textId="77777777" w:rsidR="00287F54" w:rsidRPr="00E72DDB" w:rsidRDefault="00287F54" w:rsidP="007873D1">
      <w:pPr>
        <w:tabs>
          <w:tab w:val="left" w:pos="1134"/>
        </w:tabs>
        <w:spacing w:after="0" w:line="240" w:lineRule="auto"/>
        <w:contextualSpacing/>
        <w:jc w:val="both"/>
        <w:rPr>
          <w:rFonts w:cs="Arial"/>
          <w:sz w:val="24"/>
          <w:szCs w:val="24"/>
        </w:rPr>
      </w:pPr>
    </w:p>
    <w:p w14:paraId="48562400" w14:textId="77777777" w:rsidR="00287F54" w:rsidRPr="00E72DDB" w:rsidRDefault="00287F54" w:rsidP="007873D1">
      <w:pPr>
        <w:tabs>
          <w:tab w:val="left" w:pos="1134"/>
        </w:tabs>
        <w:spacing w:after="0" w:line="240" w:lineRule="auto"/>
        <w:contextualSpacing/>
        <w:jc w:val="both"/>
        <w:rPr>
          <w:rFonts w:cs="Arial"/>
          <w:sz w:val="24"/>
          <w:szCs w:val="24"/>
        </w:rPr>
      </w:pPr>
    </w:p>
    <w:p w14:paraId="2BAFE4D9" w14:textId="77777777" w:rsidR="00287F54" w:rsidRPr="00E72DDB" w:rsidRDefault="00287F54" w:rsidP="007873D1">
      <w:pPr>
        <w:tabs>
          <w:tab w:val="left" w:pos="1134"/>
        </w:tabs>
        <w:spacing w:after="0" w:line="240" w:lineRule="auto"/>
        <w:contextualSpacing/>
        <w:jc w:val="both"/>
        <w:rPr>
          <w:rFonts w:cs="Arial"/>
          <w:sz w:val="24"/>
          <w:szCs w:val="24"/>
        </w:rPr>
      </w:pPr>
    </w:p>
    <w:p w14:paraId="15EB324D" w14:textId="77777777" w:rsidR="00287F54" w:rsidRPr="00E72DDB" w:rsidRDefault="00287F54" w:rsidP="007873D1">
      <w:pPr>
        <w:tabs>
          <w:tab w:val="left" w:pos="1134"/>
        </w:tabs>
        <w:spacing w:after="0" w:line="240" w:lineRule="auto"/>
        <w:contextualSpacing/>
        <w:jc w:val="both"/>
        <w:rPr>
          <w:rFonts w:cs="Arial"/>
          <w:sz w:val="24"/>
          <w:szCs w:val="24"/>
        </w:rPr>
      </w:pPr>
    </w:p>
    <w:p w14:paraId="66D45BCD" w14:textId="77777777" w:rsidR="007873D1" w:rsidRPr="00E72DDB" w:rsidRDefault="007873D1" w:rsidP="007873D1">
      <w:pPr>
        <w:tabs>
          <w:tab w:val="left" w:pos="1134"/>
        </w:tabs>
        <w:spacing w:after="0" w:line="240" w:lineRule="auto"/>
        <w:contextualSpacing/>
        <w:jc w:val="both"/>
        <w:rPr>
          <w:rFonts w:cs="Arial"/>
          <w:sz w:val="24"/>
          <w:szCs w:val="24"/>
        </w:rPr>
      </w:pPr>
    </w:p>
    <w:p w14:paraId="7BD2A79A" w14:textId="77777777" w:rsidR="007873D1" w:rsidRPr="00E72DDB" w:rsidRDefault="007873D1" w:rsidP="007873D1">
      <w:pPr>
        <w:tabs>
          <w:tab w:val="left" w:pos="1134"/>
        </w:tabs>
        <w:spacing w:after="0" w:line="240" w:lineRule="auto"/>
        <w:contextualSpacing/>
        <w:jc w:val="both"/>
        <w:rPr>
          <w:rFonts w:cs="Arial"/>
          <w:sz w:val="24"/>
          <w:szCs w:val="24"/>
        </w:rPr>
      </w:pPr>
    </w:p>
    <w:p w14:paraId="5B74C0DF" w14:textId="77777777" w:rsidR="007873D1" w:rsidRPr="00E72DDB" w:rsidRDefault="007873D1" w:rsidP="007873D1">
      <w:pPr>
        <w:tabs>
          <w:tab w:val="left" w:pos="1134"/>
        </w:tabs>
        <w:spacing w:after="0" w:line="240" w:lineRule="auto"/>
        <w:contextualSpacing/>
        <w:jc w:val="both"/>
        <w:rPr>
          <w:rFonts w:cs="Arial"/>
          <w:sz w:val="24"/>
          <w:szCs w:val="24"/>
        </w:rPr>
      </w:pPr>
    </w:p>
    <w:p w14:paraId="291803A7" w14:textId="77777777" w:rsidR="007873D1" w:rsidRPr="00E72DDB" w:rsidRDefault="007873D1" w:rsidP="007873D1">
      <w:pPr>
        <w:tabs>
          <w:tab w:val="left" w:pos="1134"/>
        </w:tabs>
        <w:spacing w:after="0" w:line="240" w:lineRule="auto"/>
        <w:contextualSpacing/>
        <w:jc w:val="both"/>
        <w:rPr>
          <w:rFonts w:cs="Arial"/>
          <w:sz w:val="24"/>
          <w:szCs w:val="24"/>
        </w:rPr>
      </w:pPr>
    </w:p>
    <w:p w14:paraId="1950F2F0" w14:textId="3785C19A" w:rsidR="007873D1" w:rsidRPr="00E72DDB" w:rsidRDefault="007873D1" w:rsidP="007873D1">
      <w:pPr>
        <w:tabs>
          <w:tab w:val="left" w:pos="284"/>
        </w:tabs>
        <w:spacing w:after="0" w:line="240" w:lineRule="auto"/>
        <w:ind w:firstLine="709"/>
        <w:contextualSpacing/>
        <w:jc w:val="right"/>
        <w:rPr>
          <w:rFonts w:cs="Arial"/>
          <w:sz w:val="24"/>
          <w:szCs w:val="24"/>
          <w:lang w:eastAsia="ru-RU"/>
        </w:rPr>
      </w:pPr>
      <w:r w:rsidRPr="00E72DDB">
        <w:rPr>
          <w:rFonts w:cs="Arial"/>
          <w:sz w:val="24"/>
          <w:szCs w:val="24"/>
          <w:lang w:eastAsia="ru-RU"/>
        </w:rPr>
        <w:t xml:space="preserve">Приложение № </w:t>
      </w:r>
      <w:r w:rsidR="00067FBE" w:rsidRPr="00E72DDB">
        <w:rPr>
          <w:rFonts w:cs="Arial"/>
          <w:sz w:val="24"/>
          <w:szCs w:val="24"/>
          <w:lang w:eastAsia="ru-RU"/>
        </w:rPr>
        <w:t>14</w:t>
      </w:r>
      <w:r w:rsidR="003F5217" w:rsidRPr="00E72DDB">
        <w:rPr>
          <w:rFonts w:cs="Arial"/>
          <w:sz w:val="24"/>
          <w:szCs w:val="24"/>
          <w:lang w:eastAsia="ru-RU"/>
        </w:rPr>
        <w:t xml:space="preserve"> </w:t>
      </w:r>
      <w:r w:rsidRPr="00E72DDB">
        <w:rPr>
          <w:rFonts w:cs="Arial"/>
          <w:sz w:val="24"/>
          <w:szCs w:val="24"/>
          <w:lang w:eastAsia="ru-RU"/>
        </w:rPr>
        <w:t xml:space="preserve">к </w:t>
      </w:r>
      <w:r w:rsidR="002A6C41" w:rsidRPr="00E72DDB">
        <w:rPr>
          <w:rFonts w:cs="Arial"/>
          <w:sz w:val="24"/>
          <w:szCs w:val="24"/>
          <w:lang w:eastAsia="ru-RU"/>
        </w:rPr>
        <w:t>Порядку</w:t>
      </w:r>
    </w:p>
    <w:p w14:paraId="5184AFC9" w14:textId="77777777" w:rsidR="007873D1" w:rsidRPr="00E72DDB" w:rsidRDefault="007873D1" w:rsidP="007873D1">
      <w:pPr>
        <w:tabs>
          <w:tab w:val="left" w:pos="284"/>
        </w:tabs>
        <w:spacing w:after="0" w:line="240" w:lineRule="auto"/>
        <w:ind w:firstLine="709"/>
        <w:contextualSpacing/>
        <w:jc w:val="both"/>
        <w:rPr>
          <w:rFonts w:cs="Arial"/>
          <w:sz w:val="24"/>
          <w:szCs w:val="24"/>
          <w:lang w:eastAsia="ru-RU"/>
        </w:rPr>
      </w:pPr>
    </w:p>
    <w:p w14:paraId="6A58A09D" w14:textId="77777777" w:rsidR="007873D1" w:rsidRPr="00E72DDB" w:rsidRDefault="007873D1" w:rsidP="007873D1">
      <w:pPr>
        <w:tabs>
          <w:tab w:val="left" w:pos="284"/>
        </w:tabs>
        <w:spacing w:after="0" w:line="240" w:lineRule="auto"/>
        <w:ind w:firstLine="709"/>
        <w:contextualSpacing/>
        <w:jc w:val="right"/>
        <w:rPr>
          <w:rFonts w:cs="Arial"/>
          <w:sz w:val="24"/>
          <w:szCs w:val="24"/>
          <w:lang w:eastAsia="ru-RU"/>
        </w:rPr>
      </w:pPr>
    </w:p>
    <w:p w14:paraId="651684C5" w14:textId="77777777" w:rsidR="007873D1" w:rsidRPr="00E72DDB" w:rsidRDefault="007873D1" w:rsidP="007873D1">
      <w:pPr>
        <w:tabs>
          <w:tab w:val="left" w:pos="284"/>
        </w:tabs>
        <w:spacing w:after="0" w:line="240" w:lineRule="auto"/>
        <w:ind w:firstLine="709"/>
        <w:contextualSpacing/>
        <w:jc w:val="right"/>
        <w:rPr>
          <w:rFonts w:cs="Arial"/>
          <w:sz w:val="24"/>
          <w:szCs w:val="24"/>
          <w:lang w:eastAsia="ru-RU"/>
        </w:rPr>
      </w:pPr>
      <w:r w:rsidRPr="00E72DDB">
        <w:rPr>
          <w:rFonts w:cs="Arial"/>
          <w:sz w:val="24"/>
          <w:szCs w:val="24"/>
          <w:lang w:eastAsia="ru-RU"/>
        </w:rPr>
        <w:t xml:space="preserve">В тендерную комиссию АО/ТОО _________________   </w:t>
      </w:r>
    </w:p>
    <w:p w14:paraId="2BF05C53" w14:textId="77777777" w:rsidR="007873D1" w:rsidRPr="00E72DDB" w:rsidRDefault="007873D1" w:rsidP="007873D1">
      <w:pPr>
        <w:tabs>
          <w:tab w:val="left" w:pos="284"/>
        </w:tabs>
        <w:spacing w:after="0" w:line="240" w:lineRule="auto"/>
        <w:ind w:firstLine="709"/>
        <w:contextualSpacing/>
        <w:jc w:val="right"/>
        <w:rPr>
          <w:rFonts w:cs="Arial"/>
          <w:i/>
          <w:sz w:val="24"/>
          <w:szCs w:val="24"/>
          <w:lang w:eastAsia="ru-RU"/>
        </w:rPr>
      </w:pPr>
      <w:r w:rsidRPr="00E72DDB">
        <w:rPr>
          <w:rFonts w:cs="Arial"/>
          <w:sz w:val="24"/>
          <w:szCs w:val="24"/>
          <w:lang w:eastAsia="ru-RU"/>
        </w:rPr>
        <w:t xml:space="preserve">              </w:t>
      </w:r>
      <w:r w:rsidRPr="00E72DDB">
        <w:rPr>
          <w:rFonts w:cs="Arial"/>
          <w:i/>
          <w:sz w:val="24"/>
          <w:szCs w:val="24"/>
          <w:lang w:eastAsia="ru-RU"/>
        </w:rPr>
        <w:t>(наименование Заказчика)</w:t>
      </w:r>
    </w:p>
    <w:p w14:paraId="3F129F10" w14:textId="77777777" w:rsidR="007873D1" w:rsidRPr="00E72DDB" w:rsidRDefault="007873D1" w:rsidP="007873D1">
      <w:pPr>
        <w:tabs>
          <w:tab w:val="left" w:pos="284"/>
        </w:tabs>
        <w:spacing w:after="0" w:line="240" w:lineRule="auto"/>
        <w:ind w:firstLine="709"/>
        <w:contextualSpacing/>
        <w:jc w:val="right"/>
        <w:rPr>
          <w:rFonts w:cs="Arial"/>
          <w:sz w:val="24"/>
          <w:szCs w:val="24"/>
          <w:lang w:eastAsia="ru-RU"/>
        </w:rPr>
      </w:pPr>
      <w:r w:rsidRPr="00E72DDB">
        <w:rPr>
          <w:rFonts w:cs="Arial"/>
          <w:sz w:val="24"/>
          <w:szCs w:val="24"/>
          <w:lang w:eastAsia="ru-RU"/>
        </w:rPr>
        <w:t xml:space="preserve">от: ____________________ </w:t>
      </w:r>
    </w:p>
    <w:p w14:paraId="486D0A85" w14:textId="77777777" w:rsidR="007873D1" w:rsidRPr="00E72DDB" w:rsidRDefault="007873D1" w:rsidP="007873D1">
      <w:pPr>
        <w:tabs>
          <w:tab w:val="left" w:pos="284"/>
        </w:tabs>
        <w:spacing w:after="0" w:line="240" w:lineRule="auto"/>
        <w:ind w:firstLine="709"/>
        <w:contextualSpacing/>
        <w:jc w:val="right"/>
        <w:rPr>
          <w:rFonts w:cs="Arial"/>
          <w:i/>
          <w:sz w:val="24"/>
          <w:szCs w:val="24"/>
          <w:lang w:eastAsia="ru-RU"/>
        </w:rPr>
      </w:pPr>
      <w:r w:rsidRPr="00E72DDB">
        <w:rPr>
          <w:rFonts w:cs="Arial"/>
          <w:i/>
          <w:sz w:val="24"/>
          <w:szCs w:val="24"/>
          <w:lang w:eastAsia="ru-RU"/>
        </w:rPr>
        <w:t xml:space="preserve">  (ФИО специалиста)</w:t>
      </w:r>
    </w:p>
    <w:p w14:paraId="1A3964C3" w14:textId="77777777" w:rsidR="007873D1" w:rsidRPr="00E72DDB" w:rsidRDefault="007873D1" w:rsidP="007873D1">
      <w:pPr>
        <w:tabs>
          <w:tab w:val="left" w:pos="284"/>
        </w:tabs>
        <w:spacing w:after="0" w:line="240" w:lineRule="auto"/>
        <w:ind w:firstLine="709"/>
        <w:contextualSpacing/>
        <w:jc w:val="both"/>
        <w:rPr>
          <w:rFonts w:cs="Arial"/>
          <w:sz w:val="24"/>
          <w:szCs w:val="24"/>
          <w:lang w:eastAsia="ru-RU"/>
        </w:rPr>
      </w:pPr>
    </w:p>
    <w:p w14:paraId="26DB5B84" w14:textId="77777777" w:rsidR="007873D1" w:rsidRPr="00E72DDB" w:rsidRDefault="007873D1" w:rsidP="007873D1">
      <w:pPr>
        <w:tabs>
          <w:tab w:val="left" w:pos="284"/>
        </w:tabs>
        <w:spacing w:after="0" w:line="240" w:lineRule="auto"/>
        <w:ind w:firstLine="709"/>
        <w:contextualSpacing/>
        <w:jc w:val="both"/>
        <w:rPr>
          <w:rFonts w:cs="Arial"/>
          <w:sz w:val="24"/>
          <w:szCs w:val="24"/>
          <w:lang w:eastAsia="ru-RU"/>
        </w:rPr>
      </w:pPr>
    </w:p>
    <w:p w14:paraId="4852A627" w14:textId="77777777" w:rsidR="007873D1" w:rsidRPr="00E72DDB" w:rsidRDefault="007873D1" w:rsidP="007873D1">
      <w:pPr>
        <w:tabs>
          <w:tab w:val="left" w:pos="284"/>
        </w:tabs>
        <w:spacing w:after="0" w:line="240" w:lineRule="auto"/>
        <w:ind w:firstLine="709"/>
        <w:contextualSpacing/>
        <w:jc w:val="center"/>
        <w:rPr>
          <w:rFonts w:cs="Arial"/>
          <w:b/>
          <w:sz w:val="24"/>
          <w:szCs w:val="24"/>
          <w:lang w:eastAsia="ru-RU"/>
        </w:rPr>
      </w:pPr>
      <w:r w:rsidRPr="00E72DDB">
        <w:rPr>
          <w:rFonts w:cs="Arial"/>
          <w:b/>
          <w:sz w:val="24"/>
          <w:szCs w:val="24"/>
          <w:lang w:eastAsia="ru-RU"/>
        </w:rPr>
        <w:t>Согласие на привлечение в качестве специалиста для выполнения работ/оказания услуг</w:t>
      </w:r>
    </w:p>
    <w:p w14:paraId="25BCFFC9" w14:textId="77777777" w:rsidR="007873D1" w:rsidRPr="00E72DDB" w:rsidRDefault="007873D1" w:rsidP="007873D1">
      <w:pPr>
        <w:tabs>
          <w:tab w:val="left" w:pos="284"/>
        </w:tabs>
        <w:spacing w:after="0" w:line="240" w:lineRule="auto"/>
        <w:ind w:firstLine="709"/>
        <w:contextualSpacing/>
        <w:jc w:val="both"/>
        <w:rPr>
          <w:rFonts w:cs="Arial"/>
          <w:sz w:val="24"/>
          <w:szCs w:val="24"/>
          <w:lang w:eastAsia="ru-RU"/>
        </w:rPr>
      </w:pPr>
    </w:p>
    <w:p w14:paraId="5EAD7EC9" w14:textId="77777777" w:rsidR="007873D1" w:rsidRPr="003500C3" w:rsidRDefault="007873D1" w:rsidP="007873D1">
      <w:pPr>
        <w:tabs>
          <w:tab w:val="left" w:pos="1134"/>
        </w:tabs>
        <w:spacing w:after="0" w:line="240" w:lineRule="auto"/>
        <w:contextualSpacing/>
        <w:jc w:val="both"/>
        <w:rPr>
          <w:rFonts w:cs="Arial"/>
          <w:sz w:val="24"/>
          <w:szCs w:val="24"/>
          <w:lang w:eastAsia="ru-RU"/>
        </w:rPr>
      </w:pPr>
      <w:r w:rsidRPr="00E72DDB">
        <w:rPr>
          <w:rFonts w:cs="Arial"/>
          <w:sz w:val="24"/>
          <w:szCs w:val="24"/>
          <w:lang w:eastAsia="ru-RU"/>
        </w:rPr>
        <w:t>Я,_________________________________________________ (</w:t>
      </w:r>
      <w:r w:rsidRPr="00E72DDB">
        <w:rPr>
          <w:rFonts w:cs="Arial"/>
          <w:i/>
          <w:sz w:val="24"/>
          <w:szCs w:val="24"/>
          <w:lang w:eastAsia="ru-RU"/>
        </w:rPr>
        <w:t>ФИО</w:t>
      </w:r>
      <w:r w:rsidRPr="00E72DDB">
        <w:rPr>
          <w:rFonts w:cs="Arial"/>
          <w:sz w:val="24"/>
          <w:szCs w:val="24"/>
          <w:lang w:eastAsia="ru-RU"/>
        </w:rPr>
        <w:t>), ________________(</w:t>
      </w:r>
      <w:r w:rsidRPr="00E72DDB">
        <w:rPr>
          <w:rFonts w:cs="Arial"/>
          <w:i/>
          <w:sz w:val="24"/>
          <w:szCs w:val="24"/>
          <w:lang w:eastAsia="ru-RU"/>
        </w:rPr>
        <w:t>№ документа, удостоверяющего личность, дата и орган выдачи</w:t>
      </w:r>
      <w:r w:rsidRPr="00E72DDB">
        <w:rPr>
          <w:rFonts w:cs="Arial"/>
          <w:sz w:val="24"/>
          <w:szCs w:val="24"/>
          <w:lang w:eastAsia="ru-RU"/>
        </w:rPr>
        <w:t xml:space="preserve">), __________ </w:t>
      </w:r>
      <w:r w:rsidRPr="00E72DDB">
        <w:rPr>
          <w:rFonts w:cs="Arial"/>
          <w:i/>
          <w:sz w:val="24"/>
          <w:szCs w:val="24"/>
          <w:lang w:eastAsia="ru-RU"/>
        </w:rPr>
        <w:t>(ИИН</w:t>
      </w:r>
      <w:r w:rsidRPr="00E72DDB">
        <w:rPr>
          <w:rFonts w:cs="Arial"/>
          <w:sz w:val="24"/>
          <w:szCs w:val="24"/>
          <w:lang w:eastAsia="ru-RU"/>
        </w:rPr>
        <w:t>), проживающий по адресу ___________________, даю свое согласие _________________ (</w:t>
      </w:r>
      <w:r w:rsidRPr="00E72DDB">
        <w:rPr>
          <w:rFonts w:cs="Arial"/>
          <w:i/>
          <w:sz w:val="24"/>
          <w:szCs w:val="24"/>
          <w:lang w:eastAsia="ru-RU"/>
        </w:rPr>
        <w:t>наименование потенциального поставщика, БИН</w:t>
      </w:r>
      <w:r w:rsidRPr="00E72DDB">
        <w:rPr>
          <w:rFonts w:cs="Arial"/>
          <w:sz w:val="24"/>
          <w:szCs w:val="24"/>
          <w:lang w:eastAsia="ru-RU"/>
        </w:rPr>
        <w:t>) на привлечение меня в качестве специалиста ______________ (</w:t>
      </w:r>
      <w:r w:rsidRPr="00E72DDB">
        <w:rPr>
          <w:rFonts w:cs="Arial"/>
          <w:i/>
          <w:sz w:val="24"/>
          <w:szCs w:val="24"/>
          <w:lang w:eastAsia="ru-RU"/>
        </w:rPr>
        <w:t>наименование специальности данного специалиста, указанной в тендерной заявке потенциального поставщика</w:t>
      </w:r>
      <w:r w:rsidRPr="00E72DDB">
        <w:rPr>
          <w:rFonts w:cs="Arial"/>
          <w:sz w:val="24"/>
          <w:szCs w:val="24"/>
          <w:lang w:eastAsia="ru-RU"/>
        </w:rPr>
        <w:t>) для выполнения работ/оказания услуг ____________ (</w:t>
      </w:r>
      <w:r w:rsidRPr="00E72DDB">
        <w:rPr>
          <w:rFonts w:cs="Arial"/>
          <w:i/>
          <w:sz w:val="24"/>
          <w:szCs w:val="24"/>
          <w:lang w:eastAsia="ru-RU"/>
        </w:rPr>
        <w:t>наименование работ/услуг по тендеру (лоту</w:t>
      </w:r>
      <w:r w:rsidRPr="00E72DDB">
        <w:rPr>
          <w:rFonts w:cs="Arial"/>
          <w:sz w:val="24"/>
          <w:szCs w:val="24"/>
          <w:lang w:eastAsia="ru-RU"/>
        </w:rPr>
        <w:t>).</w:t>
      </w:r>
    </w:p>
    <w:p w14:paraId="40E5CAC6" w14:textId="77777777" w:rsidR="007873D1" w:rsidRPr="003500C3" w:rsidRDefault="007873D1" w:rsidP="007873D1">
      <w:pPr>
        <w:tabs>
          <w:tab w:val="left" w:pos="1134"/>
        </w:tabs>
        <w:spacing w:after="0" w:line="240" w:lineRule="auto"/>
        <w:contextualSpacing/>
        <w:jc w:val="both"/>
        <w:rPr>
          <w:rFonts w:cs="Arial"/>
          <w:sz w:val="24"/>
          <w:szCs w:val="24"/>
          <w:lang w:eastAsia="ru-RU"/>
        </w:rPr>
      </w:pPr>
    </w:p>
    <w:p w14:paraId="4AA0DB08" w14:textId="77777777" w:rsidR="00580C7C" w:rsidRPr="003500C3" w:rsidRDefault="00580C7C" w:rsidP="007873D1">
      <w:pPr>
        <w:tabs>
          <w:tab w:val="left" w:pos="1134"/>
        </w:tabs>
        <w:spacing w:after="0" w:line="240" w:lineRule="auto"/>
        <w:contextualSpacing/>
        <w:jc w:val="both"/>
        <w:rPr>
          <w:rFonts w:cs="Arial"/>
          <w:i/>
          <w:color w:val="FF0000"/>
          <w:sz w:val="24"/>
          <w:szCs w:val="24"/>
        </w:rPr>
      </w:pPr>
    </w:p>
    <w:p w14:paraId="17FF983A" w14:textId="77777777" w:rsidR="00580C7C" w:rsidRPr="003500C3" w:rsidRDefault="00580C7C" w:rsidP="007873D1">
      <w:pPr>
        <w:tabs>
          <w:tab w:val="left" w:pos="1134"/>
        </w:tabs>
        <w:spacing w:after="0" w:line="240" w:lineRule="auto"/>
        <w:contextualSpacing/>
        <w:jc w:val="both"/>
        <w:rPr>
          <w:rFonts w:cs="Arial"/>
          <w:i/>
          <w:color w:val="FF0000"/>
          <w:sz w:val="24"/>
          <w:szCs w:val="24"/>
        </w:rPr>
      </w:pPr>
    </w:p>
    <w:p w14:paraId="437FA623" w14:textId="77777777" w:rsidR="00580C7C" w:rsidRPr="003500C3" w:rsidRDefault="00580C7C" w:rsidP="007873D1">
      <w:pPr>
        <w:tabs>
          <w:tab w:val="left" w:pos="1134"/>
        </w:tabs>
        <w:spacing w:after="0" w:line="240" w:lineRule="auto"/>
        <w:contextualSpacing/>
        <w:jc w:val="both"/>
        <w:rPr>
          <w:rFonts w:cs="Arial"/>
          <w:i/>
          <w:color w:val="FF0000"/>
          <w:sz w:val="24"/>
          <w:szCs w:val="24"/>
        </w:rPr>
      </w:pPr>
    </w:p>
    <w:p w14:paraId="3742C4CD" w14:textId="17BAD548" w:rsidR="007873D1" w:rsidRPr="007873D1" w:rsidRDefault="007873D1" w:rsidP="007873D1">
      <w:pPr>
        <w:tabs>
          <w:tab w:val="left" w:pos="1134"/>
        </w:tabs>
        <w:spacing w:after="0" w:line="240" w:lineRule="auto"/>
        <w:contextualSpacing/>
        <w:jc w:val="both"/>
        <w:rPr>
          <w:rFonts w:cs="Arial"/>
          <w:sz w:val="24"/>
          <w:szCs w:val="24"/>
        </w:rPr>
      </w:pPr>
    </w:p>
    <w:sectPr w:rsidR="007873D1" w:rsidRPr="007873D1" w:rsidSect="00230033">
      <w:headerReference w:type="default" r:id="rId17"/>
      <w:headerReference w:type="first" r:id="rId18"/>
      <w:pgSz w:w="12240" w:h="15840"/>
      <w:pgMar w:top="1440" w:right="902"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67929" w14:textId="77777777" w:rsidR="00343A7F" w:rsidRDefault="00343A7F" w:rsidP="00E45FA3">
      <w:pPr>
        <w:spacing w:after="0" w:line="240" w:lineRule="auto"/>
      </w:pPr>
      <w:r>
        <w:separator/>
      </w:r>
    </w:p>
  </w:endnote>
  <w:endnote w:type="continuationSeparator" w:id="0">
    <w:p w14:paraId="693FCDD1" w14:textId="77777777" w:rsidR="00343A7F" w:rsidRDefault="00343A7F" w:rsidP="00E4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28095"/>
      <w:docPartObj>
        <w:docPartGallery w:val="Page Numbers (Bottom of Page)"/>
        <w:docPartUnique/>
      </w:docPartObj>
    </w:sdtPr>
    <w:sdtEndPr/>
    <w:sdtContent>
      <w:p w14:paraId="2095B8F5" w14:textId="4DBF4DB9" w:rsidR="007B6872" w:rsidRDefault="007B6872">
        <w:pPr>
          <w:pStyle w:val="aff5"/>
          <w:jc w:val="center"/>
        </w:pPr>
        <w:r>
          <w:fldChar w:fldCharType="begin"/>
        </w:r>
        <w:r>
          <w:instrText>PAGE   \* MERGEFORMAT</w:instrText>
        </w:r>
        <w:r>
          <w:fldChar w:fldCharType="separate"/>
        </w:r>
        <w:r w:rsidR="000E5A81">
          <w:rPr>
            <w:noProof/>
          </w:rPr>
          <w:t>71</w:t>
        </w:r>
        <w:r>
          <w:fldChar w:fldCharType="end"/>
        </w:r>
      </w:p>
    </w:sdtContent>
  </w:sdt>
  <w:p w14:paraId="4ECDDA9D" w14:textId="77777777" w:rsidR="007B6872" w:rsidRDefault="007B6872">
    <w:pPr>
      <w:pStyle w:val="aff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510698"/>
      <w:docPartObj>
        <w:docPartGallery w:val="Page Numbers (Bottom of Page)"/>
        <w:docPartUnique/>
      </w:docPartObj>
    </w:sdtPr>
    <w:sdtEndPr>
      <w:rPr>
        <w:rFonts w:cs="Arial"/>
        <w:noProof/>
      </w:rPr>
    </w:sdtEndPr>
    <w:sdtContent>
      <w:p w14:paraId="1EA7B987" w14:textId="52B44AB2" w:rsidR="007B6872" w:rsidRPr="00E60836" w:rsidRDefault="007B6872">
        <w:pPr>
          <w:pStyle w:val="aff5"/>
          <w:jc w:val="center"/>
          <w:rPr>
            <w:rFonts w:cs="Arial"/>
          </w:rPr>
        </w:pPr>
        <w:r w:rsidRPr="00E60836">
          <w:rPr>
            <w:rFonts w:cs="Arial"/>
          </w:rPr>
          <w:fldChar w:fldCharType="begin"/>
        </w:r>
        <w:r w:rsidRPr="00E60836">
          <w:rPr>
            <w:rFonts w:cs="Arial"/>
          </w:rPr>
          <w:instrText xml:space="preserve"> PAGE   \* MERGEFORMAT </w:instrText>
        </w:r>
        <w:r w:rsidRPr="00E60836">
          <w:rPr>
            <w:rFonts w:cs="Arial"/>
          </w:rPr>
          <w:fldChar w:fldCharType="separate"/>
        </w:r>
        <w:r w:rsidR="00E72DDB">
          <w:rPr>
            <w:rFonts w:cs="Arial"/>
            <w:noProof/>
          </w:rPr>
          <w:t>117</w:t>
        </w:r>
        <w:r w:rsidRPr="00E60836">
          <w:rPr>
            <w:rFonts w:cs="Arial"/>
            <w:noProof/>
          </w:rPr>
          <w:fldChar w:fldCharType="end"/>
        </w:r>
      </w:p>
    </w:sdtContent>
  </w:sdt>
  <w:p w14:paraId="23852CA9" w14:textId="77777777" w:rsidR="007B6872" w:rsidRDefault="007B6872">
    <w:pPr>
      <w:pStyle w:val="aff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65D80" w14:textId="77777777" w:rsidR="007B6872" w:rsidRDefault="007B6872" w:rsidP="00B24082">
    <w:pPr>
      <w:pStyle w:val="aff5"/>
      <w:framePr w:wrap="around" w:vAnchor="text" w:hAnchor="margin" w:xAlign="right" w:y="1"/>
      <w:rPr>
        <w:rStyle w:val="aff7"/>
      </w:rPr>
    </w:pPr>
    <w:r>
      <w:rPr>
        <w:rStyle w:val="aff7"/>
      </w:rPr>
      <w:fldChar w:fldCharType="begin"/>
    </w:r>
    <w:r>
      <w:rPr>
        <w:rStyle w:val="aff7"/>
      </w:rPr>
      <w:instrText xml:space="preserve">PAGE  </w:instrText>
    </w:r>
    <w:r>
      <w:rPr>
        <w:rStyle w:val="aff7"/>
      </w:rPr>
      <w:fldChar w:fldCharType="end"/>
    </w:r>
  </w:p>
  <w:p w14:paraId="647DD8D4" w14:textId="77777777" w:rsidR="007B6872" w:rsidRDefault="007B6872" w:rsidP="00B24082">
    <w:pPr>
      <w:pStyle w:val="aff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3D24E" w14:textId="77777777" w:rsidR="00343A7F" w:rsidRDefault="00343A7F" w:rsidP="00E45FA3">
      <w:pPr>
        <w:spacing w:after="0" w:line="240" w:lineRule="auto"/>
      </w:pPr>
      <w:r>
        <w:separator/>
      </w:r>
    </w:p>
  </w:footnote>
  <w:footnote w:type="continuationSeparator" w:id="0">
    <w:p w14:paraId="5BC88AC3" w14:textId="77777777" w:rsidR="00343A7F" w:rsidRDefault="00343A7F" w:rsidP="00E45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DAF0B" w14:textId="77777777" w:rsidR="007B6872" w:rsidRPr="00023454" w:rsidRDefault="007B6872" w:rsidP="00023454">
    <w:pPr>
      <w:pStyle w:val="aff3"/>
      <w:rPr>
        <w:sz w:val="2"/>
      </w:rPr>
    </w:pPr>
  </w:p>
  <w:p w14:paraId="3E292A16" w14:textId="77777777" w:rsidR="007B6872" w:rsidRDefault="007B687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C9718" w14:textId="77777777" w:rsidR="007B6872" w:rsidRPr="00023454" w:rsidRDefault="007B6872" w:rsidP="00023454">
    <w:pPr>
      <w:pStyle w:val="aff3"/>
      <w:rPr>
        <w:sz w:val="2"/>
      </w:rPr>
    </w:pPr>
  </w:p>
  <w:p w14:paraId="523D15CF" w14:textId="77777777" w:rsidR="007B6872" w:rsidRDefault="007B687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58240" w14:textId="77777777" w:rsidR="007B6872" w:rsidRDefault="007B6872">
    <w:pPr>
      <w:pStyle w:val="aff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38B37" w14:textId="77777777" w:rsidR="007B6872" w:rsidRDefault="007B6872">
    <w:pPr>
      <w:pStyle w:val="aff3"/>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3FEAC" w14:textId="77777777" w:rsidR="007B6872" w:rsidRPr="00023454" w:rsidRDefault="007B6872" w:rsidP="00023454">
    <w:pPr>
      <w:pStyle w:val="aff3"/>
      <w:rPr>
        <w:sz w:val="2"/>
      </w:rPr>
    </w:pPr>
  </w:p>
  <w:p w14:paraId="497DF94E" w14:textId="77777777" w:rsidR="007B6872" w:rsidRDefault="007B687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5D0B4" w14:textId="77777777" w:rsidR="007B6872" w:rsidRDefault="007B6872">
    <w:pPr>
      <w:pStyle w:val="aff3"/>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5FEF5" w14:textId="77777777" w:rsidR="007B6872" w:rsidRPr="00023454" w:rsidRDefault="007B6872" w:rsidP="00023454">
    <w:pPr>
      <w:pStyle w:val="aff3"/>
      <w:rPr>
        <w:sz w:val="2"/>
      </w:rPr>
    </w:pPr>
  </w:p>
  <w:p w14:paraId="39F4B0F4" w14:textId="77777777" w:rsidR="007B6872" w:rsidRDefault="007B6872"/>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F02DC" w14:textId="77777777" w:rsidR="007B6872" w:rsidRDefault="007B6872">
    <w:pPr>
      <w:pStyle w:val="aff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5854E6"/>
    <w:lvl w:ilvl="0">
      <w:start w:val="1"/>
      <w:numFmt w:val="decimal"/>
      <w:pStyle w:val="5"/>
      <w:lvlText w:val="%1."/>
      <w:lvlJc w:val="left"/>
      <w:pPr>
        <w:tabs>
          <w:tab w:val="num" w:pos="1492"/>
        </w:tabs>
        <w:ind w:left="1492" w:hanging="360"/>
      </w:pPr>
    </w:lvl>
  </w:abstractNum>
  <w:abstractNum w:abstractNumId="1" w15:restartNumberingAfterBreak="0">
    <w:nsid w:val="FFFFFF7E"/>
    <w:multiLevelType w:val="singleLevel"/>
    <w:tmpl w:val="46C45C58"/>
    <w:lvl w:ilvl="0">
      <w:start w:val="1"/>
      <w:numFmt w:val="decimal"/>
      <w:pStyle w:val="3"/>
      <w:lvlText w:val="%1."/>
      <w:lvlJc w:val="left"/>
      <w:pPr>
        <w:tabs>
          <w:tab w:val="num" w:pos="926"/>
        </w:tabs>
        <w:ind w:left="926" w:hanging="360"/>
      </w:pPr>
    </w:lvl>
  </w:abstractNum>
  <w:abstractNum w:abstractNumId="2" w15:restartNumberingAfterBreak="0">
    <w:nsid w:val="FFFFFF89"/>
    <w:multiLevelType w:val="singleLevel"/>
    <w:tmpl w:val="219EED22"/>
    <w:lvl w:ilvl="0">
      <w:start w:val="1"/>
      <w:numFmt w:val="bullet"/>
      <w:pStyle w:val="a"/>
      <w:lvlText w:val=""/>
      <w:lvlJc w:val="left"/>
      <w:pPr>
        <w:tabs>
          <w:tab w:val="num" w:pos="360"/>
        </w:tabs>
        <w:ind w:left="360" w:hanging="360"/>
      </w:pPr>
      <w:rPr>
        <w:rFonts w:ascii="Symbol" w:hAnsi="Symbol" w:hint="default"/>
      </w:rPr>
    </w:lvl>
  </w:abstractNum>
  <w:abstractNum w:abstractNumId="3" w15:restartNumberingAfterBreak="0">
    <w:nsid w:val="010D7AD7"/>
    <w:multiLevelType w:val="hybridMultilevel"/>
    <w:tmpl w:val="DF96FF3C"/>
    <w:lvl w:ilvl="0" w:tplc="04190011">
      <w:start w:val="1"/>
      <w:numFmt w:val="decimal"/>
      <w:lvlText w:val="%1)"/>
      <w:lvlJc w:val="left"/>
      <w:pPr>
        <w:ind w:left="78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0195561E"/>
    <w:multiLevelType w:val="hybridMultilevel"/>
    <w:tmpl w:val="09B6CD84"/>
    <w:lvl w:ilvl="0" w:tplc="25CC886E">
      <w:start w:val="1"/>
      <w:numFmt w:val="decimal"/>
      <w:lvlText w:val="%1)"/>
      <w:lvlJc w:val="left"/>
      <w:pPr>
        <w:ind w:left="1650" w:hanging="93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1A13B80"/>
    <w:multiLevelType w:val="hybridMultilevel"/>
    <w:tmpl w:val="BA0CDC7A"/>
    <w:lvl w:ilvl="0" w:tplc="04090011">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15:restartNumberingAfterBreak="0">
    <w:nsid w:val="0583300A"/>
    <w:multiLevelType w:val="hybridMultilevel"/>
    <w:tmpl w:val="941C7A26"/>
    <w:lvl w:ilvl="0" w:tplc="5F7A438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07090A78"/>
    <w:multiLevelType w:val="hybridMultilevel"/>
    <w:tmpl w:val="A9D007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8833234"/>
    <w:multiLevelType w:val="hybridMultilevel"/>
    <w:tmpl w:val="12CEEE9E"/>
    <w:lvl w:ilvl="0" w:tplc="CE5C3F2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089D206A"/>
    <w:multiLevelType w:val="hybridMultilevel"/>
    <w:tmpl w:val="AD46FB30"/>
    <w:lvl w:ilvl="0" w:tplc="0419000F">
      <w:start w:val="1"/>
      <w:numFmt w:val="decimal"/>
      <w:lvlText w:val="%1."/>
      <w:lvlJc w:val="left"/>
      <w:pPr>
        <w:ind w:left="360" w:hanging="360"/>
      </w:pPr>
    </w:lvl>
    <w:lvl w:ilvl="1" w:tplc="0EE83E42">
      <w:start w:val="1"/>
      <w:numFmt w:val="decimal"/>
      <w:lvlText w:val="%2)"/>
      <w:lvlJc w:val="left"/>
      <w:pPr>
        <w:ind w:left="1298" w:hanging="360"/>
      </w:pPr>
      <w:rPr>
        <w:rFonts w:hint="default"/>
      </w:rPr>
    </w:lvl>
    <w:lvl w:ilvl="2" w:tplc="0419001B" w:tentative="1">
      <w:start w:val="1"/>
      <w:numFmt w:val="lowerRoman"/>
      <w:lvlText w:val="%3."/>
      <w:lvlJc w:val="right"/>
      <w:pPr>
        <w:ind w:left="2018" w:hanging="180"/>
      </w:pPr>
    </w:lvl>
    <w:lvl w:ilvl="3" w:tplc="0419000F">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0" w15:restartNumberingAfterBreak="0">
    <w:nsid w:val="092C7AD9"/>
    <w:multiLevelType w:val="multilevel"/>
    <w:tmpl w:val="FADC851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0A15713A"/>
    <w:multiLevelType w:val="hybridMultilevel"/>
    <w:tmpl w:val="A418953C"/>
    <w:lvl w:ilvl="0" w:tplc="0409000F">
      <w:start w:val="1"/>
      <w:numFmt w:val="decimal"/>
      <w:lvlText w:val="%1."/>
      <w:lvlJc w:val="left"/>
      <w:pPr>
        <w:ind w:left="1146" w:hanging="360"/>
      </w:pPr>
    </w:lvl>
    <w:lvl w:ilvl="1" w:tplc="AE30FE58">
      <w:start w:val="1"/>
      <w:numFmt w:val="bullet"/>
      <w:lvlText w:val="-"/>
      <w:lvlJc w:val="left"/>
      <w:pPr>
        <w:ind w:left="1866" w:hanging="360"/>
      </w:pPr>
      <w:rPr>
        <w:rFonts w:ascii="Arial" w:eastAsiaTheme="minorHAnsi" w:hAnsi="Arial" w:cs="Arial" w:hint="default"/>
      </w:rPr>
    </w:lvl>
    <w:lvl w:ilvl="2" w:tplc="0409001B">
      <w:start w:val="1"/>
      <w:numFmt w:val="lowerRoman"/>
      <w:lvlText w:val="%3."/>
      <w:lvlJc w:val="right"/>
      <w:pPr>
        <w:ind w:left="2586" w:hanging="180"/>
      </w:pPr>
    </w:lvl>
    <w:lvl w:ilvl="3" w:tplc="0409000F">
      <w:start w:val="1"/>
      <w:numFmt w:val="decimal"/>
      <w:lvlText w:val="%4."/>
      <w:lvlJc w:val="left"/>
      <w:pPr>
        <w:ind w:left="928" w:hanging="360"/>
      </w:pPr>
    </w:lvl>
    <w:lvl w:ilvl="4" w:tplc="95B614AA">
      <w:start w:val="1"/>
      <w:numFmt w:val="decimal"/>
      <w:lvlText w:val="%5)"/>
      <w:lvlJc w:val="left"/>
      <w:pPr>
        <w:ind w:left="4026" w:hanging="360"/>
      </w:pPr>
      <w:rPr>
        <w:rFonts w:hint="default"/>
      </w:r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0A2D1DF7"/>
    <w:multiLevelType w:val="hybridMultilevel"/>
    <w:tmpl w:val="5DD8AA74"/>
    <w:lvl w:ilvl="0" w:tplc="C18CC27C">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B01555F"/>
    <w:multiLevelType w:val="multilevel"/>
    <w:tmpl w:val="35E03E00"/>
    <w:numStyleLink w:val="4"/>
  </w:abstractNum>
  <w:abstractNum w:abstractNumId="14" w15:restartNumberingAfterBreak="0">
    <w:nsid w:val="0D300AA7"/>
    <w:multiLevelType w:val="hybridMultilevel"/>
    <w:tmpl w:val="A432A45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1B4FA5"/>
    <w:multiLevelType w:val="hybridMultilevel"/>
    <w:tmpl w:val="08364904"/>
    <w:lvl w:ilvl="0" w:tplc="A0627C5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0FAB33ED"/>
    <w:multiLevelType w:val="hybridMultilevel"/>
    <w:tmpl w:val="F698CFEA"/>
    <w:lvl w:ilvl="0" w:tplc="1D7A1A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10A718D4"/>
    <w:multiLevelType w:val="hybridMultilevel"/>
    <w:tmpl w:val="3F2CF302"/>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15:restartNumberingAfterBreak="0">
    <w:nsid w:val="10CD37E1"/>
    <w:multiLevelType w:val="hybridMultilevel"/>
    <w:tmpl w:val="E460F81A"/>
    <w:lvl w:ilvl="0" w:tplc="04190011">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9" w15:restartNumberingAfterBreak="0">
    <w:nsid w:val="12697477"/>
    <w:multiLevelType w:val="hybridMultilevel"/>
    <w:tmpl w:val="EF88B91E"/>
    <w:lvl w:ilvl="0" w:tplc="3886BA80">
      <w:start w:val="1"/>
      <w:numFmt w:val="decimal"/>
      <w:lvlText w:val="%1)"/>
      <w:lvlJc w:val="left"/>
      <w:pPr>
        <w:ind w:left="928" w:hanging="360"/>
      </w:pPr>
      <w:rPr>
        <w:b w:val="0"/>
        <w:lang w:val="ru-RU"/>
      </w:rPr>
    </w:lvl>
    <w:lvl w:ilvl="1" w:tplc="644048F2">
      <w:start w:val="1"/>
      <w:numFmt w:val="decimal"/>
      <w:lvlText w:val="29.%2)"/>
      <w:lvlJc w:val="left"/>
      <w:pPr>
        <w:ind w:left="501"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2771D96"/>
    <w:multiLevelType w:val="hybridMultilevel"/>
    <w:tmpl w:val="6FCE9BD0"/>
    <w:lvl w:ilvl="0" w:tplc="9B2A0C6E">
      <w:start w:val="1"/>
      <w:numFmt w:val="decimal"/>
      <w:lvlText w:val="Раздел %1."/>
      <w:lvlJc w:val="left"/>
      <w:pPr>
        <w:ind w:left="418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3624B1C"/>
    <w:multiLevelType w:val="multilevel"/>
    <w:tmpl w:val="57DC1F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142D29CA"/>
    <w:multiLevelType w:val="hybridMultilevel"/>
    <w:tmpl w:val="055E5DF0"/>
    <w:lvl w:ilvl="0" w:tplc="A0627C54">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3" w15:restartNumberingAfterBreak="0">
    <w:nsid w:val="1482775B"/>
    <w:multiLevelType w:val="multilevel"/>
    <w:tmpl w:val="C89CADD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0"/>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14DF5356"/>
    <w:multiLevelType w:val="hybridMultilevel"/>
    <w:tmpl w:val="A90A824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64A3C15"/>
    <w:multiLevelType w:val="hybridMultilevel"/>
    <w:tmpl w:val="942E0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6AE3D03"/>
    <w:multiLevelType w:val="hybridMultilevel"/>
    <w:tmpl w:val="A7AA8F72"/>
    <w:lvl w:ilvl="0" w:tplc="D96A38A8">
      <w:start w:val="1"/>
      <w:numFmt w:val="decimal"/>
      <w:lvlText w:val="%1."/>
      <w:lvlJc w:val="left"/>
      <w:pPr>
        <w:ind w:left="644" w:hanging="360"/>
      </w:pPr>
      <w:rPr>
        <w:rFonts w:hint="default"/>
      </w:rPr>
    </w:lvl>
    <w:lvl w:ilvl="1" w:tplc="9D9CD37C">
      <w:start w:val="1"/>
      <w:numFmt w:val="decimal"/>
      <w:lvlText w:val="%2)"/>
      <w:lvlJc w:val="left"/>
      <w:pPr>
        <w:ind w:left="1364" w:hanging="360"/>
      </w:pPr>
      <w:rPr>
        <w:rFonts w:hint="default"/>
      </w:rPr>
    </w:lvl>
    <w:lvl w:ilvl="2" w:tplc="0419001B" w:tentative="1">
      <w:start w:val="1"/>
      <w:numFmt w:val="lowerRoman"/>
      <w:lvlText w:val="%3."/>
      <w:lvlJc w:val="right"/>
      <w:pPr>
        <w:ind w:left="2084" w:hanging="180"/>
      </w:pPr>
    </w:lvl>
    <w:lvl w:ilvl="3" w:tplc="0419000F">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16D05397"/>
    <w:multiLevelType w:val="hybridMultilevel"/>
    <w:tmpl w:val="399EC20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886777A"/>
    <w:multiLevelType w:val="multilevel"/>
    <w:tmpl w:val="BCCC728E"/>
    <w:lvl w:ilvl="0">
      <w:start w:val="1"/>
      <w:numFmt w:val="decimal"/>
      <w:lvlText w:val="%1."/>
      <w:lvlJc w:val="left"/>
      <w:pPr>
        <w:ind w:left="720" w:hanging="360"/>
      </w:pPr>
      <w:rPr>
        <w:rFonts w:hint="default"/>
      </w:rPr>
    </w:lvl>
    <w:lvl w:ilvl="1">
      <w:start w:val="1"/>
      <w:numFmt w:val="decimal"/>
      <w:lvlText w:val="%2)"/>
      <w:lvlJc w:val="left"/>
      <w:pPr>
        <w:ind w:left="1152" w:hanging="432"/>
      </w:pPr>
      <w:rPr>
        <w:rFonts w:ascii="Arial" w:eastAsia="Times New Roman" w:hAnsi="Arial" w:cs="Arial"/>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1B036DE0"/>
    <w:multiLevelType w:val="hybridMultilevel"/>
    <w:tmpl w:val="F992FC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1C32631B"/>
    <w:multiLevelType w:val="hybridMultilevel"/>
    <w:tmpl w:val="80ACC8F4"/>
    <w:lvl w:ilvl="0" w:tplc="D660AC8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1E1675BC"/>
    <w:multiLevelType w:val="hybridMultilevel"/>
    <w:tmpl w:val="942E0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1EA85865"/>
    <w:multiLevelType w:val="hybridMultilevel"/>
    <w:tmpl w:val="E90C0BBA"/>
    <w:lvl w:ilvl="0" w:tplc="04190011">
      <w:start w:val="1"/>
      <w:numFmt w:val="decimal"/>
      <w:lvlText w:val="%1)"/>
      <w:lvlJc w:val="left"/>
      <w:pPr>
        <w:ind w:left="1146" w:hanging="360"/>
      </w:pPr>
    </w:lvl>
    <w:lvl w:ilvl="1" w:tplc="04190011">
      <w:start w:val="1"/>
      <w:numFmt w:val="decimal"/>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3" w15:restartNumberingAfterBreak="0">
    <w:nsid w:val="21155E04"/>
    <w:multiLevelType w:val="hybridMultilevel"/>
    <w:tmpl w:val="EFC4DB8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4" w15:restartNumberingAfterBreak="0">
    <w:nsid w:val="238A15D1"/>
    <w:multiLevelType w:val="hybridMultilevel"/>
    <w:tmpl w:val="4A52926C"/>
    <w:lvl w:ilvl="0" w:tplc="04190011">
      <w:start w:val="1"/>
      <w:numFmt w:val="decimal"/>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15:restartNumberingAfterBreak="0">
    <w:nsid w:val="25462AFF"/>
    <w:multiLevelType w:val="hybridMultilevel"/>
    <w:tmpl w:val="8D14B6E8"/>
    <w:lvl w:ilvl="0" w:tplc="50EE52CA">
      <w:start w:val="1"/>
      <w:numFmt w:val="bullet"/>
      <w:pStyle w:val="Bullets1"/>
      <w:lvlText w:val=""/>
      <w:lvlJc w:val="left"/>
      <w:pPr>
        <w:tabs>
          <w:tab w:val="num" w:pos="720"/>
        </w:tabs>
        <w:ind w:left="720" w:hanging="360"/>
      </w:pPr>
      <w:rPr>
        <w:rFonts w:ascii="Symbol" w:hAnsi="Symbol" w:hint="default"/>
        <w:color w:val="00389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6053AE8"/>
    <w:multiLevelType w:val="hybridMultilevel"/>
    <w:tmpl w:val="111CA2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265D7C31"/>
    <w:multiLevelType w:val="hybridMultilevel"/>
    <w:tmpl w:val="1DC8D300"/>
    <w:lvl w:ilvl="0" w:tplc="FFFFFFFF">
      <w:start w:val="1"/>
      <w:numFmt w:val="decimal"/>
      <w:lvlRestart w:val="0"/>
      <w:pStyle w:val="51"/>
      <w:lvlText w:val="%1)"/>
      <w:lvlJc w:val="left"/>
      <w:pPr>
        <w:ind w:left="723" w:hanging="363"/>
      </w:pPr>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FFFFFFF" w:tentative="1">
      <w:start w:val="1"/>
      <w:numFmt w:val="lowerLetter"/>
      <w:lvlText w:val="%2."/>
      <w:lvlJc w:val="left"/>
      <w:pPr>
        <w:ind w:left="1443" w:hanging="360"/>
      </w:pPr>
    </w:lvl>
    <w:lvl w:ilvl="2" w:tplc="FFFFFFFF" w:tentative="1">
      <w:start w:val="1"/>
      <w:numFmt w:val="lowerRoman"/>
      <w:lvlText w:val="%3."/>
      <w:lvlJc w:val="right"/>
      <w:pPr>
        <w:ind w:left="2163" w:hanging="180"/>
      </w:pPr>
    </w:lvl>
    <w:lvl w:ilvl="3" w:tplc="FFFFFFFF" w:tentative="1">
      <w:start w:val="1"/>
      <w:numFmt w:val="decimal"/>
      <w:lvlText w:val="%4."/>
      <w:lvlJc w:val="left"/>
      <w:pPr>
        <w:ind w:left="2883" w:hanging="360"/>
      </w:pPr>
    </w:lvl>
    <w:lvl w:ilvl="4" w:tplc="FFFFFFFF" w:tentative="1">
      <w:start w:val="1"/>
      <w:numFmt w:val="lowerLetter"/>
      <w:lvlText w:val="%5."/>
      <w:lvlJc w:val="left"/>
      <w:pPr>
        <w:ind w:left="3603" w:hanging="360"/>
      </w:pPr>
    </w:lvl>
    <w:lvl w:ilvl="5" w:tplc="FFFFFFFF" w:tentative="1">
      <w:start w:val="1"/>
      <w:numFmt w:val="lowerRoman"/>
      <w:lvlText w:val="%6."/>
      <w:lvlJc w:val="right"/>
      <w:pPr>
        <w:ind w:left="4323" w:hanging="180"/>
      </w:pPr>
    </w:lvl>
    <w:lvl w:ilvl="6" w:tplc="FFFFFFFF" w:tentative="1">
      <w:start w:val="1"/>
      <w:numFmt w:val="decimal"/>
      <w:lvlText w:val="%7."/>
      <w:lvlJc w:val="left"/>
      <w:pPr>
        <w:ind w:left="5043" w:hanging="360"/>
      </w:pPr>
    </w:lvl>
    <w:lvl w:ilvl="7" w:tplc="FFFFFFFF" w:tentative="1">
      <w:start w:val="1"/>
      <w:numFmt w:val="lowerLetter"/>
      <w:lvlText w:val="%8."/>
      <w:lvlJc w:val="left"/>
      <w:pPr>
        <w:ind w:left="5763" w:hanging="360"/>
      </w:pPr>
    </w:lvl>
    <w:lvl w:ilvl="8" w:tplc="FFFFFFFF" w:tentative="1">
      <w:start w:val="1"/>
      <w:numFmt w:val="lowerRoman"/>
      <w:lvlText w:val="%9."/>
      <w:lvlJc w:val="right"/>
      <w:pPr>
        <w:ind w:left="6483" w:hanging="180"/>
      </w:pPr>
    </w:lvl>
  </w:abstractNum>
  <w:abstractNum w:abstractNumId="38" w15:restartNumberingAfterBreak="0">
    <w:nsid w:val="27B20696"/>
    <w:multiLevelType w:val="hybridMultilevel"/>
    <w:tmpl w:val="BEB246A4"/>
    <w:lvl w:ilvl="0" w:tplc="04190011">
      <w:start w:val="1"/>
      <w:numFmt w:val="decimal"/>
      <w:lvlText w:val="%1)"/>
      <w:lvlJc w:val="left"/>
      <w:pPr>
        <w:ind w:left="644" w:hanging="360"/>
      </w:pPr>
      <w:rPr>
        <w:rFonts w:hint="default"/>
        <w:b w:val="0"/>
        <w:strike w:val="0"/>
        <w:sz w:val="24"/>
        <w:szCs w:val="24"/>
      </w:rPr>
    </w:lvl>
    <w:lvl w:ilvl="1" w:tplc="9D9CD37C">
      <w:start w:val="1"/>
      <w:numFmt w:val="decimal"/>
      <w:lvlText w:val="%2)"/>
      <w:lvlJc w:val="left"/>
      <w:pPr>
        <w:ind w:left="1364" w:hanging="360"/>
      </w:pPr>
      <w:rPr>
        <w:rFonts w:hint="default"/>
      </w:rPr>
    </w:lvl>
    <w:lvl w:ilvl="2" w:tplc="0419001B" w:tentative="1">
      <w:start w:val="1"/>
      <w:numFmt w:val="lowerRoman"/>
      <w:lvlText w:val="%3."/>
      <w:lvlJc w:val="right"/>
      <w:pPr>
        <w:ind w:left="2084" w:hanging="180"/>
      </w:pPr>
    </w:lvl>
    <w:lvl w:ilvl="3" w:tplc="0419000F">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2B412441"/>
    <w:multiLevelType w:val="hybridMultilevel"/>
    <w:tmpl w:val="107269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2C154A3A"/>
    <w:multiLevelType w:val="hybridMultilevel"/>
    <w:tmpl w:val="A484DDA2"/>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1" w15:restartNumberingAfterBreak="0">
    <w:nsid w:val="2CCE05A6"/>
    <w:multiLevelType w:val="hybridMultilevel"/>
    <w:tmpl w:val="B124421A"/>
    <w:lvl w:ilvl="0" w:tplc="04090011">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2" w15:restartNumberingAfterBreak="0">
    <w:nsid w:val="2EDD1EAB"/>
    <w:multiLevelType w:val="multilevel"/>
    <w:tmpl w:val="083E9D34"/>
    <w:lvl w:ilvl="0">
      <w:start w:val="1"/>
      <w:numFmt w:val="decimal"/>
      <w:lvlText w:val="%1."/>
      <w:lvlJc w:val="left"/>
      <w:pPr>
        <w:tabs>
          <w:tab w:val="num" w:pos="360"/>
        </w:tabs>
        <w:ind w:left="360" w:hanging="360"/>
      </w:pPr>
      <w:rPr>
        <w:rFonts w:hint="default"/>
        <w:b w:val="0"/>
        <w:sz w:val="24"/>
        <w:szCs w:val="24"/>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300E5420"/>
    <w:multiLevelType w:val="hybridMultilevel"/>
    <w:tmpl w:val="942E0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0A30DA3"/>
    <w:multiLevelType w:val="hybridMultilevel"/>
    <w:tmpl w:val="C57E03DE"/>
    <w:lvl w:ilvl="0" w:tplc="2ACA0C8E">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31007FFC"/>
    <w:multiLevelType w:val="hybridMultilevel"/>
    <w:tmpl w:val="9594E3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31234D70"/>
    <w:multiLevelType w:val="hybridMultilevel"/>
    <w:tmpl w:val="942E0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17C1BF1"/>
    <w:multiLevelType w:val="hybridMultilevel"/>
    <w:tmpl w:val="35C4F5DA"/>
    <w:lvl w:ilvl="0" w:tplc="0409000F">
      <w:start w:val="1"/>
      <w:numFmt w:val="decimal"/>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48" w15:restartNumberingAfterBreak="0">
    <w:nsid w:val="32E07899"/>
    <w:multiLevelType w:val="multilevel"/>
    <w:tmpl w:val="27B8336C"/>
    <w:lvl w:ilvl="0">
      <w:start w:val="1"/>
      <w:numFmt w:val="decimal"/>
      <w:lvlText w:val="%1."/>
      <w:lvlJc w:val="left"/>
      <w:pPr>
        <w:ind w:left="405" w:hanging="405"/>
      </w:pPr>
      <w:rPr>
        <w:rFonts w:hint="default"/>
      </w:rPr>
    </w:lvl>
    <w:lvl w:ilvl="1">
      <w:start w:val="1"/>
      <w:numFmt w:val="decimal"/>
      <w:lvlText w:val="%2)"/>
      <w:lvlJc w:val="left"/>
      <w:pPr>
        <w:ind w:left="1146" w:hanging="720"/>
      </w:pPr>
      <w:rPr>
        <w:rFonts w:ascii="Arial" w:eastAsiaTheme="minorHAnsi" w:hAnsi="Arial" w:cs="Arial"/>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9" w15:restartNumberingAfterBreak="0">
    <w:nsid w:val="33E06308"/>
    <w:multiLevelType w:val="hybridMultilevel"/>
    <w:tmpl w:val="2ECCC968"/>
    <w:lvl w:ilvl="0" w:tplc="04190011">
      <w:start w:val="1"/>
      <w:numFmt w:val="decimal"/>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0" w15:restartNumberingAfterBreak="0">
    <w:nsid w:val="34207CAF"/>
    <w:multiLevelType w:val="multilevel"/>
    <w:tmpl w:val="9E6E87EC"/>
    <w:lvl w:ilvl="0">
      <w:start w:val="1"/>
      <w:numFmt w:val="decimal"/>
      <w:suff w:val="space"/>
      <w:lvlText w:val="Статья %1."/>
      <w:lvlJc w:val="left"/>
      <w:pPr>
        <w:ind w:left="928" w:hanging="360"/>
      </w:pPr>
      <w:rPr>
        <w:rFonts w:ascii="Arial" w:hAnsi="Arial" w:hint="default"/>
        <w:b/>
        <w:i w:val="0"/>
        <w:caps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34D45F1B"/>
    <w:multiLevelType w:val="hybridMultilevel"/>
    <w:tmpl w:val="7810698A"/>
    <w:lvl w:ilvl="0" w:tplc="BB6EF25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2" w15:restartNumberingAfterBreak="0">
    <w:nsid w:val="34DA3AD5"/>
    <w:multiLevelType w:val="multilevel"/>
    <w:tmpl w:val="083E9D34"/>
    <w:lvl w:ilvl="0">
      <w:start w:val="1"/>
      <w:numFmt w:val="decimal"/>
      <w:lvlText w:val="%1."/>
      <w:lvlJc w:val="left"/>
      <w:pPr>
        <w:tabs>
          <w:tab w:val="num" w:pos="360"/>
        </w:tabs>
        <w:ind w:left="360" w:hanging="360"/>
      </w:pPr>
      <w:rPr>
        <w:rFonts w:hint="default"/>
        <w:b w:val="0"/>
        <w:sz w:val="24"/>
        <w:szCs w:val="24"/>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352D3339"/>
    <w:multiLevelType w:val="hybridMultilevel"/>
    <w:tmpl w:val="942E0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35E70E4A"/>
    <w:multiLevelType w:val="multilevel"/>
    <w:tmpl w:val="BDC85574"/>
    <w:lvl w:ilvl="0">
      <w:start w:val="1"/>
      <w:numFmt w:val="decimal"/>
      <w:suff w:val="space"/>
      <w:lvlText w:val="Статья %1."/>
      <w:lvlJc w:val="left"/>
      <w:pPr>
        <w:ind w:left="928" w:hanging="360"/>
      </w:pPr>
      <w:rPr>
        <w:rFonts w:ascii="Arial" w:hAnsi="Arial" w:hint="default"/>
        <w:b/>
        <w:i w:val="0"/>
        <w:caps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Arial" w:hAnsi="Arial" w:cs="Arial" w:hint="default"/>
        <w:b w:val="0"/>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38E3257F"/>
    <w:multiLevelType w:val="hybridMultilevel"/>
    <w:tmpl w:val="7BBA14FC"/>
    <w:lvl w:ilvl="0" w:tplc="25CC886E">
      <w:start w:val="1"/>
      <w:numFmt w:val="decimal"/>
      <w:lvlText w:val="%1)"/>
      <w:lvlJc w:val="left"/>
      <w:pPr>
        <w:ind w:left="1650" w:hanging="93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39250A24"/>
    <w:multiLevelType w:val="multilevel"/>
    <w:tmpl w:val="DEB4241C"/>
    <w:lvl w:ilvl="0">
      <w:start w:val="1"/>
      <w:numFmt w:val="decimal"/>
      <w:lvlRestart w:val="0"/>
      <w:pStyle w:val="20"/>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014" w:hanging="360"/>
      </w:pPr>
      <w:rPr>
        <w:rFonts w:hint="default"/>
      </w:rPr>
    </w:lvl>
    <w:lvl w:ilvl="2">
      <w:start w:val="1"/>
      <w:numFmt w:val="lowerRoman"/>
      <w:lvlText w:val="%3."/>
      <w:lvlJc w:val="right"/>
      <w:pPr>
        <w:ind w:left="1734" w:hanging="180"/>
      </w:pPr>
      <w:rPr>
        <w:rFonts w:hint="default"/>
      </w:rPr>
    </w:lvl>
    <w:lvl w:ilvl="3">
      <w:start w:val="1"/>
      <w:numFmt w:val="decimal"/>
      <w:lvlText w:val="%4."/>
      <w:lvlJc w:val="left"/>
      <w:pPr>
        <w:ind w:left="2454" w:hanging="360"/>
      </w:pPr>
      <w:rPr>
        <w:rFonts w:hint="default"/>
      </w:rPr>
    </w:lvl>
    <w:lvl w:ilvl="4">
      <w:start w:val="1"/>
      <w:numFmt w:val="lowerLetter"/>
      <w:lvlText w:val="%5."/>
      <w:lvlJc w:val="left"/>
      <w:pPr>
        <w:ind w:left="3174" w:hanging="360"/>
      </w:pPr>
      <w:rPr>
        <w:rFonts w:hint="default"/>
      </w:rPr>
    </w:lvl>
    <w:lvl w:ilvl="5">
      <w:start w:val="1"/>
      <w:numFmt w:val="lowerRoman"/>
      <w:lvlText w:val="%6."/>
      <w:lvlJc w:val="right"/>
      <w:pPr>
        <w:ind w:left="3894" w:hanging="180"/>
      </w:pPr>
      <w:rPr>
        <w:rFonts w:hint="default"/>
      </w:rPr>
    </w:lvl>
    <w:lvl w:ilvl="6">
      <w:start w:val="1"/>
      <w:numFmt w:val="decimal"/>
      <w:lvlText w:val="%7."/>
      <w:lvlJc w:val="left"/>
      <w:pPr>
        <w:ind w:left="4614" w:hanging="360"/>
      </w:pPr>
      <w:rPr>
        <w:rFonts w:hint="default"/>
      </w:rPr>
    </w:lvl>
    <w:lvl w:ilvl="7">
      <w:start w:val="1"/>
      <w:numFmt w:val="lowerLetter"/>
      <w:lvlText w:val="%8."/>
      <w:lvlJc w:val="left"/>
      <w:pPr>
        <w:ind w:left="5334" w:hanging="360"/>
      </w:pPr>
      <w:rPr>
        <w:rFonts w:hint="default"/>
      </w:rPr>
    </w:lvl>
    <w:lvl w:ilvl="8">
      <w:start w:val="1"/>
      <w:numFmt w:val="lowerRoman"/>
      <w:lvlText w:val="%9."/>
      <w:lvlJc w:val="right"/>
      <w:pPr>
        <w:ind w:left="6054" w:hanging="180"/>
      </w:pPr>
      <w:rPr>
        <w:rFonts w:hint="default"/>
      </w:rPr>
    </w:lvl>
  </w:abstractNum>
  <w:abstractNum w:abstractNumId="57" w15:restartNumberingAfterBreak="0">
    <w:nsid w:val="39DA1C5F"/>
    <w:multiLevelType w:val="hybridMultilevel"/>
    <w:tmpl w:val="817007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8182EDC4">
      <w:start w:val="1"/>
      <w:numFmt w:val="decimal"/>
      <w:lvlText w:val="%7."/>
      <w:lvlJc w:val="left"/>
      <w:pPr>
        <w:ind w:left="5891" w:hanging="360"/>
      </w:pPr>
      <w:rPr>
        <w:rFonts w:ascii="Arial" w:hAnsi="Arial" w:cs="Arial" w:hint="default"/>
        <w:b w:val="0"/>
        <w:sz w:val="24"/>
        <w:szCs w:val="24"/>
      </w:r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8" w15:restartNumberingAfterBreak="0">
    <w:nsid w:val="39F77FD9"/>
    <w:multiLevelType w:val="hybridMultilevel"/>
    <w:tmpl w:val="029C9C38"/>
    <w:lvl w:ilvl="0" w:tplc="7ABCDF3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8192350A">
      <w:start w:val="1"/>
      <w:numFmt w:val="decimal"/>
      <w:lvlText w:val="%4)"/>
      <w:lvlJc w:val="left"/>
      <w:pPr>
        <w:ind w:left="2946" w:hanging="360"/>
      </w:pPr>
      <w:rPr>
        <w:rFonts w:ascii="Arial" w:eastAsia="Times New Roman" w:hAnsi="Arial" w:cs="Arial"/>
        <w:b w:val="0"/>
      </w:r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9" w15:restartNumberingAfterBreak="0">
    <w:nsid w:val="3BFB594A"/>
    <w:multiLevelType w:val="hybridMultilevel"/>
    <w:tmpl w:val="4CC807A2"/>
    <w:lvl w:ilvl="0" w:tplc="A754B4D6">
      <w:start w:val="1"/>
      <w:numFmt w:val="decimal"/>
      <w:lvlText w:val="%1)"/>
      <w:lvlJc w:val="left"/>
      <w:pPr>
        <w:ind w:left="1650" w:hanging="93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3C6E78C0"/>
    <w:multiLevelType w:val="hybridMultilevel"/>
    <w:tmpl w:val="58260E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3C8C76FC"/>
    <w:multiLevelType w:val="hybridMultilevel"/>
    <w:tmpl w:val="6FD00C90"/>
    <w:lvl w:ilvl="0" w:tplc="917A71A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2" w15:restartNumberingAfterBreak="0">
    <w:nsid w:val="3D175FD5"/>
    <w:multiLevelType w:val="hybridMultilevel"/>
    <w:tmpl w:val="E44CDDB4"/>
    <w:lvl w:ilvl="0" w:tplc="22020BD6">
      <w:start w:val="1"/>
      <w:numFmt w:val="decimal"/>
      <w:lvlText w:val="Глава %1."/>
      <w:lvlJc w:val="left"/>
      <w:pPr>
        <w:ind w:left="928" w:hanging="360"/>
      </w:pPr>
      <w:rPr>
        <w:rFonts w:hint="default"/>
        <w:b/>
        <w:sz w:val="24"/>
        <w:szCs w:val="24"/>
      </w:rPr>
    </w:lvl>
    <w:lvl w:ilvl="1" w:tplc="04190019">
      <w:start w:val="1"/>
      <w:numFmt w:val="lowerLetter"/>
      <w:lvlText w:val="%2."/>
      <w:lvlJc w:val="left"/>
      <w:pPr>
        <w:ind w:left="5268" w:hanging="360"/>
      </w:pPr>
    </w:lvl>
    <w:lvl w:ilvl="2" w:tplc="C2A6077A">
      <w:start w:val="1"/>
      <w:numFmt w:val="decimal"/>
      <w:lvlText w:val="%3)"/>
      <w:lvlJc w:val="left"/>
      <w:pPr>
        <w:ind w:left="6678" w:hanging="870"/>
      </w:pPr>
      <w:rPr>
        <w:rFonts w:hint="default"/>
      </w:rPr>
    </w:lvl>
    <w:lvl w:ilvl="3" w:tplc="0419000F">
      <w:start w:val="1"/>
      <w:numFmt w:val="decimal"/>
      <w:lvlText w:val="%4."/>
      <w:lvlJc w:val="left"/>
      <w:pPr>
        <w:ind w:left="6708" w:hanging="360"/>
      </w:pPr>
    </w:lvl>
    <w:lvl w:ilvl="4" w:tplc="04190019" w:tentative="1">
      <w:start w:val="1"/>
      <w:numFmt w:val="lowerLetter"/>
      <w:lvlText w:val="%5."/>
      <w:lvlJc w:val="left"/>
      <w:pPr>
        <w:ind w:left="7428" w:hanging="360"/>
      </w:pPr>
    </w:lvl>
    <w:lvl w:ilvl="5" w:tplc="0419001B" w:tentative="1">
      <w:start w:val="1"/>
      <w:numFmt w:val="lowerRoman"/>
      <w:lvlText w:val="%6."/>
      <w:lvlJc w:val="right"/>
      <w:pPr>
        <w:ind w:left="8148" w:hanging="180"/>
      </w:pPr>
    </w:lvl>
    <w:lvl w:ilvl="6" w:tplc="0419000F" w:tentative="1">
      <w:start w:val="1"/>
      <w:numFmt w:val="decimal"/>
      <w:lvlText w:val="%7."/>
      <w:lvlJc w:val="left"/>
      <w:pPr>
        <w:ind w:left="8868" w:hanging="360"/>
      </w:pPr>
    </w:lvl>
    <w:lvl w:ilvl="7" w:tplc="04190019" w:tentative="1">
      <w:start w:val="1"/>
      <w:numFmt w:val="lowerLetter"/>
      <w:lvlText w:val="%8."/>
      <w:lvlJc w:val="left"/>
      <w:pPr>
        <w:ind w:left="9588" w:hanging="360"/>
      </w:pPr>
    </w:lvl>
    <w:lvl w:ilvl="8" w:tplc="0419001B" w:tentative="1">
      <w:start w:val="1"/>
      <w:numFmt w:val="lowerRoman"/>
      <w:lvlText w:val="%9."/>
      <w:lvlJc w:val="right"/>
      <w:pPr>
        <w:ind w:left="10308" w:hanging="180"/>
      </w:pPr>
    </w:lvl>
  </w:abstractNum>
  <w:abstractNum w:abstractNumId="63" w15:restartNumberingAfterBreak="0">
    <w:nsid w:val="3D634CAC"/>
    <w:multiLevelType w:val="hybridMultilevel"/>
    <w:tmpl w:val="A3CC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EE10397"/>
    <w:multiLevelType w:val="hybridMultilevel"/>
    <w:tmpl w:val="5F0267DE"/>
    <w:lvl w:ilvl="0" w:tplc="2BCA2F5A">
      <w:start w:val="2"/>
      <w:numFmt w:val="decimal"/>
      <w:lvlText w:val="%1."/>
      <w:lvlJc w:val="left"/>
      <w:pPr>
        <w:ind w:left="719" w:hanging="435"/>
      </w:pPr>
      <w:rPr>
        <w:rFonts w:ascii="Arial" w:eastAsia="Calibri" w:hAnsi="Arial"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3F0D250A"/>
    <w:multiLevelType w:val="multilevel"/>
    <w:tmpl w:val="2B3AD5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6" w15:restartNumberingAfterBreak="0">
    <w:nsid w:val="412B5471"/>
    <w:multiLevelType w:val="hybridMultilevel"/>
    <w:tmpl w:val="9910A4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41D00C50"/>
    <w:multiLevelType w:val="hybridMultilevel"/>
    <w:tmpl w:val="B2F27D22"/>
    <w:lvl w:ilvl="0" w:tplc="D96A38A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8" w15:restartNumberingAfterBreak="0">
    <w:nsid w:val="42810B02"/>
    <w:multiLevelType w:val="hybridMultilevel"/>
    <w:tmpl w:val="E0A0D7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9" w15:restartNumberingAfterBreak="0">
    <w:nsid w:val="42B313DA"/>
    <w:multiLevelType w:val="hybridMultilevel"/>
    <w:tmpl w:val="B660141A"/>
    <w:lvl w:ilvl="0" w:tplc="8AA08E08">
      <w:start w:val="1"/>
      <w:numFmt w:val="decimal"/>
      <w:pStyle w:val="a0"/>
      <w:lvlText w:val="%1."/>
      <w:lvlJc w:val="left"/>
      <w:pPr>
        <w:ind w:left="927" w:hanging="360"/>
      </w:pPr>
      <w:rPr>
        <w:rFonts w:hint="default"/>
        <w:b w:val="0"/>
      </w:rPr>
    </w:lvl>
    <w:lvl w:ilvl="1" w:tplc="AC1C4128">
      <w:numFmt w:val="none"/>
      <w:pStyle w:val="21"/>
      <w:lvlText w:val=""/>
      <w:lvlJc w:val="left"/>
      <w:pPr>
        <w:tabs>
          <w:tab w:val="num" w:pos="360"/>
        </w:tabs>
      </w:pPr>
    </w:lvl>
    <w:lvl w:ilvl="2" w:tplc="228C9918">
      <w:numFmt w:val="none"/>
      <w:lvlText w:val=""/>
      <w:lvlJc w:val="left"/>
      <w:pPr>
        <w:tabs>
          <w:tab w:val="num" w:pos="360"/>
        </w:tabs>
      </w:pPr>
    </w:lvl>
    <w:lvl w:ilvl="3" w:tplc="D9AE7574">
      <w:numFmt w:val="none"/>
      <w:lvlText w:val=""/>
      <w:lvlJc w:val="left"/>
      <w:pPr>
        <w:tabs>
          <w:tab w:val="num" w:pos="360"/>
        </w:tabs>
      </w:pPr>
    </w:lvl>
    <w:lvl w:ilvl="4" w:tplc="8594E896">
      <w:numFmt w:val="none"/>
      <w:lvlText w:val=""/>
      <w:lvlJc w:val="left"/>
      <w:pPr>
        <w:tabs>
          <w:tab w:val="num" w:pos="360"/>
        </w:tabs>
      </w:pPr>
    </w:lvl>
    <w:lvl w:ilvl="5" w:tplc="84646046">
      <w:numFmt w:val="none"/>
      <w:lvlText w:val=""/>
      <w:lvlJc w:val="left"/>
      <w:pPr>
        <w:tabs>
          <w:tab w:val="num" w:pos="360"/>
        </w:tabs>
      </w:pPr>
    </w:lvl>
    <w:lvl w:ilvl="6" w:tplc="D4DEC1C6">
      <w:numFmt w:val="none"/>
      <w:lvlText w:val=""/>
      <w:lvlJc w:val="left"/>
      <w:pPr>
        <w:tabs>
          <w:tab w:val="num" w:pos="360"/>
        </w:tabs>
      </w:pPr>
    </w:lvl>
    <w:lvl w:ilvl="7" w:tplc="5D7CDB0C">
      <w:numFmt w:val="none"/>
      <w:lvlText w:val=""/>
      <w:lvlJc w:val="left"/>
      <w:pPr>
        <w:tabs>
          <w:tab w:val="num" w:pos="360"/>
        </w:tabs>
      </w:pPr>
    </w:lvl>
    <w:lvl w:ilvl="8" w:tplc="E6922E84">
      <w:numFmt w:val="none"/>
      <w:lvlText w:val=""/>
      <w:lvlJc w:val="left"/>
      <w:pPr>
        <w:tabs>
          <w:tab w:val="num" w:pos="360"/>
        </w:tabs>
      </w:pPr>
    </w:lvl>
  </w:abstractNum>
  <w:abstractNum w:abstractNumId="70" w15:restartNumberingAfterBreak="0">
    <w:nsid w:val="42DC2AAA"/>
    <w:multiLevelType w:val="hybridMultilevel"/>
    <w:tmpl w:val="F0EC29CE"/>
    <w:lvl w:ilvl="0" w:tplc="FAEA93DA">
      <w:start w:val="1"/>
      <w:numFmt w:val="decimal"/>
      <w:pStyle w:val="10"/>
      <w:lvlText w:val="%1."/>
      <w:lvlJc w:val="left"/>
      <w:pPr>
        <w:ind w:left="7023"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59AF870">
      <w:start w:val="1"/>
      <w:numFmt w:val="decimal"/>
      <w:lvlText w:val="%2)"/>
      <w:lvlJc w:val="left"/>
      <w:pPr>
        <w:ind w:left="1931" w:hanging="360"/>
      </w:pPr>
      <w:rPr>
        <w:rFonts w:ascii="Arial" w:eastAsia="Calibri" w:hAnsi="Arial" w:cs="Arial"/>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1" w15:restartNumberingAfterBreak="0">
    <w:nsid w:val="42FB5C57"/>
    <w:multiLevelType w:val="hybridMultilevel"/>
    <w:tmpl w:val="7C38D268"/>
    <w:lvl w:ilvl="0" w:tplc="4F36318E">
      <w:start w:val="1"/>
      <w:numFmt w:val="decimal"/>
      <w:lvlText w:val="%1."/>
      <w:lvlJc w:val="left"/>
      <w:pPr>
        <w:tabs>
          <w:tab w:val="num" w:pos="6380"/>
        </w:tabs>
        <w:ind w:left="5813" w:firstLine="567"/>
      </w:pPr>
      <w:rPr>
        <w:rFonts w:ascii="Arial" w:hAnsi="Arial" w:cs="Arial" w:hint="default"/>
        <w:b w:val="0"/>
      </w:rPr>
    </w:lvl>
    <w:lvl w:ilvl="1" w:tplc="A754B4D6">
      <w:start w:val="1"/>
      <w:numFmt w:val="decimal"/>
      <w:lvlText w:val="%2)"/>
      <w:lvlJc w:val="left"/>
      <w:pPr>
        <w:ind w:left="1650" w:hanging="930"/>
      </w:pPr>
      <w:rPr>
        <w:rFonts w:hint="default"/>
      </w:r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2" w15:restartNumberingAfterBreak="0">
    <w:nsid w:val="433222C3"/>
    <w:multiLevelType w:val="hybridMultilevel"/>
    <w:tmpl w:val="9594E3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43AE2A5C"/>
    <w:multiLevelType w:val="hybridMultilevel"/>
    <w:tmpl w:val="A7AA8F72"/>
    <w:lvl w:ilvl="0" w:tplc="D96A38A8">
      <w:start w:val="1"/>
      <w:numFmt w:val="decimal"/>
      <w:lvlText w:val="%1."/>
      <w:lvlJc w:val="left"/>
      <w:pPr>
        <w:ind w:left="644" w:hanging="360"/>
      </w:pPr>
      <w:rPr>
        <w:rFonts w:hint="default"/>
      </w:rPr>
    </w:lvl>
    <w:lvl w:ilvl="1" w:tplc="9D9CD37C">
      <w:start w:val="1"/>
      <w:numFmt w:val="decimal"/>
      <w:lvlText w:val="%2)"/>
      <w:lvlJc w:val="left"/>
      <w:pPr>
        <w:ind w:left="1364" w:hanging="360"/>
      </w:pPr>
      <w:rPr>
        <w:rFonts w:hint="default"/>
      </w:rPr>
    </w:lvl>
    <w:lvl w:ilvl="2" w:tplc="0419001B" w:tentative="1">
      <w:start w:val="1"/>
      <w:numFmt w:val="lowerRoman"/>
      <w:lvlText w:val="%3."/>
      <w:lvlJc w:val="right"/>
      <w:pPr>
        <w:ind w:left="2084" w:hanging="180"/>
      </w:pPr>
    </w:lvl>
    <w:lvl w:ilvl="3" w:tplc="0419000F">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4" w15:restartNumberingAfterBreak="0">
    <w:nsid w:val="43FB3983"/>
    <w:multiLevelType w:val="hybridMultilevel"/>
    <w:tmpl w:val="F9C0E840"/>
    <w:lvl w:ilvl="0" w:tplc="9A923A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5" w15:restartNumberingAfterBreak="0">
    <w:nsid w:val="445F3268"/>
    <w:multiLevelType w:val="hybridMultilevel"/>
    <w:tmpl w:val="DD2C8E1E"/>
    <w:lvl w:ilvl="0" w:tplc="04190011">
      <w:start w:val="1"/>
      <w:numFmt w:val="decimal"/>
      <w:lvlText w:val="%1)"/>
      <w:lvlJc w:val="left"/>
      <w:pPr>
        <w:ind w:left="1145" w:hanging="360"/>
      </w:pPr>
    </w:lvl>
    <w:lvl w:ilvl="1" w:tplc="04190019" w:tentative="1">
      <w:start w:val="1"/>
      <w:numFmt w:val="lowerLetter"/>
      <w:lvlText w:val="%2."/>
      <w:lvlJc w:val="left"/>
      <w:pPr>
        <w:ind w:left="1865" w:hanging="360"/>
      </w:pPr>
    </w:lvl>
    <w:lvl w:ilvl="2" w:tplc="04190011">
      <w:start w:val="1"/>
      <w:numFmt w:val="decimal"/>
      <w:lvlText w:val="%3)"/>
      <w:lvlJc w:val="lef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76" w15:restartNumberingAfterBreak="0">
    <w:nsid w:val="47206771"/>
    <w:multiLevelType w:val="multilevel"/>
    <w:tmpl w:val="3C7253FC"/>
    <w:lvl w:ilvl="0">
      <w:start w:val="1"/>
      <w:numFmt w:val="decimal"/>
      <w:lvlText w:val="%1."/>
      <w:lvlJc w:val="left"/>
      <w:pPr>
        <w:ind w:left="405" w:hanging="405"/>
      </w:pPr>
      <w:rPr>
        <w:rFonts w:hint="default"/>
      </w:rPr>
    </w:lvl>
    <w:lvl w:ilvl="1">
      <w:start w:val="10"/>
      <w:numFmt w:val="bullet"/>
      <w:lvlText w:val="-"/>
      <w:lvlJc w:val="left"/>
      <w:pPr>
        <w:ind w:left="1146" w:hanging="720"/>
      </w:pPr>
      <w:rPr>
        <w:rFonts w:ascii="Times New Roman" w:eastAsia="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7" w15:restartNumberingAfterBreak="0">
    <w:nsid w:val="489708B8"/>
    <w:multiLevelType w:val="hybridMultilevel"/>
    <w:tmpl w:val="49E41FE0"/>
    <w:lvl w:ilvl="0" w:tplc="554C9EF4">
      <w:start w:val="1"/>
      <w:numFmt w:val="decimal"/>
      <w:lvlText w:val="%1."/>
      <w:lvlJc w:val="left"/>
      <w:pPr>
        <w:ind w:left="502" w:hanging="360"/>
      </w:pPr>
      <w:rPr>
        <w:rFonts w:hint="default"/>
        <w:b w:val="0"/>
      </w:rPr>
    </w:lvl>
    <w:lvl w:ilvl="1" w:tplc="9D9CD37C">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8" w15:restartNumberingAfterBreak="0">
    <w:nsid w:val="49C43B2F"/>
    <w:multiLevelType w:val="hybridMultilevel"/>
    <w:tmpl w:val="740448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49D24582"/>
    <w:multiLevelType w:val="hybridMultilevel"/>
    <w:tmpl w:val="993C1F2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1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0" w15:restartNumberingAfterBreak="0">
    <w:nsid w:val="4A124BCA"/>
    <w:multiLevelType w:val="multilevel"/>
    <w:tmpl w:val="DD7C77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1" w15:restartNumberingAfterBreak="0">
    <w:nsid w:val="4ACC2C5E"/>
    <w:multiLevelType w:val="hybridMultilevel"/>
    <w:tmpl w:val="C57E03DE"/>
    <w:lvl w:ilvl="0" w:tplc="2ACA0C8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2" w15:restartNumberingAfterBreak="0">
    <w:nsid w:val="4ACD6D73"/>
    <w:multiLevelType w:val="multilevel"/>
    <w:tmpl w:val="9E6E87EC"/>
    <w:lvl w:ilvl="0">
      <w:start w:val="1"/>
      <w:numFmt w:val="decimal"/>
      <w:suff w:val="space"/>
      <w:lvlText w:val="Статья %1."/>
      <w:lvlJc w:val="left"/>
      <w:pPr>
        <w:ind w:left="928" w:hanging="360"/>
      </w:pPr>
      <w:rPr>
        <w:rFonts w:ascii="Arial" w:hAnsi="Arial" w:hint="default"/>
        <w:b/>
        <w:i w:val="0"/>
        <w:caps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4B1A6C73"/>
    <w:multiLevelType w:val="multilevel"/>
    <w:tmpl w:val="5488624E"/>
    <w:lvl w:ilvl="0">
      <w:start w:val="1"/>
      <w:numFmt w:val="decimal"/>
      <w:lvlText w:val="%1."/>
      <w:lvlJc w:val="left"/>
      <w:pPr>
        <w:ind w:left="1146" w:hanging="360"/>
      </w:pPr>
      <w:rPr>
        <w:sz w:val="24"/>
      </w:rPr>
    </w:lvl>
    <w:lvl w:ilvl="1">
      <w:start w:val="1"/>
      <w:numFmt w:val="decimal"/>
      <w:isLgl/>
      <w:lvlText w:val="%1.%2."/>
      <w:lvlJc w:val="left"/>
      <w:pPr>
        <w:ind w:left="1506" w:hanging="720"/>
      </w:pPr>
      <w:rPr>
        <w:rFonts w:hint="default"/>
        <w:color w:val="000000"/>
      </w:rPr>
    </w:lvl>
    <w:lvl w:ilvl="2">
      <w:start w:val="1"/>
      <w:numFmt w:val="decimal"/>
      <w:isLgl/>
      <w:lvlText w:val="%1.%2.%3."/>
      <w:lvlJc w:val="left"/>
      <w:pPr>
        <w:ind w:left="1506" w:hanging="720"/>
      </w:pPr>
      <w:rPr>
        <w:rFonts w:hint="default"/>
        <w:color w:val="000000"/>
      </w:rPr>
    </w:lvl>
    <w:lvl w:ilvl="3">
      <w:start w:val="1"/>
      <w:numFmt w:val="decimal"/>
      <w:isLgl/>
      <w:lvlText w:val="%1.%2.%3.%4."/>
      <w:lvlJc w:val="left"/>
      <w:pPr>
        <w:ind w:left="1866" w:hanging="1080"/>
      </w:pPr>
      <w:rPr>
        <w:rFonts w:hint="default"/>
        <w:color w:val="000000"/>
      </w:rPr>
    </w:lvl>
    <w:lvl w:ilvl="4">
      <w:start w:val="1"/>
      <w:numFmt w:val="decimal"/>
      <w:isLgl/>
      <w:lvlText w:val="%1.%2.%3.%4.%5."/>
      <w:lvlJc w:val="left"/>
      <w:pPr>
        <w:ind w:left="1866" w:hanging="1080"/>
      </w:pPr>
      <w:rPr>
        <w:rFonts w:hint="default"/>
        <w:color w:val="000000"/>
      </w:rPr>
    </w:lvl>
    <w:lvl w:ilvl="5">
      <w:start w:val="1"/>
      <w:numFmt w:val="decimal"/>
      <w:isLgl/>
      <w:lvlText w:val="%1.%2.%3.%4.%5.%6."/>
      <w:lvlJc w:val="left"/>
      <w:pPr>
        <w:ind w:left="2226" w:hanging="1440"/>
      </w:pPr>
      <w:rPr>
        <w:rFonts w:hint="default"/>
        <w:color w:val="000000"/>
      </w:rPr>
    </w:lvl>
    <w:lvl w:ilvl="6">
      <w:start w:val="1"/>
      <w:numFmt w:val="decimal"/>
      <w:isLgl/>
      <w:lvlText w:val="%1.%2.%3.%4.%5.%6.%7."/>
      <w:lvlJc w:val="left"/>
      <w:pPr>
        <w:ind w:left="2226" w:hanging="1440"/>
      </w:pPr>
      <w:rPr>
        <w:rFonts w:hint="default"/>
        <w:color w:val="000000"/>
      </w:rPr>
    </w:lvl>
    <w:lvl w:ilvl="7">
      <w:start w:val="1"/>
      <w:numFmt w:val="decimal"/>
      <w:isLgl/>
      <w:lvlText w:val="%1.%2.%3.%4.%5.%6.%7.%8."/>
      <w:lvlJc w:val="left"/>
      <w:pPr>
        <w:ind w:left="2586" w:hanging="1800"/>
      </w:pPr>
      <w:rPr>
        <w:rFonts w:hint="default"/>
        <w:color w:val="000000"/>
      </w:rPr>
    </w:lvl>
    <w:lvl w:ilvl="8">
      <w:start w:val="1"/>
      <w:numFmt w:val="decimal"/>
      <w:isLgl/>
      <w:lvlText w:val="%1.%2.%3.%4.%5.%6.%7.%8.%9."/>
      <w:lvlJc w:val="left"/>
      <w:pPr>
        <w:ind w:left="2946" w:hanging="2160"/>
      </w:pPr>
      <w:rPr>
        <w:rFonts w:hint="default"/>
        <w:color w:val="000000"/>
      </w:rPr>
    </w:lvl>
  </w:abstractNum>
  <w:abstractNum w:abstractNumId="84" w15:restartNumberingAfterBreak="0">
    <w:nsid w:val="4BF25189"/>
    <w:multiLevelType w:val="hybridMultilevel"/>
    <w:tmpl w:val="0CF0CF08"/>
    <w:lvl w:ilvl="0" w:tplc="E79E3DDE">
      <w:start w:val="1"/>
      <w:numFmt w:val="decimal"/>
      <w:lvlText w:val="%1)"/>
      <w:lvlJc w:val="left"/>
      <w:pPr>
        <w:ind w:left="1080" w:hanging="360"/>
      </w:pPr>
      <w:rPr>
        <w:rFonts w:ascii="Arial" w:hAnsi="Arial" w:cs="Arial"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5" w15:restartNumberingAfterBreak="0">
    <w:nsid w:val="4C937380"/>
    <w:multiLevelType w:val="multilevel"/>
    <w:tmpl w:val="35E03E00"/>
    <w:styleLink w:val="4"/>
    <w:lvl w:ilvl="0">
      <w:start w:val="1"/>
      <w:numFmt w:val="decimal"/>
      <w:pStyle w:val="31"/>
      <w:suff w:val="space"/>
      <w:lvlText w:val="Статья %1."/>
      <w:lvlJc w:val="left"/>
      <w:pPr>
        <w:ind w:left="2771" w:hanging="360"/>
      </w:pPr>
      <w:rPr>
        <w:rFonts w:ascii="Arial" w:hAnsi="Arial" w:hint="default"/>
        <w:b/>
        <w:i w:val="0"/>
        <w:caps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4FB51370"/>
    <w:multiLevelType w:val="hybridMultilevel"/>
    <w:tmpl w:val="F3021EE2"/>
    <w:lvl w:ilvl="0" w:tplc="3C3090F4">
      <w:start w:val="1"/>
      <w:numFmt w:val="decimal"/>
      <w:lvlText w:val="%1)"/>
      <w:lvlJc w:val="left"/>
      <w:pPr>
        <w:ind w:left="786" w:hanging="360"/>
      </w:pPr>
      <w:rPr>
        <w:rFonts w:eastAsia="Times New Roman" w:cs="Times New Roman" w:hint="default"/>
        <w:color w:val="auto"/>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7" w15:restartNumberingAfterBreak="0">
    <w:nsid w:val="510A32C5"/>
    <w:multiLevelType w:val="hybridMultilevel"/>
    <w:tmpl w:val="690C8190"/>
    <w:lvl w:ilvl="0" w:tplc="CF2673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8" w15:restartNumberingAfterBreak="0">
    <w:nsid w:val="51F85401"/>
    <w:multiLevelType w:val="hybridMultilevel"/>
    <w:tmpl w:val="FA6CC16C"/>
    <w:lvl w:ilvl="0" w:tplc="B0321958">
      <w:start w:val="1"/>
      <w:numFmt w:val="decimal"/>
      <w:lvlText w:val="%1)"/>
      <w:lvlJc w:val="left"/>
      <w:pPr>
        <w:tabs>
          <w:tab w:val="num" w:pos="1134"/>
        </w:tabs>
        <w:ind w:left="0" w:firstLine="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9" w15:restartNumberingAfterBreak="0">
    <w:nsid w:val="522E078D"/>
    <w:multiLevelType w:val="hybridMultilevel"/>
    <w:tmpl w:val="FA6CC16C"/>
    <w:lvl w:ilvl="0" w:tplc="B0321958">
      <w:start w:val="1"/>
      <w:numFmt w:val="decimal"/>
      <w:lvlText w:val="%1)"/>
      <w:lvlJc w:val="left"/>
      <w:pPr>
        <w:tabs>
          <w:tab w:val="num" w:pos="1134"/>
        </w:tabs>
        <w:ind w:left="0" w:firstLine="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0" w15:restartNumberingAfterBreak="0">
    <w:nsid w:val="544761CD"/>
    <w:multiLevelType w:val="multilevel"/>
    <w:tmpl w:val="083E9D34"/>
    <w:lvl w:ilvl="0">
      <w:start w:val="1"/>
      <w:numFmt w:val="decimal"/>
      <w:lvlText w:val="%1."/>
      <w:lvlJc w:val="left"/>
      <w:pPr>
        <w:tabs>
          <w:tab w:val="num" w:pos="360"/>
        </w:tabs>
        <w:ind w:left="360" w:hanging="360"/>
      </w:pPr>
      <w:rPr>
        <w:rFonts w:hint="default"/>
        <w:b w:val="0"/>
        <w:sz w:val="24"/>
        <w:szCs w:val="24"/>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1" w15:restartNumberingAfterBreak="0">
    <w:nsid w:val="558A48FE"/>
    <w:multiLevelType w:val="hybridMultilevel"/>
    <w:tmpl w:val="DB969F3E"/>
    <w:lvl w:ilvl="0" w:tplc="1F06A7A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2" w15:restartNumberingAfterBreak="0">
    <w:nsid w:val="55C82325"/>
    <w:multiLevelType w:val="hybridMultilevel"/>
    <w:tmpl w:val="6678A552"/>
    <w:lvl w:ilvl="0" w:tplc="B664C782">
      <w:start w:val="1"/>
      <w:numFmt w:val="decimal"/>
      <w:lvlText w:val="%1."/>
      <w:lvlJc w:val="left"/>
      <w:pPr>
        <w:ind w:left="644" w:hanging="360"/>
      </w:pPr>
      <w:rPr>
        <w:rFonts w:hint="default"/>
        <w:b w:val="0"/>
        <w:strike w:val="0"/>
        <w:sz w:val="24"/>
        <w:szCs w:val="24"/>
      </w:rPr>
    </w:lvl>
    <w:lvl w:ilvl="1" w:tplc="9D9CD37C">
      <w:start w:val="1"/>
      <w:numFmt w:val="decimal"/>
      <w:lvlText w:val="%2)"/>
      <w:lvlJc w:val="left"/>
      <w:pPr>
        <w:ind w:left="1364" w:hanging="360"/>
      </w:pPr>
      <w:rPr>
        <w:rFonts w:hint="default"/>
      </w:rPr>
    </w:lvl>
    <w:lvl w:ilvl="2" w:tplc="0419001B" w:tentative="1">
      <w:start w:val="1"/>
      <w:numFmt w:val="lowerRoman"/>
      <w:lvlText w:val="%3."/>
      <w:lvlJc w:val="right"/>
      <w:pPr>
        <w:ind w:left="2084" w:hanging="180"/>
      </w:pPr>
    </w:lvl>
    <w:lvl w:ilvl="3" w:tplc="0419000F">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3" w15:restartNumberingAfterBreak="0">
    <w:nsid w:val="56A42128"/>
    <w:multiLevelType w:val="hybridMultilevel"/>
    <w:tmpl w:val="A98ABAD4"/>
    <w:lvl w:ilvl="0" w:tplc="25106066">
      <w:start w:val="1"/>
      <w:numFmt w:val="decimal"/>
      <w:lvlText w:val="%1."/>
      <w:lvlJc w:val="left"/>
      <w:pPr>
        <w:ind w:left="644" w:hanging="360"/>
      </w:pPr>
      <w:rPr>
        <w:rFonts w:hint="default"/>
        <w:b w:val="0"/>
        <w:strike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58993FF9"/>
    <w:multiLevelType w:val="hybridMultilevel"/>
    <w:tmpl w:val="0DF8572A"/>
    <w:lvl w:ilvl="0" w:tplc="2C786CAE">
      <w:start w:val="8"/>
      <w:numFmt w:val="decimal"/>
      <w:lvlText w:val="%1)"/>
      <w:lvlJc w:val="left"/>
      <w:pPr>
        <w:tabs>
          <w:tab w:val="num" w:pos="720"/>
        </w:tabs>
        <w:ind w:left="153" w:firstLine="567"/>
      </w:pPr>
      <w:rPr>
        <w:rFonts w:ascii="Arial" w:eastAsia="Times New Roman"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A0A70FD"/>
    <w:multiLevelType w:val="hybridMultilevel"/>
    <w:tmpl w:val="C57E03DE"/>
    <w:lvl w:ilvl="0" w:tplc="2ACA0C8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6" w15:restartNumberingAfterBreak="0">
    <w:nsid w:val="5A4B406E"/>
    <w:multiLevelType w:val="multilevel"/>
    <w:tmpl w:val="9E6E87EC"/>
    <w:lvl w:ilvl="0">
      <w:start w:val="1"/>
      <w:numFmt w:val="decimal"/>
      <w:suff w:val="space"/>
      <w:lvlText w:val="Статья %1."/>
      <w:lvlJc w:val="left"/>
      <w:pPr>
        <w:ind w:left="928" w:hanging="360"/>
      </w:pPr>
      <w:rPr>
        <w:rFonts w:ascii="Arial" w:hAnsi="Arial" w:hint="default"/>
        <w:b/>
        <w:i w:val="0"/>
        <w:caps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7" w15:restartNumberingAfterBreak="0">
    <w:nsid w:val="5A815C8C"/>
    <w:multiLevelType w:val="hybridMultilevel"/>
    <w:tmpl w:val="F84285CC"/>
    <w:lvl w:ilvl="0" w:tplc="7110F558">
      <w:start w:val="1"/>
      <w:numFmt w:val="decimal"/>
      <w:lvlText w:val="%1)"/>
      <w:lvlJc w:val="left"/>
      <w:pPr>
        <w:tabs>
          <w:tab w:val="num" w:pos="1134"/>
        </w:tabs>
        <w:ind w:left="0" w:firstLine="567"/>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8" w15:restartNumberingAfterBreak="0">
    <w:nsid w:val="5B4A6DE9"/>
    <w:multiLevelType w:val="hybridMultilevel"/>
    <w:tmpl w:val="999EDC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9" w15:restartNumberingAfterBreak="0">
    <w:nsid w:val="5D747965"/>
    <w:multiLevelType w:val="hybridMultilevel"/>
    <w:tmpl w:val="B0B8F9DC"/>
    <w:lvl w:ilvl="0" w:tplc="0419000F">
      <w:start w:val="1"/>
      <w:numFmt w:val="decimal"/>
      <w:lvlText w:val="%1."/>
      <w:lvlJc w:val="left"/>
      <w:pPr>
        <w:tabs>
          <w:tab w:val="num" w:pos="720"/>
        </w:tabs>
        <w:ind w:left="153" w:firstLine="567"/>
      </w:pPr>
      <w:rPr>
        <w:rFonts w:hint="default"/>
        <w:b w:val="0"/>
      </w:rPr>
    </w:lvl>
    <w:lvl w:ilvl="1" w:tplc="25CC886E">
      <w:start w:val="1"/>
      <w:numFmt w:val="decimal"/>
      <w:lvlText w:val="%2)"/>
      <w:lvlJc w:val="left"/>
      <w:pPr>
        <w:ind w:left="1650" w:hanging="930"/>
      </w:pPr>
      <w:rPr>
        <w:rFonts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0" w15:restartNumberingAfterBreak="0">
    <w:nsid w:val="5DD20BA9"/>
    <w:multiLevelType w:val="hybridMultilevel"/>
    <w:tmpl w:val="B42A2D66"/>
    <w:lvl w:ilvl="0" w:tplc="0419000F">
      <w:start w:val="1"/>
      <w:numFmt w:val="decimal"/>
      <w:lvlText w:val="%1."/>
      <w:lvlJc w:val="left"/>
      <w:pPr>
        <w:ind w:left="720" w:hanging="360"/>
      </w:pPr>
      <w:rPr>
        <w:rFonts w:hint="default"/>
        <w:b w:val="0"/>
      </w:rPr>
    </w:lvl>
    <w:lvl w:ilvl="1" w:tplc="C4C8BF7C">
      <w:start w:val="3"/>
      <w:numFmt w:val="decimal"/>
      <w:lvlText w:val="%2."/>
      <w:lvlJc w:val="left"/>
      <w:pPr>
        <w:ind w:left="1440" w:hanging="360"/>
      </w:pPr>
      <w:rPr>
        <w:rFonts w:hint="default"/>
        <w:b/>
        <w:bCs w:val="0"/>
        <w:i w:val="0"/>
        <w:iCs w:val="0"/>
        <w:caps w:val="0"/>
        <w:strike w:val="0"/>
        <w:dstrike w:val="0"/>
        <w:vanish w:val="0"/>
        <w:color w:val="FF0000"/>
        <w:spacing w:val="0"/>
        <w:kern w:val="0"/>
        <w:position w:val="0"/>
        <w:sz w:val="28"/>
        <w:u w:val="none"/>
        <w:effect w:val="none"/>
        <w:vertAlign w:val="baseline"/>
        <w:em w:val="none"/>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5DE56035"/>
    <w:multiLevelType w:val="hybridMultilevel"/>
    <w:tmpl w:val="56822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F5870E9"/>
    <w:multiLevelType w:val="multilevel"/>
    <w:tmpl w:val="821ABB88"/>
    <w:lvl w:ilvl="0">
      <w:start w:val="1"/>
      <w:numFmt w:val="decimal"/>
      <w:lvlText w:val="%1."/>
      <w:lvlJc w:val="left"/>
      <w:pPr>
        <w:ind w:left="1146" w:hanging="360"/>
      </w:pPr>
    </w:lvl>
    <w:lvl w:ilvl="1">
      <w:start w:val="1"/>
      <w:numFmt w:val="decimal"/>
      <w:isLgl/>
      <w:lvlText w:val="%1.%2."/>
      <w:lvlJc w:val="left"/>
      <w:pPr>
        <w:ind w:left="1506" w:hanging="720"/>
      </w:pPr>
      <w:rPr>
        <w:rFonts w:hint="default"/>
        <w:color w:val="000000"/>
      </w:rPr>
    </w:lvl>
    <w:lvl w:ilvl="2">
      <w:start w:val="1"/>
      <w:numFmt w:val="decimal"/>
      <w:isLgl/>
      <w:lvlText w:val="%1.%2.%3."/>
      <w:lvlJc w:val="left"/>
      <w:pPr>
        <w:ind w:left="1506" w:hanging="720"/>
      </w:pPr>
      <w:rPr>
        <w:rFonts w:hint="default"/>
        <w:color w:val="000000"/>
      </w:rPr>
    </w:lvl>
    <w:lvl w:ilvl="3">
      <w:start w:val="1"/>
      <w:numFmt w:val="decimal"/>
      <w:isLgl/>
      <w:lvlText w:val="%1.%2.%3.%4."/>
      <w:lvlJc w:val="left"/>
      <w:pPr>
        <w:ind w:left="1866" w:hanging="1080"/>
      </w:pPr>
      <w:rPr>
        <w:rFonts w:hint="default"/>
        <w:color w:val="000000"/>
      </w:rPr>
    </w:lvl>
    <w:lvl w:ilvl="4">
      <w:start w:val="1"/>
      <w:numFmt w:val="decimal"/>
      <w:isLgl/>
      <w:lvlText w:val="%1.%2.%3.%4.%5."/>
      <w:lvlJc w:val="left"/>
      <w:pPr>
        <w:ind w:left="1866" w:hanging="1080"/>
      </w:pPr>
      <w:rPr>
        <w:rFonts w:hint="default"/>
        <w:color w:val="000000"/>
      </w:rPr>
    </w:lvl>
    <w:lvl w:ilvl="5">
      <w:start w:val="1"/>
      <w:numFmt w:val="decimal"/>
      <w:isLgl/>
      <w:lvlText w:val="%1.%2.%3.%4.%5.%6."/>
      <w:lvlJc w:val="left"/>
      <w:pPr>
        <w:ind w:left="2226" w:hanging="1440"/>
      </w:pPr>
      <w:rPr>
        <w:rFonts w:hint="default"/>
        <w:color w:val="000000"/>
      </w:rPr>
    </w:lvl>
    <w:lvl w:ilvl="6">
      <w:start w:val="1"/>
      <w:numFmt w:val="decimal"/>
      <w:isLgl/>
      <w:lvlText w:val="%1.%2.%3.%4.%5.%6.%7."/>
      <w:lvlJc w:val="left"/>
      <w:pPr>
        <w:ind w:left="2226" w:hanging="1440"/>
      </w:pPr>
      <w:rPr>
        <w:rFonts w:hint="default"/>
        <w:color w:val="000000"/>
      </w:rPr>
    </w:lvl>
    <w:lvl w:ilvl="7">
      <w:start w:val="1"/>
      <w:numFmt w:val="decimal"/>
      <w:isLgl/>
      <w:lvlText w:val="%1.%2.%3.%4.%5.%6.%7.%8."/>
      <w:lvlJc w:val="left"/>
      <w:pPr>
        <w:ind w:left="2586" w:hanging="1800"/>
      </w:pPr>
      <w:rPr>
        <w:rFonts w:hint="default"/>
        <w:color w:val="000000"/>
      </w:rPr>
    </w:lvl>
    <w:lvl w:ilvl="8">
      <w:start w:val="1"/>
      <w:numFmt w:val="decimal"/>
      <w:isLgl/>
      <w:lvlText w:val="%1.%2.%3.%4.%5.%6.%7.%8.%9."/>
      <w:lvlJc w:val="left"/>
      <w:pPr>
        <w:ind w:left="2946" w:hanging="2160"/>
      </w:pPr>
      <w:rPr>
        <w:rFonts w:hint="default"/>
        <w:color w:val="000000"/>
      </w:rPr>
    </w:lvl>
  </w:abstractNum>
  <w:abstractNum w:abstractNumId="103" w15:restartNumberingAfterBreak="0">
    <w:nsid w:val="600E54B1"/>
    <w:multiLevelType w:val="hybridMultilevel"/>
    <w:tmpl w:val="938E2216"/>
    <w:lvl w:ilvl="0" w:tplc="D660AC8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4" w15:restartNumberingAfterBreak="0">
    <w:nsid w:val="60A60DF6"/>
    <w:multiLevelType w:val="multilevel"/>
    <w:tmpl w:val="D83043B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05" w15:restartNumberingAfterBreak="0">
    <w:nsid w:val="61BE7153"/>
    <w:multiLevelType w:val="hybridMultilevel"/>
    <w:tmpl w:val="B170B6A4"/>
    <w:lvl w:ilvl="0" w:tplc="0419000F">
      <w:start w:val="1"/>
      <w:numFmt w:val="decimal"/>
      <w:lvlText w:val="%1."/>
      <w:lvlJc w:val="left"/>
      <w:pPr>
        <w:ind w:left="3589" w:hanging="360"/>
      </w:pPr>
    </w:lvl>
    <w:lvl w:ilvl="1" w:tplc="04190019" w:tentative="1">
      <w:start w:val="1"/>
      <w:numFmt w:val="lowerLetter"/>
      <w:lvlText w:val="%2."/>
      <w:lvlJc w:val="left"/>
      <w:pPr>
        <w:ind w:left="4309" w:hanging="360"/>
      </w:pPr>
    </w:lvl>
    <w:lvl w:ilvl="2" w:tplc="0419001B" w:tentative="1">
      <w:start w:val="1"/>
      <w:numFmt w:val="lowerRoman"/>
      <w:lvlText w:val="%3."/>
      <w:lvlJc w:val="right"/>
      <w:pPr>
        <w:ind w:left="5029" w:hanging="180"/>
      </w:pPr>
    </w:lvl>
    <w:lvl w:ilvl="3" w:tplc="0419000F" w:tentative="1">
      <w:start w:val="1"/>
      <w:numFmt w:val="decimal"/>
      <w:lvlText w:val="%4."/>
      <w:lvlJc w:val="left"/>
      <w:pPr>
        <w:ind w:left="5749" w:hanging="360"/>
      </w:pPr>
    </w:lvl>
    <w:lvl w:ilvl="4" w:tplc="04190019" w:tentative="1">
      <w:start w:val="1"/>
      <w:numFmt w:val="lowerLetter"/>
      <w:lvlText w:val="%5."/>
      <w:lvlJc w:val="left"/>
      <w:pPr>
        <w:ind w:left="6469" w:hanging="360"/>
      </w:pPr>
    </w:lvl>
    <w:lvl w:ilvl="5" w:tplc="0419001B" w:tentative="1">
      <w:start w:val="1"/>
      <w:numFmt w:val="lowerRoman"/>
      <w:lvlText w:val="%6."/>
      <w:lvlJc w:val="right"/>
      <w:pPr>
        <w:ind w:left="7189" w:hanging="180"/>
      </w:pPr>
    </w:lvl>
    <w:lvl w:ilvl="6" w:tplc="0419000F" w:tentative="1">
      <w:start w:val="1"/>
      <w:numFmt w:val="decimal"/>
      <w:lvlText w:val="%7."/>
      <w:lvlJc w:val="left"/>
      <w:pPr>
        <w:ind w:left="7909" w:hanging="360"/>
      </w:pPr>
    </w:lvl>
    <w:lvl w:ilvl="7" w:tplc="04190019" w:tentative="1">
      <w:start w:val="1"/>
      <w:numFmt w:val="lowerLetter"/>
      <w:lvlText w:val="%8."/>
      <w:lvlJc w:val="left"/>
      <w:pPr>
        <w:ind w:left="8629" w:hanging="360"/>
      </w:pPr>
    </w:lvl>
    <w:lvl w:ilvl="8" w:tplc="0419001B" w:tentative="1">
      <w:start w:val="1"/>
      <w:numFmt w:val="lowerRoman"/>
      <w:lvlText w:val="%9."/>
      <w:lvlJc w:val="right"/>
      <w:pPr>
        <w:ind w:left="9349" w:hanging="180"/>
      </w:pPr>
    </w:lvl>
  </w:abstractNum>
  <w:abstractNum w:abstractNumId="106" w15:restartNumberingAfterBreak="0">
    <w:nsid w:val="61F40F53"/>
    <w:multiLevelType w:val="hybridMultilevel"/>
    <w:tmpl w:val="2CDEB46C"/>
    <w:lvl w:ilvl="0" w:tplc="040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7" w15:restartNumberingAfterBreak="0">
    <w:nsid w:val="6402685E"/>
    <w:multiLevelType w:val="hybridMultilevel"/>
    <w:tmpl w:val="4CE8F39A"/>
    <w:lvl w:ilvl="0" w:tplc="04190011">
      <w:start w:val="1"/>
      <w:numFmt w:val="decimal"/>
      <w:lvlText w:val="%1)"/>
      <w:lvlJc w:val="left"/>
      <w:pPr>
        <w:ind w:left="1440" w:hanging="360"/>
      </w:pPr>
    </w:lvl>
    <w:lvl w:ilvl="1" w:tplc="04190011">
      <w:start w:val="1"/>
      <w:numFmt w:val="decimal"/>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8" w15:restartNumberingAfterBreak="0">
    <w:nsid w:val="653E472C"/>
    <w:multiLevelType w:val="hybridMultilevel"/>
    <w:tmpl w:val="36BE6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1">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66422C63"/>
    <w:multiLevelType w:val="hybridMultilevel"/>
    <w:tmpl w:val="4830C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682C3E5B"/>
    <w:multiLevelType w:val="hybridMultilevel"/>
    <w:tmpl w:val="F4BA2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6A0F15F6"/>
    <w:multiLevelType w:val="hybridMultilevel"/>
    <w:tmpl w:val="4830C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6A8F384B"/>
    <w:multiLevelType w:val="hybridMultilevel"/>
    <w:tmpl w:val="78B8B4C4"/>
    <w:lvl w:ilvl="0" w:tplc="D96A38A8">
      <w:start w:val="1"/>
      <w:numFmt w:val="decimal"/>
      <w:lvlText w:val="%1."/>
      <w:lvlJc w:val="left"/>
      <w:pPr>
        <w:ind w:left="1004" w:hanging="360"/>
      </w:pPr>
      <w:rPr>
        <w:rFonts w:hint="default"/>
      </w:rPr>
    </w:lvl>
    <w:lvl w:ilvl="1" w:tplc="F4423088">
      <w:start w:val="1"/>
      <w:numFmt w:val="decimal"/>
      <w:lvlText w:val="%2)"/>
      <w:lvlJc w:val="left"/>
      <w:pPr>
        <w:ind w:left="1724" w:hanging="360"/>
      </w:pPr>
      <w:rPr>
        <w:rFonts w:hint="default"/>
      </w:rPr>
    </w:lvl>
    <w:lvl w:ilvl="2" w:tplc="0419001B" w:tentative="1">
      <w:start w:val="1"/>
      <w:numFmt w:val="lowerRoman"/>
      <w:lvlText w:val="%3."/>
      <w:lvlJc w:val="right"/>
      <w:pPr>
        <w:ind w:left="2444" w:hanging="180"/>
      </w:pPr>
    </w:lvl>
    <w:lvl w:ilvl="3" w:tplc="577E0C44">
      <w:start w:val="1"/>
      <w:numFmt w:val="decimal"/>
      <w:lvlText w:val="%4."/>
      <w:lvlJc w:val="left"/>
      <w:pPr>
        <w:ind w:left="3164" w:hanging="360"/>
      </w:pPr>
      <w:rPr>
        <w:b w:val="0"/>
      </w:r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3" w15:restartNumberingAfterBreak="0">
    <w:nsid w:val="6AA87DAB"/>
    <w:multiLevelType w:val="hybridMultilevel"/>
    <w:tmpl w:val="A52AA4A8"/>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6AEB14EA"/>
    <w:multiLevelType w:val="hybridMultilevel"/>
    <w:tmpl w:val="055E5DF0"/>
    <w:lvl w:ilvl="0" w:tplc="A0627C54">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15" w15:restartNumberingAfterBreak="0">
    <w:nsid w:val="6C9F6146"/>
    <w:multiLevelType w:val="multilevel"/>
    <w:tmpl w:val="092E763A"/>
    <w:lvl w:ilvl="0">
      <w:start w:val="1"/>
      <w:numFmt w:val="decimal"/>
      <w:suff w:val="space"/>
      <w:lvlText w:val="Статья %1."/>
      <w:lvlJc w:val="left"/>
      <w:pPr>
        <w:ind w:left="928" w:hanging="360"/>
      </w:pPr>
      <w:rPr>
        <w:rFonts w:ascii="Arial" w:hAnsi="Arial" w:hint="default"/>
        <w:b/>
        <w:i w:val="0"/>
        <w:caps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6" w15:restartNumberingAfterBreak="0">
    <w:nsid w:val="6CA70F90"/>
    <w:multiLevelType w:val="hybridMultilevel"/>
    <w:tmpl w:val="06A8C712"/>
    <w:lvl w:ilvl="0" w:tplc="714036D0">
      <w:start w:val="1"/>
      <w:numFmt w:val="decimal"/>
      <w:lvlText w:val="%1)"/>
      <w:lvlJc w:val="left"/>
      <w:pPr>
        <w:tabs>
          <w:tab w:val="num" w:pos="1134"/>
        </w:tabs>
        <w:ind w:left="0" w:firstLine="567"/>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7" w15:restartNumberingAfterBreak="0">
    <w:nsid w:val="6CC63AD1"/>
    <w:multiLevelType w:val="hybridMultilevel"/>
    <w:tmpl w:val="48228ECC"/>
    <w:lvl w:ilvl="0" w:tplc="04190011">
      <w:start w:val="1"/>
      <w:numFmt w:val="decimal"/>
      <w:lvlText w:val="%1)"/>
      <w:lvlJc w:val="left"/>
      <w:pPr>
        <w:ind w:left="1146" w:hanging="360"/>
      </w:pPr>
    </w:lvl>
    <w:lvl w:ilvl="1" w:tplc="04190019">
      <w:start w:val="1"/>
      <w:numFmt w:val="lowerLetter"/>
      <w:lvlText w:val="%2."/>
      <w:lvlJc w:val="left"/>
      <w:pPr>
        <w:ind w:left="1866" w:hanging="360"/>
      </w:pPr>
    </w:lvl>
    <w:lvl w:ilvl="2" w:tplc="04190011">
      <w:start w:val="1"/>
      <w:numFmt w:val="decimal"/>
      <w:lvlText w:val="%3)"/>
      <w:lvlJc w:val="left"/>
      <w:pPr>
        <w:ind w:left="60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8" w15:restartNumberingAfterBreak="0">
    <w:nsid w:val="6DD5562A"/>
    <w:multiLevelType w:val="hybridMultilevel"/>
    <w:tmpl w:val="915C08F8"/>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1">
      <w:start w:val="1"/>
      <w:numFmt w:val="decimal"/>
      <w:lvlText w:val="%3)"/>
      <w:lvlJc w:val="lef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9" w15:restartNumberingAfterBreak="0">
    <w:nsid w:val="6E6D2CB3"/>
    <w:multiLevelType w:val="hybridMultilevel"/>
    <w:tmpl w:val="3A4242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0" w15:restartNumberingAfterBreak="0">
    <w:nsid w:val="6E916FE4"/>
    <w:multiLevelType w:val="hybridMultilevel"/>
    <w:tmpl w:val="42FAFD4E"/>
    <w:lvl w:ilvl="0" w:tplc="4BD0DFEA">
      <w:start w:val="1"/>
      <w:numFmt w:val="decimal"/>
      <w:lvlText w:val="%1)"/>
      <w:lvlJc w:val="left"/>
      <w:pPr>
        <w:tabs>
          <w:tab w:val="num" w:pos="720"/>
        </w:tabs>
        <w:ind w:left="153" w:firstLine="567"/>
      </w:pPr>
      <w:rPr>
        <w:rFonts w:ascii="Arial" w:eastAsia="Times New Roman" w:hAnsi="Arial" w:cs="Arial"/>
        <w:b w:val="0"/>
      </w:rPr>
    </w:lvl>
    <w:lvl w:ilvl="1" w:tplc="25CC886E">
      <w:start w:val="1"/>
      <w:numFmt w:val="decimal"/>
      <w:lvlText w:val="%2)"/>
      <w:lvlJc w:val="left"/>
      <w:pPr>
        <w:ind w:left="1650" w:hanging="930"/>
      </w:pPr>
      <w:rPr>
        <w:rFonts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1" w15:restartNumberingAfterBreak="0">
    <w:nsid w:val="6F4153D2"/>
    <w:multiLevelType w:val="hybridMultilevel"/>
    <w:tmpl w:val="D262A490"/>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2" w15:restartNumberingAfterBreak="0">
    <w:nsid w:val="6F4860BB"/>
    <w:multiLevelType w:val="hybridMultilevel"/>
    <w:tmpl w:val="70AAC180"/>
    <w:lvl w:ilvl="0" w:tplc="B0321958">
      <w:start w:val="1"/>
      <w:numFmt w:val="decimal"/>
      <w:lvlText w:val="%1)"/>
      <w:lvlJc w:val="left"/>
      <w:pPr>
        <w:tabs>
          <w:tab w:val="num" w:pos="1134"/>
        </w:tabs>
        <w:ind w:left="0" w:firstLine="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3" w15:restartNumberingAfterBreak="0">
    <w:nsid w:val="700F38A3"/>
    <w:multiLevelType w:val="multilevel"/>
    <w:tmpl w:val="8E6C2664"/>
    <w:lvl w:ilvl="0">
      <w:start w:val="1"/>
      <w:numFmt w:val="decimal"/>
      <w:lvlText w:val="%1."/>
      <w:lvlJc w:val="left"/>
      <w:pPr>
        <w:ind w:left="927" w:hanging="360"/>
      </w:pPr>
      <w:rPr>
        <w:rFonts w:ascii="Arial" w:hAnsi="Arial" w:cs="Arial" w:hint="default"/>
        <w:sz w:val="24"/>
        <w:szCs w:val="24"/>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24" w15:restartNumberingAfterBreak="0">
    <w:nsid w:val="7021673A"/>
    <w:multiLevelType w:val="hybridMultilevel"/>
    <w:tmpl w:val="480ED50E"/>
    <w:lvl w:ilvl="0" w:tplc="C2224DDA">
      <w:start w:val="1"/>
      <w:numFmt w:val="decimal"/>
      <w:lvlText w:val="%1."/>
      <w:lvlJc w:val="left"/>
      <w:pPr>
        <w:ind w:left="1923" w:hanging="1215"/>
      </w:pPr>
      <w:rPr>
        <w:rFonts w:hint="default"/>
      </w:rPr>
    </w:lvl>
    <w:lvl w:ilvl="1" w:tplc="F1224A28">
      <w:start w:val="1"/>
      <w:numFmt w:val="decimal"/>
      <w:lvlText w:val="%2)"/>
      <w:lvlJc w:val="left"/>
      <w:pPr>
        <w:ind w:left="1893" w:hanging="465"/>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5" w15:restartNumberingAfterBreak="0">
    <w:nsid w:val="712A3517"/>
    <w:multiLevelType w:val="multilevel"/>
    <w:tmpl w:val="018A513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6" w15:restartNumberingAfterBreak="0">
    <w:nsid w:val="725B63C0"/>
    <w:multiLevelType w:val="multilevel"/>
    <w:tmpl w:val="57DC1F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7" w15:restartNumberingAfterBreak="0">
    <w:nsid w:val="73037A9C"/>
    <w:multiLevelType w:val="hybridMultilevel"/>
    <w:tmpl w:val="180E4F1E"/>
    <w:lvl w:ilvl="0" w:tplc="B0321958">
      <w:start w:val="1"/>
      <w:numFmt w:val="decimal"/>
      <w:lvlText w:val="%1)"/>
      <w:lvlJc w:val="left"/>
      <w:pPr>
        <w:tabs>
          <w:tab w:val="num" w:pos="1134"/>
        </w:tabs>
        <w:ind w:left="0" w:firstLine="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8" w15:restartNumberingAfterBreak="0">
    <w:nsid w:val="73042CB4"/>
    <w:multiLevelType w:val="multilevel"/>
    <w:tmpl w:val="DD7C7768"/>
    <w:lvl w:ilvl="0">
      <w:start w:val="1"/>
      <w:numFmt w:val="decimal"/>
      <w:lvlText w:val="%1."/>
      <w:lvlJc w:val="left"/>
      <w:pPr>
        <w:tabs>
          <w:tab w:val="num" w:pos="1070"/>
        </w:tabs>
        <w:ind w:left="1070" w:hanging="360"/>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9" w15:restartNumberingAfterBreak="0">
    <w:nsid w:val="73926851"/>
    <w:multiLevelType w:val="hybridMultilevel"/>
    <w:tmpl w:val="41FE0A06"/>
    <w:lvl w:ilvl="0" w:tplc="C4CC7FF6">
      <w:start w:val="1"/>
      <w:numFmt w:val="decimal"/>
      <w:lvlText w:val="%1)"/>
      <w:lvlJc w:val="left"/>
      <w:pPr>
        <w:ind w:left="786" w:hanging="360"/>
      </w:pPr>
      <w:rPr>
        <w:rFonts w:eastAsia="Times New Roman" w:cs="Times New Roman" w:hint="default"/>
        <w:color w:val="auto"/>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0" w15:restartNumberingAfterBreak="0">
    <w:nsid w:val="73B7023E"/>
    <w:multiLevelType w:val="hybridMultilevel"/>
    <w:tmpl w:val="66900112"/>
    <w:lvl w:ilvl="0" w:tplc="5D701428">
      <w:start w:val="1"/>
      <w:numFmt w:val="decimal"/>
      <w:lvlText w:val="%1)"/>
      <w:lvlJc w:val="left"/>
      <w:pPr>
        <w:ind w:left="1070"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1" w15:restartNumberingAfterBreak="0">
    <w:nsid w:val="75A3473A"/>
    <w:multiLevelType w:val="hybridMultilevel"/>
    <w:tmpl w:val="2CEE1F0C"/>
    <w:lvl w:ilvl="0" w:tplc="3BB6281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2" w15:restartNumberingAfterBreak="0">
    <w:nsid w:val="761C6AC0"/>
    <w:multiLevelType w:val="hybridMultilevel"/>
    <w:tmpl w:val="0658D10C"/>
    <w:lvl w:ilvl="0" w:tplc="04190011">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33" w15:restartNumberingAfterBreak="0">
    <w:nsid w:val="773755CC"/>
    <w:multiLevelType w:val="hybridMultilevel"/>
    <w:tmpl w:val="F82C6F8A"/>
    <w:lvl w:ilvl="0" w:tplc="1018C6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4" w15:restartNumberingAfterBreak="0">
    <w:nsid w:val="776951D0"/>
    <w:multiLevelType w:val="hybridMultilevel"/>
    <w:tmpl w:val="AA32BC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1">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77F7223B"/>
    <w:multiLevelType w:val="multilevel"/>
    <w:tmpl w:val="15164B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6" w15:restartNumberingAfterBreak="0">
    <w:nsid w:val="78860749"/>
    <w:multiLevelType w:val="hybridMultilevel"/>
    <w:tmpl w:val="4DCA9F74"/>
    <w:lvl w:ilvl="0" w:tplc="B0321958">
      <w:start w:val="1"/>
      <w:numFmt w:val="decimal"/>
      <w:lvlText w:val="%1)"/>
      <w:lvlJc w:val="left"/>
      <w:pPr>
        <w:tabs>
          <w:tab w:val="num" w:pos="1134"/>
        </w:tabs>
        <w:ind w:left="0" w:firstLine="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7" w15:restartNumberingAfterBreak="0">
    <w:nsid w:val="78A4799C"/>
    <w:multiLevelType w:val="hybridMultilevel"/>
    <w:tmpl w:val="6A407F1E"/>
    <w:lvl w:ilvl="0" w:tplc="773E0430">
      <w:start w:val="1"/>
      <w:numFmt w:val="decimal"/>
      <w:lvlText w:val="%1."/>
      <w:lvlJc w:val="left"/>
      <w:pPr>
        <w:ind w:left="5180" w:hanging="360"/>
      </w:pPr>
      <w:rPr>
        <w:rFonts w:hint="default"/>
        <w:b w:val="0"/>
        <w:strike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79131B27"/>
    <w:multiLevelType w:val="hybridMultilevel"/>
    <w:tmpl w:val="4DCA9F74"/>
    <w:lvl w:ilvl="0" w:tplc="B0321958">
      <w:start w:val="1"/>
      <w:numFmt w:val="decimal"/>
      <w:lvlText w:val="%1)"/>
      <w:lvlJc w:val="left"/>
      <w:pPr>
        <w:tabs>
          <w:tab w:val="num" w:pos="1134"/>
        </w:tabs>
        <w:ind w:left="0" w:firstLine="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9" w15:restartNumberingAfterBreak="0">
    <w:nsid w:val="79A746B5"/>
    <w:multiLevelType w:val="hybridMultilevel"/>
    <w:tmpl w:val="2C8087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15:restartNumberingAfterBreak="0">
    <w:nsid w:val="7A903483"/>
    <w:multiLevelType w:val="multilevel"/>
    <w:tmpl w:val="9E6E87EC"/>
    <w:lvl w:ilvl="0">
      <w:start w:val="1"/>
      <w:numFmt w:val="decimal"/>
      <w:suff w:val="space"/>
      <w:lvlText w:val="Статья %1."/>
      <w:lvlJc w:val="left"/>
      <w:pPr>
        <w:ind w:left="928" w:hanging="360"/>
      </w:pPr>
      <w:rPr>
        <w:rFonts w:ascii="Arial" w:hAnsi="Arial" w:hint="default"/>
        <w:b/>
        <w:i w:val="0"/>
        <w:caps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1" w15:restartNumberingAfterBreak="0">
    <w:nsid w:val="7B636AB7"/>
    <w:multiLevelType w:val="hybridMultilevel"/>
    <w:tmpl w:val="08364904"/>
    <w:lvl w:ilvl="0" w:tplc="A0627C5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2" w15:restartNumberingAfterBreak="0">
    <w:nsid w:val="7C8D0AB5"/>
    <w:multiLevelType w:val="hybridMultilevel"/>
    <w:tmpl w:val="D9F4DF7E"/>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3" w15:restartNumberingAfterBreak="0">
    <w:nsid w:val="7DEA590C"/>
    <w:multiLevelType w:val="hybridMultilevel"/>
    <w:tmpl w:val="C818FD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7DFE537C"/>
    <w:multiLevelType w:val="hybridMultilevel"/>
    <w:tmpl w:val="286C362E"/>
    <w:lvl w:ilvl="0" w:tplc="FEDE3268">
      <w:start w:val="1"/>
      <w:numFmt w:val="decimal"/>
      <w:lvlText w:val="%1)"/>
      <w:lvlJc w:val="left"/>
      <w:pPr>
        <w:ind w:left="1068" w:hanging="360"/>
      </w:pPr>
      <w:rPr>
        <w:rFonts w:ascii="Arial" w:eastAsia="Times New Roman" w:hAnsi="Arial" w:cs="Aria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5" w15:restartNumberingAfterBreak="0">
    <w:nsid w:val="7E747623"/>
    <w:multiLevelType w:val="hybridMultilevel"/>
    <w:tmpl w:val="775A1678"/>
    <w:lvl w:ilvl="0" w:tplc="548CEEA8">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7EDC100E"/>
    <w:multiLevelType w:val="hybridMultilevel"/>
    <w:tmpl w:val="160ABFF8"/>
    <w:lvl w:ilvl="0" w:tplc="E7AAF002">
      <w:start w:val="1"/>
      <w:numFmt w:val="decimal"/>
      <w:pStyle w:val="a1"/>
      <w:lvlText w:val="%1."/>
      <w:lvlJc w:val="left"/>
      <w:pPr>
        <w:tabs>
          <w:tab w:val="num" w:pos="540"/>
        </w:tabs>
        <w:ind w:left="-27" w:firstLine="567"/>
      </w:pPr>
      <w:rPr>
        <w:rFonts w:hint="default"/>
        <w:b w:val="0"/>
        <w:sz w:val="24"/>
        <w:szCs w:val="24"/>
      </w:rPr>
    </w:lvl>
    <w:lvl w:ilvl="1" w:tplc="0FDE38E2">
      <w:start w:val="1"/>
      <w:numFmt w:val="decimal"/>
      <w:lvlText w:val="%2)"/>
      <w:lvlJc w:val="left"/>
      <w:pPr>
        <w:ind w:left="1650" w:hanging="930"/>
      </w:pPr>
      <w:rPr>
        <w:rFonts w:hint="default"/>
        <w:b w:val="0"/>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3"/>
  </w:num>
  <w:num w:numId="2">
    <w:abstractNumId w:val="62"/>
  </w:num>
  <w:num w:numId="3">
    <w:abstractNumId w:val="146"/>
  </w:num>
  <w:num w:numId="4">
    <w:abstractNumId w:val="85"/>
  </w:num>
  <w:num w:numId="5">
    <w:abstractNumId w:val="13"/>
    <w:lvlOverride w:ilvl="0">
      <w:lvl w:ilvl="0">
        <w:start w:val="1"/>
        <w:numFmt w:val="decimal"/>
        <w:pStyle w:val="31"/>
        <w:suff w:val="space"/>
        <w:lvlText w:val="Статья %1."/>
        <w:lvlJc w:val="left"/>
        <w:pPr>
          <w:ind w:left="928" w:hanging="360"/>
        </w:pPr>
        <w:rPr>
          <w:rFonts w:ascii="Arial" w:hAnsi="Arial" w:hint="default"/>
          <w:b/>
          <w:i w:val="0"/>
          <w:caps w:val="0"/>
          <w:sz w:val="24"/>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786" w:hanging="360"/>
        </w:pPr>
        <w:rPr>
          <w:rFonts w:hint="default"/>
          <w:i w:val="0"/>
          <w:sz w:val="24"/>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56"/>
  </w:num>
  <w:num w:numId="7">
    <w:abstractNumId w:val="37"/>
  </w:num>
  <w:num w:numId="8">
    <w:abstractNumId w:val="19"/>
  </w:num>
  <w:num w:numId="9">
    <w:abstractNumId w:val="72"/>
  </w:num>
  <w:num w:numId="10">
    <w:abstractNumId w:val="45"/>
  </w:num>
  <w:num w:numId="11">
    <w:abstractNumId w:val="53"/>
  </w:num>
  <w:num w:numId="12">
    <w:abstractNumId w:val="31"/>
  </w:num>
  <w:num w:numId="13">
    <w:abstractNumId w:val="25"/>
  </w:num>
  <w:num w:numId="14">
    <w:abstractNumId w:val="43"/>
  </w:num>
  <w:num w:numId="15">
    <w:abstractNumId w:val="46"/>
  </w:num>
  <w:num w:numId="16">
    <w:abstractNumId w:val="12"/>
  </w:num>
  <w:num w:numId="17">
    <w:abstractNumId w:val="130"/>
  </w:num>
  <w:num w:numId="18">
    <w:abstractNumId w:val="58"/>
  </w:num>
  <w:num w:numId="19">
    <w:abstractNumId w:val="129"/>
  </w:num>
  <w:num w:numId="20">
    <w:abstractNumId w:val="61"/>
  </w:num>
  <w:num w:numId="21">
    <w:abstractNumId w:val="131"/>
  </w:num>
  <w:num w:numId="22">
    <w:abstractNumId w:val="69"/>
  </w:num>
  <w:num w:numId="23">
    <w:abstractNumId w:val="13"/>
    <w:lvlOverride w:ilvl="0">
      <w:lvl w:ilvl="0">
        <w:start w:val="1"/>
        <w:numFmt w:val="decimal"/>
        <w:pStyle w:val="31"/>
        <w:suff w:val="space"/>
        <w:lvlText w:val="Статья %1."/>
        <w:lvlJc w:val="left"/>
        <w:pPr>
          <w:ind w:left="2771" w:hanging="360"/>
        </w:pPr>
        <w:rPr>
          <w:rFonts w:ascii="Arial" w:hAnsi="Arial" w:hint="default"/>
          <w:b/>
          <w:i w:val="0"/>
          <w:caps w:val="0"/>
          <w:sz w:val="24"/>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4">
    <w:abstractNumId w:val="86"/>
  </w:num>
  <w:num w:numId="25">
    <w:abstractNumId w:val="13"/>
    <w:lvlOverride w:ilvl="0">
      <w:lvl w:ilvl="0">
        <w:start w:val="1"/>
        <w:numFmt w:val="decimal"/>
        <w:pStyle w:val="31"/>
        <w:suff w:val="space"/>
        <w:lvlText w:val="Статья %1."/>
        <w:lvlJc w:val="left"/>
        <w:pPr>
          <w:ind w:left="928" w:hanging="360"/>
        </w:pPr>
        <w:rPr>
          <w:rFonts w:ascii="Arial" w:hAnsi="Arial" w:cs="Times New Roman" w:hint="default"/>
          <w:b/>
          <w:i w:val="0"/>
          <w:caps w:val="0"/>
          <w:sz w:val="24"/>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51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2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5"/>
  </w:num>
  <w:num w:numId="29">
    <w:abstractNumId w:val="35"/>
  </w:num>
  <w:num w:numId="30">
    <w:abstractNumId w:val="128"/>
  </w:num>
  <w:num w:numId="31">
    <w:abstractNumId w:val="3"/>
  </w:num>
  <w:num w:numId="32">
    <w:abstractNumId w:val="65"/>
  </w:num>
  <w:num w:numId="33">
    <w:abstractNumId w:val="21"/>
  </w:num>
  <w:num w:numId="34">
    <w:abstractNumId w:val="27"/>
  </w:num>
  <w:num w:numId="35">
    <w:abstractNumId w:val="80"/>
  </w:num>
  <w:num w:numId="36">
    <w:abstractNumId w:val="42"/>
  </w:num>
  <w:num w:numId="37">
    <w:abstractNumId w:val="66"/>
  </w:num>
  <w:num w:numId="38">
    <w:abstractNumId w:val="145"/>
  </w:num>
  <w:num w:numId="39">
    <w:abstractNumId w:val="10"/>
  </w:num>
  <w:num w:numId="40">
    <w:abstractNumId w:val="125"/>
  </w:num>
  <w:num w:numId="41">
    <w:abstractNumId w:val="28"/>
  </w:num>
  <w:num w:numId="42">
    <w:abstractNumId w:val="90"/>
  </w:num>
  <w:num w:numId="43">
    <w:abstractNumId w:val="135"/>
  </w:num>
  <w:num w:numId="44">
    <w:abstractNumId w:val="100"/>
  </w:num>
  <w:num w:numId="45">
    <w:abstractNumId w:val="93"/>
  </w:num>
  <w:num w:numId="46">
    <w:abstractNumId w:val="137"/>
  </w:num>
  <w:num w:numId="47">
    <w:abstractNumId w:val="13"/>
  </w:num>
  <w:num w:numId="48">
    <w:abstractNumId w:val="73"/>
  </w:num>
  <w:num w:numId="49">
    <w:abstractNumId w:val="26"/>
  </w:num>
  <w:num w:numId="50">
    <w:abstractNumId w:val="77"/>
  </w:num>
  <w:num w:numId="51">
    <w:abstractNumId w:val="92"/>
  </w:num>
  <w:num w:numId="52">
    <w:abstractNumId w:val="78"/>
  </w:num>
  <w:num w:numId="53">
    <w:abstractNumId w:val="38"/>
  </w:num>
  <w:num w:numId="54">
    <w:abstractNumId w:val="112"/>
  </w:num>
  <w:num w:numId="55">
    <w:abstractNumId w:val="20"/>
  </w:num>
  <w:num w:numId="56">
    <w:abstractNumId w:val="13"/>
    <w:lvlOverride w:ilvl="3">
      <w:lvl w:ilvl="3">
        <w:start w:val="1"/>
        <w:numFmt w:val="decimal"/>
        <w:lvlText w:val="%4."/>
        <w:lvlJc w:val="left"/>
        <w:pPr>
          <w:ind w:left="2880" w:hanging="360"/>
        </w:pPr>
        <w:rPr>
          <w:rFonts w:hint="default"/>
          <w:b w:val="0"/>
        </w:rPr>
      </w:lvl>
    </w:lvlOverride>
  </w:num>
  <w:num w:numId="57">
    <w:abstractNumId w:val="70"/>
  </w:num>
  <w:num w:numId="58">
    <w:abstractNumId w:val="9"/>
  </w:num>
  <w:num w:numId="59">
    <w:abstractNumId w:val="143"/>
  </w:num>
  <w:num w:numId="60">
    <w:abstractNumId w:val="109"/>
  </w:num>
  <w:num w:numId="61">
    <w:abstractNumId w:val="84"/>
  </w:num>
  <w:num w:numId="62">
    <w:abstractNumId w:val="7"/>
  </w:num>
  <w:num w:numId="63">
    <w:abstractNumId w:val="13"/>
  </w:num>
  <w:num w:numId="64">
    <w:abstractNumId w:val="139"/>
  </w:num>
  <w:num w:numId="65">
    <w:abstractNumId w:val="6"/>
  </w:num>
  <w:num w:numId="66">
    <w:abstractNumId w:val="52"/>
  </w:num>
  <w:num w:numId="67">
    <w:abstractNumId w:val="141"/>
  </w:num>
  <w:num w:numId="68">
    <w:abstractNumId w:val="67"/>
  </w:num>
  <w:num w:numId="69">
    <w:abstractNumId w:val="8"/>
  </w:num>
  <w:num w:numId="70">
    <w:abstractNumId w:val="51"/>
  </w:num>
  <w:num w:numId="71">
    <w:abstractNumId w:val="0"/>
  </w:num>
  <w:num w:numId="72">
    <w:abstractNumId w:val="34"/>
  </w:num>
  <w:num w:numId="73">
    <w:abstractNumId w:val="136"/>
  </w:num>
  <w:num w:numId="74">
    <w:abstractNumId w:val="16"/>
  </w:num>
  <w:num w:numId="75">
    <w:abstractNumId w:val="122"/>
  </w:num>
  <w:num w:numId="76">
    <w:abstractNumId w:val="4"/>
  </w:num>
  <w:num w:numId="77">
    <w:abstractNumId w:val="76"/>
  </w:num>
  <w:num w:numId="78">
    <w:abstractNumId w:val="1"/>
  </w:num>
  <w:num w:numId="79">
    <w:abstractNumId w:val="17"/>
  </w:num>
  <w:num w:numId="80">
    <w:abstractNumId w:val="142"/>
  </w:num>
  <w:num w:numId="81">
    <w:abstractNumId w:val="116"/>
  </w:num>
  <w:num w:numId="82">
    <w:abstractNumId w:val="96"/>
  </w:num>
  <w:num w:numId="83">
    <w:abstractNumId w:val="140"/>
  </w:num>
  <w:num w:numId="84">
    <w:abstractNumId w:val="50"/>
  </w:num>
  <w:num w:numId="85">
    <w:abstractNumId w:val="2"/>
  </w:num>
  <w:num w:numId="86">
    <w:abstractNumId w:val="82"/>
  </w:num>
  <w:num w:numId="87">
    <w:abstractNumId w:val="44"/>
  </w:num>
  <w:num w:numId="88">
    <w:abstractNumId w:val="95"/>
  </w:num>
  <w:num w:numId="89">
    <w:abstractNumId w:val="81"/>
  </w:num>
  <w:num w:numId="90">
    <w:abstractNumId w:val="110"/>
  </w:num>
  <w:num w:numId="91">
    <w:abstractNumId w:val="91"/>
  </w:num>
  <w:num w:numId="92">
    <w:abstractNumId w:val="118"/>
  </w:num>
  <w:num w:numId="93">
    <w:abstractNumId w:val="102"/>
  </w:num>
  <w:num w:numId="94">
    <w:abstractNumId w:val="117"/>
  </w:num>
  <w:num w:numId="95">
    <w:abstractNumId w:val="126"/>
  </w:num>
  <w:num w:numId="96">
    <w:abstractNumId w:val="103"/>
  </w:num>
  <w:num w:numId="97">
    <w:abstractNumId w:val="83"/>
  </w:num>
  <w:num w:numId="98">
    <w:abstractNumId w:val="108"/>
  </w:num>
  <w:num w:numId="99">
    <w:abstractNumId w:val="49"/>
  </w:num>
  <w:num w:numId="100">
    <w:abstractNumId w:val="107"/>
  </w:num>
  <w:num w:numId="101">
    <w:abstractNumId w:val="30"/>
  </w:num>
  <w:num w:numId="102">
    <w:abstractNumId w:val="111"/>
  </w:num>
  <w:num w:numId="103">
    <w:abstractNumId w:val="64"/>
  </w:num>
  <w:num w:numId="104">
    <w:abstractNumId w:val="13"/>
  </w:num>
  <w:num w:numId="105">
    <w:abstractNumId w:val="121"/>
  </w:num>
  <w:num w:numId="106">
    <w:abstractNumId w:val="124"/>
  </w:num>
  <w:num w:numId="107">
    <w:abstractNumId w:val="24"/>
  </w:num>
  <w:num w:numId="108">
    <w:abstractNumId w:val="40"/>
  </w:num>
  <w:num w:numId="109">
    <w:abstractNumId w:val="134"/>
  </w:num>
  <w:num w:numId="110">
    <w:abstractNumId w:val="13"/>
    <w:lvlOverride w:ilvl="0">
      <w:lvl w:ilvl="0">
        <w:start w:val="1"/>
        <w:numFmt w:val="decimal"/>
        <w:pStyle w:val="31"/>
        <w:suff w:val="space"/>
        <w:lvlText w:val="Статья %1."/>
        <w:lvlJc w:val="left"/>
        <w:pPr>
          <w:ind w:left="644" w:hanging="360"/>
        </w:pPr>
        <w:rPr>
          <w:rFonts w:ascii="Arial" w:hAnsi="Arial" w:hint="default"/>
          <w:b/>
          <w:i w:val="0"/>
          <w:caps w:val="0"/>
          <w:sz w:val="24"/>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1">
    <w:abstractNumId w:val="60"/>
  </w:num>
  <w:num w:numId="112">
    <w:abstractNumId w:val="41"/>
  </w:num>
  <w:num w:numId="113">
    <w:abstractNumId w:val="39"/>
  </w:num>
  <w:num w:numId="114">
    <w:abstractNumId w:val="29"/>
  </w:num>
  <w:num w:numId="115">
    <w:abstractNumId w:val="105"/>
  </w:num>
  <w:num w:numId="116">
    <w:abstractNumId w:val="33"/>
  </w:num>
  <w:num w:numId="117">
    <w:abstractNumId w:val="32"/>
  </w:num>
  <w:num w:numId="118">
    <w:abstractNumId w:val="14"/>
  </w:num>
  <w:num w:numId="119">
    <w:abstractNumId w:val="104"/>
  </w:num>
  <w:num w:numId="120">
    <w:abstractNumId w:val="127"/>
  </w:num>
  <w:num w:numId="121">
    <w:abstractNumId w:val="68"/>
  </w:num>
  <w:num w:numId="122">
    <w:abstractNumId w:val="133"/>
  </w:num>
  <w:num w:numId="123">
    <w:abstractNumId w:val="74"/>
  </w:num>
  <w:num w:numId="124">
    <w:abstractNumId w:val="115"/>
  </w:num>
  <w:num w:numId="125">
    <w:abstractNumId w:val="69"/>
    <w:lvlOverride w:ilvl="0">
      <w:startOverride w:val="1"/>
    </w:lvlOverride>
  </w:num>
  <w:num w:numId="126">
    <w:abstractNumId w:val="123"/>
  </w:num>
  <w:num w:numId="127">
    <w:abstractNumId w:val="5"/>
  </w:num>
  <w:num w:numId="128">
    <w:abstractNumId w:val="57"/>
  </w:num>
  <w:num w:numId="129">
    <w:abstractNumId w:val="79"/>
  </w:num>
  <w:num w:numId="130">
    <w:abstractNumId w:val="98"/>
  </w:num>
  <w:num w:numId="131">
    <w:abstractNumId w:val="11"/>
  </w:num>
  <w:num w:numId="132">
    <w:abstractNumId w:val="54"/>
  </w:num>
  <w:num w:numId="133">
    <w:abstractNumId w:val="48"/>
  </w:num>
  <w:num w:numId="134">
    <w:abstractNumId w:val="69"/>
    <w:lvlOverride w:ilvl="0">
      <w:startOverride w:val="1"/>
    </w:lvlOverride>
  </w:num>
  <w:num w:numId="135">
    <w:abstractNumId w:val="47"/>
  </w:num>
  <w:num w:numId="136">
    <w:abstractNumId w:val="71"/>
  </w:num>
  <w:num w:numId="137">
    <w:abstractNumId w:val="144"/>
  </w:num>
  <w:num w:numId="138">
    <w:abstractNumId w:val="88"/>
  </w:num>
  <w:num w:numId="139">
    <w:abstractNumId w:val="138"/>
  </w:num>
  <w:num w:numId="140">
    <w:abstractNumId w:val="99"/>
  </w:num>
  <w:num w:numId="141">
    <w:abstractNumId w:val="97"/>
  </w:num>
  <w:num w:numId="142">
    <w:abstractNumId w:val="120"/>
  </w:num>
  <w:num w:numId="143">
    <w:abstractNumId w:val="87"/>
  </w:num>
  <w:num w:numId="144">
    <w:abstractNumId w:val="55"/>
  </w:num>
  <w:num w:numId="145">
    <w:abstractNumId w:val="89"/>
  </w:num>
  <w:num w:numId="146">
    <w:abstractNumId w:val="36"/>
  </w:num>
  <w:num w:numId="147">
    <w:abstractNumId w:val="106"/>
  </w:num>
  <w:num w:numId="148">
    <w:abstractNumId w:val="94"/>
  </w:num>
  <w:num w:numId="149">
    <w:abstractNumId w:val="119"/>
  </w:num>
  <w:num w:numId="150">
    <w:abstractNumId w:val="101"/>
  </w:num>
  <w:num w:numId="151">
    <w:abstractNumId w:val="63"/>
  </w:num>
  <w:num w:numId="152">
    <w:abstractNumId w:val="59"/>
  </w:num>
  <w:num w:numId="153">
    <w:abstractNumId w:val="113"/>
  </w:num>
  <w:num w:numId="154">
    <w:abstractNumId w:val="18"/>
  </w:num>
  <w:num w:numId="155">
    <w:abstractNumId w:val="132"/>
  </w:num>
  <w:num w:numId="156">
    <w:abstractNumId w:val="75"/>
  </w:num>
  <w:num w:numId="157">
    <w:abstractNumId w:val="69"/>
  </w:num>
  <w:num w:numId="158">
    <w:abstractNumId w:val="69"/>
  </w:num>
  <w:num w:numId="159">
    <w:abstractNumId w:val="13"/>
    <w:lvlOverride w:ilvl="0">
      <w:lvl w:ilvl="0">
        <w:start w:val="1"/>
        <w:numFmt w:val="decimal"/>
        <w:pStyle w:val="31"/>
        <w:suff w:val="space"/>
        <w:lvlText w:val="Статья %1."/>
        <w:lvlJc w:val="left"/>
        <w:pPr>
          <w:ind w:left="928" w:hanging="360"/>
        </w:pPr>
        <w:rPr>
          <w:rFonts w:ascii="Arial" w:hAnsi="Arial" w:hint="default"/>
          <w:b/>
          <w:i w:val="0"/>
          <w:caps w:val="0"/>
          <w:sz w:val="24"/>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786" w:hanging="360"/>
        </w:pPr>
        <w:rPr>
          <w:rFonts w:hint="default"/>
          <w:i w:val="0"/>
          <w:sz w:val="24"/>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0">
    <w:abstractNumId w:val="69"/>
  </w:num>
  <w:num w:numId="161">
    <w:abstractNumId w:val="69"/>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76"/>
    <w:rsid w:val="00000FEC"/>
    <w:rsid w:val="00001669"/>
    <w:rsid w:val="0000241D"/>
    <w:rsid w:val="00002732"/>
    <w:rsid w:val="00002A05"/>
    <w:rsid w:val="00003660"/>
    <w:rsid w:val="00005947"/>
    <w:rsid w:val="0000695A"/>
    <w:rsid w:val="00006B82"/>
    <w:rsid w:val="00006E8D"/>
    <w:rsid w:val="00007890"/>
    <w:rsid w:val="00007963"/>
    <w:rsid w:val="00010837"/>
    <w:rsid w:val="000146F2"/>
    <w:rsid w:val="000147C1"/>
    <w:rsid w:val="00016752"/>
    <w:rsid w:val="00017225"/>
    <w:rsid w:val="0001727B"/>
    <w:rsid w:val="00017937"/>
    <w:rsid w:val="00017D69"/>
    <w:rsid w:val="0002036D"/>
    <w:rsid w:val="000206AC"/>
    <w:rsid w:val="0002076A"/>
    <w:rsid w:val="000207CE"/>
    <w:rsid w:val="000217A6"/>
    <w:rsid w:val="0002233E"/>
    <w:rsid w:val="000223E7"/>
    <w:rsid w:val="00022AF1"/>
    <w:rsid w:val="00022D5A"/>
    <w:rsid w:val="00023454"/>
    <w:rsid w:val="0002396E"/>
    <w:rsid w:val="000248D7"/>
    <w:rsid w:val="00024D40"/>
    <w:rsid w:val="00024E7D"/>
    <w:rsid w:val="00025148"/>
    <w:rsid w:val="000258ED"/>
    <w:rsid w:val="0002638E"/>
    <w:rsid w:val="000263F5"/>
    <w:rsid w:val="00027E44"/>
    <w:rsid w:val="00030A9F"/>
    <w:rsid w:val="00030BFA"/>
    <w:rsid w:val="00030CFD"/>
    <w:rsid w:val="00030E6C"/>
    <w:rsid w:val="00030F78"/>
    <w:rsid w:val="000329FC"/>
    <w:rsid w:val="00032A6C"/>
    <w:rsid w:val="000330F4"/>
    <w:rsid w:val="00033419"/>
    <w:rsid w:val="000343CC"/>
    <w:rsid w:val="00034ADA"/>
    <w:rsid w:val="00034BCF"/>
    <w:rsid w:val="00034F60"/>
    <w:rsid w:val="00035EF0"/>
    <w:rsid w:val="00035F6D"/>
    <w:rsid w:val="000364B6"/>
    <w:rsid w:val="0003650E"/>
    <w:rsid w:val="00036A7A"/>
    <w:rsid w:val="0003717B"/>
    <w:rsid w:val="00037577"/>
    <w:rsid w:val="000378C8"/>
    <w:rsid w:val="00037B76"/>
    <w:rsid w:val="00037D2E"/>
    <w:rsid w:val="00043049"/>
    <w:rsid w:val="0004313A"/>
    <w:rsid w:val="00043892"/>
    <w:rsid w:val="0004395A"/>
    <w:rsid w:val="00044290"/>
    <w:rsid w:val="00044339"/>
    <w:rsid w:val="00044DCE"/>
    <w:rsid w:val="00044F6D"/>
    <w:rsid w:val="00046FC1"/>
    <w:rsid w:val="00047127"/>
    <w:rsid w:val="0004786D"/>
    <w:rsid w:val="00047B0A"/>
    <w:rsid w:val="00050420"/>
    <w:rsid w:val="0005063C"/>
    <w:rsid w:val="00050D5C"/>
    <w:rsid w:val="000514AF"/>
    <w:rsid w:val="00051E5E"/>
    <w:rsid w:val="000534C7"/>
    <w:rsid w:val="000536D6"/>
    <w:rsid w:val="00054295"/>
    <w:rsid w:val="000545A7"/>
    <w:rsid w:val="00054C90"/>
    <w:rsid w:val="00055C36"/>
    <w:rsid w:val="00056CED"/>
    <w:rsid w:val="00056EFA"/>
    <w:rsid w:val="00056F9E"/>
    <w:rsid w:val="000577B3"/>
    <w:rsid w:val="00057C37"/>
    <w:rsid w:val="000601C2"/>
    <w:rsid w:val="0006058B"/>
    <w:rsid w:val="00061102"/>
    <w:rsid w:val="00061688"/>
    <w:rsid w:val="00061C5F"/>
    <w:rsid w:val="000628DB"/>
    <w:rsid w:val="00062C32"/>
    <w:rsid w:val="000631F2"/>
    <w:rsid w:val="00064311"/>
    <w:rsid w:val="000647EE"/>
    <w:rsid w:val="0006659F"/>
    <w:rsid w:val="000678A5"/>
    <w:rsid w:val="00067FBE"/>
    <w:rsid w:val="0007062F"/>
    <w:rsid w:val="00070EC8"/>
    <w:rsid w:val="0007150C"/>
    <w:rsid w:val="00071A61"/>
    <w:rsid w:val="00072221"/>
    <w:rsid w:val="0007266B"/>
    <w:rsid w:val="00072C56"/>
    <w:rsid w:val="0007385B"/>
    <w:rsid w:val="00073FAC"/>
    <w:rsid w:val="000745E6"/>
    <w:rsid w:val="00074B65"/>
    <w:rsid w:val="00074C68"/>
    <w:rsid w:val="000765BA"/>
    <w:rsid w:val="00076861"/>
    <w:rsid w:val="00076A16"/>
    <w:rsid w:val="00076AD6"/>
    <w:rsid w:val="00077835"/>
    <w:rsid w:val="00077AB0"/>
    <w:rsid w:val="00077F33"/>
    <w:rsid w:val="00080E47"/>
    <w:rsid w:val="00080E53"/>
    <w:rsid w:val="00080F56"/>
    <w:rsid w:val="00084EFD"/>
    <w:rsid w:val="00085872"/>
    <w:rsid w:val="00086702"/>
    <w:rsid w:val="00086C01"/>
    <w:rsid w:val="0008709A"/>
    <w:rsid w:val="00087391"/>
    <w:rsid w:val="000875D2"/>
    <w:rsid w:val="00090516"/>
    <w:rsid w:val="000907BA"/>
    <w:rsid w:val="00091612"/>
    <w:rsid w:val="00091F7F"/>
    <w:rsid w:val="00092528"/>
    <w:rsid w:val="00092BA0"/>
    <w:rsid w:val="00092F2E"/>
    <w:rsid w:val="000940E1"/>
    <w:rsid w:val="000942DF"/>
    <w:rsid w:val="00094C64"/>
    <w:rsid w:val="0009522D"/>
    <w:rsid w:val="00095492"/>
    <w:rsid w:val="00095D88"/>
    <w:rsid w:val="0009794C"/>
    <w:rsid w:val="000A0324"/>
    <w:rsid w:val="000A0688"/>
    <w:rsid w:val="000A08F1"/>
    <w:rsid w:val="000A15B7"/>
    <w:rsid w:val="000A15C2"/>
    <w:rsid w:val="000A1BC4"/>
    <w:rsid w:val="000A25CA"/>
    <w:rsid w:val="000A2B15"/>
    <w:rsid w:val="000A3532"/>
    <w:rsid w:val="000A39CE"/>
    <w:rsid w:val="000A3B3E"/>
    <w:rsid w:val="000A41AF"/>
    <w:rsid w:val="000A4CF4"/>
    <w:rsid w:val="000A50BB"/>
    <w:rsid w:val="000A5A5D"/>
    <w:rsid w:val="000A60A8"/>
    <w:rsid w:val="000A61AE"/>
    <w:rsid w:val="000A6618"/>
    <w:rsid w:val="000A6D67"/>
    <w:rsid w:val="000A7273"/>
    <w:rsid w:val="000A734A"/>
    <w:rsid w:val="000A751D"/>
    <w:rsid w:val="000B0378"/>
    <w:rsid w:val="000B04D1"/>
    <w:rsid w:val="000B04F9"/>
    <w:rsid w:val="000B1ADC"/>
    <w:rsid w:val="000B20F4"/>
    <w:rsid w:val="000B293E"/>
    <w:rsid w:val="000B4979"/>
    <w:rsid w:val="000B4F9A"/>
    <w:rsid w:val="000B5CAE"/>
    <w:rsid w:val="000B6800"/>
    <w:rsid w:val="000B73B6"/>
    <w:rsid w:val="000B7C0B"/>
    <w:rsid w:val="000C00CD"/>
    <w:rsid w:val="000C1044"/>
    <w:rsid w:val="000C1F61"/>
    <w:rsid w:val="000C2A76"/>
    <w:rsid w:val="000C345F"/>
    <w:rsid w:val="000C3C3C"/>
    <w:rsid w:val="000C473F"/>
    <w:rsid w:val="000C5D4A"/>
    <w:rsid w:val="000C6A8F"/>
    <w:rsid w:val="000C6FC5"/>
    <w:rsid w:val="000C6FCE"/>
    <w:rsid w:val="000C7120"/>
    <w:rsid w:val="000D0CB8"/>
    <w:rsid w:val="000D0FAC"/>
    <w:rsid w:val="000D1514"/>
    <w:rsid w:val="000D2097"/>
    <w:rsid w:val="000D2119"/>
    <w:rsid w:val="000D3BCA"/>
    <w:rsid w:val="000D466C"/>
    <w:rsid w:val="000D4FAC"/>
    <w:rsid w:val="000D6DC4"/>
    <w:rsid w:val="000E02D1"/>
    <w:rsid w:val="000E17BE"/>
    <w:rsid w:val="000E22BA"/>
    <w:rsid w:val="000E239C"/>
    <w:rsid w:val="000E2843"/>
    <w:rsid w:val="000E2993"/>
    <w:rsid w:val="000E2AED"/>
    <w:rsid w:val="000E2BD4"/>
    <w:rsid w:val="000E31A4"/>
    <w:rsid w:val="000E31D6"/>
    <w:rsid w:val="000E3759"/>
    <w:rsid w:val="000E3D55"/>
    <w:rsid w:val="000E4013"/>
    <w:rsid w:val="000E40DB"/>
    <w:rsid w:val="000E42EB"/>
    <w:rsid w:val="000E5864"/>
    <w:rsid w:val="000E5A6A"/>
    <w:rsid w:val="000E5A81"/>
    <w:rsid w:val="000E6B03"/>
    <w:rsid w:val="000E6CC4"/>
    <w:rsid w:val="000E7D56"/>
    <w:rsid w:val="000F03E9"/>
    <w:rsid w:val="000F0FB4"/>
    <w:rsid w:val="000F14F2"/>
    <w:rsid w:val="000F2129"/>
    <w:rsid w:val="000F2DF2"/>
    <w:rsid w:val="000F309D"/>
    <w:rsid w:val="000F32B1"/>
    <w:rsid w:val="000F3C93"/>
    <w:rsid w:val="000F4519"/>
    <w:rsid w:val="000F482D"/>
    <w:rsid w:val="000F5B79"/>
    <w:rsid w:val="000F5FF9"/>
    <w:rsid w:val="000F691E"/>
    <w:rsid w:val="000F7658"/>
    <w:rsid w:val="000F76F3"/>
    <w:rsid w:val="000F7834"/>
    <w:rsid w:val="0010006A"/>
    <w:rsid w:val="001007FE"/>
    <w:rsid w:val="001016A7"/>
    <w:rsid w:val="00103293"/>
    <w:rsid w:val="00103706"/>
    <w:rsid w:val="00105226"/>
    <w:rsid w:val="00105B87"/>
    <w:rsid w:val="00106C3E"/>
    <w:rsid w:val="001079CC"/>
    <w:rsid w:val="00111647"/>
    <w:rsid w:val="00111E5A"/>
    <w:rsid w:val="001120DF"/>
    <w:rsid w:val="001121D4"/>
    <w:rsid w:val="00112CE5"/>
    <w:rsid w:val="00113975"/>
    <w:rsid w:val="00113CF9"/>
    <w:rsid w:val="001150F0"/>
    <w:rsid w:val="00116DF6"/>
    <w:rsid w:val="0011725B"/>
    <w:rsid w:val="00117A8D"/>
    <w:rsid w:val="001201FD"/>
    <w:rsid w:val="001206F3"/>
    <w:rsid w:val="0012159C"/>
    <w:rsid w:val="00121A03"/>
    <w:rsid w:val="00122BF9"/>
    <w:rsid w:val="001238B4"/>
    <w:rsid w:val="00123977"/>
    <w:rsid w:val="00123DC5"/>
    <w:rsid w:val="00124171"/>
    <w:rsid w:val="00125217"/>
    <w:rsid w:val="00125B6F"/>
    <w:rsid w:val="00125E72"/>
    <w:rsid w:val="001263A0"/>
    <w:rsid w:val="001264D5"/>
    <w:rsid w:val="00126DC0"/>
    <w:rsid w:val="00126EEB"/>
    <w:rsid w:val="0012734A"/>
    <w:rsid w:val="00130744"/>
    <w:rsid w:val="00130D90"/>
    <w:rsid w:val="00130DFC"/>
    <w:rsid w:val="00132377"/>
    <w:rsid w:val="00133831"/>
    <w:rsid w:val="001338B0"/>
    <w:rsid w:val="00133C64"/>
    <w:rsid w:val="00133FF3"/>
    <w:rsid w:val="00135067"/>
    <w:rsid w:val="00135976"/>
    <w:rsid w:val="001362DD"/>
    <w:rsid w:val="00140164"/>
    <w:rsid w:val="00140CBE"/>
    <w:rsid w:val="00140D68"/>
    <w:rsid w:val="0014164C"/>
    <w:rsid w:val="00141F13"/>
    <w:rsid w:val="00142E04"/>
    <w:rsid w:val="00143EAB"/>
    <w:rsid w:val="00143F5A"/>
    <w:rsid w:val="00143F6E"/>
    <w:rsid w:val="00145718"/>
    <w:rsid w:val="00145889"/>
    <w:rsid w:val="0014679D"/>
    <w:rsid w:val="0014705B"/>
    <w:rsid w:val="0014768A"/>
    <w:rsid w:val="00150C64"/>
    <w:rsid w:val="00150CCC"/>
    <w:rsid w:val="00150E42"/>
    <w:rsid w:val="0015116E"/>
    <w:rsid w:val="001517A9"/>
    <w:rsid w:val="001524F5"/>
    <w:rsid w:val="00152CCF"/>
    <w:rsid w:val="00153110"/>
    <w:rsid w:val="001543ED"/>
    <w:rsid w:val="001546B7"/>
    <w:rsid w:val="00154AA3"/>
    <w:rsid w:val="0015572D"/>
    <w:rsid w:val="00155A69"/>
    <w:rsid w:val="00155BD8"/>
    <w:rsid w:val="0015613F"/>
    <w:rsid w:val="00156310"/>
    <w:rsid w:val="0015632E"/>
    <w:rsid w:val="00156C74"/>
    <w:rsid w:val="00156E98"/>
    <w:rsid w:val="00157626"/>
    <w:rsid w:val="00157F8B"/>
    <w:rsid w:val="001607F8"/>
    <w:rsid w:val="00160BE2"/>
    <w:rsid w:val="00160D6D"/>
    <w:rsid w:val="00160F44"/>
    <w:rsid w:val="00162B9C"/>
    <w:rsid w:val="00162C68"/>
    <w:rsid w:val="00163435"/>
    <w:rsid w:val="00163DAE"/>
    <w:rsid w:val="00166366"/>
    <w:rsid w:val="00167DD7"/>
    <w:rsid w:val="001709F9"/>
    <w:rsid w:val="00170E6A"/>
    <w:rsid w:val="00171AAA"/>
    <w:rsid w:val="00171F69"/>
    <w:rsid w:val="0017347B"/>
    <w:rsid w:val="00174620"/>
    <w:rsid w:val="001754C7"/>
    <w:rsid w:val="00175E74"/>
    <w:rsid w:val="00176BA8"/>
    <w:rsid w:val="00176C8F"/>
    <w:rsid w:val="00176ED2"/>
    <w:rsid w:val="00176EFD"/>
    <w:rsid w:val="00176FD5"/>
    <w:rsid w:val="001817BF"/>
    <w:rsid w:val="001824D1"/>
    <w:rsid w:val="00182B4B"/>
    <w:rsid w:val="00182EB0"/>
    <w:rsid w:val="0018381A"/>
    <w:rsid w:val="001838C4"/>
    <w:rsid w:val="0018493F"/>
    <w:rsid w:val="001850C0"/>
    <w:rsid w:val="00185EB8"/>
    <w:rsid w:val="00186285"/>
    <w:rsid w:val="00186E5E"/>
    <w:rsid w:val="00187052"/>
    <w:rsid w:val="0018750C"/>
    <w:rsid w:val="00187778"/>
    <w:rsid w:val="001877B1"/>
    <w:rsid w:val="00190112"/>
    <w:rsid w:val="0019014A"/>
    <w:rsid w:val="00191DC3"/>
    <w:rsid w:val="00191DF8"/>
    <w:rsid w:val="001923AA"/>
    <w:rsid w:val="001932E7"/>
    <w:rsid w:val="00194D7B"/>
    <w:rsid w:val="00196237"/>
    <w:rsid w:val="00196A67"/>
    <w:rsid w:val="00196AEE"/>
    <w:rsid w:val="0019720D"/>
    <w:rsid w:val="00197461"/>
    <w:rsid w:val="00197A6F"/>
    <w:rsid w:val="001A0853"/>
    <w:rsid w:val="001A0CED"/>
    <w:rsid w:val="001A1164"/>
    <w:rsid w:val="001A1F5E"/>
    <w:rsid w:val="001A368C"/>
    <w:rsid w:val="001A5603"/>
    <w:rsid w:val="001A771E"/>
    <w:rsid w:val="001A7BBB"/>
    <w:rsid w:val="001B06C1"/>
    <w:rsid w:val="001B1097"/>
    <w:rsid w:val="001B2AB8"/>
    <w:rsid w:val="001B2E7D"/>
    <w:rsid w:val="001B36AF"/>
    <w:rsid w:val="001B4257"/>
    <w:rsid w:val="001B47FC"/>
    <w:rsid w:val="001B4B09"/>
    <w:rsid w:val="001B4E7A"/>
    <w:rsid w:val="001B62B3"/>
    <w:rsid w:val="001B68E7"/>
    <w:rsid w:val="001B6944"/>
    <w:rsid w:val="001B701B"/>
    <w:rsid w:val="001B7622"/>
    <w:rsid w:val="001B77C4"/>
    <w:rsid w:val="001B78F7"/>
    <w:rsid w:val="001B7E77"/>
    <w:rsid w:val="001C1A12"/>
    <w:rsid w:val="001C2687"/>
    <w:rsid w:val="001C28FF"/>
    <w:rsid w:val="001C31D6"/>
    <w:rsid w:val="001C38D6"/>
    <w:rsid w:val="001C3D6A"/>
    <w:rsid w:val="001C3EB9"/>
    <w:rsid w:val="001C4CF1"/>
    <w:rsid w:val="001C4D16"/>
    <w:rsid w:val="001C52A8"/>
    <w:rsid w:val="001C5AA6"/>
    <w:rsid w:val="001C617B"/>
    <w:rsid w:val="001C6690"/>
    <w:rsid w:val="001C69E4"/>
    <w:rsid w:val="001C784F"/>
    <w:rsid w:val="001D01F2"/>
    <w:rsid w:val="001D021F"/>
    <w:rsid w:val="001D0937"/>
    <w:rsid w:val="001D0F4F"/>
    <w:rsid w:val="001D138C"/>
    <w:rsid w:val="001D2C79"/>
    <w:rsid w:val="001D2F04"/>
    <w:rsid w:val="001D31CE"/>
    <w:rsid w:val="001D4774"/>
    <w:rsid w:val="001D4D11"/>
    <w:rsid w:val="001D4DDA"/>
    <w:rsid w:val="001D56EB"/>
    <w:rsid w:val="001D6001"/>
    <w:rsid w:val="001D6B02"/>
    <w:rsid w:val="001D7266"/>
    <w:rsid w:val="001D75CC"/>
    <w:rsid w:val="001D7B43"/>
    <w:rsid w:val="001E04C9"/>
    <w:rsid w:val="001E06BF"/>
    <w:rsid w:val="001E0ADE"/>
    <w:rsid w:val="001E1690"/>
    <w:rsid w:val="001E1806"/>
    <w:rsid w:val="001E1C23"/>
    <w:rsid w:val="001E1D90"/>
    <w:rsid w:val="001E1DE4"/>
    <w:rsid w:val="001E2151"/>
    <w:rsid w:val="001E28B5"/>
    <w:rsid w:val="001E2E7C"/>
    <w:rsid w:val="001E39B3"/>
    <w:rsid w:val="001E3AEB"/>
    <w:rsid w:val="001E3B0C"/>
    <w:rsid w:val="001E4638"/>
    <w:rsid w:val="001E6406"/>
    <w:rsid w:val="001E675E"/>
    <w:rsid w:val="001F0860"/>
    <w:rsid w:val="001F0920"/>
    <w:rsid w:val="001F1AB1"/>
    <w:rsid w:val="001F21E3"/>
    <w:rsid w:val="001F2497"/>
    <w:rsid w:val="001F2E0D"/>
    <w:rsid w:val="001F328D"/>
    <w:rsid w:val="001F5CA1"/>
    <w:rsid w:val="001F5DF0"/>
    <w:rsid w:val="001F7C39"/>
    <w:rsid w:val="001F7D58"/>
    <w:rsid w:val="00201150"/>
    <w:rsid w:val="002014A8"/>
    <w:rsid w:val="002014F4"/>
    <w:rsid w:val="00201E7A"/>
    <w:rsid w:val="00202695"/>
    <w:rsid w:val="00202DE5"/>
    <w:rsid w:val="00203EA9"/>
    <w:rsid w:val="00204004"/>
    <w:rsid w:val="00204917"/>
    <w:rsid w:val="00205BCA"/>
    <w:rsid w:val="00206260"/>
    <w:rsid w:val="00206DD0"/>
    <w:rsid w:val="0020719C"/>
    <w:rsid w:val="00207702"/>
    <w:rsid w:val="00207896"/>
    <w:rsid w:val="00207AC5"/>
    <w:rsid w:val="00210392"/>
    <w:rsid w:val="002105FC"/>
    <w:rsid w:val="00211077"/>
    <w:rsid w:val="00211D7E"/>
    <w:rsid w:val="00211F5F"/>
    <w:rsid w:val="002141F7"/>
    <w:rsid w:val="00214E78"/>
    <w:rsid w:val="002162A4"/>
    <w:rsid w:val="00216A08"/>
    <w:rsid w:val="00216B39"/>
    <w:rsid w:val="0021738B"/>
    <w:rsid w:val="002202C3"/>
    <w:rsid w:val="00220834"/>
    <w:rsid w:val="00220F41"/>
    <w:rsid w:val="00221C29"/>
    <w:rsid w:val="002236D4"/>
    <w:rsid w:val="00223DB9"/>
    <w:rsid w:val="0022460C"/>
    <w:rsid w:val="00225BFD"/>
    <w:rsid w:val="00226BD0"/>
    <w:rsid w:val="002270DF"/>
    <w:rsid w:val="00227AC5"/>
    <w:rsid w:val="00230033"/>
    <w:rsid w:val="00230720"/>
    <w:rsid w:val="00232D83"/>
    <w:rsid w:val="00232E9A"/>
    <w:rsid w:val="0023418D"/>
    <w:rsid w:val="002342C5"/>
    <w:rsid w:val="00234F3D"/>
    <w:rsid w:val="0023560E"/>
    <w:rsid w:val="002357E3"/>
    <w:rsid w:val="00235B51"/>
    <w:rsid w:val="00235C7D"/>
    <w:rsid w:val="00235CDB"/>
    <w:rsid w:val="00236AD2"/>
    <w:rsid w:val="00236D46"/>
    <w:rsid w:val="00237104"/>
    <w:rsid w:val="0024103B"/>
    <w:rsid w:val="002417E8"/>
    <w:rsid w:val="00241BD4"/>
    <w:rsid w:val="00242A7E"/>
    <w:rsid w:val="00242F44"/>
    <w:rsid w:val="00243A07"/>
    <w:rsid w:val="0024515F"/>
    <w:rsid w:val="00245849"/>
    <w:rsid w:val="00245F78"/>
    <w:rsid w:val="00246A48"/>
    <w:rsid w:val="00247C82"/>
    <w:rsid w:val="00250402"/>
    <w:rsid w:val="002507D6"/>
    <w:rsid w:val="00250B22"/>
    <w:rsid w:val="00250FC0"/>
    <w:rsid w:val="0025163F"/>
    <w:rsid w:val="002519A8"/>
    <w:rsid w:val="00251B07"/>
    <w:rsid w:val="002521C6"/>
    <w:rsid w:val="00252506"/>
    <w:rsid w:val="0025347F"/>
    <w:rsid w:val="002539C9"/>
    <w:rsid w:val="00253B87"/>
    <w:rsid w:val="00253F02"/>
    <w:rsid w:val="0025430D"/>
    <w:rsid w:val="00254DF9"/>
    <w:rsid w:val="002557A0"/>
    <w:rsid w:val="00256633"/>
    <w:rsid w:val="0025692E"/>
    <w:rsid w:val="002569A1"/>
    <w:rsid w:val="00257B3C"/>
    <w:rsid w:val="002602F9"/>
    <w:rsid w:val="002607D7"/>
    <w:rsid w:val="002608F1"/>
    <w:rsid w:val="00261E68"/>
    <w:rsid w:val="0026396A"/>
    <w:rsid w:val="00263F6F"/>
    <w:rsid w:val="00264174"/>
    <w:rsid w:val="002645B7"/>
    <w:rsid w:val="0026509C"/>
    <w:rsid w:val="00266194"/>
    <w:rsid w:val="00270CFB"/>
    <w:rsid w:val="002710B1"/>
    <w:rsid w:val="0027307E"/>
    <w:rsid w:val="00273EE9"/>
    <w:rsid w:val="00274182"/>
    <w:rsid w:val="00274A3E"/>
    <w:rsid w:val="0027538D"/>
    <w:rsid w:val="00275D45"/>
    <w:rsid w:val="00276776"/>
    <w:rsid w:val="00277177"/>
    <w:rsid w:val="00277910"/>
    <w:rsid w:val="00280425"/>
    <w:rsid w:val="002811BC"/>
    <w:rsid w:val="002812D0"/>
    <w:rsid w:val="00281C08"/>
    <w:rsid w:val="0028265D"/>
    <w:rsid w:val="00282751"/>
    <w:rsid w:val="00283528"/>
    <w:rsid w:val="00284AAC"/>
    <w:rsid w:val="00285867"/>
    <w:rsid w:val="0028635E"/>
    <w:rsid w:val="00286B9D"/>
    <w:rsid w:val="00286D3B"/>
    <w:rsid w:val="00287905"/>
    <w:rsid w:val="00287F54"/>
    <w:rsid w:val="00291558"/>
    <w:rsid w:val="00291CC1"/>
    <w:rsid w:val="00293673"/>
    <w:rsid w:val="00294368"/>
    <w:rsid w:val="00294D9D"/>
    <w:rsid w:val="00294F74"/>
    <w:rsid w:val="002956F5"/>
    <w:rsid w:val="00295842"/>
    <w:rsid w:val="00295AE8"/>
    <w:rsid w:val="00296219"/>
    <w:rsid w:val="00296B4C"/>
    <w:rsid w:val="00296D3E"/>
    <w:rsid w:val="002A064C"/>
    <w:rsid w:val="002A1CF4"/>
    <w:rsid w:val="002A2495"/>
    <w:rsid w:val="002A25AB"/>
    <w:rsid w:val="002A27A2"/>
    <w:rsid w:val="002A2968"/>
    <w:rsid w:val="002A2FD5"/>
    <w:rsid w:val="002A31B9"/>
    <w:rsid w:val="002A4145"/>
    <w:rsid w:val="002A47DB"/>
    <w:rsid w:val="002A4F02"/>
    <w:rsid w:val="002A5357"/>
    <w:rsid w:val="002A5362"/>
    <w:rsid w:val="002A6C41"/>
    <w:rsid w:val="002A70A5"/>
    <w:rsid w:val="002B0AFE"/>
    <w:rsid w:val="002B1ABD"/>
    <w:rsid w:val="002B215D"/>
    <w:rsid w:val="002B2D76"/>
    <w:rsid w:val="002B30CE"/>
    <w:rsid w:val="002B360E"/>
    <w:rsid w:val="002B3861"/>
    <w:rsid w:val="002B48FC"/>
    <w:rsid w:val="002B60FC"/>
    <w:rsid w:val="002B6955"/>
    <w:rsid w:val="002B7226"/>
    <w:rsid w:val="002B7537"/>
    <w:rsid w:val="002B7FE2"/>
    <w:rsid w:val="002C0C40"/>
    <w:rsid w:val="002C1669"/>
    <w:rsid w:val="002C1FD0"/>
    <w:rsid w:val="002C23D4"/>
    <w:rsid w:val="002C3D2C"/>
    <w:rsid w:val="002C4C2A"/>
    <w:rsid w:val="002C4ED6"/>
    <w:rsid w:val="002C5B27"/>
    <w:rsid w:val="002C6DBE"/>
    <w:rsid w:val="002C7292"/>
    <w:rsid w:val="002C7758"/>
    <w:rsid w:val="002C79CA"/>
    <w:rsid w:val="002C7F0B"/>
    <w:rsid w:val="002D009C"/>
    <w:rsid w:val="002D016E"/>
    <w:rsid w:val="002D03E6"/>
    <w:rsid w:val="002D060C"/>
    <w:rsid w:val="002D0959"/>
    <w:rsid w:val="002D1B13"/>
    <w:rsid w:val="002D2456"/>
    <w:rsid w:val="002D30E3"/>
    <w:rsid w:val="002D33A5"/>
    <w:rsid w:val="002D3423"/>
    <w:rsid w:val="002D41DA"/>
    <w:rsid w:val="002D5FA4"/>
    <w:rsid w:val="002D7771"/>
    <w:rsid w:val="002D7992"/>
    <w:rsid w:val="002E01CB"/>
    <w:rsid w:val="002E04A5"/>
    <w:rsid w:val="002E0EC9"/>
    <w:rsid w:val="002E18AC"/>
    <w:rsid w:val="002E202E"/>
    <w:rsid w:val="002E312A"/>
    <w:rsid w:val="002E3171"/>
    <w:rsid w:val="002E37E8"/>
    <w:rsid w:val="002E449C"/>
    <w:rsid w:val="002E46DD"/>
    <w:rsid w:val="002E4C1C"/>
    <w:rsid w:val="002E4F5C"/>
    <w:rsid w:val="002E5C51"/>
    <w:rsid w:val="002E5F23"/>
    <w:rsid w:val="002E67C7"/>
    <w:rsid w:val="002E7713"/>
    <w:rsid w:val="002E7AEF"/>
    <w:rsid w:val="002F0293"/>
    <w:rsid w:val="002F0761"/>
    <w:rsid w:val="002F0D50"/>
    <w:rsid w:val="002F1CAD"/>
    <w:rsid w:val="002F2258"/>
    <w:rsid w:val="002F5F14"/>
    <w:rsid w:val="002F6C53"/>
    <w:rsid w:val="002F7096"/>
    <w:rsid w:val="002F70D1"/>
    <w:rsid w:val="002F712A"/>
    <w:rsid w:val="002F7FC4"/>
    <w:rsid w:val="00300B49"/>
    <w:rsid w:val="00300D5A"/>
    <w:rsid w:val="00300DFA"/>
    <w:rsid w:val="00301495"/>
    <w:rsid w:val="00301BF4"/>
    <w:rsid w:val="0030267F"/>
    <w:rsid w:val="00302719"/>
    <w:rsid w:val="00302756"/>
    <w:rsid w:val="003029E5"/>
    <w:rsid w:val="00302B00"/>
    <w:rsid w:val="00303DE6"/>
    <w:rsid w:val="00303F55"/>
    <w:rsid w:val="00303FD9"/>
    <w:rsid w:val="00304CC9"/>
    <w:rsid w:val="0030573E"/>
    <w:rsid w:val="0031013C"/>
    <w:rsid w:val="00313069"/>
    <w:rsid w:val="00314033"/>
    <w:rsid w:val="0031422B"/>
    <w:rsid w:val="00314427"/>
    <w:rsid w:val="00314616"/>
    <w:rsid w:val="0031746E"/>
    <w:rsid w:val="00317AD4"/>
    <w:rsid w:val="003206B3"/>
    <w:rsid w:val="00320A7E"/>
    <w:rsid w:val="00320EBB"/>
    <w:rsid w:val="00321272"/>
    <w:rsid w:val="0032315A"/>
    <w:rsid w:val="003234DA"/>
    <w:rsid w:val="00324B69"/>
    <w:rsid w:val="00324B76"/>
    <w:rsid w:val="00325D36"/>
    <w:rsid w:val="0032768F"/>
    <w:rsid w:val="00327C60"/>
    <w:rsid w:val="0033084B"/>
    <w:rsid w:val="0033101C"/>
    <w:rsid w:val="00331C4D"/>
    <w:rsid w:val="00333585"/>
    <w:rsid w:val="003337F4"/>
    <w:rsid w:val="00333E09"/>
    <w:rsid w:val="00333F7B"/>
    <w:rsid w:val="003347B5"/>
    <w:rsid w:val="00335A0E"/>
    <w:rsid w:val="00336F7F"/>
    <w:rsid w:val="00337479"/>
    <w:rsid w:val="003405F0"/>
    <w:rsid w:val="00340A4D"/>
    <w:rsid w:val="00341363"/>
    <w:rsid w:val="00341382"/>
    <w:rsid w:val="0034195F"/>
    <w:rsid w:val="003427FC"/>
    <w:rsid w:val="00342A42"/>
    <w:rsid w:val="00342C64"/>
    <w:rsid w:val="0034300D"/>
    <w:rsid w:val="00343A7F"/>
    <w:rsid w:val="00343EC9"/>
    <w:rsid w:val="003446CB"/>
    <w:rsid w:val="003448EC"/>
    <w:rsid w:val="0034495A"/>
    <w:rsid w:val="00344EBC"/>
    <w:rsid w:val="003452A3"/>
    <w:rsid w:val="00345362"/>
    <w:rsid w:val="00345C9F"/>
    <w:rsid w:val="00346205"/>
    <w:rsid w:val="00347694"/>
    <w:rsid w:val="003500C3"/>
    <w:rsid w:val="0035210A"/>
    <w:rsid w:val="00352240"/>
    <w:rsid w:val="00352C7A"/>
    <w:rsid w:val="003532B2"/>
    <w:rsid w:val="0035480F"/>
    <w:rsid w:val="003550E6"/>
    <w:rsid w:val="00355635"/>
    <w:rsid w:val="00355708"/>
    <w:rsid w:val="003557B6"/>
    <w:rsid w:val="0035595A"/>
    <w:rsid w:val="00355E2A"/>
    <w:rsid w:val="00356723"/>
    <w:rsid w:val="00356F19"/>
    <w:rsid w:val="00357232"/>
    <w:rsid w:val="003574AC"/>
    <w:rsid w:val="003601DC"/>
    <w:rsid w:val="00360D01"/>
    <w:rsid w:val="00361A66"/>
    <w:rsid w:val="00361F9A"/>
    <w:rsid w:val="003622E3"/>
    <w:rsid w:val="00362B7D"/>
    <w:rsid w:val="0036322B"/>
    <w:rsid w:val="003669A3"/>
    <w:rsid w:val="00367A2E"/>
    <w:rsid w:val="00367AE7"/>
    <w:rsid w:val="00370B7D"/>
    <w:rsid w:val="00370DFF"/>
    <w:rsid w:val="00370FD4"/>
    <w:rsid w:val="00372973"/>
    <w:rsid w:val="00372AC8"/>
    <w:rsid w:val="00372CB8"/>
    <w:rsid w:val="0037346F"/>
    <w:rsid w:val="003735F6"/>
    <w:rsid w:val="00373621"/>
    <w:rsid w:val="00373B1B"/>
    <w:rsid w:val="00373DD8"/>
    <w:rsid w:val="00374224"/>
    <w:rsid w:val="003749C8"/>
    <w:rsid w:val="00375103"/>
    <w:rsid w:val="003751F6"/>
    <w:rsid w:val="003753B8"/>
    <w:rsid w:val="003759A4"/>
    <w:rsid w:val="00375C46"/>
    <w:rsid w:val="0037662C"/>
    <w:rsid w:val="00377787"/>
    <w:rsid w:val="00377A9F"/>
    <w:rsid w:val="003807F9"/>
    <w:rsid w:val="00380C49"/>
    <w:rsid w:val="003814D1"/>
    <w:rsid w:val="00381DCA"/>
    <w:rsid w:val="00382200"/>
    <w:rsid w:val="00382562"/>
    <w:rsid w:val="00382570"/>
    <w:rsid w:val="00382B40"/>
    <w:rsid w:val="0038339C"/>
    <w:rsid w:val="00383D92"/>
    <w:rsid w:val="00384080"/>
    <w:rsid w:val="00384A54"/>
    <w:rsid w:val="003903E5"/>
    <w:rsid w:val="003910EC"/>
    <w:rsid w:val="00392A85"/>
    <w:rsid w:val="00392C14"/>
    <w:rsid w:val="003930DD"/>
    <w:rsid w:val="00394A91"/>
    <w:rsid w:val="00395BF0"/>
    <w:rsid w:val="00396210"/>
    <w:rsid w:val="00396585"/>
    <w:rsid w:val="00397E3D"/>
    <w:rsid w:val="00397F59"/>
    <w:rsid w:val="003A0C28"/>
    <w:rsid w:val="003A2BA5"/>
    <w:rsid w:val="003A2D53"/>
    <w:rsid w:val="003A2F2D"/>
    <w:rsid w:val="003A31B2"/>
    <w:rsid w:val="003A624B"/>
    <w:rsid w:val="003A6319"/>
    <w:rsid w:val="003A6556"/>
    <w:rsid w:val="003A6A5E"/>
    <w:rsid w:val="003A6F1F"/>
    <w:rsid w:val="003A79E6"/>
    <w:rsid w:val="003A7AE4"/>
    <w:rsid w:val="003A7F94"/>
    <w:rsid w:val="003B04AE"/>
    <w:rsid w:val="003B2B9C"/>
    <w:rsid w:val="003B31DC"/>
    <w:rsid w:val="003B3245"/>
    <w:rsid w:val="003B5DB2"/>
    <w:rsid w:val="003B6107"/>
    <w:rsid w:val="003B6734"/>
    <w:rsid w:val="003B6E9F"/>
    <w:rsid w:val="003B77A2"/>
    <w:rsid w:val="003B7986"/>
    <w:rsid w:val="003B7EEC"/>
    <w:rsid w:val="003B7F5E"/>
    <w:rsid w:val="003C01AC"/>
    <w:rsid w:val="003C0381"/>
    <w:rsid w:val="003C1875"/>
    <w:rsid w:val="003C297C"/>
    <w:rsid w:val="003C323B"/>
    <w:rsid w:val="003C36C5"/>
    <w:rsid w:val="003C37FF"/>
    <w:rsid w:val="003C3817"/>
    <w:rsid w:val="003C3DD7"/>
    <w:rsid w:val="003C40DD"/>
    <w:rsid w:val="003C4333"/>
    <w:rsid w:val="003C47BE"/>
    <w:rsid w:val="003C4C0B"/>
    <w:rsid w:val="003C6F31"/>
    <w:rsid w:val="003C703C"/>
    <w:rsid w:val="003C7387"/>
    <w:rsid w:val="003C755E"/>
    <w:rsid w:val="003C7A9E"/>
    <w:rsid w:val="003C7BB9"/>
    <w:rsid w:val="003D006B"/>
    <w:rsid w:val="003D0443"/>
    <w:rsid w:val="003D07A0"/>
    <w:rsid w:val="003D1131"/>
    <w:rsid w:val="003D20E3"/>
    <w:rsid w:val="003D220A"/>
    <w:rsid w:val="003D2815"/>
    <w:rsid w:val="003D3E16"/>
    <w:rsid w:val="003D53D6"/>
    <w:rsid w:val="003D672A"/>
    <w:rsid w:val="003D6E0E"/>
    <w:rsid w:val="003D7447"/>
    <w:rsid w:val="003E1A56"/>
    <w:rsid w:val="003E2024"/>
    <w:rsid w:val="003E5EA4"/>
    <w:rsid w:val="003F1105"/>
    <w:rsid w:val="003F3082"/>
    <w:rsid w:val="003F318F"/>
    <w:rsid w:val="003F3A34"/>
    <w:rsid w:val="003F3AA8"/>
    <w:rsid w:val="003F3E22"/>
    <w:rsid w:val="003F48BB"/>
    <w:rsid w:val="003F4F1B"/>
    <w:rsid w:val="003F5217"/>
    <w:rsid w:val="003F66A8"/>
    <w:rsid w:val="003F7DD1"/>
    <w:rsid w:val="004002D0"/>
    <w:rsid w:val="00400833"/>
    <w:rsid w:val="00400AFC"/>
    <w:rsid w:val="00403728"/>
    <w:rsid w:val="00403EE7"/>
    <w:rsid w:val="00404515"/>
    <w:rsid w:val="00405CF1"/>
    <w:rsid w:val="004066AA"/>
    <w:rsid w:val="00406AAE"/>
    <w:rsid w:val="00406C30"/>
    <w:rsid w:val="00406CAC"/>
    <w:rsid w:val="004071F8"/>
    <w:rsid w:val="0041026E"/>
    <w:rsid w:val="00411275"/>
    <w:rsid w:val="004113DE"/>
    <w:rsid w:val="004125DA"/>
    <w:rsid w:val="004136B7"/>
    <w:rsid w:val="004140EF"/>
    <w:rsid w:val="004145DF"/>
    <w:rsid w:val="00414FEA"/>
    <w:rsid w:val="00416230"/>
    <w:rsid w:val="00417F8A"/>
    <w:rsid w:val="0042022D"/>
    <w:rsid w:val="0042078E"/>
    <w:rsid w:val="00420F7A"/>
    <w:rsid w:val="00421088"/>
    <w:rsid w:val="00421906"/>
    <w:rsid w:val="00421A16"/>
    <w:rsid w:val="00421AAF"/>
    <w:rsid w:val="004223BA"/>
    <w:rsid w:val="00422496"/>
    <w:rsid w:val="00423FFA"/>
    <w:rsid w:val="00424037"/>
    <w:rsid w:val="00424FE8"/>
    <w:rsid w:val="00425184"/>
    <w:rsid w:val="004265D6"/>
    <w:rsid w:val="00426D4B"/>
    <w:rsid w:val="0043091E"/>
    <w:rsid w:val="00431C02"/>
    <w:rsid w:val="004321DC"/>
    <w:rsid w:val="00432726"/>
    <w:rsid w:val="004328AE"/>
    <w:rsid w:val="00432FCA"/>
    <w:rsid w:val="00433F8B"/>
    <w:rsid w:val="00435282"/>
    <w:rsid w:val="004353E5"/>
    <w:rsid w:val="0043564D"/>
    <w:rsid w:val="004359A2"/>
    <w:rsid w:val="00435DAC"/>
    <w:rsid w:val="0043676B"/>
    <w:rsid w:val="00437AD3"/>
    <w:rsid w:val="00442140"/>
    <w:rsid w:val="004438C7"/>
    <w:rsid w:val="00444662"/>
    <w:rsid w:val="004449BA"/>
    <w:rsid w:val="004451BB"/>
    <w:rsid w:val="0044543A"/>
    <w:rsid w:val="00446526"/>
    <w:rsid w:val="00446BF0"/>
    <w:rsid w:val="0044709D"/>
    <w:rsid w:val="00447DED"/>
    <w:rsid w:val="0045077E"/>
    <w:rsid w:val="004512D4"/>
    <w:rsid w:val="00451512"/>
    <w:rsid w:val="00454B45"/>
    <w:rsid w:val="004550F2"/>
    <w:rsid w:val="0045653C"/>
    <w:rsid w:val="00456862"/>
    <w:rsid w:val="00456DD2"/>
    <w:rsid w:val="00456FD5"/>
    <w:rsid w:val="004577F8"/>
    <w:rsid w:val="0046221D"/>
    <w:rsid w:val="00462BDB"/>
    <w:rsid w:val="00464495"/>
    <w:rsid w:val="00465561"/>
    <w:rsid w:val="0046643D"/>
    <w:rsid w:val="0046732D"/>
    <w:rsid w:val="00467392"/>
    <w:rsid w:val="004679BF"/>
    <w:rsid w:val="004703A6"/>
    <w:rsid w:val="0047081D"/>
    <w:rsid w:val="00470C70"/>
    <w:rsid w:val="00470FCA"/>
    <w:rsid w:val="00471045"/>
    <w:rsid w:val="004710C3"/>
    <w:rsid w:val="00471312"/>
    <w:rsid w:val="00471906"/>
    <w:rsid w:val="00472376"/>
    <w:rsid w:val="0047281A"/>
    <w:rsid w:val="00474F5A"/>
    <w:rsid w:val="0047544D"/>
    <w:rsid w:val="00475584"/>
    <w:rsid w:val="00475A26"/>
    <w:rsid w:val="00476C82"/>
    <w:rsid w:val="004803EB"/>
    <w:rsid w:val="004808E8"/>
    <w:rsid w:val="00480F36"/>
    <w:rsid w:val="004811AE"/>
    <w:rsid w:val="00481733"/>
    <w:rsid w:val="00482A76"/>
    <w:rsid w:val="00482F94"/>
    <w:rsid w:val="00482F9B"/>
    <w:rsid w:val="004837E2"/>
    <w:rsid w:val="00484B47"/>
    <w:rsid w:val="004853F0"/>
    <w:rsid w:val="00485E14"/>
    <w:rsid w:val="00485F12"/>
    <w:rsid w:val="004861FF"/>
    <w:rsid w:val="00487143"/>
    <w:rsid w:val="00491BCA"/>
    <w:rsid w:val="00493123"/>
    <w:rsid w:val="00493921"/>
    <w:rsid w:val="00494547"/>
    <w:rsid w:val="00494DCD"/>
    <w:rsid w:val="0049539E"/>
    <w:rsid w:val="00495710"/>
    <w:rsid w:val="004957BC"/>
    <w:rsid w:val="00495A36"/>
    <w:rsid w:val="00495AAF"/>
    <w:rsid w:val="00495B43"/>
    <w:rsid w:val="004962F2"/>
    <w:rsid w:val="0049705C"/>
    <w:rsid w:val="004974D3"/>
    <w:rsid w:val="004A03A3"/>
    <w:rsid w:val="004A0B59"/>
    <w:rsid w:val="004A1064"/>
    <w:rsid w:val="004A1BFB"/>
    <w:rsid w:val="004A26B6"/>
    <w:rsid w:val="004A2844"/>
    <w:rsid w:val="004A414B"/>
    <w:rsid w:val="004A41C7"/>
    <w:rsid w:val="004A675E"/>
    <w:rsid w:val="004A6F36"/>
    <w:rsid w:val="004A7736"/>
    <w:rsid w:val="004A7C71"/>
    <w:rsid w:val="004A7D3C"/>
    <w:rsid w:val="004B0DA1"/>
    <w:rsid w:val="004B1B55"/>
    <w:rsid w:val="004B243E"/>
    <w:rsid w:val="004B2820"/>
    <w:rsid w:val="004B31A7"/>
    <w:rsid w:val="004B3F49"/>
    <w:rsid w:val="004B4A05"/>
    <w:rsid w:val="004B500D"/>
    <w:rsid w:val="004B5B67"/>
    <w:rsid w:val="004B7264"/>
    <w:rsid w:val="004B789B"/>
    <w:rsid w:val="004C0163"/>
    <w:rsid w:val="004C13AC"/>
    <w:rsid w:val="004C1497"/>
    <w:rsid w:val="004C1CDD"/>
    <w:rsid w:val="004C3FB4"/>
    <w:rsid w:val="004C41FA"/>
    <w:rsid w:val="004C47E9"/>
    <w:rsid w:val="004C49ED"/>
    <w:rsid w:val="004C5C5D"/>
    <w:rsid w:val="004C5D38"/>
    <w:rsid w:val="004C5E4A"/>
    <w:rsid w:val="004C75B3"/>
    <w:rsid w:val="004C763A"/>
    <w:rsid w:val="004D0E9D"/>
    <w:rsid w:val="004D178C"/>
    <w:rsid w:val="004D2B38"/>
    <w:rsid w:val="004D2BE9"/>
    <w:rsid w:val="004D3DB0"/>
    <w:rsid w:val="004D53DC"/>
    <w:rsid w:val="004D5508"/>
    <w:rsid w:val="004D6ECE"/>
    <w:rsid w:val="004D7A31"/>
    <w:rsid w:val="004E03B5"/>
    <w:rsid w:val="004E0ADE"/>
    <w:rsid w:val="004E0F48"/>
    <w:rsid w:val="004E2DC7"/>
    <w:rsid w:val="004E331E"/>
    <w:rsid w:val="004E3A5A"/>
    <w:rsid w:val="004E5546"/>
    <w:rsid w:val="004E68A2"/>
    <w:rsid w:val="004E6D30"/>
    <w:rsid w:val="004E71F1"/>
    <w:rsid w:val="004E770F"/>
    <w:rsid w:val="004E7CE3"/>
    <w:rsid w:val="004E7D05"/>
    <w:rsid w:val="004E7DEF"/>
    <w:rsid w:val="004F075D"/>
    <w:rsid w:val="004F0D1D"/>
    <w:rsid w:val="004F22B5"/>
    <w:rsid w:val="004F345A"/>
    <w:rsid w:val="004F3530"/>
    <w:rsid w:val="004F3BBF"/>
    <w:rsid w:val="004F3C06"/>
    <w:rsid w:val="004F4AE6"/>
    <w:rsid w:val="004F4F6B"/>
    <w:rsid w:val="004F50A9"/>
    <w:rsid w:val="004F5571"/>
    <w:rsid w:val="004F58C2"/>
    <w:rsid w:val="004F63CB"/>
    <w:rsid w:val="004F6E2E"/>
    <w:rsid w:val="004F6E75"/>
    <w:rsid w:val="004F7F5E"/>
    <w:rsid w:val="0050037C"/>
    <w:rsid w:val="005004BA"/>
    <w:rsid w:val="00500FB8"/>
    <w:rsid w:val="00502108"/>
    <w:rsid w:val="00502A55"/>
    <w:rsid w:val="00503530"/>
    <w:rsid w:val="00503CFB"/>
    <w:rsid w:val="00504F71"/>
    <w:rsid w:val="00506E7E"/>
    <w:rsid w:val="00506FE5"/>
    <w:rsid w:val="00510093"/>
    <w:rsid w:val="005114FE"/>
    <w:rsid w:val="00511773"/>
    <w:rsid w:val="005117F5"/>
    <w:rsid w:val="00511C03"/>
    <w:rsid w:val="00512D65"/>
    <w:rsid w:val="00513F76"/>
    <w:rsid w:val="005140D8"/>
    <w:rsid w:val="005145A1"/>
    <w:rsid w:val="005151CB"/>
    <w:rsid w:val="00515E73"/>
    <w:rsid w:val="005168D7"/>
    <w:rsid w:val="0051769A"/>
    <w:rsid w:val="005177A4"/>
    <w:rsid w:val="005201F7"/>
    <w:rsid w:val="0052127A"/>
    <w:rsid w:val="005217F7"/>
    <w:rsid w:val="00521D31"/>
    <w:rsid w:val="00522665"/>
    <w:rsid w:val="0052298E"/>
    <w:rsid w:val="005250B4"/>
    <w:rsid w:val="00525A91"/>
    <w:rsid w:val="00526385"/>
    <w:rsid w:val="005265A4"/>
    <w:rsid w:val="00527008"/>
    <w:rsid w:val="00527C35"/>
    <w:rsid w:val="005300BF"/>
    <w:rsid w:val="00530BBB"/>
    <w:rsid w:val="00530E39"/>
    <w:rsid w:val="005314D5"/>
    <w:rsid w:val="00532216"/>
    <w:rsid w:val="00532969"/>
    <w:rsid w:val="00532DA9"/>
    <w:rsid w:val="00532F49"/>
    <w:rsid w:val="00533F70"/>
    <w:rsid w:val="0053492C"/>
    <w:rsid w:val="00534A45"/>
    <w:rsid w:val="005352DC"/>
    <w:rsid w:val="00535345"/>
    <w:rsid w:val="0053568E"/>
    <w:rsid w:val="00535CB1"/>
    <w:rsid w:val="005364C8"/>
    <w:rsid w:val="005371D8"/>
    <w:rsid w:val="005373E9"/>
    <w:rsid w:val="00537C39"/>
    <w:rsid w:val="0054095B"/>
    <w:rsid w:val="00540E48"/>
    <w:rsid w:val="00540F80"/>
    <w:rsid w:val="00540F9D"/>
    <w:rsid w:val="00541231"/>
    <w:rsid w:val="0054128F"/>
    <w:rsid w:val="00541954"/>
    <w:rsid w:val="0054210E"/>
    <w:rsid w:val="005422E5"/>
    <w:rsid w:val="005434F1"/>
    <w:rsid w:val="00544B8A"/>
    <w:rsid w:val="005452BE"/>
    <w:rsid w:val="0054618C"/>
    <w:rsid w:val="00546DE8"/>
    <w:rsid w:val="00547290"/>
    <w:rsid w:val="005477FD"/>
    <w:rsid w:val="00547B81"/>
    <w:rsid w:val="00552883"/>
    <w:rsid w:val="00552E9B"/>
    <w:rsid w:val="00554E54"/>
    <w:rsid w:val="00554EC1"/>
    <w:rsid w:val="0055525E"/>
    <w:rsid w:val="0055568E"/>
    <w:rsid w:val="0055574C"/>
    <w:rsid w:val="00555F97"/>
    <w:rsid w:val="00556791"/>
    <w:rsid w:val="00556CE3"/>
    <w:rsid w:val="00560328"/>
    <w:rsid w:val="00560AEE"/>
    <w:rsid w:val="00560FCF"/>
    <w:rsid w:val="00561732"/>
    <w:rsid w:val="00561873"/>
    <w:rsid w:val="0056187E"/>
    <w:rsid w:val="005621B5"/>
    <w:rsid w:val="00562853"/>
    <w:rsid w:val="005632C3"/>
    <w:rsid w:val="00563FA0"/>
    <w:rsid w:val="00564B88"/>
    <w:rsid w:val="00564CE3"/>
    <w:rsid w:val="005653C7"/>
    <w:rsid w:val="0056543A"/>
    <w:rsid w:val="0056650F"/>
    <w:rsid w:val="00566970"/>
    <w:rsid w:val="00567D55"/>
    <w:rsid w:val="00567FFB"/>
    <w:rsid w:val="00570067"/>
    <w:rsid w:val="00570819"/>
    <w:rsid w:val="00570AE9"/>
    <w:rsid w:val="00572975"/>
    <w:rsid w:val="00572B38"/>
    <w:rsid w:val="005739E1"/>
    <w:rsid w:val="00574CB0"/>
    <w:rsid w:val="005759C9"/>
    <w:rsid w:val="0057640D"/>
    <w:rsid w:val="00576C5D"/>
    <w:rsid w:val="00577FB4"/>
    <w:rsid w:val="00580C7C"/>
    <w:rsid w:val="00582EEB"/>
    <w:rsid w:val="005835DB"/>
    <w:rsid w:val="005847A3"/>
    <w:rsid w:val="00584BA1"/>
    <w:rsid w:val="0058522A"/>
    <w:rsid w:val="005855DC"/>
    <w:rsid w:val="00585770"/>
    <w:rsid w:val="00585BFA"/>
    <w:rsid w:val="00586367"/>
    <w:rsid w:val="00586825"/>
    <w:rsid w:val="00586F6D"/>
    <w:rsid w:val="005904FE"/>
    <w:rsid w:val="00591831"/>
    <w:rsid w:val="005925E7"/>
    <w:rsid w:val="00592D00"/>
    <w:rsid w:val="0059338A"/>
    <w:rsid w:val="005934FB"/>
    <w:rsid w:val="00593730"/>
    <w:rsid w:val="0059408F"/>
    <w:rsid w:val="005940B2"/>
    <w:rsid w:val="00594724"/>
    <w:rsid w:val="00595C71"/>
    <w:rsid w:val="00597CFA"/>
    <w:rsid w:val="005A1715"/>
    <w:rsid w:val="005A1D3E"/>
    <w:rsid w:val="005A252E"/>
    <w:rsid w:val="005A2C62"/>
    <w:rsid w:val="005A4C2A"/>
    <w:rsid w:val="005A4DDB"/>
    <w:rsid w:val="005A6027"/>
    <w:rsid w:val="005A62B3"/>
    <w:rsid w:val="005A6C52"/>
    <w:rsid w:val="005A75F8"/>
    <w:rsid w:val="005B0275"/>
    <w:rsid w:val="005B02BA"/>
    <w:rsid w:val="005B21F4"/>
    <w:rsid w:val="005B27B5"/>
    <w:rsid w:val="005B2953"/>
    <w:rsid w:val="005B29F9"/>
    <w:rsid w:val="005B36D5"/>
    <w:rsid w:val="005B4109"/>
    <w:rsid w:val="005B4271"/>
    <w:rsid w:val="005B4499"/>
    <w:rsid w:val="005B44D6"/>
    <w:rsid w:val="005B4554"/>
    <w:rsid w:val="005B4810"/>
    <w:rsid w:val="005B4F02"/>
    <w:rsid w:val="005B4F26"/>
    <w:rsid w:val="005B50B2"/>
    <w:rsid w:val="005B549E"/>
    <w:rsid w:val="005B5824"/>
    <w:rsid w:val="005B5852"/>
    <w:rsid w:val="005B5F8D"/>
    <w:rsid w:val="005B63B2"/>
    <w:rsid w:val="005B6EDB"/>
    <w:rsid w:val="005C0048"/>
    <w:rsid w:val="005C0BC1"/>
    <w:rsid w:val="005C0E61"/>
    <w:rsid w:val="005C179A"/>
    <w:rsid w:val="005C19BC"/>
    <w:rsid w:val="005C1F92"/>
    <w:rsid w:val="005C2D0C"/>
    <w:rsid w:val="005C33B0"/>
    <w:rsid w:val="005C55AA"/>
    <w:rsid w:val="005C55E8"/>
    <w:rsid w:val="005C58D7"/>
    <w:rsid w:val="005C5BF1"/>
    <w:rsid w:val="005C7007"/>
    <w:rsid w:val="005C7B48"/>
    <w:rsid w:val="005C7FBD"/>
    <w:rsid w:val="005D0E73"/>
    <w:rsid w:val="005D2213"/>
    <w:rsid w:val="005D3623"/>
    <w:rsid w:val="005D3A82"/>
    <w:rsid w:val="005D4950"/>
    <w:rsid w:val="005D4A26"/>
    <w:rsid w:val="005D685E"/>
    <w:rsid w:val="005D7B8B"/>
    <w:rsid w:val="005D7BB4"/>
    <w:rsid w:val="005D7C54"/>
    <w:rsid w:val="005D7E07"/>
    <w:rsid w:val="005D7F83"/>
    <w:rsid w:val="005E0988"/>
    <w:rsid w:val="005E0FC9"/>
    <w:rsid w:val="005E12E0"/>
    <w:rsid w:val="005E144D"/>
    <w:rsid w:val="005E2637"/>
    <w:rsid w:val="005E26A4"/>
    <w:rsid w:val="005E28AD"/>
    <w:rsid w:val="005E2B7C"/>
    <w:rsid w:val="005E2F9C"/>
    <w:rsid w:val="005E3753"/>
    <w:rsid w:val="005E3D28"/>
    <w:rsid w:val="005E4836"/>
    <w:rsid w:val="005E5349"/>
    <w:rsid w:val="005E5764"/>
    <w:rsid w:val="005E5A36"/>
    <w:rsid w:val="005E5C40"/>
    <w:rsid w:val="005E72B1"/>
    <w:rsid w:val="005F03C8"/>
    <w:rsid w:val="005F0B89"/>
    <w:rsid w:val="005F10AC"/>
    <w:rsid w:val="005F12F5"/>
    <w:rsid w:val="005F1A2A"/>
    <w:rsid w:val="005F20BD"/>
    <w:rsid w:val="005F29DD"/>
    <w:rsid w:val="005F2AFA"/>
    <w:rsid w:val="005F3F89"/>
    <w:rsid w:val="005F5990"/>
    <w:rsid w:val="005F6A3A"/>
    <w:rsid w:val="005F6BE4"/>
    <w:rsid w:val="005F743E"/>
    <w:rsid w:val="00601402"/>
    <w:rsid w:val="00601427"/>
    <w:rsid w:val="006019BA"/>
    <w:rsid w:val="00602477"/>
    <w:rsid w:val="00602888"/>
    <w:rsid w:val="0060354E"/>
    <w:rsid w:val="00603B5F"/>
    <w:rsid w:val="006041D3"/>
    <w:rsid w:val="00604C59"/>
    <w:rsid w:val="00605659"/>
    <w:rsid w:val="00606206"/>
    <w:rsid w:val="0060713F"/>
    <w:rsid w:val="00607CF4"/>
    <w:rsid w:val="00610114"/>
    <w:rsid w:val="00610653"/>
    <w:rsid w:val="006111B5"/>
    <w:rsid w:val="00611A03"/>
    <w:rsid w:val="00612047"/>
    <w:rsid w:val="00612189"/>
    <w:rsid w:val="006128B2"/>
    <w:rsid w:val="00613172"/>
    <w:rsid w:val="00613A5B"/>
    <w:rsid w:val="00613E5B"/>
    <w:rsid w:val="006143C3"/>
    <w:rsid w:val="006145D2"/>
    <w:rsid w:val="00616DD2"/>
    <w:rsid w:val="00617295"/>
    <w:rsid w:val="0061779C"/>
    <w:rsid w:val="00617DB1"/>
    <w:rsid w:val="006209FE"/>
    <w:rsid w:val="006216DC"/>
    <w:rsid w:val="00621C61"/>
    <w:rsid w:val="00621CA3"/>
    <w:rsid w:val="00623009"/>
    <w:rsid w:val="00624041"/>
    <w:rsid w:val="00624E12"/>
    <w:rsid w:val="00625886"/>
    <w:rsid w:val="006264CC"/>
    <w:rsid w:val="006269E5"/>
    <w:rsid w:val="00626F46"/>
    <w:rsid w:val="006272A5"/>
    <w:rsid w:val="00631640"/>
    <w:rsid w:val="00632E9D"/>
    <w:rsid w:val="006338F5"/>
    <w:rsid w:val="00633BCE"/>
    <w:rsid w:val="006341DD"/>
    <w:rsid w:val="0063431B"/>
    <w:rsid w:val="0063463B"/>
    <w:rsid w:val="00634B7D"/>
    <w:rsid w:val="00634E02"/>
    <w:rsid w:val="00635855"/>
    <w:rsid w:val="00635924"/>
    <w:rsid w:val="00636084"/>
    <w:rsid w:val="0063667D"/>
    <w:rsid w:val="00636A3E"/>
    <w:rsid w:val="00636CD0"/>
    <w:rsid w:val="00636CE8"/>
    <w:rsid w:val="0063712F"/>
    <w:rsid w:val="00641CC2"/>
    <w:rsid w:val="00641EDA"/>
    <w:rsid w:val="00641F5B"/>
    <w:rsid w:val="00642860"/>
    <w:rsid w:val="006438BE"/>
    <w:rsid w:val="00643DB1"/>
    <w:rsid w:val="00644452"/>
    <w:rsid w:val="00644818"/>
    <w:rsid w:val="00644A7D"/>
    <w:rsid w:val="00646052"/>
    <w:rsid w:val="006463FC"/>
    <w:rsid w:val="00646498"/>
    <w:rsid w:val="00646825"/>
    <w:rsid w:val="00646CEF"/>
    <w:rsid w:val="0064735B"/>
    <w:rsid w:val="00647977"/>
    <w:rsid w:val="00647A78"/>
    <w:rsid w:val="0065106C"/>
    <w:rsid w:val="00651ACA"/>
    <w:rsid w:val="0065315B"/>
    <w:rsid w:val="006535CE"/>
    <w:rsid w:val="00654714"/>
    <w:rsid w:val="00654C44"/>
    <w:rsid w:val="006557BE"/>
    <w:rsid w:val="00656D57"/>
    <w:rsid w:val="0065713E"/>
    <w:rsid w:val="00657C7D"/>
    <w:rsid w:val="0066029B"/>
    <w:rsid w:val="00660AF8"/>
    <w:rsid w:val="00661685"/>
    <w:rsid w:val="006619F8"/>
    <w:rsid w:val="0066409F"/>
    <w:rsid w:val="0066450D"/>
    <w:rsid w:val="0066499D"/>
    <w:rsid w:val="006652B1"/>
    <w:rsid w:val="0066544A"/>
    <w:rsid w:val="006665CF"/>
    <w:rsid w:val="00666DDA"/>
    <w:rsid w:val="00667730"/>
    <w:rsid w:val="00667ABD"/>
    <w:rsid w:val="00670279"/>
    <w:rsid w:val="00671446"/>
    <w:rsid w:val="0067193D"/>
    <w:rsid w:val="006729E4"/>
    <w:rsid w:val="00672A7D"/>
    <w:rsid w:val="00673119"/>
    <w:rsid w:val="006732FB"/>
    <w:rsid w:val="006750DC"/>
    <w:rsid w:val="006759CB"/>
    <w:rsid w:val="00676994"/>
    <w:rsid w:val="0067751B"/>
    <w:rsid w:val="00677DEE"/>
    <w:rsid w:val="0068102E"/>
    <w:rsid w:val="00682201"/>
    <w:rsid w:val="006822EB"/>
    <w:rsid w:val="0068298B"/>
    <w:rsid w:val="00682DD3"/>
    <w:rsid w:val="00683636"/>
    <w:rsid w:val="00683A96"/>
    <w:rsid w:val="00684C30"/>
    <w:rsid w:val="00685EEE"/>
    <w:rsid w:val="006867F0"/>
    <w:rsid w:val="00686DE1"/>
    <w:rsid w:val="00687B5A"/>
    <w:rsid w:val="00687EBE"/>
    <w:rsid w:val="0069056F"/>
    <w:rsid w:val="00691D43"/>
    <w:rsid w:val="00693C5C"/>
    <w:rsid w:val="00693F73"/>
    <w:rsid w:val="00695188"/>
    <w:rsid w:val="006958B2"/>
    <w:rsid w:val="006965C9"/>
    <w:rsid w:val="0069680C"/>
    <w:rsid w:val="00696C0A"/>
    <w:rsid w:val="00696C41"/>
    <w:rsid w:val="006974BF"/>
    <w:rsid w:val="006A0480"/>
    <w:rsid w:val="006A0AE5"/>
    <w:rsid w:val="006A148F"/>
    <w:rsid w:val="006A1572"/>
    <w:rsid w:val="006A1FCF"/>
    <w:rsid w:val="006A227B"/>
    <w:rsid w:val="006A248B"/>
    <w:rsid w:val="006A2A40"/>
    <w:rsid w:val="006A2F2C"/>
    <w:rsid w:val="006A49B3"/>
    <w:rsid w:val="006A5144"/>
    <w:rsid w:val="006A56E6"/>
    <w:rsid w:val="006A6C8B"/>
    <w:rsid w:val="006A6D6E"/>
    <w:rsid w:val="006A7026"/>
    <w:rsid w:val="006A7982"/>
    <w:rsid w:val="006A7DE0"/>
    <w:rsid w:val="006B265F"/>
    <w:rsid w:val="006B2AF1"/>
    <w:rsid w:val="006B304C"/>
    <w:rsid w:val="006B30AB"/>
    <w:rsid w:val="006B3B1B"/>
    <w:rsid w:val="006B4171"/>
    <w:rsid w:val="006B4284"/>
    <w:rsid w:val="006B44D9"/>
    <w:rsid w:val="006B4EE8"/>
    <w:rsid w:val="006B6263"/>
    <w:rsid w:val="006B7F1F"/>
    <w:rsid w:val="006C0714"/>
    <w:rsid w:val="006C0A6F"/>
    <w:rsid w:val="006C1CD1"/>
    <w:rsid w:val="006C2447"/>
    <w:rsid w:val="006C4187"/>
    <w:rsid w:val="006C4630"/>
    <w:rsid w:val="006C590A"/>
    <w:rsid w:val="006C5A3B"/>
    <w:rsid w:val="006C62C5"/>
    <w:rsid w:val="006C6AD3"/>
    <w:rsid w:val="006C712E"/>
    <w:rsid w:val="006C739D"/>
    <w:rsid w:val="006D212F"/>
    <w:rsid w:val="006D3F70"/>
    <w:rsid w:val="006D40EB"/>
    <w:rsid w:val="006D47E7"/>
    <w:rsid w:val="006D5517"/>
    <w:rsid w:val="006D5ADA"/>
    <w:rsid w:val="006D5DFA"/>
    <w:rsid w:val="006D6A0C"/>
    <w:rsid w:val="006D7631"/>
    <w:rsid w:val="006D7A23"/>
    <w:rsid w:val="006D7CBA"/>
    <w:rsid w:val="006D7F93"/>
    <w:rsid w:val="006E06F5"/>
    <w:rsid w:val="006E1783"/>
    <w:rsid w:val="006E1EF4"/>
    <w:rsid w:val="006E22FD"/>
    <w:rsid w:val="006E6CEF"/>
    <w:rsid w:val="006E6D39"/>
    <w:rsid w:val="006E7267"/>
    <w:rsid w:val="006F08C9"/>
    <w:rsid w:val="006F16D5"/>
    <w:rsid w:val="006F1760"/>
    <w:rsid w:val="006F17E8"/>
    <w:rsid w:val="006F25E5"/>
    <w:rsid w:val="006F4357"/>
    <w:rsid w:val="006F4F5D"/>
    <w:rsid w:val="006F6DD1"/>
    <w:rsid w:val="006F77E7"/>
    <w:rsid w:val="006F7DFE"/>
    <w:rsid w:val="00700138"/>
    <w:rsid w:val="00700C02"/>
    <w:rsid w:val="00701CCE"/>
    <w:rsid w:val="00702642"/>
    <w:rsid w:val="00702A91"/>
    <w:rsid w:val="00703B25"/>
    <w:rsid w:val="0070716C"/>
    <w:rsid w:val="007072B5"/>
    <w:rsid w:val="007103F3"/>
    <w:rsid w:val="00712B44"/>
    <w:rsid w:val="00713F60"/>
    <w:rsid w:val="00714BE6"/>
    <w:rsid w:val="00715590"/>
    <w:rsid w:val="007164DB"/>
    <w:rsid w:val="00716E21"/>
    <w:rsid w:val="00717D33"/>
    <w:rsid w:val="00717E49"/>
    <w:rsid w:val="00720C1B"/>
    <w:rsid w:val="00721449"/>
    <w:rsid w:val="007221C8"/>
    <w:rsid w:val="00723917"/>
    <w:rsid w:val="00724CDD"/>
    <w:rsid w:val="007254E8"/>
    <w:rsid w:val="00725B0D"/>
    <w:rsid w:val="00725D3F"/>
    <w:rsid w:val="007277DC"/>
    <w:rsid w:val="00727F9A"/>
    <w:rsid w:val="00730E4F"/>
    <w:rsid w:val="00731D81"/>
    <w:rsid w:val="00731F0A"/>
    <w:rsid w:val="00731FA9"/>
    <w:rsid w:val="00732134"/>
    <w:rsid w:val="0073234E"/>
    <w:rsid w:val="00732F30"/>
    <w:rsid w:val="007341BA"/>
    <w:rsid w:val="007341D7"/>
    <w:rsid w:val="007347C2"/>
    <w:rsid w:val="0073497D"/>
    <w:rsid w:val="00734A93"/>
    <w:rsid w:val="00735024"/>
    <w:rsid w:val="00735407"/>
    <w:rsid w:val="00735B81"/>
    <w:rsid w:val="00736232"/>
    <w:rsid w:val="00740A63"/>
    <w:rsid w:val="007421FF"/>
    <w:rsid w:val="007428D7"/>
    <w:rsid w:val="00744814"/>
    <w:rsid w:val="007454F0"/>
    <w:rsid w:val="00746227"/>
    <w:rsid w:val="007467B2"/>
    <w:rsid w:val="00746A76"/>
    <w:rsid w:val="00747466"/>
    <w:rsid w:val="007474AC"/>
    <w:rsid w:val="00750106"/>
    <w:rsid w:val="00750246"/>
    <w:rsid w:val="007504B3"/>
    <w:rsid w:val="00750A4E"/>
    <w:rsid w:val="00750A53"/>
    <w:rsid w:val="00751679"/>
    <w:rsid w:val="00751828"/>
    <w:rsid w:val="00751BFD"/>
    <w:rsid w:val="007530A5"/>
    <w:rsid w:val="00754115"/>
    <w:rsid w:val="007541A5"/>
    <w:rsid w:val="007541F7"/>
    <w:rsid w:val="00754D84"/>
    <w:rsid w:val="007558E3"/>
    <w:rsid w:val="00755EEA"/>
    <w:rsid w:val="00756249"/>
    <w:rsid w:val="007568B6"/>
    <w:rsid w:val="00756A41"/>
    <w:rsid w:val="00757108"/>
    <w:rsid w:val="007600B7"/>
    <w:rsid w:val="00760292"/>
    <w:rsid w:val="00760445"/>
    <w:rsid w:val="0076074D"/>
    <w:rsid w:val="00760F34"/>
    <w:rsid w:val="007611B7"/>
    <w:rsid w:val="00761533"/>
    <w:rsid w:val="00761BC5"/>
    <w:rsid w:val="007625FE"/>
    <w:rsid w:val="007626FD"/>
    <w:rsid w:val="0076317E"/>
    <w:rsid w:val="007634B2"/>
    <w:rsid w:val="0076396B"/>
    <w:rsid w:val="00763A47"/>
    <w:rsid w:val="007646CC"/>
    <w:rsid w:val="007656FB"/>
    <w:rsid w:val="00770158"/>
    <w:rsid w:val="0077054C"/>
    <w:rsid w:val="00770A78"/>
    <w:rsid w:val="00770AE7"/>
    <w:rsid w:val="00770E01"/>
    <w:rsid w:val="007717AD"/>
    <w:rsid w:val="0077211B"/>
    <w:rsid w:val="007722B9"/>
    <w:rsid w:val="00772BFC"/>
    <w:rsid w:val="00772EA7"/>
    <w:rsid w:val="00773310"/>
    <w:rsid w:val="0077347A"/>
    <w:rsid w:val="00773C86"/>
    <w:rsid w:val="007746EB"/>
    <w:rsid w:val="00774A5F"/>
    <w:rsid w:val="00775D32"/>
    <w:rsid w:val="007763DA"/>
    <w:rsid w:val="00777FFC"/>
    <w:rsid w:val="00780642"/>
    <w:rsid w:val="0078069D"/>
    <w:rsid w:val="00780758"/>
    <w:rsid w:val="00780994"/>
    <w:rsid w:val="00780B2C"/>
    <w:rsid w:val="00780F98"/>
    <w:rsid w:val="007821F0"/>
    <w:rsid w:val="00782D02"/>
    <w:rsid w:val="00783BCC"/>
    <w:rsid w:val="00784664"/>
    <w:rsid w:val="00784826"/>
    <w:rsid w:val="00784962"/>
    <w:rsid w:val="007869A6"/>
    <w:rsid w:val="00786F2D"/>
    <w:rsid w:val="0078715D"/>
    <w:rsid w:val="00787182"/>
    <w:rsid w:val="007873D1"/>
    <w:rsid w:val="00787767"/>
    <w:rsid w:val="00787D86"/>
    <w:rsid w:val="007917DB"/>
    <w:rsid w:val="00791F0C"/>
    <w:rsid w:val="00793A0F"/>
    <w:rsid w:val="0079404E"/>
    <w:rsid w:val="007960C8"/>
    <w:rsid w:val="0079636E"/>
    <w:rsid w:val="0079720F"/>
    <w:rsid w:val="007976EB"/>
    <w:rsid w:val="0079797C"/>
    <w:rsid w:val="007A02EC"/>
    <w:rsid w:val="007A052D"/>
    <w:rsid w:val="007A0838"/>
    <w:rsid w:val="007A1779"/>
    <w:rsid w:val="007A1A08"/>
    <w:rsid w:val="007A1AB3"/>
    <w:rsid w:val="007A2427"/>
    <w:rsid w:val="007A31FF"/>
    <w:rsid w:val="007A375B"/>
    <w:rsid w:val="007A3D55"/>
    <w:rsid w:val="007A3D87"/>
    <w:rsid w:val="007A4F46"/>
    <w:rsid w:val="007A51D9"/>
    <w:rsid w:val="007A5C3A"/>
    <w:rsid w:val="007A6215"/>
    <w:rsid w:val="007A6A88"/>
    <w:rsid w:val="007A6F0D"/>
    <w:rsid w:val="007A6F2B"/>
    <w:rsid w:val="007A71B7"/>
    <w:rsid w:val="007A7DFE"/>
    <w:rsid w:val="007B0681"/>
    <w:rsid w:val="007B1671"/>
    <w:rsid w:val="007B1BF3"/>
    <w:rsid w:val="007B2169"/>
    <w:rsid w:val="007B21E1"/>
    <w:rsid w:val="007B27F9"/>
    <w:rsid w:val="007B2972"/>
    <w:rsid w:val="007B2B90"/>
    <w:rsid w:val="007B2D09"/>
    <w:rsid w:val="007B3839"/>
    <w:rsid w:val="007B39EB"/>
    <w:rsid w:val="007B4308"/>
    <w:rsid w:val="007B440F"/>
    <w:rsid w:val="007B48B9"/>
    <w:rsid w:val="007B4B38"/>
    <w:rsid w:val="007B4F06"/>
    <w:rsid w:val="007B520C"/>
    <w:rsid w:val="007B5632"/>
    <w:rsid w:val="007B6872"/>
    <w:rsid w:val="007B6C1A"/>
    <w:rsid w:val="007B70EC"/>
    <w:rsid w:val="007C1172"/>
    <w:rsid w:val="007C1677"/>
    <w:rsid w:val="007C16B5"/>
    <w:rsid w:val="007C2142"/>
    <w:rsid w:val="007C289C"/>
    <w:rsid w:val="007C2CFF"/>
    <w:rsid w:val="007C2E3A"/>
    <w:rsid w:val="007C3F6F"/>
    <w:rsid w:val="007C5E25"/>
    <w:rsid w:val="007C654C"/>
    <w:rsid w:val="007C65C1"/>
    <w:rsid w:val="007C66D1"/>
    <w:rsid w:val="007C6745"/>
    <w:rsid w:val="007C6A04"/>
    <w:rsid w:val="007C6A89"/>
    <w:rsid w:val="007C722C"/>
    <w:rsid w:val="007D1D9F"/>
    <w:rsid w:val="007D1DC2"/>
    <w:rsid w:val="007D35BB"/>
    <w:rsid w:val="007D36D5"/>
    <w:rsid w:val="007D45E7"/>
    <w:rsid w:val="007D49CC"/>
    <w:rsid w:val="007D4CEB"/>
    <w:rsid w:val="007D4E86"/>
    <w:rsid w:val="007D50BB"/>
    <w:rsid w:val="007D5463"/>
    <w:rsid w:val="007D6D62"/>
    <w:rsid w:val="007D7161"/>
    <w:rsid w:val="007D7363"/>
    <w:rsid w:val="007D7E5C"/>
    <w:rsid w:val="007E0496"/>
    <w:rsid w:val="007E04DF"/>
    <w:rsid w:val="007E0683"/>
    <w:rsid w:val="007E0B2D"/>
    <w:rsid w:val="007E0FC7"/>
    <w:rsid w:val="007E1265"/>
    <w:rsid w:val="007E1284"/>
    <w:rsid w:val="007E1BF4"/>
    <w:rsid w:val="007E473A"/>
    <w:rsid w:val="007E4D58"/>
    <w:rsid w:val="007E5AA3"/>
    <w:rsid w:val="007E5C66"/>
    <w:rsid w:val="007E6936"/>
    <w:rsid w:val="007E6CA6"/>
    <w:rsid w:val="007E7A89"/>
    <w:rsid w:val="007E7D85"/>
    <w:rsid w:val="007F1D83"/>
    <w:rsid w:val="007F1ED1"/>
    <w:rsid w:val="007F2536"/>
    <w:rsid w:val="007F2D78"/>
    <w:rsid w:val="007F39C2"/>
    <w:rsid w:val="007F3ECD"/>
    <w:rsid w:val="007F43AB"/>
    <w:rsid w:val="007F5592"/>
    <w:rsid w:val="007F563A"/>
    <w:rsid w:val="007F57E0"/>
    <w:rsid w:val="007F6894"/>
    <w:rsid w:val="007F765F"/>
    <w:rsid w:val="007F76A0"/>
    <w:rsid w:val="007F7BC9"/>
    <w:rsid w:val="007F7E63"/>
    <w:rsid w:val="0080003E"/>
    <w:rsid w:val="0080024A"/>
    <w:rsid w:val="00802BAE"/>
    <w:rsid w:val="00802DA9"/>
    <w:rsid w:val="00802F58"/>
    <w:rsid w:val="00803DB9"/>
    <w:rsid w:val="00804B7C"/>
    <w:rsid w:val="00804F85"/>
    <w:rsid w:val="008053E9"/>
    <w:rsid w:val="008061D3"/>
    <w:rsid w:val="00807493"/>
    <w:rsid w:val="00807737"/>
    <w:rsid w:val="00810209"/>
    <w:rsid w:val="00810C46"/>
    <w:rsid w:val="008119A7"/>
    <w:rsid w:val="008130DB"/>
    <w:rsid w:val="00815427"/>
    <w:rsid w:val="008160BA"/>
    <w:rsid w:val="00816C7E"/>
    <w:rsid w:val="00816FD9"/>
    <w:rsid w:val="008172D6"/>
    <w:rsid w:val="008175BA"/>
    <w:rsid w:val="008176B5"/>
    <w:rsid w:val="008178CE"/>
    <w:rsid w:val="00817BAD"/>
    <w:rsid w:val="00820063"/>
    <w:rsid w:val="008202E7"/>
    <w:rsid w:val="00822537"/>
    <w:rsid w:val="00822D8B"/>
    <w:rsid w:val="00823B39"/>
    <w:rsid w:val="00824150"/>
    <w:rsid w:val="0082439C"/>
    <w:rsid w:val="00825ACA"/>
    <w:rsid w:val="00826062"/>
    <w:rsid w:val="00827D47"/>
    <w:rsid w:val="00830601"/>
    <w:rsid w:val="00831A7E"/>
    <w:rsid w:val="008326F1"/>
    <w:rsid w:val="00832A55"/>
    <w:rsid w:val="0083300A"/>
    <w:rsid w:val="00833842"/>
    <w:rsid w:val="00834265"/>
    <w:rsid w:val="0083439C"/>
    <w:rsid w:val="0083498B"/>
    <w:rsid w:val="00834DF6"/>
    <w:rsid w:val="00834FB3"/>
    <w:rsid w:val="00836120"/>
    <w:rsid w:val="00836D02"/>
    <w:rsid w:val="0083778E"/>
    <w:rsid w:val="008378CB"/>
    <w:rsid w:val="00840E0A"/>
    <w:rsid w:val="00841843"/>
    <w:rsid w:val="0084297D"/>
    <w:rsid w:val="0084395B"/>
    <w:rsid w:val="00844030"/>
    <w:rsid w:val="00844A4D"/>
    <w:rsid w:val="00845922"/>
    <w:rsid w:val="0084679A"/>
    <w:rsid w:val="00846BBC"/>
    <w:rsid w:val="00846D47"/>
    <w:rsid w:val="00847D1B"/>
    <w:rsid w:val="0085041F"/>
    <w:rsid w:val="00850B9E"/>
    <w:rsid w:val="00851403"/>
    <w:rsid w:val="008524DF"/>
    <w:rsid w:val="00852A97"/>
    <w:rsid w:val="00854460"/>
    <w:rsid w:val="00854E47"/>
    <w:rsid w:val="0085515E"/>
    <w:rsid w:val="00856603"/>
    <w:rsid w:val="008576B7"/>
    <w:rsid w:val="00857A64"/>
    <w:rsid w:val="00857C80"/>
    <w:rsid w:val="00857EFD"/>
    <w:rsid w:val="00860551"/>
    <w:rsid w:val="0086070A"/>
    <w:rsid w:val="0086072D"/>
    <w:rsid w:val="008610E5"/>
    <w:rsid w:val="00861CFB"/>
    <w:rsid w:val="00862822"/>
    <w:rsid w:val="00862DB0"/>
    <w:rsid w:val="00862EEF"/>
    <w:rsid w:val="008632CF"/>
    <w:rsid w:val="00863436"/>
    <w:rsid w:val="00863761"/>
    <w:rsid w:val="00863BC2"/>
    <w:rsid w:val="00863CF7"/>
    <w:rsid w:val="008649AA"/>
    <w:rsid w:val="00864C74"/>
    <w:rsid w:val="00865632"/>
    <w:rsid w:val="008659C9"/>
    <w:rsid w:val="008660B6"/>
    <w:rsid w:val="008667A0"/>
    <w:rsid w:val="00866B52"/>
    <w:rsid w:val="00866D5A"/>
    <w:rsid w:val="008676DC"/>
    <w:rsid w:val="00867E69"/>
    <w:rsid w:val="00870A14"/>
    <w:rsid w:val="0087102E"/>
    <w:rsid w:val="008710E1"/>
    <w:rsid w:val="00871439"/>
    <w:rsid w:val="0087177B"/>
    <w:rsid w:val="00871A24"/>
    <w:rsid w:val="00873A73"/>
    <w:rsid w:val="00873DDF"/>
    <w:rsid w:val="008740A8"/>
    <w:rsid w:val="00874668"/>
    <w:rsid w:val="00875AA2"/>
    <w:rsid w:val="00876619"/>
    <w:rsid w:val="008776B0"/>
    <w:rsid w:val="00877F0A"/>
    <w:rsid w:val="00880508"/>
    <w:rsid w:val="008805C3"/>
    <w:rsid w:val="00881366"/>
    <w:rsid w:val="008813C3"/>
    <w:rsid w:val="00881534"/>
    <w:rsid w:val="00881738"/>
    <w:rsid w:val="008817B3"/>
    <w:rsid w:val="008851E3"/>
    <w:rsid w:val="008855EE"/>
    <w:rsid w:val="00886132"/>
    <w:rsid w:val="00886B54"/>
    <w:rsid w:val="0088742E"/>
    <w:rsid w:val="00887AE5"/>
    <w:rsid w:val="00887DA5"/>
    <w:rsid w:val="00887EC2"/>
    <w:rsid w:val="00890E53"/>
    <w:rsid w:val="008913C6"/>
    <w:rsid w:val="00891A0D"/>
    <w:rsid w:val="00892106"/>
    <w:rsid w:val="008926A3"/>
    <w:rsid w:val="008931EE"/>
    <w:rsid w:val="00893662"/>
    <w:rsid w:val="0089376D"/>
    <w:rsid w:val="0089399C"/>
    <w:rsid w:val="0089434D"/>
    <w:rsid w:val="008943E5"/>
    <w:rsid w:val="00895635"/>
    <w:rsid w:val="0089654D"/>
    <w:rsid w:val="00896D68"/>
    <w:rsid w:val="00897321"/>
    <w:rsid w:val="008976BD"/>
    <w:rsid w:val="00897D9D"/>
    <w:rsid w:val="00897DB4"/>
    <w:rsid w:val="00897F5C"/>
    <w:rsid w:val="008A0216"/>
    <w:rsid w:val="008A17ED"/>
    <w:rsid w:val="008A21E3"/>
    <w:rsid w:val="008A2A03"/>
    <w:rsid w:val="008A4830"/>
    <w:rsid w:val="008A48FD"/>
    <w:rsid w:val="008A4B99"/>
    <w:rsid w:val="008A4C62"/>
    <w:rsid w:val="008A543A"/>
    <w:rsid w:val="008A5CE8"/>
    <w:rsid w:val="008A7084"/>
    <w:rsid w:val="008A7219"/>
    <w:rsid w:val="008A7279"/>
    <w:rsid w:val="008B0CD6"/>
    <w:rsid w:val="008B1064"/>
    <w:rsid w:val="008B20D1"/>
    <w:rsid w:val="008B28FA"/>
    <w:rsid w:val="008B2FCD"/>
    <w:rsid w:val="008B3797"/>
    <w:rsid w:val="008B4900"/>
    <w:rsid w:val="008B6DFC"/>
    <w:rsid w:val="008B7517"/>
    <w:rsid w:val="008B7EA1"/>
    <w:rsid w:val="008C0384"/>
    <w:rsid w:val="008C091E"/>
    <w:rsid w:val="008C0AF5"/>
    <w:rsid w:val="008C262A"/>
    <w:rsid w:val="008C4F32"/>
    <w:rsid w:val="008C5331"/>
    <w:rsid w:val="008C58D0"/>
    <w:rsid w:val="008C6731"/>
    <w:rsid w:val="008C6DB4"/>
    <w:rsid w:val="008C6DDA"/>
    <w:rsid w:val="008C77BC"/>
    <w:rsid w:val="008C7806"/>
    <w:rsid w:val="008D080F"/>
    <w:rsid w:val="008D1F6C"/>
    <w:rsid w:val="008D1FE6"/>
    <w:rsid w:val="008D2009"/>
    <w:rsid w:val="008D2174"/>
    <w:rsid w:val="008D2DF8"/>
    <w:rsid w:val="008D3AE1"/>
    <w:rsid w:val="008D4C49"/>
    <w:rsid w:val="008D4DBA"/>
    <w:rsid w:val="008D5827"/>
    <w:rsid w:val="008D5BF0"/>
    <w:rsid w:val="008D6878"/>
    <w:rsid w:val="008D6F02"/>
    <w:rsid w:val="008D7147"/>
    <w:rsid w:val="008D7691"/>
    <w:rsid w:val="008E0694"/>
    <w:rsid w:val="008E1E4F"/>
    <w:rsid w:val="008E30F6"/>
    <w:rsid w:val="008E392C"/>
    <w:rsid w:val="008E57B6"/>
    <w:rsid w:val="008E5A6D"/>
    <w:rsid w:val="008E64F9"/>
    <w:rsid w:val="008E6B8D"/>
    <w:rsid w:val="008E761E"/>
    <w:rsid w:val="008E7A98"/>
    <w:rsid w:val="008F0B31"/>
    <w:rsid w:val="008F0C8A"/>
    <w:rsid w:val="008F0DB1"/>
    <w:rsid w:val="008F26E2"/>
    <w:rsid w:val="008F3677"/>
    <w:rsid w:val="008F3D09"/>
    <w:rsid w:val="008F3E4F"/>
    <w:rsid w:val="008F4034"/>
    <w:rsid w:val="008F4108"/>
    <w:rsid w:val="008F530D"/>
    <w:rsid w:val="008F5AD6"/>
    <w:rsid w:val="008F5C98"/>
    <w:rsid w:val="008F61CF"/>
    <w:rsid w:val="008F6482"/>
    <w:rsid w:val="008F6B1D"/>
    <w:rsid w:val="008F6EAA"/>
    <w:rsid w:val="00900357"/>
    <w:rsid w:val="0090056B"/>
    <w:rsid w:val="0090061D"/>
    <w:rsid w:val="0090101F"/>
    <w:rsid w:val="00901062"/>
    <w:rsid w:val="00901274"/>
    <w:rsid w:val="00901932"/>
    <w:rsid w:val="00902310"/>
    <w:rsid w:val="00902943"/>
    <w:rsid w:val="009031A7"/>
    <w:rsid w:val="00903CDC"/>
    <w:rsid w:val="009041F6"/>
    <w:rsid w:val="00904AB7"/>
    <w:rsid w:val="00905987"/>
    <w:rsid w:val="00906290"/>
    <w:rsid w:val="00906D40"/>
    <w:rsid w:val="00906D91"/>
    <w:rsid w:val="00906E6F"/>
    <w:rsid w:val="0091071F"/>
    <w:rsid w:val="0091195E"/>
    <w:rsid w:val="00911BFC"/>
    <w:rsid w:val="00911DD4"/>
    <w:rsid w:val="00912209"/>
    <w:rsid w:val="00912476"/>
    <w:rsid w:val="00913426"/>
    <w:rsid w:val="009134B7"/>
    <w:rsid w:val="00914C4F"/>
    <w:rsid w:val="0091516F"/>
    <w:rsid w:val="00915383"/>
    <w:rsid w:val="00916B32"/>
    <w:rsid w:val="00916BC7"/>
    <w:rsid w:val="0091764F"/>
    <w:rsid w:val="00917710"/>
    <w:rsid w:val="00917F00"/>
    <w:rsid w:val="009214B1"/>
    <w:rsid w:val="00921F34"/>
    <w:rsid w:val="009228B9"/>
    <w:rsid w:val="00922B5E"/>
    <w:rsid w:val="00923828"/>
    <w:rsid w:val="0092390D"/>
    <w:rsid w:val="00923F2D"/>
    <w:rsid w:val="00924766"/>
    <w:rsid w:val="00925447"/>
    <w:rsid w:val="0092578A"/>
    <w:rsid w:val="00926745"/>
    <w:rsid w:val="00927836"/>
    <w:rsid w:val="0093125E"/>
    <w:rsid w:val="0093148E"/>
    <w:rsid w:val="00933C24"/>
    <w:rsid w:val="00934FBB"/>
    <w:rsid w:val="00934FD7"/>
    <w:rsid w:val="00937A02"/>
    <w:rsid w:val="00937AEB"/>
    <w:rsid w:val="00937CAC"/>
    <w:rsid w:val="00937E9F"/>
    <w:rsid w:val="00940C7C"/>
    <w:rsid w:val="00941541"/>
    <w:rsid w:val="00942700"/>
    <w:rsid w:val="0094271C"/>
    <w:rsid w:val="00942B6A"/>
    <w:rsid w:val="00942F1E"/>
    <w:rsid w:val="00945EFD"/>
    <w:rsid w:val="00946477"/>
    <w:rsid w:val="0094675A"/>
    <w:rsid w:val="00946913"/>
    <w:rsid w:val="00946FDD"/>
    <w:rsid w:val="00950C78"/>
    <w:rsid w:val="00950DA9"/>
    <w:rsid w:val="00950ED0"/>
    <w:rsid w:val="0095121A"/>
    <w:rsid w:val="00952360"/>
    <w:rsid w:val="00952457"/>
    <w:rsid w:val="00952CD7"/>
    <w:rsid w:val="00952FC3"/>
    <w:rsid w:val="0095315B"/>
    <w:rsid w:val="009534EF"/>
    <w:rsid w:val="00953A05"/>
    <w:rsid w:val="00953B89"/>
    <w:rsid w:val="0095511E"/>
    <w:rsid w:val="009552E3"/>
    <w:rsid w:val="00955448"/>
    <w:rsid w:val="009562AB"/>
    <w:rsid w:val="00956FDC"/>
    <w:rsid w:val="00960257"/>
    <w:rsid w:val="00960EE8"/>
    <w:rsid w:val="00961099"/>
    <w:rsid w:val="00961179"/>
    <w:rsid w:val="00961EDD"/>
    <w:rsid w:val="00961EFC"/>
    <w:rsid w:val="009622DC"/>
    <w:rsid w:val="009635BE"/>
    <w:rsid w:val="00963987"/>
    <w:rsid w:val="00964EAE"/>
    <w:rsid w:val="00965143"/>
    <w:rsid w:val="00965291"/>
    <w:rsid w:val="00965A04"/>
    <w:rsid w:val="00966B0B"/>
    <w:rsid w:val="00966DA5"/>
    <w:rsid w:val="00966DB5"/>
    <w:rsid w:val="00967E98"/>
    <w:rsid w:val="00972C1D"/>
    <w:rsid w:val="00973D9C"/>
    <w:rsid w:val="00976703"/>
    <w:rsid w:val="0097680E"/>
    <w:rsid w:val="00976947"/>
    <w:rsid w:val="00976ADA"/>
    <w:rsid w:val="00977DBB"/>
    <w:rsid w:val="009829D9"/>
    <w:rsid w:val="009855D8"/>
    <w:rsid w:val="0098584F"/>
    <w:rsid w:val="0098597F"/>
    <w:rsid w:val="00985A92"/>
    <w:rsid w:val="00985B8E"/>
    <w:rsid w:val="009861A4"/>
    <w:rsid w:val="00986B5B"/>
    <w:rsid w:val="00986C8D"/>
    <w:rsid w:val="00986DE3"/>
    <w:rsid w:val="00986E75"/>
    <w:rsid w:val="00986EE0"/>
    <w:rsid w:val="009876BA"/>
    <w:rsid w:val="00987817"/>
    <w:rsid w:val="00987DAC"/>
    <w:rsid w:val="0099029C"/>
    <w:rsid w:val="00991919"/>
    <w:rsid w:val="00991F74"/>
    <w:rsid w:val="00992668"/>
    <w:rsid w:val="0099296F"/>
    <w:rsid w:val="00992A70"/>
    <w:rsid w:val="00994FC4"/>
    <w:rsid w:val="009954CB"/>
    <w:rsid w:val="00995669"/>
    <w:rsid w:val="0099652A"/>
    <w:rsid w:val="009966CD"/>
    <w:rsid w:val="009967BB"/>
    <w:rsid w:val="0099685F"/>
    <w:rsid w:val="00996FEA"/>
    <w:rsid w:val="00997540"/>
    <w:rsid w:val="009A0488"/>
    <w:rsid w:val="009A1806"/>
    <w:rsid w:val="009A2B64"/>
    <w:rsid w:val="009A4089"/>
    <w:rsid w:val="009A4F82"/>
    <w:rsid w:val="009A5216"/>
    <w:rsid w:val="009A5275"/>
    <w:rsid w:val="009A5685"/>
    <w:rsid w:val="009A576D"/>
    <w:rsid w:val="009A5B77"/>
    <w:rsid w:val="009A66A9"/>
    <w:rsid w:val="009A79AA"/>
    <w:rsid w:val="009B0031"/>
    <w:rsid w:val="009B11F7"/>
    <w:rsid w:val="009B1E7A"/>
    <w:rsid w:val="009B2134"/>
    <w:rsid w:val="009B43F8"/>
    <w:rsid w:val="009B59F2"/>
    <w:rsid w:val="009B65B6"/>
    <w:rsid w:val="009C08D1"/>
    <w:rsid w:val="009C0F5D"/>
    <w:rsid w:val="009C0F85"/>
    <w:rsid w:val="009C145E"/>
    <w:rsid w:val="009C1709"/>
    <w:rsid w:val="009C2736"/>
    <w:rsid w:val="009C2C18"/>
    <w:rsid w:val="009C2D56"/>
    <w:rsid w:val="009C3747"/>
    <w:rsid w:val="009C3A35"/>
    <w:rsid w:val="009C507B"/>
    <w:rsid w:val="009C68E9"/>
    <w:rsid w:val="009C7BA2"/>
    <w:rsid w:val="009D1A23"/>
    <w:rsid w:val="009D2FA6"/>
    <w:rsid w:val="009D6771"/>
    <w:rsid w:val="009D67B1"/>
    <w:rsid w:val="009D6BD4"/>
    <w:rsid w:val="009D7627"/>
    <w:rsid w:val="009D791E"/>
    <w:rsid w:val="009E0887"/>
    <w:rsid w:val="009E1A63"/>
    <w:rsid w:val="009E1DA9"/>
    <w:rsid w:val="009E3263"/>
    <w:rsid w:val="009E363E"/>
    <w:rsid w:val="009E4392"/>
    <w:rsid w:val="009E524C"/>
    <w:rsid w:val="009E5825"/>
    <w:rsid w:val="009E67DA"/>
    <w:rsid w:val="009E70AF"/>
    <w:rsid w:val="009E7E79"/>
    <w:rsid w:val="009F08E4"/>
    <w:rsid w:val="009F114D"/>
    <w:rsid w:val="009F18B6"/>
    <w:rsid w:val="009F1A70"/>
    <w:rsid w:val="009F1CD4"/>
    <w:rsid w:val="009F240B"/>
    <w:rsid w:val="009F30DF"/>
    <w:rsid w:val="009F35DE"/>
    <w:rsid w:val="009F3EF2"/>
    <w:rsid w:val="009F453B"/>
    <w:rsid w:val="009F4D60"/>
    <w:rsid w:val="009F595C"/>
    <w:rsid w:val="009F5C15"/>
    <w:rsid w:val="009F6048"/>
    <w:rsid w:val="009F6C48"/>
    <w:rsid w:val="009F77F2"/>
    <w:rsid w:val="00A016B2"/>
    <w:rsid w:val="00A0172F"/>
    <w:rsid w:val="00A01F54"/>
    <w:rsid w:val="00A0230D"/>
    <w:rsid w:val="00A02CD7"/>
    <w:rsid w:val="00A03C46"/>
    <w:rsid w:val="00A03DB7"/>
    <w:rsid w:val="00A05F6C"/>
    <w:rsid w:val="00A06522"/>
    <w:rsid w:val="00A068AF"/>
    <w:rsid w:val="00A07DED"/>
    <w:rsid w:val="00A109DF"/>
    <w:rsid w:val="00A10C5A"/>
    <w:rsid w:val="00A1140B"/>
    <w:rsid w:val="00A12A1D"/>
    <w:rsid w:val="00A1438F"/>
    <w:rsid w:val="00A143A3"/>
    <w:rsid w:val="00A143BD"/>
    <w:rsid w:val="00A14637"/>
    <w:rsid w:val="00A150DF"/>
    <w:rsid w:val="00A161FC"/>
    <w:rsid w:val="00A16388"/>
    <w:rsid w:val="00A16DB6"/>
    <w:rsid w:val="00A17552"/>
    <w:rsid w:val="00A17C45"/>
    <w:rsid w:val="00A17D82"/>
    <w:rsid w:val="00A20D61"/>
    <w:rsid w:val="00A218B0"/>
    <w:rsid w:val="00A221AB"/>
    <w:rsid w:val="00A227CF"/>
    <w:rsid w:val="00A22880"/>
    <w:rsid w:val="00A23032"/>
    <w:rsid w:val="00A23A52"/>
    <w:rsid w:val="00A24833"/>
    <w:rsid w:val="00A24F57"/>
    <w:rsid w:val="00A25002"/>
    <w:rsid w:val="00A254E1"/>
    <w:rsid w:val="00A2658B"/>
    <w:rsid w:val="00A267C2"/>
    <w:rsid w:val="00A26981"/>
    <w:rsid w:val="00A2748B"/>
    <w:rsid w:val="00A27659"/>
    <w:rsid w:val="00A301B6"/>
    <w:rsid w:val="00A31BFC"/>
    <w:rsid w:val="00A32DFC"/>
    <w:rsid w:val="00A3473C"/>
    <w:rsid w:val="00A35073"/>
    <w:rsid w:val="00A356C5"/>
    <w:rsid w:val="00A3737C"/>
    <w:rsid w:val="00A375D2"/>
    <w:rsid w:val="00A3781A"/>
    <w:rsid w:val="00A413F5"/>
    <w:rsid w:val="00A4236F"/>
    <w:rsid w:val="00A4282E"/>
    <w:rsid w:val="00A43833"/>
    <w:rsid w:val="00A43977"/>
    <w:rsid w:val="00A44A0B"/>
    <w:rsid w:val="00A44A11"/>
    <w:rsid w:val="00A46175"/>
    <w:rsid w:val="00A477C0"/>
    <w:rsid w:val="00A477F2"/>
    <w:rsid w:val="00A47F23"/>
    <w:rsid w:val="00A50226"/>
    <w:rsid w:val="00A5088C"/>
    <w:rsid w:val="00A50F96"/>
    <w:rsid w:val="00A50FC2"/>
    <w:rsid w:val="00A51CEB"/>
    <w:rsid w:val="00A52055"/>
    <w:rsid w:val="00A521CD"/>
    <w:rsid w:val="00A524B0"/>
    <w:rsid w:val="00A5302E"/>
    <w:rsid w:val="00A53752"/>
    <w:rsid w:val="00A53791"/>
    <w:rsid w:val="00A53E08"/>
    <w:rsid w:val="00A53E43"/>
    <w:rsid w:val="00A542F8"/>
    <w:rsid w:val="00A55986"/>
    <w:rsid w:val="00A55A91"/>
    <w:rsid w:val="00A55EB6"/>
    <w:rsid w:val="00A6078E"/>
    <w:rsid w:val="00A613F5"/>
    <w:rsid w:val="00A61A15"/>
    <w:rsid w:val="00A633E6"/>
    <w:rsid w:val="00A63B32"/>
    <w:rsid w:val="00A63DC0"/>
    <w:rsid w:val="00A6421D"/>
    <w:rsid w:val="00A6460F"/>
    <w:rsid w:val="00A654DF"/>
    <w:rsid w:val="00A6554A"/>
    <w:rsid w:val="00A65A28"/>
    <w:rsid w:val="00A65E90"/>
    <w:rsid w:val="00A665DE"/>
    <w:rsid w:val="00A674C3"/>
    <w:rsid w:val="00A676D7"/>
    <w:rsid w:val="00A70707"/>
    <w:rsid w:val="00A710BC"/>
    <w:rsid w:val="00A72986"/>
    <w:rsid w:val="00A73591"/>
    <w:rsid w:val="00A7367F"/>
    <w:rsid w:val="00A73CF3"/>
    <w:rsid w:val="00A7413E"/>
    <w:rsid w:val="00A74B22"/>
    <w:rsid w:val="00A74B66"/>
    <w:rsid w:val="00A74EBD"/>
    <w:rsid w:val="00A75223"/>
    <w:rsid w:val="00A77274"/>
    <w:rsid w:val="00A77D00"/>
    <w:rsid w:val="00A80255"/>
    <w:rsid w:val="00A80AB2"/>
    <w:rsid w:val="00A82753"/>
    <w:rsid w:val="00A82E97"/>
    <w:rsid w:val="00A8380C"/>
    <w:rsid w:val="00A83C6D"/>
    <w:rsid w:val="00A86904"/>
    <w:rsid w:val="00A86C21"/>
    <w:rsid w:val="00A87361"/>
    <w:rsid w:val="00A87A83"/>
    <w:rsid w:val="00A87BE5"/>
    <w:rsid w:val="00A90CBE"/>
    <w:rsid w:val="00A928F2"/>
    <w:rsid w:val="00A934FF"/>
    <w:rsid w:val="00A9351F"/>
    <w:rsid w:val="00A938EF"/>
    <w:rsid w:val="00A93B78"/>
    <w:rsid w:val="00A93C4E"/>
    <w:rsid w:val="00A947AB"/>
    <w:rsid w:val="00A950C6"/>
    <w:rsid w:val="00A977FC"/>
    <w:rsid w:val="00AA124D"/>
    <w:rsid w:val="00AA1B2D"/>
    <w:rsid w:val="00AA264D"/>
    <w:rsid w:val="00AA319A"/>
    <w:rsid w:val="00AA336E"/>
    <w:rsid w:val="00AA3F94"/>
    <w:rsid w:val="00AA4A63"/>
    <w:rsid w:val="00AA4E3A"/>
    <w:rsid w:val="00AA615C"/>
    <w:rsid w:val="00AA7712"/>
    <w:rsid w:val="00AB0822"/>
    <w:rsid w:val="00AB0A70"/>
    <w:rsid w:val="00AB1809"/>
    <w:rsid w:val="00AB2254"/>
    <w:rsid w:val="00AB25AA"/>
    <w:rsid w:val="00AB26ED"/>
    <w:rsid w:val="00AB36C8"/>
    <w:rsid w:val="00AB3A17"/>
    <w:rsid w:val="00AB49E1"/>
    <w:rsid w:val="00AB5F48"/>
    <w:rsid w:val="00AB660A"/>
    <w:rsid w:val="00AB6FFD"/>
    <w:rsid w:val="00AB7867"/>
    <w:rsid w:val="00AC0181"/>
    <w:rsid w:val="00AC0C13"/>
    <w:rsid w:val="00AC1522"/>
    <w:rsid w:val="00AC1E7A"/>
    <w:rsid w:val="00AC2F95"/>
    <w:rsid w:val="00AC3674"/>
    <w:rsid w:val="00AC443A"/>
    <w:rsid w:val="00AC5820"/>
    <w:rsid w:val="00AC63A2"/>
    <w:rsid w:val="00AC64E5"/>
    <w:rsid w:val="00AC70EC"/>
    <w:rsid w:val="00AC714F"/>
    <w:rsid w:val="00AC7E86"/>
    <w:rsid w:val="00AD057E"/>
    <w:rsid w:val="00AD0F3C"/>
    <w:rsid w:val="00AD0FE7"/>
    <w:rsid w:val="00AD1AB7"/>
    <w:rsid w:val="00AD1C4B"/>
    <w:rsid w:val="00AD214B"/>
    <w:rsid w:val="00AD27E1"/>
    <w:rsid w:val="00AD2B44"/>
    <w:rsid w:val="00AD36B5"/>
    <w:rsid w:val="00AD4CCA"/>
    <w:rsid w:val="00AD4EF2"/>
    <w:rsid w:val="00AD584A"/>
    <w:rsid w:val="00AD58E1"/>
    <w:rsid w:val="00AD5D29"/>
    <w:rsid w:val="00AD6567"/>
    <w:rsid w:val="00AD6BD0"/>
    <w:rsid w:val="00AD6D11"/>
    <w:rsid w:val="00AD7DFF"/>
    <w:rsid w:val="00AE0019"/>
    <w:rsid w:val="00AE18EF"/>
    <w:rsid w:val="00AE1ECF"/>
    <w:rsid w:val="00AE3497"/>
    <w:rsid w:val="00AE377B"/>
    <w:rsid w:val="00AE5596"/>
    <w:rsid w:val="00AE59AC"/>
    <w:rsid w:val="00AE62DB"/>
    <w:rsid w:val="00AE6E35"/>
    <w:rsid w:val="00AF12CF"/>
    <w:rsid w:val="00AF16DC"/>
    <w:rsid w:val="00AF19B5"/>
    <w:rsid w:val="00AF1FC4"/>
    <w:rsid w:val="00AF1FE6"/>
    <w:rsid w:val="00AF2101"/>
    <w:rsid w:val="00AF3DEC"/>
    <w:rsid w:val="00AF3E01"/>
    <w:rsid w:val="00AF3F8B"/>
    <w:rsid w:val="00AF4537"/>
    <w:rsid w:val="00AF538F"/>
    <w:rsid w:val="00AF56A7"/>
    <w:rsid w:val="00AF586C"/>
    <w:rsid w:val="00AF5C9A"/>
    <w:rsid w:val="00AF6C19"/>
    <w:rsid w:val="00AF7494"/>
    <w:rsid w:val="00AF74D4"/>
    <w:rsid w:val="00B00FEC"/>
    <w:rsid w:val="00B015B5"/>
    <w:rsid w:val="00B01E63"/>
    <w:rsid w:val="00B02688"/>
    <w:rsid w:val="00B03121"/>
    <w:rsid w:val="00B0485E"/>
    <w:rsid w:val="00B057A7"/>
    <w:rsid w:val="00B05B65"/>
    <w:rsid w:val="00B05E50"/>
    <w:rsid w:val="00B06985"/>
    <w:rsid w:val="00B06E67"/>
    <w:rsid w:val="00B07F01"/>
    <w:rsid w:val="00B102FD"/>
    <w:rsid w:val="00B1044B"/>
    <w:rsid w:val="00B129C4"/>
    <w:rsid w:val="00B12F33"/>
    <w:rsid w:val="00B12F89"/>
    <w:rsid w:val="00B13130"/>
    <w:rsid w:val="00B13678"/>
    <w:rsid w:val="00B139A7"/>
    <w:rsid w:val="00B13D02"/>
    <w:rsid w:val="00B13EAE"/>
    <w:rsid w:val="00B14268"/>
    <w:rsid w:val="00B1470C"/>
    <w:rsid w:val="00B155FC"/>
    <w:rsid w:val="00B16D15"/>
    <w:rsid w:val="00B17581"/>
    <w:rsid w:val="00B17F02"/>
    <w:rsid w:val="00B2000D"/>
    <w:rsid w:val="00B210E3"/>
    <w:rsid w:val="00B21191"/>
    <w:rsid w:val="00B219B2"/>
    <w:rsid w:val="00B21F9D"/>
    <w:rsid w:val="00B228BE"/>
    <w:rsid w:val="00B230A6"/>
    <w:rsid w:val="00B24082"/>
    <w:rsid w:val="00B2423F"/>
    <w:rsid w:val="00B24E4E"/>
    <w:rsid w:val="00B25E75"/>
    <w:rsid w:val="00B2664A"/>
    <w:rsid w:val="00B271E9"/>
    <w:rsid w:val="00B276D2"/>
    <w:rsid w:val="00B313C9"/>
    <w:rsid w:val="00B31E5B"/>
    <w:rsid w:val="00B32329"/>
    <w:rsid w:val="00B33177"/>
    <w:rsid w:val="00B34393"/>
    <w:rsid w:val="00B3541B"/>
    <w:rsid w:val="00B3553C"/>
    <w:rsid w:val="00B36B40"/>
    <w:rsid w:val="00B37226"/>
    <w:rsid w:val="00B37617"/>
    <w:rsid w:val="00B37992"/>
    <w:rsid w:val="00B37B22"/>
    <w:rsid w:val="00B37CC3"/>
    <w:rsid w:val="00B40F3A"/>
    <w:rsid w:val="00B4215B"/>
    <w:rsid w:val="00B4260C"/>
    <w:rsid w:val="00B428AF"/>
    <w:rsid w:val="00B42969"/>
    <w:rsid w:val="00B437D1"/>
    <w:rsid w:val="00B43B9B"/>
    <w:rsid w:val="00B450DC"/>
    <w:rsid w:val="00B45593"/>
    <w:rsid w:val="00B45C95"/>
    <w:rsid w:val="00B46B60"/>
    <w:rsid w:val="00B46F9C"/>
    <w:rsid w:val="00B47324"/>
    <w:rsid w:val="00B475E2"/>
    <w:rsid w:val="00B4786B"/>
    <w:rsid w:val="00B50A60"/>
    <w:rsid w:val="00B50C30"/>
    <w:rsid w:val="00B535F5"/>
    <w:rsid w:val="00B538AE"/>
    <w:rsid w:val="00B5516F"/>
    <w:rsid w:val="00B55549"/>
    <w:rsid w:val="00B565D2"/>
    <w:rsid w:val="00B570A5"/>
    <w:rsid w:val="00B60505"/>
    <w:rsid w:val="00B607DF"/>
    <w:rsid w:val="00B61A26"/>
    <w:rsid w:val="00B62425"/>
    <w:rsid w:val="00B62AD0"/>
    <w:rsid w:val="00B634B8"/>
    <w:rsid w:val="00B6390B"/>
    <w:rsid w:val="00B639DE"/>
    <w:rsid w:val="00B644DE"/>
    <w:rsid w:val="00B64942"/>
    <w:rsid w:val="00B662C9"/>
    <w:rsid w:val="00B66CC8"/>
    <w:rsid w:val="00B670CB"/>
    <w:rsid w:val="00B67AFF"/>
    <w:rsid w:val="00B70113"/>
    <w:rsid w:val="00B706CA"/>
    <w:rsid w:val="00B72216"/>
    <w:rsid w:val="00B7250C"/>
    <w:rsid w:val="00B725B3"/>
    <w:rsid w:val="00B72BAE"/>
    <w:rsid w:val="00B72F28"/>
    <w:rsid w:val="00B73852"/>
    <w:rsid w:val="00B73F03"/>
    <w:rsid w:val="00B747FD"/>
    <w:rsid w:val="00B74AC8"/>
    <w:rsid w:val="00B74B66"/>
    <w:rsid w:val="00B74C75"/>
    <w:rsid w:val="00B74DDC"/>
    <w:rsid w:val="00B7522A"/>
    <w:rsid w:val="00B7535F"/>
    <w:rsid w:val="00B75C58"/>
    <w:rsid w:val="00B76025"/>
    <w:rsid w:val="00B76FE4"/>
    <w:rsid w:val="00B7724D"/>
    <w:rsid w:val="00B779DA"/>
    <w:rsid w:val="00B80FDD"/>
    <w:rsid w:val="00B8115F"/>
    <w:rsid w:val="00B81CEB"/>
    <w:rsid w:val="00B81EC2"/>
    <w:rsid w:val="00B829F2"/>
    <w:rsid w:val="00B82CCA"/>
    <w:rsid w:val="00B82F32"/>
    <w:rsid w:val="00B839FB"/>
    <w:rsid w:val="00B84EAA"/>
    <w:rsid w:val="00B8544F"/>
    <w:rsid w:val="00B8566C"/>
    <w:rsid w:val="00B85694"/>
    <w:rsid w:val="00B87151"/>
    <w:rsid w:val="00B9049C"/>
    <w:rsid w:val="00B90A61"/>
    <w:rsid w:val="00B90C6B"/>
    <w:rsid w:val="00B91806"/>
    <w:rsid w:val="00B91872"/>
    <w:rsid w:val="00B92739"/>
    <w:rsid w:val="00B93630"/>
    <w:rsid w:val="00B93979"/>
    <w:rsid w:val="00B940CC"/>
    <w:rsid w:val="00B94A6E"/>
    <w:rsid w:val="00B95F05"/>
    <w:rsid w:val="00B96611"/>
    <w:rsid w:val="00B96623"/>
    <w:rsid w:val="00B96D33"/>
    <w:rsid w:val="00B97C40"/>
    <w:rsid w:val="00B97DA3"/>
    <w:rsid w:val="00BA03BE"/>
    <w:rsid w:val="00BA06D8"/>
    <w:rsid w:val="00BA0791"/>
    <w:rsid w:val="00BA0A72"/>
    <w:rsid w:val="00BA15E6"/>
    <w:rsid w:val="00BA1A71"/>
    <w:rsid w:val="00BA1D03"/>
    <w:rsid w:val="00BA1E2E"/>
    <w:rsid w:val="00BA2D69"/>
    <w:rsid w:val="00BA2F3C"/>
    <w:rsid w:val="00BA4632"/>
    <w:rsid w:val="00BA52B6"/>
    <w:rsid w:val="00BA7839"/>
    <w:rsid w:val="00BA7A0F"/>
    <w:rsid w:val="00BB0711"/>
    <w:rsid w:val="00BB10B0"/>
    <w:rsid w:val="00BB1259"/>
    <w:rsid w:val="00BB1300"/>
    <w:rsid w:val="00BB1614"/>
    <w:rsid w:val="00BB2C96"/>
    <w:rsid w:val="00BB351E"/>
    <w:rsid w:val="00BB40E1"/>
    <w:rsid w:val="00BB44A3"/>
    <w:rsid w:val="00BB4FF1"/>
    <w:rsid w:val="00BB516A"/>
    <w:rsid w:val="00BB54AD"/>
    <w:rsid w:val="00BB5C52"/>
    <w:rsid w:val="00BB78B7"/>
    <w:rsid w:val="00BB7DDA"/>
    <w:rsid w:val="00BC090B"/>
    <w:rsid w:val="00BC2A87"/>
    <w:rsid w:val="00BC3240"/>
    <w:rsid w:val="00BC35EF"/>
    <w:rsid w:val="00BC3EB1"/>
    <w:rsid w:val="00BC44EE"/>
    <w:rsid w:val="00BC49EC"/>
    <w:rsid w:val="00BC49F6"/>
    <w:rsid w:val="00BC5035"/>
    <w:rsid w:val="00BC607B"/>
    <w:rsid w:val="00BC6193"/>
    <w:rsid w:val="00BC624B"/>
    <w:rsid w:val="00BC65DC"/>
    <w:rsid w:val="00BC6FB0"/>
    <w:rsid w:val="00BD1DC4"/>
    <w:rsid w:val="00BD1FB8"/>
    <w:rsid w:val="00BD2B5A"/>
    <w:rsid w:val="00BD47F1"/>
    <w:rsid w:val="00BD4DD6"/>
    <w:rsid w:val="00BD5678"/>
    <w:rsid w:val="00BD5C4C"/>
    <w:rsid w:val="00BD62CF"/>
    <w:rsid w:val="00BD669F"/>
    <w:rsid w:val="00BD6B89"/>
    <w:rsid w:val="00BD6C03"/>
    <w:rsid w:val="00BE0147"/>
    <w:rsid w:val="00BE0197"/>
    <w:rsid w:val="00BE1099"/>
    <w:rsid w:val="00BE272E"/>
    <w:rsid w:val="00BE2C14"/>
    <w:rsid w:val="00BE327C"/>
    <w:rsid w:val="00BE34BE"/>
    <w:rsid w:val="00BE425C"/>
    <w:rsid w:val="00BE42EA"/>
    <w:rsid w:val="00BE432F"/>
    <w:rsid w:val="00BE47F5"/>
    <w:rsid w:val="00BE5028"/>
    <w:rsid w:val="00BE5A10"/>
    <w:rsid w:val="00BE67C0"/>
    <w:rsid w:val="00BE68C1"/>
    <w:rsid w:val="00BF00D2"/>
    <w:rsid w:val="00BF010C"/>
    <w:rsid w:val="00BF034E"/>
    <w:rsid w:val="00BF0421"/>
    <w:rsid w:val="00BF09A2"/>
    <w:rsid w:val="00BF0B60"/>
    <w:rsid w:val="00BF1B7A"/>
    <w:rsid w:val="00BF1E2C"/>
    <w:rsid w:val="00BF20D8"/>
    <w:rsid w:val="00BF32A2"/>
    <w:rsid w:val="00BF44B2"/>
    <w:rsid w:val="00BF461D"/>
    <w:rsid w:val="00BF5200"/>
    <w:rsid w:val="00BF57B6"/>
    <w:rsid w:val="00BF614F"/>
    <w:rsid w:val="00BF64E8"/>
    <w:rsid w:val="00BF6CF9"/>
    <w:rsid w:val="00BF72E8"/>
    <w:rsid w:val="00BF7BFD"/>
    <w:rsid w:val="00C00147"/>
    <w:rsid w:val="00C007B5"/>
    <w:rsid w:val="00C0117C"/>
    <w:rsid w:val="00C015C9"/>
    <w:rsid w:val="00C02638"/>
    <w:rsid w:val="00C02669"/>
    <w:rsid w:val="00C02F71"/>
    <w:rsid w:val="00C038BE"/>
    <w:rsid w:val="00C0422E"/>
    <w:rsid w:val="00C046A8"/>
    <w:rsid w:val="00C05364"/>
    <w:rsid w:val="00C05864"/>
    <w:rsid w:val="00C07003"/>
    <w:rsid w:val="00C07373"/>
    <w:rsid w:val="00C078CC"/>
    <w:rsid w:val="00C0796D"/>
    <w:rsid w:val="00C10051"/>
    <w:rsid w:val="00C104FB"/>
    <w:rsid w:val="00C105D3"/>
    <w:rsid w:val="00C109E8"/>
    <w:rsid w:val="00C10C34"/>
    <w:rsid w:val="00C10EF3"/>
    <w:rsid w:val="00C114FE"/>
    <w:rsid w:val="00C14A1D"/>
    <w:rsid w:val="00C14A7B"/>
    <w:rsid w:val="00C15218"/>
    <w:rsid w:val="00C152CF"/>
    <w:rsid w:val="00C15908"/>
    <w:rsid w:val="00C159E7"/>
    <w:rsid w:val="00C16E4C"/>
    <w:rsid w:val="00C16EA6"/>
    <w:rsid w:val="00C17E44"/>
    <w:rsid w:val="00C201A4"/>
    <w:rsid w:val="00C20959"/>
    <w:rsid w:val="00C20AA4"/>
    <w:rsid w:val="00C228B6"/>
    <w:rsid w:val="00C22B5C"/>
    <w:rsid w:val="00C22EB3"/>
    <w:rsid w:val="00C22F43"/>
    <w:rsid w:val="00C23649"/>
    <w:rsid w:val="00C249E2"/>
    <w:rsid w:val="00C25383"/>
    <w:rsid w:val="00C25F33"/>
    <w:rsid w:val="00C26769"/>
    <w:rsid w:val="00C27C99"/>
    <w:rsid w:val="00C27F53"/>
    <w:rsid w:val="00C30057"/>
    <w:rsid w:val="00C32F6D"/>
    <w:rsid w:val="00C33A80"/>
    <w:rsid w:val="00C34B45"/>
    <w:rsid w:val="00C34C28"/>
    <w:rsid w:val="00C352D9"/>
    <w:rsid w:val="00C361D2"/>
    <w:rsid w:val="00C3635D"/>
    <w:rsid w:val="00C363B2"/>
    <w:rsid w:val="00C364FD"/>
    <w:rsid w:val="00C36B4E"/>
    <w:rsid w:val="00C36CAD"/>
    <w:rsid w:val="00C376D1"/>
    <w:rsid w:val="00C37BBA"/>
    <w:rsid w:val="00C37DE5"/>
    <w:rsid w:val="00C40168"/>
    <w:rsid w:val="00C40413"/>
    <w:rsid w:val="00C4078D"/>
    <w:rsid w:val="00C40BDC"/>
    <w:rsid w:val="00C42540"/>
    <w:rsid w:val="00C42F4B"/>
    <w:rsid w:val="00C43C89"/>
    <w:rsid w:val="00C44207"/>
    <w:rsid w:val="00C4498A"/>
    <w:rsid w:val="00C46110"/>
    <w:rsid w:val="00C463AA"/>
    <w:rsid w:val="00C468E0"/>
    <w:rsid w:val="00C46A09"/>
    <w:rsid w:val="00C46C42"/>
    <w:rsid w:val="00C46FA7"/>
    <w:rsid w:val="00C47158"/>
    <w:rsid w:val="00C475A4"/>
    <w:rsid w:val="00C47C21"/>
    <w:rsid w:val="00C50249"/>
    <w:rsid w:val="00C50326"/>
    <w:rsid w:val="00C50C6B"/>
    <w:rsid w:val="00C5136A"/>
    <w:rsid w:val="00C5153E"/>
    <w:rsid w:val="00C51DF8"/>
    <w:rsid w:val="00C52F5C"/>
    <w:rsid w:val="00C5333F"/>
    <w:rsid w:val="00C5334E"/>
    <w:rsid w:val="00C53626"/>
    <w:rsid w:val="00C540F8"/>
    <w:rsid w:val="00C54464"/>
    <w:rsid w:val="00C55B67"/>
    <w:rsid w:val="00C55D52"/>
    <w:rsid w:val="00C56ADD"/>
    <w:rsid w:val="00C57444"/>
    <w:rsid w:val="00C57B30"/>
    <w:rsid w:val="00C57BDB"/>
    <w:rsid w:val="00C60577"/>
    <w:rsid w:val="00C60A0B"/>
    <w:rsid w:val="00C60CE5"/>
    <w:rsid w:val="00C60EBD"/>
    <w:rsid w:val="00C630A4"/>
    <w:rsid w:val="00C6376F"/>
    <w:rsid w:val="00C63EF5"/>
    <w:rsid w:val="00C656B4"/>
    <w:rsid w:val="00C664F1"/>
    <w:rsid w:val="00C66B9C"/>
    <w:rsid w:val="00C66D0A"/>
    <w:rsid w:val="00C6713C"/>
    <w:rsid w:val="00C76457"/>
    <w:rsid w:val="00C76AB4"/>
    <w:rsid w:val="00C7742F"/>
    <w:rsid w:val="00C80BCD"/>
    <w:rsid w:val="00C813A9"/>
    <w:rsid w:val="00C81441"/>
    <w:rsid w:val="00C81B13"/>
    <w:rsid w:val="00C82047"/>
    <w:rsid w:val="00C83BC7"/>
    <w:rsid w:val="00C848F1"/>
    <w:rsid w:val="00C853F2"/>
    <w:rsid w:val="00C854BC"/>
    <w:rsid w:val="00C86D4E"/>
    <w:rsid w:val="00C87133"/>
    <w:rsid w:val="00C877AF"/>
    <w:rsid w:val="00C877C7"/>
    <w:rsid w:val="00C87FC3"/>
    <w:rsid w:val="00C90120"/>
    <w:rsid w:val="00C9127C"/>
    <w:rsid w:val="00C91ADF"/>
    <w:rsid w:val="00C91FF8"/>
    <w:rsid w:val="00C92870"/>
    <w:rsid w:val="00C93876"/>
    <w:rsid w:val="00C9492C"/>
    <w:rsid w:val="00C95F95"/>
    <w:rsid w:val="00C97D1E"/>
    <w:rsid w:val="00CA0091"/>
    <w:rsid w:val="00CA03B6"/>
    <w:rsid w:val="00CA14F0"/>
    <w:rsid w:val="00CA210C"/>
    <w:rsid w:val="00CA2667"/>
    <w:rsid w:val="00CA4260"/>
    <w:rsid w:val="00CA42C7"/>
    <w:rsid w:val="00CA4992"/>
    <w:rsid w:val="00CA54DB"/>
    <w:rsid w:val="00CA59F7"/>
    <w:rsid w:val="00CA5CC8"/>
    <w:rsid w:val="00CA69DE"/>
    <w:rsid w:val="00CA7434"/>
    <w:rsid w:val="00CA7B4C"/>
    <w:rsid w:val="00CB06BD"/>
    <w:rsid w:val="00CB0F72"/>
    <w:rsid w:val="00CB1984"/>
    <w:rsid w:val="00CB1FB1"/>
    <w:rsid w:val="00CB27F5"/>
    <w:rsid w:val="00CB2D88"/>
    <w:rsid w:val="00CB2E71"/>
    <w:rsid w:val="00CB2F3A"/>
    <w:rsid w:val="00CB403B"/>
    <w:rsid w:val="00CB5E37"/>
    <w:rsid w:val="00CB78DF"/>
    <w:rsid w:val="00CB7C2F"/>
    <w:rsid w:val="00CB7F46"/>
    <w:rsid w:val="00CC0227"/>
    <w:rsid w:val="00CC0478"/>
    <w:rsid w:val="00CC0D7E"/>
    <w:rsid w:val="00CC0DED"/>
    <w:rsid w:val="00CC1046"/>
    <w:rsid w:val="00CC2486"/>
    <w:rsid w:val="00CC24CE"/>
    <w:rsid w:val="00CC2C13"/>
    <w:rsid w:val="00CC2DF8"/>
    <w:rsid w:val="00CC4AB0"/>
    <w:rsid w:val="00CC5D88"/>
    <w:rsid w:val="00CC60A5"/>
    <w:rsid w:val="00CC6191"/>
    <w:rsid w:val="00CC6A41"/>
    <w:rsid w:val="00CC6B18"/>
    <w:rsid w:val="00CC7CE1"/>
    <w:rsid w:val="00CC7DDE"/>
    <w:rsid w:val="00CD011F"/>
    <w:rsid w:val="00CD018E"/>
    <w:rsid w:val="00CD0676"/>
    <w:rsid w:val="00CD08EE"/>
    <w:rsid w:val="00CD0D53"/>
    <w:rsid w:val="00CD0DA2"/>
    <w:rsid w:val="00CD130B"/>
    <w:rsid w:val="00CD2220"/>
    <w:rsid w:val="00CD254E"/>
    <w:rsid w:val="00CD25CC"/>
    <w:rsid w:val="00CD301E"/>
    <w:rsid w:val="00CD3376"/>
    <w:rsid w:val="00CD3D2B"/>
    <w:rsid w:val="00CD51E4"/>
    <w:rsid w:val="00CD5377"/>
    <w:rsid w:val="00CD59C0"/>
    <w:rsid w:val="00CD6261"/>
    <w:rsid w:val="00CD6FF1"/>
    <w:rsid w:val="00CD7707"/>
    <w:rsid w:val="00CE0A7C"/>
    <w:rsid w:val="00CE1CAA"/>
    <w:rsid w:val="00CE246D"/>
    <w:rsid w:val="00CE2A25"/>
    <w:rsid w:val="00CE4313"/>
    <w:rsid w:val="00CE4665"/>
    <w:rsid w:val="00CE4816"/>
    <w:rsid w:val="00CE5A21"/>
    <w:rsid w:val="00CE61A6"/>
    <w:rsid w:val="00CE664E"/>
    <w:rsid w:val="00CE6815"/>
    <w:rsid w:val="00CE7323"/>
    <w:rsid w:val="00CE74F4"/>
    <w:rsid w:val="00CE772A"/>
    <w:rsid w:val="00CF04F8"/>
    <w:rsid w:val="00CF0B00"/>
    <w:rsid w:val="00CF0FCD"/>
    <w:rsid w:val="00CF1490"/>
    <w:rsid w:val="00CF18D5"/>
    <w:rsid w:val="00CF23D6"/>
    <w:rsid w:val="00CF4D3A"/>
    <w:rsid w:val="00CF4FB4"/>
    <w:rsid w:val="00CF501E"/>
    <w:rsid w:val="00CF52CE"/>
    <w:rsid w:val="00CF5328"/>
    <w:rsid w:val="00CF5573"/>
    <w:rsid w:val="00CF63B7"/>
    <w:rsid w:val="00CF6942"/>
    <w:rsid w:val="00CF7726"/>
    <w:rsid w:val="00D00DDB"/>
    <w:rsid w:val="00D013A5"/>
    <w:rsid w:val="00D02CF0"/>
    <w:rsid w:val="00D04E96"/>
    <w:rsid w:val="00D0591F"/>
    <w:rsid w:val="00D05FF9"/>
    <w:rsid w:val="00D0659B"/>
    <w:rsid w:val="00D0667C"/>
    <w:rsid w:val="00D067B8"/>
    <w:rsid w:val="00D07296"/>
    <w:rsid w:val="00D100C3"/>
    <w:rsid w:val="00D10A83"/>
    <w:rsid w:val="00D11918"/>
    <w:rsid w:val="00D11C74"/>
    <w:rsid w:val="00D13D7A"/>
    <w:rsid w:val="00D14AA8"/>
    <w:rsid w:val="00D15172"/>
    <w:rsid w:val="00D15611"/>
    <w:rsid w:val="00D165BF"/>
    <w:rsid w:val="00D16AA2"/>
    <w:rsid w:val="00D16B31"/>
    <w:rsid w:val="00D1757F"/>
    <w:rsid w:val="00D17B8D"/>
    <w:rsid w:val="00D201C3"/>
    <w:rsid w:val="00D20854"/>
    <w:rsid w:val="00D2086B"/>
    <w:rsid w:val="00D209B3"/>
    <w:rsid w:val="00D20CD9"/>
    <w:rsid w:val="00D21597"/>
    <w:rsid w:val="00D22340"/>
    <w:rsid w:val="00D22561"/>
    <w:rsid w:val="00D23A51"/>
    <w:rsid w:val="00D24360"/>
    <w:rsid w:val="00D24A16"/>
    <w:rsid w:val="00D24E84"/>
    <w:rsid w:val="00D2541B"/>
    <w:rsid w:val="00D256F6"/>
    <w:rsid w:val="00D258D6"/>
    <w:rsid w:val="00D26AB4"/>
    <w:rsid w:val="00D27294"/>
    <w:rsid w:val="00D2742A"/>
    <w:rsid w:val="00D30189"/>
    <w:rsid w:val="00D301DE"/>
    <w:rsid w:val="00D304FF"/>
    <w:rsid w:val="00D30ABC"/>
    <w:rsid w:val="00D31C64"/>
    <w:rsid w:val="00D31ED4"/>
    <w:rsid w:val="00D321EC"/>
    <w:rsid w:val="00D3244D"/>
    <w:rsid w:val="00D32497"/>
    <w:rsid w:val="00D3280C"/>
    <w:rsid w:val="00D33BC2"/>
    <w:rsid w:val="00D33F53"/>
    <w:rsid w:val="00D34672"/>
    <w:rsid w:val="00D35F0E"/>
    <w:rsid w:val="00D36F7E"/>
    <w:rsid w:val="00D37568"/>
    <w:rsid w:val="00D376EF"/>
    <w:rsid w:val="00D40E57"/>
    <w:rsid w:val="00D41066"/>
    <w:rsid w:val="00D411E4"/>
    <w:rsid w:val="00D4277E"/>
    <w:rsid w:val="00D43243"/>
    <w:rsid w:val="00D43688"/>
    <w:rsid w:val="00D43E66"/>
    <w:rsid w:val="00D44107"/>
    <w:rsid w:val="00D44310"/>
    <w:rsid w:val="00D4457F"/>
    <w:rsid w:val="00D462D3"/>
    <w:rsid w:val="00D46971"/>
    <w:rsid w:val="00D474A4"/>
    <w:rsid w:val="00D500F2"/>
    <w:rsid w:val="00D5067A"/>
    <w:rsid w:val="00D50F8F"/>
    <w:rsid w:val="00D532E5"/>
    <w:rsid w:val="00D542E8"/>
    <w:rsid w:val="00D551FC"/>
    <w:rsid w:val="00D55B33"/>
    <w:rsid w:val="00D56E3E"/>
    <w:rsid w:val="00D57F0F"/>
    <w:rsid w:val="00D6066E"/>
    <w:rsid w:val="00D6084C"/>
    <w:rsid w:val="00D60D03"/>
    <w:rsid w:val="00D61421"/>
    <w:rsid w:val="00D6321F"/>
    <w:rsid w:val="00D63367"/>
    <w:rsid w:val="00D6368E"/>
    <w:rsid w:val="00D644A3"/>
    <w:rsid w:val="00D645FC"/>
    <w:rsid w:val="00D665FB"/>
    <w:rsid w:val="00D702FD"/>
    <w:rsid w:val="00D70407"/>
    <w:rsid w:val="00D70640"/>
    <w:rsid w:val="00D72306"/>
    <w:rsid w:val="00D723D3"/>
    <w:rsid w:val="00D72EFD"/>
    <w:rsid w:val="00D72F41"/>
    <w:rsid w:val="00D7422C"/>
    <w:rsid w:val="00D75079"/>
    <w:rsid w:val="00D756A7"/>
    <w:rsid w:val="00D75C06"/>
    <w:rsid w:val="00D76BC0"/>
    <w:rsid w:val="00D77D84"/>
    <w:rsid w:val="00D8094A"/>
    <w:rsid w:val="00D80EF6"/>
    <w:rsid w:val="00D810C1"/>
    <w:rsid w:val="00D82D77"/>
    <w:rsid w:val="00D830A8"/>
    <w:rsid w:val="00D83C28"/>
    <w:rsid w:val="00D851B9"/>
    <w:rsid w:val="00D8575E"/>
    <w:rsid w:val="00D857D5"/>
    <w:rsid w:val="00D86548"/>
    <w:rsid w:val="00D86786"/>
    <w:rsid w:val="00D867A4"/>
    <w:rsid w:val="00D87663"/>
    <w:rsid w:val="00D876F2"/>
    <w:rsid w:val="00D902A7"/>
    <w:rsid w:val="00D913A1"/>
    <w:rsid w:val="00D92421"/>
    <w:rsid w:val="00D93781"/>
    <w:rsid w:val="00D93E5D"/>
    <w:rsid w:val="00D9402B"/>
    <w:rsid w:val="00D94E11"/>
    <w:rsid w:val="00D96884"/>
    <w:rsid w:val="00D97CA7"/>
    <w:rsid w:val="00DA12FB"/>
    <w:rsid w:val="00DA1CDC"/>
    <w:rsid w:val="00DA25B3"/>
    <w:rsid w:val="00DA31FE"/>
    <w:rsid w:val="00DA37C6"/>
    <w:rsid w:val="00DA3D43"/>
    <w:rsid w:val="00DA43A2"/>
    <w:rsid w:val="00DA55D8"/>
    <w:rsid w:val="00DA5DF3"/>
    <w:rsid w:val="00DA63DE"/>
    <w:rsid w:val="00DA6BAD"/>
    <w:rsid w:val="00DA6CD7"/>
    <w:rsid w:val="00DA6FD8"/>
    <w:rsid w:val="00DA7391"/>
    <w:rsid w:val="00DA75AE"/>
    <w:rsid w:val="00DA7CC2"/>
    <w:rsid w:val="00DB0C22"/>
    <w:rsid w:val="00DB1F16"/>
    <w:rsid w:val="00DB2156"/>
    <w:rsid w:val="00DB2650"/>
    <w:rsid w:val="00DB3573"/>
    <w:rsid w:val="00DB3ED1"/>
    <w:rsid w:val="00DB51DD"/>
    <w:rsid w:val="00DB5214"/>
    <w:rsid w:val="00DB56C7"/>
    <w:rsid w:val="00DB5DCD"/>
    <w:rsid w:val="00DB6166"/>
    <w:rsid w:val="00DB62C8"/>
    <w:rsid w:val="00DB6BD1"/>
    <w:rsid w:val="00DC08E6"/>
    <w:rsid w:val="00DC08F5"/>
    <w:rsid w:val="00DC0FE2"/>
    <w:rsid w:val="00DC32F2"/>
    <w:rsid w:val="00DC527B"/>
    <w:rsid w:val="00DC5BFA"/>
    <w:rsid w:val="00DC62C7"/>
    <w:rsid w:val="00DC62D4"/>
    <w:rsid w:val="00DC63E0"/>
    <w:rsid w:val="00DC666C"/>
    <w:rsid w:val="00DC7C1F"/>
    <w:rsid w:val="00DC7D3C"/>
    <w:rsid w:val="00DD06B5"/>
    <w:rsid w:val="00DD124F"/>
    <w:rsid w:val="00DD17AF"/>
    <w:rsid w:val="00DD1ABD"/>
    <w:rsid w:val="00DD450F"/>
    <w:rsid w:val="00DD45CE"/>
    <w:rsid w:val="00DD4661"/>
    <w:rsid w:val="00DD47A3"/>
    <w:rsid w:val="00DD63BF"/>
    <w:rsid w:val="00DD6BD5"/>
    <w:rsid w:val="00DD6E14"/>
    <w:rsid w:val="00DD6F3B"/>
    <w:rsid w:val="00DD7EC7"/>
    <w:rsid w:val="00DE081C"/>
    <w:rsid w:val="00DE0A8C"/>
    <w:rsid w:val="00DE11D1"/>
    <w:rsid w:val="00DE3221"/>
    <w:rsid w:val="00DE3E22"/>
    <w:rsid w:val="00DE4BC2"/>
    <w:rsid w:val="00DE6CAC"/>
    <w:rsid w:val="00DE74B8"/>
    <w:rsid w:val="00DF131A"/>
    <w:rsid w:val="00DF1EB9"/>
    <w:rsid w:val="00DF59A1"/>
    <w:rsid w:val="00DF6676"/>
    <w:rsid w:val="00E00340"/>
    <w:rsid w:val="00E00CEE"/>
    <w:rsid w:val="00E0166F"/>
    <w:rsid w:val="00E01A77"/>
    <w:rsid w:val="00E01FBA"/>
    <w:rsid w:val="00E0292A"/>
    <w:rsid w:val="00E0371F"/>
    <w:rsid w:val="00E04254"/>
    <w:rsid w:val="00E04A8C"/>
    <w:rsid w:val="00E0529D"/>
    <w:rsid w:val="00E05908"/>
    <w:rsid w:val="00E0618A"/>
    <w:rsid w:val="00E06EA7"/>
    <w:rsid w:val="00E06F66"/>
    <w:rsid w:val="00E06FF0"/>
    <w:rsid w:val="00E07223"/>
    <w:rsid w:val="00E0775E"/>
    <w:rsid w:val="00E079C6"/>
    <w:rsid w:val="00E07FA7"/>
    <w:rsid w:val="00E105AF"/>
    <w:rsid w:val="00E10AED"/>
    <w:rsid w:val="00E123CD"/>
    <w:rsid w:val="00E12546"/>
    <w:rsid w:val="00E12754"/>
    <w:rsid w:val="00E129FD"/>
    <w:rsid w:val="00E12D70"/>
    <w:rsid w:val="00E134A9"/>
    <w:rsid w:val="00E14130"/>
    <w:rsid w:val="00E1765B"/>
    <w:rsid w:val="00E20756"/>
    <w:rsid w:val="00E20852"/>
    <w:rsid w:val="00E20C4C"/>
    <w:rsid w:val="00E2130D"/>
    <w:rsid w:val="00E2165A"/>
    <w:rsid w:val="00E21B24"/>
    <w:rsid w:val="00E2228B"/>
    <w:rsid w:val="00E22415"/>
    <w:rsid w:val="00E22EE1"/>
    <w:rsid w:val="00E23128"/>
    <w:rsid w:val="00E236AF"/>
    <w:rsid w:val="00E2376A"/>
    <w:rsid w:val="00E24E8B"/>
    <w:rsid w:val="00E24FD8"/>
    <w:rsid w:val="00E25100"/>
    <w:rsid w:val="00E252BF"/>
    <w:rsid w:val="00E25A16"/>
    <w:rsid w:val="00E308F1"/>
    <w:rsid w:val="00E31DD7"/>
    <w:rsid w:val="00E3374C"/>
    <w:rsid w:val="00E3379A"/>
    <w:rsid w:val="00E35F51"/>
    <w:rsid w:val="00E37F7E"/>
    <w:rsid w:val="00E40311"/>
    <w:rsid w:val="00E408FA"/>
    <w:rsid w:val="00E40A61"/>
    <w:rsid w:val="00E40DCF"/>
    <w:rsid w:val="00E40DFD"/>
    <w:rsid w:val="00E40F66"/>
    <w:rsid w:val="00E41B7E"/>
    <w:rsid w:val="00E4304E"/>
    <w:rsid w:val="00E45FA3"/>
    <w:rsid w:val="00E50302"/>
    <w:rsid w:val="00E50A60"/>
    <w:rsid w:val="00E51B1B"/>
    <w:rsid w:val="00E51C2A"/>
    <w:rsid w:val="00E534C7"/>
    <w:rsid w:val="00E5435E"/>
    <w:rsid w:val="00E54678"/>
    <w:rsid w:val="00E547F2"/>
    <w:rsid w:val="00E54845"/>
    <w:rsid w:val="00E54D75"/>
    <w:rsid w:val="00E5563D"/>
    <w:rsid w:val="00E568BF"/>
    <w:rsid w:val="00E570FB"/>
    <w:rsid w:val="00E608A5"/>
    <w:rsid w:val="00E6144F"/>
    <w:rsid w:val="00E62D2E"/>
    <w:rsid w:val="00E62D54"/>
    <w:rsid w:val="00E63760"/>
    <w:rsid w:val="00E63A39"/>
    <w:rsid w:val="00E66AEC"/>
    <w:rsid w:val="00E66FED"/>
    <w:rsid w:val="00E703EE"/>
    <w:rsid w:val="00E709B9"/>
    <w:rsid w:val="00E7170A"/>
    <w:rsid w:val="00E726C3"/>
    <w:rsid w:val="00E7286B"/>
    <w:rsid w:val="00E72D21"/>
    <w:rsid w:val="00E72DDB"/>
    <w:rsid w:val="00E74719"/>
    <w:rsid w:val="00E7490E"/>
    <w:rsid w:val="00E75084"/>
    <w:rsid w:val="00E75E82"/>
    <w:rsid w:val="00E75F36"/>
    <w:rsid w:val="00E75F97"/>
    <w:rsid w:val="00E777AD"/>
    <w:rsid w:val="00E807B9"/>
    <w:rsid w:val="00E8092E"/>
    <w:rsid w:val="00E80CCF"/>
    <w:rsid w:val="00E80F85"/>
    <w:rsid w:val="00E81195"/>
    <w:rsid w:val="00E8141E"/>
    <w:rsid w:val="00E81624"/>
    <w:rsid w:val="00E81645"/>
    <w:rsid w:val="00E8274C"/>
    <w:rsid w:val="00E829CA"/>
    <w:rsid w:val="00E8342D"/>
    <w:rsid w:val="00E83CA8"/>
    <w:rsid w:val="00E847D4"/>
    <w:rsid w:val="00E84EAD"/>
    <w:rsid w:val="00E8608D"/>
    <w:rsid w:val="00E873EF"/>
    <w:rsid w:val="00E909C0"/>
    <w:rsid w:val="00E9101D"/>
    <w:rsid w:val="00E913A1"/>
    <w:rsid w:val="00E93968"/>
    <w:rsid w:val="00E93FF1"/>
    <w:rsid w:val="00E94018"/>
    <w:rsid w:val="00E94030"/>
    <w:rsid w:val="00E94AA5"/>
    <w:rsid w:val="00E94B19"/>
    <w:rsid w:val="00E95138"/>
    <w:rsid w:val="00E9528B"/>
    <w:rsid w:val="00E96290"/>
    <w:rsid w:val="00E962B5"/>
    <w:rsid w:val="00E96BC0"/>
    <w:rsid w:val="00EA0211"/>
    <w:rsid w:val="00EA02B3"/>
    <w:rsid w:val="00EA048A"/>
    <w:rsid w:val="00EA04FD"/>
    <w:rsid w:val="00EA0ADB"/>
    <w:rsid w:val="00EA0DD0"/>
    <w:rsid w:val="00EA1473"/>
    <w:rsid w:val="00EA180A"/>
    <w:rsid w:val="00EA22AD"/>
    <w:rsid w:val="00EA2D6F"/>
    <w:rsid w:val="00EA31BA"/>
    <w:rsid w:val="00EA474D"/>
    <w:rsid w:val="00EA5651"/>
    <w:rsid w:val="00EA631F"/>
    <w:rsid w:val="00EB0334"/>
    <w:rsid w:val="00EB0B18"/>
    <w:rsid w:val="00EB1174"/>
    <w:rsid w:val="00EB179D"/>
    <w:rsid w:val="00EB1AD4"/>
    <w:rsid w:val="00EB1EC8"/>
    <w:rsid w:val="00EB29C5"/>
    <w:rsid w:val="00EB2EA6"/>
    <w:rsid w:val="00EB39D1"/>
    <w:rsid w:val="00EB41AF"/>
    <w:rsid w:val="00EB4F56"/>
    <w:rsid w:val="00EB5125"/>
    <w:rsid w:val="00EB51AC"/>
    <w:rsid w:val="00EB5759"/>
    <w:rsid w:val="00EB5ED0"/>
    <w:rsid w:val="00EC17EE"/>
    <w:rsid w:val="00EC1956"/>
    <w:rsid w:val="00EC20E7"/>
    <w:rsid w:val="00EC2182"/>
    <w:rsid w:val="00EC25D2"/>
    <w:rsid w:val="00EC4248"/>
    <w:rsid w:val="00EC5DDF"/>
    <w:rsid w:val="00EC605F"/>
    <w:rsid w:val="00EC6326"/>
    <w:rsid w:val="00EC66CB"/>
    <w:rsid w:val="00EC6760"/>
    <w:rsid w:val="00EC6E95"/>
    <w:rsid w:val="00EC7836"/>
    <w:rsid w:val="00EC7DC2"/>
    <w:rsid w:val="00ED160E"/>
    <w:rsid w:val="00ED27BD"/>
    <w:rsid w:val="00ED3013"/>
    <w:rsid w:val="00ED3F79"/>
    <w:rsid w:val="00ED76B7"/>
    <w:rsid w:val="00EE2142"/>
    <w:rsid w:val="00EE2384"/>
    <w:rsid w:val="00EE26FF"/>
    <w:rsid w:val="00EE2BFA"/>
    <w:rsid w:val="00EE4494"/>
    <w:rsid w:val="00EE62E3"/>
    <w:rsid w:val="00EE66B9"/>
    <w:rsid w:val="00EE6BDE"/>
    <w:rsid w:val="00EE6D4A"/>
    <w:rsid w:val="00EE6E1E"/>
    <w:rsid w:val="00EE6F4E"/>
    <w:rsid w:val="00EE7BB8"/>
    <w:rsid w:val="00EF0037"/>
    <w:rsid w:val="00EF00B0"/>
    <w:rsid w:val="00EF062D"/>
    <w:rsid w:val="00EF0B1A"/>
    <w:rsid w:val="00EF0D2A"/>
    <w:rsid w:val="00EF0EAA"/>
    <w:rsid w:val="00EF1DAE"/>
    <w:rsid w:val="00EF317F"/>
    <w:rsid w:val="00EF31C5"/>
    <w:rsid w:val="00EF43C5"/>
    <w:rsid w:val="00EF5515"/>
    <w:rsid w:val="00EF58F9"/>
    <w:rsid w:val="00EF5A78"/>
    <w:rsid w:val="00EF5DC0"/>
    <w:rsid w:val="00EF6035"/>
    <w:rsid w:val="00EF6AAC"/>
    <w:rsid w:val="00EF78D2"/>
    <w:rsid w:val="00EF78E3"/>
    <w:rsid w:val="00F0036B"/>
    <w:rsid w:val="00F00DFF"/>
    <w:rsid w:val="00F0125F"/>
    <w:rsid w:val="00F01A01"/>
    <w:rsid w:val="00F01EF0"/>
    <w:rsid w:val="00F037DA"/>
    <w:rsid w:val="00F03C4E"/>
    <w:rsid w:val="00F05BB7"/>
    <w:rsid w:val="00F05C3D"/>
    <w:rsid w:val="00F063CB"/>
    <w:rsid w:val="00F06C17"/>
    <w:rsid w:val="00F103D0"/>
    <w:rsid w:val="00F10952"/>
    <w:rsid w:val="00F117B6"/>
    <w:rsid w:val="00F119E3"/>
    <w:rsid w:val="00F11E4C"/>
    <w:rsid w:val="00F12423"/>
    <w:rsid w:val="00F13DB0"/>
    <w:rsid w:val="00F13E59"/>
    <w:rsid w:val="00F14499"/>
    <w:rsid w:val="00F1456C"/>
    <w:rsid w:val="00F1457E"/>
    <w:rsid w:val="00F16BEF"/>
    <w:rsid w:val="00F176AA"/>
    <w:rsid w:val="00F206EC"/>
    <w:rsid w:val="00F20EF8"/>
    <w:rsid w:val="00F214F7"/>
    <w:rsid w:val="00F22E96"/>
    <w:rsid w:val="00F23C37"/>
    <w:rsid w:val="00F25625"/>
    <w:rsid w:val="00F26994"/>
    <w:rsid w:val="00F27572"/>
    <w:rsid w:val="00F27747"/>
    <w:rsid w:val="00F27DA7"/>
    <w:rsid w:val="00F310C6"/>
    <w:rsid w:val="00F31D3B"/>
    <w:rsid w:val="00F33D0F"/>
    <w:rsid w:val="00F34233"/>
    <w:rsid w:val="00F34512"/>
    <w:rsid w:val="00F35C86"/>
    <w:rsid w:val="00F35D22"/>
    <w:rsid w:val="00F3617C"/>
    <w:rsid w:val="00F40BAA"/>
    <w:rsid w:val="00F40BBE"/>
    <w:rsid w:val="00F41253"/>
    <w:rsid w:val="00F4233A"/>
    <w:rsid w:val="00F4323C"/>
    <w:rsid w:val="00F43376"/>
    <w:rsid w:val="00F433CF"/>
    <w:rsid w:val="00F441C6"/>
    <w:rsid w:val="00F46EFD"/>
    <w:rsid w:val="00F47D1D"/>
    <w:rsid w:val="00F5006E"/>
    <w:rsid w:val="00F51CAE"/>
    <w:rsid w:val="00F51ECC"/>
    <w:rsid w:val="00F51F02"/>
    <w:rsid w:val="00F5253B"/>
    <w:rsid w:val="00F525BA"/>
    <w:rsid w:val="00F52EE0"/>
    <w:rsid w:val="00F53872"/>
    <w:rsid w:val="00F54012"/>
    <w:rsid w:val="00F54845"/>
    <w:rsid w:val="00F54C1F"/>
    <w:rsid w:val="00F55218"/>
    <w:rsid w:val="00F552DD"/>
    <w:rsid w:val="00F565A8"/>
    <w:rsid w:val="00F56750"/>
    <w:rsid w:val="00F56CFE"/>
    <w:rsid w:val="00F60B0A"/>
    <w:rsid w:val="00F61F84"/>
    <w:rsid w:val="00F620AD"/>
    <w:rsid w:val="00F6317C"/>
    <w:rsid w:val="00F639C3"/>
    <w:rsid w:val="00F63BB9"/>
    <w:rsid w:val="00F63DD7"/>
    <w:rsid w:val="00F65D61"/>
    <w:rsid w:val="00F7142E"/>
    <w:rsid w:val="00F71A57"/>
    <w:rsid w:val="00F72BAE"/>
    <w:rsid w:val="00F72C63"/>
    <w:rsid w:val="00F73160"/>
    <w:rsid w:val="00F73A91"/>
    <w:rsid w:val="00F75322"/>
    <w:rsid w:val="00F757ED"/>
    <w:rsid w:val="00F75DDC"/>
    <w:rsid w:val="00F7675D"/>
    <w:rsid w:val="00F7693C"/>
    <w:rsid w:val="00F76DCC"/>
    <w:rsid w:val="00F77320"/>
    <w:rsid w:val="00F8136E"/>
    <w:rsid w:val="00F8242A"/>
    <w:rsid w:val="00F826B1"/>
    <w:rsid w:val="00F82F32"/>
    <w:rsid w:val="00F83080"/>
    <w:rsid w:val="00F83353"/>
    <w:rsid w:val="00F834B9"/>
    <w:rsid w:val="00F83596"/>
    <w:rsid w:val="00F83F66"/>
    <w:rsid w:val="00F8404C"/>
    <w:rsid w:val="00F846D1"/>
    <w:rsid w:val="00F8517B"/>
    <w:rsid w:val="00F86424"/>
    <w:rsid w:val="00F864CB"/>
    <w:rsid w:val="00F87201"/>
    <w:rsid w:val="00F87709"/>
    <w:rsid w:val="00F878C1"/>
    <w:rsid w:val="00F87E19"/>
    <w:rsid w:val="00F90BE4"/>
    <w:rsid w:val="00F91180"/>
    <w:rsid w:val="00F921D8"/>
    <w:rsid w:val="00F92ABC"/>
    <w:rsid w:val="00F92E57"/>
    <w:rsid w:val="00F92FB0"/>
    <w:rsid w:val="00F931E5"/>
    <w:rsid w:val="00F93542"/>
    <w:rsid w:val="00F93C31"/>
    <w:rsid w:val="00F93F25"/>
    <w:rsid w:val="00F94E3E"/>
    <w:rsid w:val="00F953AB"/>
    <w:rsid w:val="00F9588E"/>
    <w:rsid w:val="00F95A6D"/>
    <w:rsid w:val="00F9677B"/>
    <w:rsid w:val="00F96BA3"/>
    <w:rsid w:val="00F972E4"/>
    <w:rsid w:val="00F97FE2"/>
    <w:rsid w:val="00FA0428"/>
    <w:rsid w:val="00FA0811"/>
    <w:rsid w:val="00FA15C0"/>
    <w:rsid w:val="00FA16D1"/>
    <w:rsid w:val="00FA1B68"/>
    <w:rsid w:val="00FA2063"/>
    <w:rsid w:val="00FA353B"/>
    <w:rsid w:val="00FA3575"/>
    <w:rsid w:val="00FA4A39"/>
    <w:rsid w:val="00FA50B3"/>
    <w:rsid w:val="00FA6498"/>
    <w:rsid w:val="00FA758E"/>
    <w:rsid w:val="00FA7859"/>
    <w:rsid w:val="00FA7BF5"/>
    <w:rsid w:val="00FB22C9"/>
    <w:rsid w:val="00FB359F"/>
    <w:rsid w:val="00FB3EFD"/>
    <w:rsid w:val="00FB456E"/>
    <w:rsid w:val="00FB466C"/>
    <w:rsid w:val="00FB53D8"/>
    <w:rsid w:val="00FB7991"/>
    <w:rsid w:val="00FB7BB0"/>
    <w:rsid w:val="00FC0825"/>
    <w:rsid w:val="00FC08F6"/>
    <w:rsid w:val="00FC0D6E"/>
    <w:rsid w:val="00FC0DD7"/>
    <w:rsid w:val="00FC2897"/>
    <w:rsid w:val="00FC2A1D"/>
    <w:rsid w:val="00FC2BFA"/>
    <w:rsid w:val="00FC2D5D"/>
    <w:rsid w:val="00FC2F71"/>
    <w:rsid w:val="00FC3467"/>
    <w:rsid w:val="00FC34D3"/>
    <w:rsid w:val="00FC5204"/>
    <w:rsid w:val="00FC5BC9"/>
    <w:rsid w:val="00FC613F"/>
    <w:rsid w:val="00FC6178"/>
    <w:rsid w:val="00FC681F"/>
    <w:rsid w:val="00FC6DF5"/>
    <w:rsid w:val="00FC7218"/>
    <w:rsid w:val="00FC7DF6"/>
    <w:rsid w:val="00FD345A"/>
    <w:rsid w:val="00FD354F"/>
    <w:rsid w:val="00FD461D"/>
    <w:rsid w:val="00FD4A63"/>
    <w:rsid w:val="00FD54D9"/>
    <w:rsid w:val="00FD572B"/>
    <w:rsid w:val="00FD5D00"/>
    <w:rsid w:val="00FD64A3"/>
    <w:rsid w:val="00FD693D"/>
    <w:rsid w:val="00FD7928"/>
    <w:rsid w:val="00FD7C9A"/>
    <w:rsid w:val="00FD7CB6"/>
    <w:rsid w:val="00FE0870"/>
    <w:rsid w:val="00FE0B17"/>
    <w:rsid w:val="00FE1FF0"/>
    <w:rsid w:val="00FE2064"/>
    <w:rsid w:val="00FE20E9"/>
    <w:rsid w:val="00FE2547"/>
    <w:rsid w:val="00FE2BFF"/>
    <w:rsid w:val="00FE33A1"/>
    <w:rsid w:val="00FE33B3"/>
    <w:rsid w:val="00FE3F97"/>
    <w:rsid w:val="00FE53F6"/>
    <w:rsid w:val="00FE5C13"/>
    <w:rsid w:val="00FE697B"/>
    <w:rsid w:val="00FE6ADD"/>
    <w:rsid w:val="00FE6CB0"/>
    <w:rsid w:val="00FE6D13"/>
    <w:rsid w:val="00FE6E95"/>
    <w:rsid w:val="00FE6F5A"/>
    <w:rsid w:val="00FE6FAD"/>
    <w:rsid w:val="00FE7191"/>
    <w:rsid w:val="00FE79CD"/>
    <w:rsid w:val="00FF03CC"/>
    <w:rsid w:val="00FF07B6"/>
    <w:rsid w:val="00FF0A12"/>
    <w:rsid w:val="00FF10D9"/>
    <w:rsid w:val="00FF134E"/>
    <w:rsid w:val="00FF17A1"/>
    <w:rsid w:val="00FF2D53"/>
    <w:rsid w:val="00FF4919"/>
    <w:rsid w:val="00FF4FF1"/>
    <w:rsid w:val="00FF584B"/>
    <w:rsid w:val="00FF5897"/>
    <w:rsid w:val="00FF78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D113E"/>
  <w15:docId w15:val="{3D461AFF-F765-44A5-9B29-33B46709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4300D"/>
    <w:pPr>
      <w:spacing w:after="160" w:line="259" w:lineRule="auto"/>
    </w:pPr>
    <w:rPr>
      <w:sz w:val="22"/>
      <w:szCs w:val="22"/>
      <w:lang w:eastAsia="en-US"/>
    </w:rPr>
  </w:style>
  <w:style w:type="paragraph" w:styleId="1">
    <w:name w:val="heading 1"/>
    <w:basedOn w:val="a2"/>
    <w:next w:val="a2"/>
    <w:link w:val="11"/>
    <w:qFormat/>
    <w:rsid w:val="00F43376"/>
    <w:pPr>
      <w:keepNext/>
      <w:keepLines/>
      <w:numPr>
        <w:numId w:val="1"/>
      </w:numPr>
      <w:pBdr>
        <w:bottom w:val="single" w:sz="4" w:space="1" w:color="595959"/>
      </w:pBdr>
      <w:spacing w:before="360"/>
      <w:outlineLvl w:val="0"/>
    </w:pPr>
    <w:rPr>
      <w:rFonts w:ascii="Georgia" w:hAnsi="Georgia"/>
      <w:b/>
      <w:bCs/>
      <w:smallCaps/>
      <w:color w:val="000000"/>
      <w:sz w:val="36"/>
      <w:szCs w:val="36"/>
    </w:rPr>
  </w:style>
  <w:style w:type="paragraph" w:styleId="2">
    <w:name w:val="heading 2"/>
    <w:basedOn w:val="a2"/>
    <w:next w:val="a2"/>
    <w:link w:val="22"/>
    <w:unhideWhenUsed/>
    <w:qFormat/>
    <w:rsid w:val="00F43376"/>
    <w:pPr>
      <w:keepNext/>
      <w:keepLines/>
      <w:numPr>
        <w:ilvl w:val="1"/>
        <w:numId w:val="1"/>
      </w:numPr>
      <w:spacing w:before="360" w:after="0"/>
      <w:outlineLvl w:val="1"/>
    </w:pPr>
    <w:rPr>
      <w:rFonts w:ascii="Georgia" w:hAnsi="Georgia"/>
      <w:b/>
      <w:bCs/>
      <w:smallCaps/>
      <w:color w:val="000000"/>
      <w:sz w:val="28"/>
      <w:szCs w:val="28"/>
    </w:rPr>
  </w:style>
  <w:style w:type="paragraph" w:styleId="30">
    <w:name w:val="heading 3"/>
    <w:basedOn w:val="a2"/>
    <w:next w:val="a2"/>
    <w:link w:val="32"/>
    <w:unhideWhenUsed/>
    <w:qFormat/>
    <w:rsid w:val="00F43376"/>
    <w:pPr>
      <w:keepNext/>
      <w:keepLines/>
      <w:numPr>
        <w:ilvl w:val="2"/>
        <w:numId w:val="1"/>
      </w:numPr>
      <w:spacing w:before="200" w:after="0"/>
      <w:outlineLvl w:val="2"/>
    </w:pPr>
    <w:rPr>
      <w:rFonts w:ascii="Georgia" w:hAnsi="Georgia"/>
      <w:b/>
      <w:bCs/>
      <w:color w:val="000000"/>
    </w:rPr>
  </w:style>
  <w:style w:type="paragraph" w:styleId="40">
    <w:name w:val="heading 4"/>
    <w:basedOn w:val="a2"/>
    <w:next w:val="a2"/>
    <w:link w:val="41"/>
    <w:unhideWhenUsed/>
    <w:qFormat/>
    <w:rsid w:val="00F43376"/>
    <w:pPr>
      <w:keepNext/>
      <w:keepLines/>
      <w:numPr>
        <w:ilvl w:val="3"/>
        <w:numId w:val="1"/>
      </w:numPr>
      <w:spacing w:before="200" w:after="0"/>
      <w:outlineLvl w:val="3"/>
    </w:pPr>
    <w:rPr>
      <w:rFonts w:ascii="Georgia" w:hAnsi="Georgia"/>
      <w:b/>
      <w:bCs/>
      <w:i/>
      <w:iCs/>
      <w:color w:val="000000"/>
    </w:rPr>
  </w:style>
  <w:style w:type="paragraph" w:styleId="50">
    <w:name w:val="heading 5"/>
    <w:basedOn w:val="a2"/>
    <w:next w:val="a2"/>
    <w:link w:val="52"/>
    <w:unhideWhenUsed/>
    <w:qFormat/>
    <w:rsid w:val="00F43376"/>
    <w:pPr>
      <w:keepNext/>
      <w:keepLines/>
      <w:numPr>
        <w:ilvl w:val="4"/>
        <w:numId w:val="1"/>
      </w:numPr>
      <w:spacing w:before="200" w:after="0"/>
      <w:outlineLvl w:val="4"/>
    </w:pPr>
    <w:rPr>
      <w:rFonts w:ascii="Georgia" w:hAnsi="Georgia"/>
      <w:color w:val="A44E00"/>
    </w:rPr>
  </w:style>
  <w:style w:type="paragraph" w:styleId="6">
    <w:name w:val="heading 6"/>
    <w:basedOn w:val="a2"/>
    <w:next w:val="a2"/>
    <w:link w:val="60"/>
    <w:unhideWhenUsed/>
    <w:qFormat/>
    <w:rsid w:val="00F43376"/>
    <w:pPr>
      <w:keepNext/>
      <w:keepLines/>
      <w:numPr>
        <w:ilvl w:val="5"/>
        <w:numId w:val="1"/>
      </w:numPr>
      <w:spacing w:before="200" w:after="0"/>
      <w:outlineLvl w:val="5"/>
    </w:pPr>
    <w:rPr>
      <w:rFonts w:ascii="Georgia" w:hAnsi="Georgia"/>
      <w:i/>
      <w:iCs/>
      <w:color w:val="A44E00"/>
    </w:rPr>
  </w:style>
  <w:style w:type="paragraph" w:styleId="7">
    <w:name w:val="heading 7"/>
    <w:basedOn w:val="a2"/>
    <w:next w:val="a2"/>
    <w:link w:val="70"/>
    <w:unhideWhenUsed/>
    <w:qFormat/>
    <w:rsid w:val="00F43376"/>
    <w:pPr>
      <w:keepNext/>
      <w:keepLines/>
      <w:numPr>
        <w:ilvl w:val="6"/>
        <w:numId w:val="1"/>
      </w:numPr>
      <w:spacing w:before="200" w:after="0"/>
      <w:outlineLvl w:val="6"/>
    </w:pPr>
    <w:rPr>
      <w:rFonts w:ascii="Georgia" w:hAnsi="Georgia"/>
      <w:i/>
      <w:iCs/>
      <w:color w:val="404040"/>
    </w:rPr>
  </w:style>
  <w:style w:type="paragraph" w:styleId="8">
    <w:name w:val="heading 8"/>
    <w:basedOn w:val="a2"/>
    <w:next w:val="a2"/>
    <w:link w:val="80"/>
    <w:unhideWhenUsed/>
    <w:qFormat/>
    <w:rsid w:val="00F43376"/>
    <w:pPr>
      <w:keepNext/>
      <w:keepLines/>
      <w:numPr>
        <w:ilvl w:val="7"/>
        <w:numId w:val="1"/>
      </w:numPr>
      <w:spacing w:before="200" w:after="0"/>
      <w:outlineLvl w:val="7"/>
    </w:pPr>
    <w:rPr>
      <w:rFonts w:ascii="Georgia" w:hAnsi="Georgia"/>
      <w:color w:val="404040"/>
      <w:sz w:val="20"/>
      <w:szCs w:val="20"/>
    </w:rPr>
  </w:style>
  <w:style w:type="paragraph" w:styleId="9">
    <w:name w:val="heading 9"/>
    <w:basedOn w:val="a2"/>
    <w:next w:val="a2"/>
    <w:link w:val="90"/>
    <w:unhideWhenUsed/>
    <w:qFormat/>
    <w:rsid w:val="00F43376"/>
    <w:pPr>
      <w:keepNext/>
      <w:keepLines/>
      <w:numPr>
        <w:ilvl w:val="8"/>
        <w:numId w:val="1"/>
      </w:numPr>
      <w:spacing w:before="200" w:after="0"/>
      <w:outlineLvl w:val="8"/>
    </w:pPr>
    <w:rPr>
      <w:rFonts w:ascii="Georgia" w:hAnsi="Georgia"/>
      <w:i/>
      <w:iCs/>
      <w:color w:val="40404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link w:val="1"/>
    <w:rsid w:val="00F43376"/>
    <w:rPr>
      <w:rFonts w:ascii="Georgia" w:hAnsi="Georgia"/>
      <w:b/>
      <w:bCs/>
      <w:smallCaps/>
      <w:color w:val="000000"/>
      <w:sz w:val="36"/>
      <w:szCs w:val="36"/>
      <w:lang w:eastAsia="en-US"/>
    </w:rPr>
  </w:style>
  <w:style w:type="character" w:customStyle="1" w:styleId="22">
    <w:name w:val="Заголовок 2 Знак"/>
    <w:link w:val="2"/>
    <w:rsid w:val="00F43376"/>
    <w:rPr>
      <w:rFonts w:ascii="Georgia" w:hAnsi="Georgia"/>
      <w:b/>
      <w:bCs/>
      <w:smallCaps/>
      <w:color w:val="000000"/>
      <w:sz w:val="28"/>
      <w:szCs w:val="28"/>
      <w:lang w:eastAsia="en-US"/>
    </w:rPr>
  </w:style>
  <w:style w:type="character" w:customStyle="1" w:styleId="32">
    <w:name w:val="Заголовок 3 Знак"/>
    <w:link w:val="30"/>
    <w:rsid w:val="00F43376"/>
    <w:rPr>
      <w:rFonts w:ascii="Georgia" w:hAnsi="Georgia"/>
      <w:b/>
      <w:bCs/>
      <w:color w:val="000000"/>
      <w:sz w:val="22"/>
      <w:szCs w:val="22"/>
      <w:lang w:eastAsia="en-US"/>
    </w:rPr>
  </w:style>
  <w:style w:type="character" w:customStyle="1" w:styleId="41">
    <w:name w:val="Заголовок 4 Знак"/>
    <w:link w:val="40"/>
    <w:rsid w:val="00F43376"/>
    <w:rPr>
      <w:rFonts w:ascii="Georgia" w:hAnsi="Georgia"/>
      <w:b/>
      <w:bCs/>
      <w:i/>
      <w:iCs/>
      <w:color w:val="000000"/>
      <w:sz w:val="22"/>
      <w:szCs w:val="22"/>
      <w:lang w:eastAsia="en-US"/>
    </w:rPr>
  </w:style>
  <w:style w:type="character" w:customStyle="1" w:styleId="52">
    <w:name w:val="Заголовок 5 Знак"/>
    <w:link w:val="50"/>
    <w:rsid w:val="00F43376"/>
    <w:rPr>
      <w:rFonts w:ascii="Georgia" w:hAnsi="Georgia"/>
      <w:color w:val="A44E00"/>
      <w:sz w:val="22"/>
      <w:szCs w:val="22"/>
      <w:lang w:eastAsia="en-US"/>
    </w:rPr>
  </w:style>
  <w:style w:type="character" w:customStyle="1" w:styleId="60">
    <w:name w:val="Заголовок 6 Знак"/>
    <w:link w:val="6"/>
    <w:rsid w:val="00F43376"/>
    <w:rPr>
      <w:rFonts w:ascii="Georgia" w:hAnsi="Georgia"/>
      <w:i/>
      <w:iCs/>
      <w:color w:val="A44E00"/>
      <w:sz w:val="22"/>
      <w:szCs w:val="22"/>
      <w:lang w:eastAsia="en-US"/>
    </w:rPr>
  </w:style>
  <w:style w:type="character" w:customStyle="1" w:styleId="70">
    <w:name w:val="Заголовок 7 Знак"/>
    <w:link w:val="7"/>
    <w:rsid w:val="00F43376"/>
    <w:rPr>
      <w:rFonts w:ascii="Georgia" w:hAnsi="Georgia"/>
      <w:i/>
      <w:iCs/>
      <w:color w:val="404040"/>
      <w:sz w:val="22"/>
      <w:szCs w:val="22"/>
      <w:lang w:eastAsia="en-US"/>
    </w:rPr>
  </w:style>
  <w:style w:type="character" w:customStyle="1" w:styleId="80">
    <w:name w:val="Заголовок 8 Знак"/>
    <w:link w:val="8"/>
    <w:rsid w:val="00F43376"/>
    <w:rPr>
      <w:rFonts w:ascii="Georgia" w:hAnsi="Georgia"/>
      <w:color w:val="404040"/>
      <w:lang w:eastAsia="en-US"/>
    </w:rPr>
  </w:style>
  <w:style w:type="character" w:customStyle="1" w:styleId="90">
    <w:name w:val="Заголовок 9 Знак"/>
    <w:link w:val="9"/>
    <w:rsid w:val="00F43376"/>
    <w:rPr>
      <w:rFonts w:ascii="Georgia" w:hAnsi="Georgia"/>
      <w:i/>
      <w:iCs/>
      <w:color w:val="404040"/>
      <w:lang w:eastAsia="en-US"/>
    </w:rPr>
  </w:style>
  <w:style w:type="paragraph" w:styleId="a6">
    <w:name w:val="caption"/>
    <w:basedOn w:val="a2"/>
    <w:next w:val="a2"/>
    <w:uiPriority w:val="35"/>
    <w:semiHidden/>
    <w:unhideWhenUsed/>
    <w:qFormat/>
    <w:rsid w:val="00F43376"/>
    <w:pPr>
      <w:spacing w:after="200" w:line="240" w:lineRule="auto"/>
    </w:pPr>
    <w:rPr>
      <w:i/>
      <w:iCs/>
      <w:color w:val="DC6900"/>
      <w:sz w:val="18"/>
      <w:szCs w:val="18"/>
    </w:rPr>
  </w:style>
  <w:style w:type="paragraph" w:styleId="a7">
    <w:name w:val="Title"/>
    <w:basedOn w:val="a2"/>
    <w:next w:val="a2"/>
    <w:link w:val="a8"/>
    <w:uiPriority w:val="10"/>
    <w:qFormat/>
    <w:rsid w:val="00F43376"/>
    <w:pPr>
      <w:spacing w:after="0" w:line="240" w:lineRule="auto"/>
      <w:contextualSpacing/>
    </w:pPr>
    <w:rPr>
      <w:rFonts w:ascii="Georgia" w:hAnsi="Georgia"/>
      <w:color w:val="000000"/>
      <w:sz w:val="56"/>
      <w:szCs w:val="56"/>
    </w:rPr>
  </w:style>
  <w:style w:type="character" w:customStyle="1" w:styleId="a8">
    <w:name w:val="Заголовок Знак"/>
    <w:link w:val="a7"/>
    <w:uiPriority w:val="10"/>
    <w:rsid w:val="00F43376"/>
    <w:rPr>
      <w:rFonts w:ascii="Georgia" w:eastAsia="Times New Roman" w:hAnsi="Georgia" w:cs="Times New Roman"/>
      <w:color w:val="000000"/>
      <w:sz w:val="56"/>
      <w:szCs w:val="56"/>
    </w:rPr>
  </w:style>
  <w:style w:type="paragraph" w:styleId="a9">
    <w:name w:val="Subtitle"/>
    <w:basedOn w:val="a2"/>
    <w:next w:val="a2"/>
    <w:link w:val="aa"/>
    <w:uiPriority w:val="11"/>
    <w:qFormat/>
    <w:rsid w:val="00F43376"/>
    <w:pPr>
      <w:numPr>
        <w:ilvl w:val="1"/>
      </w:numPr>
    </w:pPr>
    <w:rPr>
      <w:color w:val="5A5A5A"/>
      <w:spacing w:val="10"/>
    </w:rPr>
  </w:style>
  <w:style w:type="character" w:customStyle="1" w:styleId="aa">
    <w:name w:val="Подзаголовок Знак"/>
    <w:link w:val="a9"/>
    <w:uiPriority w:val="11"/>
    <w:rsid w:val="00F43376"/>
    <w:rPr>
      <w:color w:val="5A5A5A"/>
      <w:spacing w:val="10"/>
    </w:rPr>
  </w:style>
  <w:style w:type="character" w:styleId="ab">
    <w:name w:val="Strong"/>
    <w:qFormat/>
    <w:rsid w:val="00F43376"/>
    <w:rPr>
      <w:b/>
      <w:bCs/>
      <w:color w:val="000000"/>
    </w:rPr>
  </w:style>
  <w:style w:type="character" w:styleId="ac">
    <w:name w:val="Emphasis"/>
    <w:uiPriority w:val="20"/>
    <w:qFormat/>
    <w:rsid w:val="00F43376"/>
    <w:rPr>
      <w:i/>
      <w:iCs/>
      <w:color w:val="auto"/>
    </w:rPr>
  </w:style>
  <w:style w:type="paragraph" w:styleId="ad">
    <w:name w:val="No Spacing"/>
    <w:link w:val="ae"/>
    <w:uiPriority w:val="1"/>
    <w:qFormat/>
    <w:rsid w:val="00F43376"/>
    <w:rPr>
      <w:sz w:val="22"/>
      <w:szCs w:val="22"/>
      <w:lang w:val="en-US" w:eastAsia="en-US"/>
    </w:rPr>
  </w:style>
  <w:style w:type="paragraph" w:styleId="23">
    <w:name w:val="Quote"/>
    <w:basedOn w:val="a2"/>
    <w:next w:val="a2"/>
    <w:link w:val="24"/>
    <w:uiPriority w:val="29"/>
    <w:qFormat/>
    <w:rsid w:val="00F43376"/>
    <w:pPr>
      <w:spacing w:before="160"/>
      <w:ind w:left="720" w:right="720"/>
    </w:pPr>
    <w:rPr>
      <w:i/>
      <w:iCs/>
      <w:color w:val="000000"/>
    </w:rPr>
  </w:style>
  <w:style w:type="character" w:customStyle="1" w:styleId="24">
    <w:name w:val="Цитата 2 Знак"/>
    <w:link w:val="23"/>
    <w:uiPriority w:val="29"/>
    <w:rsid w:val="00F43376"/>
    <w:rPr>
      <w:i/>
      <w:iCs/>
      <w:color w:val="000000"/>
    </w:rPr>
  </w:style>
  <w:style w:type="paragraph" w:styleId="af">
    <w:name w:val="Intense Quote"/>
    <w:basedOn w:val="a2"/>
    <w:next w:val="a2"/>
    <w:link w:val="af0"/>
    <w:uiPriority w:val="30"/>
    <w:qFormat/>
    <w:rsid w:val="00F4337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af0">
    <w:name w:val="Выделенная цитата Знак"/>
    <w:link w:val="af"/>
    <w:uiPriority w:val="30"/>
    <w:rsid w:val="00F43376"/>
    <w:rPr>
      <w:color w:val="000000"/>
      <w:shd w:val="clear" w:color="auto" w:fill="F2F2F2"/>
    </w:rPr>
  </w:style>
  <w:style w:type="character" w:styleId="af1">
    <w:name w:val="Subtle Emphasis"/>
    <w:uiPriority w:val="19"/>
    <w:qFormat/>
    <w:rsid w:val="00F43376"/>
    <w:rPr>
      <w:i/>
      <w:iCs/>
      <w:color w:val="404040"/>
    </w:rPr>
  </w:style>
  <w:style w:type="character" w:styleId="af2">
    <w:name w:val="Intense Emphasis"/>
    <w:uiPriority w:val="21"/>
    <w:qFormat/>
    <w:rsid w:val="00F43376"/>
    <w:rPr>
      <w:b/>
      <w:bCs/>
      <w:i/>
      <w:iCs/>
      <w:caps/>
    </w:rPr>
  </w:style>
  <w:style w:type="character" w:styleId="af3">
    <w:name w:val="Subtle Reference"/>
    <w:uiPriority w:val="31"/>
    <w:qFormat/>
    <w:rsid w:val="00F43376"/>
    <w:rPr>
      <w:smallCaps/>
      <w:color w:val="404040"/>
      <w:u w:val="single" w:color="7F7F7F"/>
    </w:rPr>
  </w:style>
  <w:style w:type="character" w:styleId="af4">
    <w:name w:val="Intense Reference"/>
    <w:uiPriority w:val="32"/>
    <w:qFormat/>
    <w:rsid w:val="00F43376"/>
    <w:rPr>
      <w:b/>
      <w:bCs/>
      <w:smallCaps/>
      <w:u w:val="single"/>
    </w:rPr>
  </w:style>
  <w:style w:type="character" w:styleId="af5">
    <w:name w:val="Book Title"/>
    <w:uiPriority w:val="33"/>
    <w:qFormat/>
    <w:rsid w:val="00F43376"/>
    <w:rPr>
      <w:b w:val="0"/>
      <w:bCs w:val="0"/>
      <w:smallCaps/>
      <w:spacing w:val="5"/>
    </w:rPr>
  </w:style>
  <w:style w:type="paragraph" w:styleId="af6">
    <w:name w:val="TOC Heading"/>
    <w:basedOn w:val="1"/>
    <w:next w:val="a2"/>
    <w:uiPriority w:val="39"/>
    <w:unhideWhenUsed/>
    <w:qFormat/>
    <w:rsid w:val="00F43376"/>
    <w:pPr>
      <w:outlineLvl w:val="9"/>
    </w:pPr>
  </w:style>
  <w:style w:type="paragraph" w:styleId="12">
    <w:name w:val="index 1"/>
    <w:basedOn w:val="a2"/>
    <w:next w:val="a2"/>
    <w:autoRedefine/>
    <w:uiPriority w:val="99"/>
    <w:unhideWhenUsed/>
    <w:rsid w:val="008D7147"/>
    <w:pPr>
      <w:ind w:left="220" w:hanging="220"/>
    </w:pPr>
  </w:style>
  <w:style w:type="paragraph" w:styleId="25">
    <w:name w:val="index 2"/>
    <w:basedOn w:val="a2"/>
    <w:next w:val="a2"/>
    <w:autoRedefine/>
    <w:uiPriority w:val="99"/>
    <w:unhideWhenUsed/>
    <w:rsid w:val="008D7147"/>
    <w:pPr>
      <w:ind w:left="440" w:hanging="220"/>
    </w:pPr>
  </w:style>
  <w:style w:type="paragraph" w:styleId="33">
    <w:name w:val="index 3"/>
    <w:basedOn w:val="a2"/>
    <w:next w:val="a2"/>
    <w:autoRedefine/>
    <w:uiPriority w:val="99"/>
    <w:unhideWhenUsed/>
    <w:rsid w:val="008D7147"/>
    <w:pPr>
      <w:ind w:left="660" w:hanging="220"/>
    </w:pPr>
  </w:style>
  <w:style w:type="paragraph" w:styleId="42">
    <w:name w:val="index 4"/>
    <w:basedOn w:val="a2"/>
    <w:next w:val="a2"/>
    <w:autoRedefine/>
    <w:uiPriority w:val="99"/>
    <w:unhideWhenUsed/>
    <w:rsid w:val="008D7147"/>
    <w:pPr>
      <w:ind w:left="880" w:hanging="220"/>
    </w:pPr>
  </w:style>
  <w:style w:type="paragraph" w:styleId="53">
    <w:name w:val="index 5"/>
    <w:basedOn w:val="a2"/>
    <w:next w:val="a2"/>
    <w:autoRedefine/>
    <w:uiPriority w:val="99"/>
    <w:unhideWhenUsed/>
    <w:rsid w:val="008D7147"/>
    <w:pPr>
      <w:ind w:left="1100" w:hanging="220"/>
    </w:pPr>
  </w:style>
  <w:style w:type="paragraph" w:styleId="61">
    <w:name w:val="index 6"/>
    <w:basedOn w:val="a2"/>
    <w:next w:val="a2"/>
    <w:autoRedefine/>
    <w:uiPriority w:val="99"/>
    <w:unhideWhenUsed/>
    <w:rsid w:val="008D7147"/>
    <w:pPr>
      <w:ind w:left="1320" w:hanging="220"/>
    </w:pPr>
  </w:style>
  <w:style w:type="paragraph" w:styleId="71">
    <w:name w:val="index 7"/>
    <w:basedOn w:val="a2"/>
    <w:next w:val="a2"/>
    <w:autoRedefine/>
    <w:uiPriority w:val="99"/>
    <w:unhideWhenUsed/>
    <w:rsid w:val="008D7147"/>
    <w:pPr>
      <w:ind w:left="1540" w:hanging="220"/>
    </w:pPr>
  </w:style>
  <w:style w:type="paragraph" w:styleId="81">
    <w:name w:val="index 8"/>
    <w:basedOn w:val="a2"/>
    <w:next w:val="a2"/>
    <w:autoRedefine/>
    <w:uiPriority w:val="99"/>
    <w:unhideWhenUsed/>
    <w:rsid w:val="008D7147"/>
    <w:pPr>
      <w:ind w:left="1760" w:hanging="220"/>
    </w:pPr>
  </w:style>
  <w:style w:type="paragraph" w:styleId="91">
    <w:name w:val="index 9"/>
    <w:basedOn w:val="a2"/>
    <w:next w:val="a2"/>
    <w:autoRedefine/>
    <w:uiPriority w:val="99"/>
    <w:unhideWhenUsed/>
    <w:rsid w:val="008D7147"/>
    <w:pPr>
      <w:ind w:left="1980" w:hanging="220"/>
    </w:pPr>
  </w:style>
  <w:style w:type="paragraph" w:styleId="af7">
    <w:name w:val="index heading"/>
    <w:basedOn w:val="a2"/>
    <w:next w:val="12"/>
    <w:uiPriority w:val="99"/>
    <w:unhideWhenUsed/>
    <w:rsid w:val="008D7147"/>
  </w:style>
  <w:style w:type="paragraph" w:styleId="af8">
    <w:name w:val="List Paragraph"/>
    <w:basedOn w:val="a2"/>
    <w:link w:val="af9"/>
    <w:uiPriority w:val="34"/>
    <w:qFormat/>
    <w:rsid w:val="00C81B13"/>
    <w:pPr>
      <w:ind w:left="720"/>
      <w:contextualSpacing/>
    </w:pPr>
  </w:style>
  <w:style w:type="character" w:styleId="afa">
    <w:name w:val="annotation reference"/>
    <w:uiPriority w:val="99"/>
    <w:semiHidden/>
    <w:unhideWhenUsed/>
    <w:rsid w:val="0023418D"/>
    <w:rPr>
      <w:sz w:val="18"/>
      <w:szCs w:val="18"/>
    </w:rPr>
  </w:style>
  <w:style w:type="paragraph" w:styleId="afb">
    <w:name w:val="annotation text"/>
    <w:basedOn w:val="a2"/>
    <w:link w:val="afc"/>
    <w:uiPriority w:val="99"/>
    <w:unhideWhenUsed/>
    <w:rsid w:val="0023418D"/>
    <w:pPr>
      <w:spacing w:line="240" w:lineRule="auto"/>
    </w:pPr>
    <w:rPr>
      <w:sz w:val="24"/>
      <w:szCs w:val="24"/>
    </w:rPr>
  </w:style>
  <w:style w:type="character" w:customStyle="1" w:styleId="afc">
    <w:name w:val="Текст примечания Знак"/>
    <w:link w:val="afb"/>
    <w:uiPriority w:val="99"/>
    <w:rsid w:val="0023418D"/>
    <w:rPr>
      <w:sz w:val="24"/>
      <w:szCs w:val="24"/>
      <w:lang w:val="ru-RU"/>
    </w:rPr>
  </w:style>
  <w:style w:type="paragraph" w:styleId="afd">
    <w:name w:val="annotation subject"/>
    <w:basedOn w:val="afb"/>
    <w:next w:val="afb"/>
    <w:link w:val="afe"/>
    <w:semiHidden/>
    <w:unhideWhenUsed/>
    <w:rsid w:val="0023418D"/>
    <w:rPr>
      <w:b/>
      <w:bCs/>
      <w:sz w:val="20"/>
      <w:szCs w:val="20"/>
    </w:rPr>
  </w:style>
  <w:style w:type="character" w:customStyle="1" w:styleId="afe">
    <w:name w:val="Тема примечания Знак"/>
    <w:link w:val="afd"/>
    <w:semiHidden/>
    <w:rsid w:val="0023418D"/>
    <w:rPr>
      <w:b/>
      <w:bCs/>
      <w:sz w:val="20"/>
      <w:szCs w:val="20"/>
      <w:lang w:val="ru-RU"/>
    </w:rPr>
  </w:style>
  <w:style w:type="paragraph" w:styleId="aff">
    <w:name w:val="Revision"/>
    <w:hidden/>
    <w:uiPriority w:val="99"/>
    <w:semiHidden/>
    <w:rsid w:val="0023418D"/>
    <w:rPr>
      <w:sz w:val="22"/>
      <w:szCs w:val="22"/>
      <w:lang w:eastAsia="en-US"/>
    </w:rPr>
  </w:style>
  <w:style w:type="paragraph" w:styleId="aff0">
    <w:name w:val="Balloon Text"/>
    <w:basedOn w:val="a2"/>
    <w:link w:val="aff1"/>
    <w:unhideWhenUsed/>
    <w:rsid w:val="0023418D"/>
    <w:pPr>
      <w:spacing w:after="0" w:line="240" w:lineRule="auto"/>
    </w:pPr>
    <w:rPr>
      <w:rFonts w:ascii="Times New Roman" w:hAnsi="Times New Roman"/>
      <w:sz w:val="18"/>
      <w:szCs w:val="18"/>
    </w:rPr>
  </w:style>
  <w:style w:type="character" w:customStyle="1" w:styleId="aff1">
    <w:name w:val="Текст выноски Знак"/>
    <w:link w:val="aff0"/>
    <w:rsid w:val="0023418D"/>
    <w:rPr>
      <w:rFonts w:ascii="Times New Roman" w:hAnsi="Times New Roman" w:cs="Times New Roman"/>
      <w:sz w:val="18"/>
      <w:szCs w:val="18"/>
      <w:lang w:val="ru-RU"/>
    </w:rPr>
  </w:style>
  <w:style w:type="paragraph" w:styleId="13">
    <w:name w:val="toc 1"/>
    <w:basedOn w:val="a2"/>
    <w:next w:val="a2"/>
    <w:autoRedefine/>
    <w:uiPriority w:val="39"/>
    <w:unhideWhenUsed/>
    <w:rsid w:val="00A227CF"/>
    <w:pPr>
      <w:tabs>
        <w:tab w:val="left" w:pos="1320"/>
        <w:tab w:val="right" w:leader="dot" w:pos="9890"/>
      </w:tabs>
      <w:spacing w:before="120" w:after="0"/>
    </w:pPr>
    <w:rPr>
      <w:rFonts w:cs="Arial"/>
      <w:b/>
      <w:noProof/>
      <w:sz w:val="24"/>
      <w:szCs w:val="24"/>
      <w:lang w:val="kk-KZ"/>
    </w:rPr>
  </w:style>
  <w:style w:type="paragraph" w:styleId="26">
    <w:name w:val="toc 2"/>
    <w:basedOn w:val="a2"/>
    <w:next w:val="a2"/>
    <w:autoRedefine/>
    <w:uiPriority w:val="39"/>
    <w:unhideWhenUsed/>
    <w:rsid w:val="00A227CF"/>
    <w:pPr>
      <w:tabs>
        <w:tab w:val="left" w:pos="1320"/>
        <w:tab w:val="right" w:leader="dot" w:pos="9890"/>
      </w:tabs>
      <w:spacing w:after="0"/>
      <w:ind w:left="220"/>
    </w:pPr>
    <w:rPr>
      <w:rFonts w:cs="Arial"/>
      <w:b/>
      <w:noProof/>
      <w:lang w:val="kk-KZ"/>
    </w:rPr>
  </w:style>
  <w:style w:type="paragraph" w:styleId="34">
    <w:name w:val="toc 3"/>
    <w:basedOn w:val="a2"/>
    <w:next w:val="a2"/>
    <w:autoRedefine/>
    <w:uiPriority w:val="39"/>
    <w:unhideWhenUsed/>
    <w:rsid w:val="00A227CF"/>
    <w:pPr>
      <w:tabs>
        <w:tab w:val="left" w:pos="1540"/>
        <w:tab w:val="right" w:leader="dot" w:pos="9890"/>
      </w:tabs>
      <w:spacing w:after="0"/>
      <w:ind w:left="284"/>
    </w:pPr>
    <w:rPr>
      <w:rFonts w:eastAsia="Calibri" w:cs="Arial"/>
      <w:noProof/>
      <w:lang w:eastAsia="x-none"/>
    </w:rPr>
  </w:style>
  <w:style w:type="character" w:styleId="aff2">
    <w:name w:val="Hyperlink"/>
    <w:uiPriority w:val="99"/>
    <w:unhideWhenUsed/>
    <w:rsid w:val="0003650E"/>
    <w:rPr>
      <w:color w:val="0000FF"/>
      <w:u w:val="single"/>
    </w:rPr>
  </w:style>
  <w:style w:type="paragraph" w:styleId="43">
    <w:name w:val="toc 4"/>
    <w:basedOn w:val="a2"/>
    <w:next w:val="a2"/>
    <w:autoRedefine/>
    <w:uiPriority w:val="39"/>
    <w:unhideWhenUsed/>
    <w:rsid w:val="0003650E"/>
    <w:pPr>
      <w:spacing w:after="0"/>
      <w:ind w:left="660"/>
    </w:pPr>
    <w:rPr>
      <w:rFonts w:cs="Arial"/>
      <w:sz w:val="20"/>
      <w:szCs w:val="20"/>
    </w:rPr>
  </w:style>
  <w:style w:type="paragraph" w:styleId="54">
    <w:name w:val="toc 5"/>
    <w:basedOn w:val="a2"/>
    <w:next w:val="a2"/>
    <w:autoRedefine/>
    <w:uiPriority w:val="39"/>
    <w:unhideWhenUsed/>
    <w:rsid w:val="0003650E"/>
    <w:pPr>
      <w:spacing w:after="0"/>
      <w:ind w:left="880"/>
    </w:pPr>
    <w:rPr>
      <w:rFonts w:cs="Arial"/>
      <w:sz w:val="20"/>
      <w:szCs w:val="20"/>
    </w:rPr>
  </w:style>
  <w:style w:type="paragraph" w:styleId="62">
    <w:name w:val="toc 6"/>
    <w:basedOn w:val="a2"/>
    <w:next w:val="a2"/>
    <w:autoRedefine/>
    <w:uiPriority w:val="39"/>
    <w:unhideWhenUsed/>
    <w:rsid w:val="0003650E"/>
    <w:pPr>
      <w:spacing w:after="0"/>
      <w:ind w:left="1100"/>
    </w:pPr>
    <w:rPr>
      <w:rFonts w:cs="Arial"/>
      <w:sz w:val="20"/>
      <w:szCs w:val="20"/>
    </w:rPr>
  </w:style>
  <w:style w:type="paragraph" w:styleId="72">
    <w:name w:val="toc 7"/>
    <w:basedOn w:val="a2"/>
    <w:next w:val="a2"/>
    <w:autoRedefine/>
    <w:uiPriority w:val="39"/>
    <w:unhideWhenUsed/>
    <w:rsid w:val="0003650E"/>
    <w:pPr>
      <w:spacing w:after="0"/>
      <w:ind w:left="1320"/>
    </w:pPr>
    <w:rPr>
      <w:rFonts w:cs="Arial"/>
      <w:sz w:val="20"/>
      <w:szCs w:val="20"/>
    </w:rPr>
  </w:style>
  <w:style w:type="paragraph" w:styleId="82">
    <w:name w:val="toc 8"/>
    <w:basedOn w:val="a2"/>
    <w:next w:val="a2"/>
    <w:autoRedefine/>
    <w:uiPriority w:val="39"/>
    <w:unhideWhenUsed/>
    <w:rsid w:val="0003650E"/>
    <w:pPr>
      <w:spacing w:after="0"/>
      <w:ind w:left="1540"/>
    </w:pPr>
    <w:rPr>
      <w:rFonts w:cs="Arial"/>
      <w:sz w:val="20"/>
      <w:szCs w:val="20"/>
    </w:rPr>
  </w:style>
  <w:style w:type="paragraph" w:styleId="92">
    <w:name w:val="toc 9"/>
    <w:basedOn w:val="a2"/>
    <w:next w:val="a2"/>
    <w:autoRedefine/>
    <w:uiPriority w:val="39"/>
    <w:unhideWhenUsed/>
    <w:rsid w:val="0003650E"/>
    <w:pPr>
      <w:spacing w:after="0"/>
      <w:ind w:left="1760"/>
    </w:pPr>
    <w:rPr>
      <w:rFonts w:cs="Arial"/>
      <w:sz w:val="20"/>
      <w:szCs w:val="20"/>
    </w:rPr>
  </w:style>
  <w:style w:type="paragraph" w:styleId="aff3">
    <w:name w:val="header"/>
    <w:basedOn w:val="a2"/>
    <w:link w:val="aff4"/>
    <w:uiPriority w:val="99"/>
    <w:unhideWhenUsed/>
    <w:rsid w:val="00E45FA3"/>
    <w:pPr>
      <w:tabs>
        <w:tab w:val="center" w:pos="4513"/>
        <w:tab w:val="right" w:pos="9026"/>
      </w:tabs>
      <w:spacing w:after="0" w:line="240" w:lineRule="auto"/>
    </w:pPr>
  </w:style>
  <w:style w:type="character" w:customStyle="1" w:styleId="aff4">
    <w:name w:val="Верхний колонтитул Знак"/>
    <w:link w:val="aff3"/>
    <w:uiPriority w:val="99"/>
    <w:rsid w:val="00E45FA3"/>
    <w:rPr>
      <w:lang w:val="ru-RU"/>
    </w:rPr>
  </w:style>
  <w:style w:type="paragraph" w:styleId="aff5">
    <w:name w:val="footer"/>
    <w:basedOn w:val="a2"/>
    <w:link w:val="aff6"/>
    <w:uiPriority w:val="99"/>
    <w:unhideWhenUsed/>
    <w:rsid w:val="00E45FA3"/>
    <w:pPr>
      <w:tabs>
        <w:tab w:val="center" w:pos="4513"/>
        <w:tab w:val="right" w:pos="9026"/>
      </w:tabs>
      <w:spacing w:after="0" w:line="240" w:lineRule="auto"/>
    </w:pPr>
  </w:style>
  <w:style w:type="character" w:customStyle="1" w:styleId="aff6">
    <w:name w:val="Нижний колонтитул Знак"/>
    <w:link w:val="aff5"/>
    <w:uiPriority w:val="99"/>
    <w:rsid w:val="00E45FA3"/>
    <w:rPr>
      <w:lang w:val="ru-RU"/>
    </w:rPr>
  </w:style>
  <w:style w:type="character" w:styleId="aff7">
    <w:name w:val="page number"/>
    <w:basedOn w:val="a3"/>
    <w:unhideWhenUsed/>
    <w:rsid w:val="00E45FA3"/>
  </w:style>
  <w:style w:type="character" w:customStyle="1" w:styleId="af9">
    <w:name w:val="Абзац списка Знак"/>
    <w:link w:val="af8"/>
    <w:uiPriority w:val="34"/>
    <w:rsid w:val="00256633"/>
    <w:rPr>
      <w:lang w:val="ru-RU"/>
    </w:rPr>
  </w:style>
  <w:style w:type="paragraph" w:customStyle="1" w:styleId="a1">
    <w:name w:val="Статья"/>
    <w:basedOn w:val="a2"/>
    <w:link w:val="aff8"/>
    <w:rsid w:val="00495A36"/>
    <w:pPr>
      <w:widowControl w:val="0"/>
      <w:numPr>
        <w:numId w:val="3"/>
      </w:numPr>
      <w:tabs>
        <w:tab w:val="left" w:pos="0"/>
        <w:tab w:val="left" w:pos="993"/>
      </w:tabs>
      <w:adjustRightInd w:val="0"/>
      <w:spacing w:after="0" w:line="240" w:lineRule="auto"/>
      <w:jc w:val="both"/>
    </w:pPr>
    <w:rPr>
      <w:rFonts w:cs="Arial"/>
      <w:sz w:val="24"/>
      <w:szCs w:val="24"/>
      <w:lang w:eastAsia="ru-RU"/>
    </w:rPr>
  </w:style>
  <w:style w:type="character" w:customStyle="1" w:styleId="aff8">
    <w:name w:val="Статья Знак"/>
    <w:link w:val="a1"/>
    <w:rsid w:val="00495A36"/>
    <w:rPr>
      <w:rFonts w:cs="Arial"/>
      <w:sz w:val="24"/>
      <w:szCs w:val="24"/>
    </w:rPr>
  </w:style>
  <w:style w:type="paragraph" w:customStyle="1" w:styleId="31">
    <w:name w:val="3 Статья 1."/>
    <w:basedOn w:val="a2"/>
    <w:link w:val="310"/>
    <w:qFormat/>
    <w:rsid w:val="000E5A6A"/>
    <w:pPr>
      <w:widowControl w:val="0"/>
      <w:numPr>
        <w:numId w:val="5"/>
      </w:numPr>
      <w:shd w:val="clear" w:color="auto" w:fill="FFFFFF"/>
      <w:tabs>
        <w:tab w:val="left" w:pos="567"/>
      </w:tabs>
      <w:autoSpaceDE w:val="0"/>
      <w:autoSpaceDN w:val="0"/>
      <w:adjustRightInd w:val="0"/>
      <w:spacing w:before="120" w:after="120" w:line="240" w:lineRule="auto"/>
      <w:jc w:val="center"/>
      <w:outlineLvl w:val="2"/>
    </w:pPr>
    <w:rPr>
      <w:rFonts w:eastAsia="Calibri"/>
      <w:b/>
      <w:color w:val="000000"/>
      <w:sz w:val="24"/>
      <w:szCs w:val="24"/>
      <w:lang w:val="x-none" w:eastAsia="x-none"/>
    </w:rPr>
  </w:style>
  <w:style w:type="numbering" w:customStyle="1" w:styleId="4">
    <w:name w:val="Стиль4"/>
    <w:uiPriority w:val="99"/>
    <w:rsid w:val="000E5A6A"/>
    <w:pPr>
      <w:numPr>
        <w:numId w:val="4"/>
      </w:numPr>
    </w:pPr>
  </w:style>
  <w:style w:type="character" w:customStyle="1" w:styleId="310">
    <w:name w:val="3 Статья 1. Знак"/>
    <w:link w:val="31"/>
    <w:rsid w:val="000E5A6A"/>
    <w:rPr>
      <w:rFonts w:eastAsia="Calibri"/>
      <w:b/>
      <w:color w:val="000000"/>
      <w:sz w:val="24"/>
      <w:szCs w:val="24"/>
      <w:shd w:val="clear" w:color="auto" w:fill="FFFFFF"/>
      <w:lang w:val="x-none" w:eastAsia="x-none"/>
    </w:rPr>
  </w:style>
  <w:style w:type="paragraph" w:customStyle="1" w:styleId="410">
    <w:name w:val="4 Пункт 1."/>
    <w:basedOn w:val="20"/>
    <w:qFormat/>
    <w:rsid w:val="00E40F66"/>
    <w:pPr>
      <w:widowControl w:val="0"/>
      <w:numPr>
        <w:numId w:val="0"/>
      </w:numPr>
      <w:shd w:val="clear" w:color="auto" w:fill="FFFFFF"/>
      <w:tabs>
        <w:tab w:val="left" w:pos="567"/>
      </w:tabs>
      <w:autoSpaceDE w:val="0"/>
      <w:autoSpaceDN w:val="0"/>
      <w:adjustRightInd w:val="0"/>
      <w:spacing w:before="60" w:after="60" w:line="240" w:lineRule="auto"/>
      <w:ind w:left="720" w:hanging="360"/>
      <w:contextualSpacing w:val="0"/>
      <w:jc w:val="both"/>
    </w:pPr>
    <w:rPr>
      <w:rFonts w:eastAsia="Calibri" w:cs="Arial"/>
      <w:color w:val="000000"/>
      <w:sz w:val="24"/>
      <w:szCs w:val="24"/>
    </w:rPr>
  </w:style>
  <w:style w:type="paragraph" w:styleId="20">
    <w:name w:val="List Number 2"/>
    <w:basedOn w:val="a2"/>
    <w:unhideWhenUsed/>
    <w:rsid w:val="00E40F66"/>
    <w:pPr>
      <w:numPr>
        <w:numId w:val="6"/>
      </w:numPr>
      <w:contextualSpacing/>
    </w:pPr>
  </w:style>
  <w:style w:type="paragraph" w:customStyle="1" w:styleId="51">
    <w:name w:val="5 Подпункт 1)"/>
    <w:basedOn w:val="af8"/>
    <w:uiPriority w:val="99"/>
    <w:qFormat/>
    <w:rsid w:val="00FA3575"/>
    <w:pPr>
      <w:numPr>
        <w:numId w:val="7"/>
      </w:numPr>
      <w:tabs>
        <w:tab w:val="left" w:pos="1134"/>
      </w:tabs>
      <w:spacing w:before="40" w:after="40" w:line="240" w:lineRule="auto"/>
      <w:contextualSpacing w:val="0"/>
      <w:jc w:val="both"/>
    </w:pPr>
    <w:rPr>
      <w:rFonts w:eastAsia="Calibri"/>
      <w:sz w:val="24"/>
      <w:szCs w:val="24"/>
      <w:lang w:val="x-none"/>
    </w:rPr>
  </w:style>
  <w:style w:type="character" w:customStyle="1" w:styleId="s0">
    <w:name w:val="s0"/>
    <w:rsid w:val="00A7413E"/>
    <w:rPr>
      <w:rFonts w:ascii="Times New Roman" w:hAnsi="Times New Roman" w:cs="Times New Roman" w:hint="default"/>
      <w:b w:val="0"/>
      <w:bCs w:val="0"/>
      <w:i w:val="0"/>
      <w:iCs w:val="0"/>
      <w:strike w:val="0"/>
      <w:dstrike w:val="0"/>
      <w:color w:val="000000"/>
      <w:sz w:val="28"/>
      <w:szCs w:val="28"/>
      <w:u w:val="none"/>
      <w:effect w:val="none"/>
    </w:rPr>
  </w:style>
  <w:style w:type="paragraph" w:styleId="aff9">
    <w:name w:val="footnote text"/>
    <w:basedOn w:val="a2"/>
    <w:link w:val="affa"/>
    <w:uiPriority w:val="99"/>
    <w:semiHidden/>
    <w:unhideWhenUsed/>
    <w:rsid w:val="00BE327C"/>
    <w:pPr>
      <w:spacing w:after="0" w:line="240" w:lineRule="auto"/>
    </w:pPr>
    <w:rPr>
      <w:sz w:val="20"/>
      <w:szCs w:val="20"/>
    </w:rPr>
  </w:style>
  <w:style w:type="character" w:customStyle="1" w:styleId="affa">
    <w:name w:val="Текст сноски Знак"/>
    <w:link w:val="aff9"/>
    <w:uiPriority w:val="99"/>
    <w:semiHidden/>
    <w:rsid w:val="00BE327C"/>
    <w:rPr>
      <w:sz w:val="20"/>
      <w:szCs w:val="20"/>
      <w:lang w:val="ru-RU"/>
    </w:rPr>
  </w:style>
  <w:style w:type="character" w:styleId="affb">
    <w:name w:val="footnote reference"/>
    <w:uiPriority w:val="99"/>
    <w:semiHidden/>
    <w:unhideWhenUsed/>
    <w:rsid w:val="00BE327C"/>
    <w:rPr>
      <w:vertAlign w:val="superscript"/>
    </w:rPr>
  </w:style>
  <w:style w:type="paragraph" w:customStyle="1" w:styleId="a0">
    <w:name w:val="Заголовок раздела"/>
    <w:basedOn w:val="a2"/>
    <w:rsid w:val="00F93F25"/>
    <w:pPr>
      <w:widowControl w:val="0"/>
      <w:numPr>
        <w:numId w:val="22"/>
      </w:numPr>
      <w:adjustRightInd w:val="0"/>
      <w:spacing w:after="0" w:line="240" w:lineRule="auto"/>
      <w:jc w:val="center"/>
    </w:pPr>
    <w:rPr>
      <w:rFonts w:cs="Arial"/>
      <w:b/>
      <w:sz w:val="24"/>
      <w:szCs w:val="24"/>
      <w:lang w:eastAsia="ru-RU"/>
    </w:rPr>
  </w:style>
  <w:style w:type="paragraph" w:customStyle="1" w:styleId="21">
    <w:name w:val="Заголовок раздела 2"/>
    <w:basedOn w:val="a2"/>
    <w:rsid w:val="00F93F25"/>
    <w:pPr>
      <w:widowControl w:val="0"/>
      <w:numPr>
        <w:ilvl w:val="1"/>
        <w:numId w:val="22"/>
      </w:numPr>
      <w:tabs>
        <w:tab w:val="left" w:pos="993"/>
      </w:tabs>
      <w:adjustRightInd w:val="0"/>
      <w:spacing w:after="0" w:line="240" w:lineRule="auto"/>
      <w:jc w:val="center"/>
    </w:pPr>
    <w:rPr>
      <w:rFonts w:cs="Arial"/>
      <w:b/>
      <w:sz w:val="24"/>
      <w:szCs w:val="24"/>
      <w:lang w:eastAsia="ru-RU"/>
    </w:rPr>
  </w:style>
  <w:style w:type="character" w:customStyle="1" w:styleId="s00">
    <w:name w:val="s00"/>
    <w:rsid w:val="007D4CEB"/>
    <w:rPr>
      <w:rFonts w:ascii="Times New Roman" w:hAnsi="Times New Roman" w:cs="Times New Roman" w:hint="default"/>
      <w:b w:val="0"/>
      <w:bCs w:val="0"/>
      <w:i w:val="0"/>
      <w:iCs w:val="0"/>
      <w:color w:val="000000"/>
    </w:rPr>
  </w:style>
  <w:style w:type="character" w:customStyle="1" w:styleId="s1">
    <w:name w:val="s1"/>
    <w:rsid w:val="00DA37C6"/>
    <w:rPr>
      <w:rFonts w:ascii="Times New Roman" w:hAnsi="Times New Roman" w:cs="Times New Roman" w:hint="default"/>
      <w:b/>
      <w:bCs/>
      <w:color w:val="000000"/>
    </w:rPr>
  </w:style>
  <w:style w:type="character" w:customStyle="1" w:styleId="ae">
    <w:name w:val="Без интервала Знак"/>
    <w:basedOn w:val="a3"/>
    <w:link w:val="ad"/>
    <w:uiPriority w:val="1"/>
    <w:rsid w:val="00017225"/>
  </w:style>
  <w:style w:type="character" w:customStyle="1" w:styleId="27">
    <w:name w:val="Основной текст (2) + Полужирный"/>
    <w:rsid w:val="00274A3E"/>
    <w:rPr>
      <w:rFonts w:ascii="Arial" w:eastAsia="Arial" w:hAnsi="Arial" w:cs="Arial"/>
      <w:b/>
      <w:bCs/>
      <w:i w:val="0"/>
      <w:iCs w:val="0"/>
      <w:smallCaps w:val="0"/>
      <w:strike w:val="0"/>
      <w:color w:val="000000"/>
      <w:spacing w:val="0"/>
      <w:w w:val="100"/>
      <w:position w:val="0"/>
      <w:sz w:val="24"/>
      <w:szCs w:val="24"/>
      <w:u w:val="none"/>
      <w:shd w:val="clear" w:color="auto" w:fill="FFFFFF"/>
      <w:lang w:val="ru-RU" w:eastAsia="ru-RU" w:bidi="ru-RU"/>
    </w:rPr>
  </w:style>
  <w:style w:type="paragraph" w:styleId="affc">
    <w:name w:val="Normal (Web)"/>
    <w:basedOn w:val="a2"/>
    <w:uiPriority w:val="99"/>
    <w:unhideWhenUsed/>
    <w:rsid w:val="00274A3E"/>
    <w:pPr>
      <w:spacing w:before="100" w:beforeAutospacing="1" w:after="100" w:afterAutospacing="1" w:line="240" w:lineRule="auto"/>
    </w:pPr>
    <w:rPr>
      <w:rFonts w:ascii="Times New Roman" w:hAnsi="Times New Roman"/>
      <w:sz w:val="24"/>
      <w:szCs w:val="24"/>
      <w:lang w:eastAsia="ru-RU"/>
    </w:rPr>
  </w:style>
  <w:style w:type="paragraph" w:customStyle="1" w:styleId="Bullets1">
    <w:name w:val="Bullets1"/>
    <w:basedOn w:val="a2"/>
    <w:rsid w:val="005F10AC"/>
    <w:pPr>
      <w:numPr>
        <w:numId w:val="29"/>
      </w:numPr>
      <w:spacing w:before="60" w:after="60" w:line="240" w:lineRule="auto"/>
    </w:pPr>
    <w:rPr>
      <w:rFonts w:cs="Arial"/>
      <w:sz w:val="20"/>
      <w:szCs w:val="20"/>
      <w:lang w:val="en-US" w:eastAsia="ru-RU"/>
    </w:rPr>
  </w:style>
  <w:style w:type="paragraph" w:styleId="affd">
    <w:name w:val="Body Text Indent"/>
    <w:basedOn w:val="a2"/>
    <w:link w:val="affe"/>
    <w:rsid w:val="00586F6D"/>
    <w:pPr>
      <w:tabs>
        <w:tab w:val="num" w:pos="900"/>
      </w:tabs>
      <w:spacing w:after="0" w:line="360" w:lineRule="auto"/>
      <w:jc w:val="both"/>
    </w:pPr>
    <w:rPr>
      <w:rFonts w:ascii="Times New Roman" w:hAnsi="Times New Roman"/>
      <w:sz w:val="24"/>
      <w:szCs w:val="24"/>
      <w:lang w:val="x-none" w:eastAsia="x-none"/>
    </w:rPr>
  </w:style>
  <w:style w:type="character" w:customStyle="1" w:styleId="affe">
    <w:name w:val="Основной текст с отступом Знак"/>
    <w:link w:val="affd"/>
    <w:rsid w:val="00586F6D"/>
    <w:rPr>
      <w:rFonts w:ascii="Times New Roman" w:eastAsia="Times New Roman" w:hAnsi="Times New Roman" w:cs="Times New Roman"/>
      <w:sz w:val="24"/>
      <w:szCs w:val="24"/>
      <w:lang w:val="x-none" w:eastAsia="x-none"/>
    </w:rPr>
  </w:style>
  <w:style w:type="paragraph" w:customStyle="1" w:styleId="tabletext">
    <w:name w:val="tabletext"/>
    <w:basedOn w:val="a2"/>
    <w:rsid w:val="00FC7DF6"/>
    <w:pPr>
      <w:spacing w:before="60" w:after="60" w:line="240" w:lineRule="auto"/>
    </w:pPr>
    <w:rPr>
      <w:rFonts w:ascii="Verdana" w:hAnsi="Verdana"/>
      <w:sz w:val="16"/>
      <w:szCs w:val="24"/>
      <w:lang w:val="en-CA"/>
    </w:rPr>
  </w:style>
  <w:style w:type="paragraph" w:customStyle="1" w:styleId="afff">
    <w:name w:val="Верхние/нижние колонтитулы"/>
    <w:rsid w:val="00AC2F95"/>
    <w:rPr>
      <w:rFonts w:eastAsia="Arial" w:cs="Arial"/>
      <w:color w:val="000000"/>
    </w:rPr>
  </w:style>
  <w:style w:type="paragraph" w:customStyle="1" w:styleId="14">
    <w:name w:val="Обычный1"/>
    <w:rsid w:val="00AC2F95"/>
    <w:rPr>
      <w:rFonts w:eastAsia="Arial" w:cs="Arial"/>
      <w:color w:val="000000"/>
      <w:sz w:val="22"/>
    </w:rPr>
  </w:style>
  <w:style w:type="paragraph" w:customStyle="1" w:styleId="afff0">
    <w:name w:val="Заголовок таблицы"/>
    <w:rsid w:val="00AC2F95"/>
    <w:pPr>
      <w:jc w:val="center"/>
    </w:pPr>
    <w:rPr>
      <w:rFonts w:eastAsia="Arial" w:cs="Arial"/>
      <w:b/>
      <w:color w:val="000000"/>
      <w:sz w:val="16"/>
    </w:rPr>
  </w:style>
  <w:style w:type="paragraph" w:customStyle="1" w:styleId="afff1">
    <w:name w:val="Содержимое таблицы"/>
    <w:rsid w:val="00AC2F95"/>
    <w:rPr>
      <w:rFonts w:eastAsia="Arial" w:cs="Arial"/>
      <w:color w:val="000000"/>
      <w:sz w:val="16"/>
    </w:rPr>
  </w:style>
  <w:style w:type="paragraph" w:customStyle="1" w:styleId="afff2">
    <w:name w:val="Информация"/>
    <w:rsid w:val="00AC2F95"/>
    <w:pPr>
      <w:spacing w:before="57" w:after="454"/>
      <w:jc w:val="center"/>
    </w:pPr>
    <w:rPr>
      <w:rFonts w:eastAsia="Arial" w:cs="Arial"/>
      <w:b/>
      <w:color w:val="000000"/>
      <w:sz w:val="28"/>
    </w:rPr>
  </w:style>
  <w:style w:type="paragraph" w:customStyle="1" w:styleId="15">
    <w:name w:val="Заголовок1"/>
    <w:rsid w:val="00AC2F95"/>
    <w:pPr>
      <w:spacing w:before="57" w:after="454"/>
      <w:jc w:val="center"/>
    </w:pPr>
    <w:rPr>
      <w:rFonts w:eastAsia="Arial" w:cs="Arial"/>
      <w:b/>
      <w:color w:val="000000"/>
      <w:sz w:val="42"/>
    </w:rPr>
  </w:style>
  <w:style w:type="paragraph" w:customStyle="1" w:styleId="10">
    <w:name w:val="Пункт 1."/>
    <w:basedOn w:val="a2"/>
    <w:link w:val="16"/>
    <w:qFormat/>
    <w:rsid w:val="00AC2F95"/>
    <w:pPr>
      <w:widowControl w:val="0"/>
      <w:numPr>
        <w:numId w:val="57"/>
      </w:numPr>
      <w:tabs>
        <w:tab w:val="left" w:pos="1134"/>
      </w:tabs>
      <w:adjustRightInd w:val="0"/>
      <w:spacing w:after="0" w:line="240" w:lineRule="auto"/>
      <w:jc w:val="both"/>
    </w:pPr>
    <w:rPr>
      <w:rFonts w:cs="Arial"/>
      <w:sz w:val="24"/>
      <w:szCs w:val="24"/>
      <w:lang w:eastAsia="ru-RU"/>
    </w:rPr>
  </w:style>
  <w:style w:type="character" w:customStyle="1" w:styleId="16">
    <w:name w:val="Пункт 1. Знак"/>
    <w:link w:val="10"/>
    <w:rsid w:val="00AC2F95"/>
    <w:rPr>
      <w:rFonts w:cs="Arial"/>
      <w:sz w:val="24"/>
      <w:szCs w:val="24"/>
    </w:rPr>
  </w:style>
  <w:style w:type="character" w:customStyle="1" w:styleId="apple-converted-space">
    <w:name w:val="apple-converted-space"/>
    <w:rsid w:val="00AC2F95"/>
    <w:rPr>
      <w:rFonts w:cs="Times New Roman"/>
    </w:rPr>
  </w:style>
  <w:style w:type="character" w:customStyle="1" w:styleId="fontsize5">
    <w:name w:val="fontsize5"/>
    <w:rsid w:val="00AC2F95"/>
    <w:rPr>
      <w:rFonts w:cs="Times New Roman"/>
    </w:rPr>
  </w:style>
  <w:style w:type="paragraph" w:customStyle="1" w:styleId="17">
    <w:name w:val="Абзац списка1"/>
    <w:basedOn w:val="a2"/>
    <w:rsid w:val="00AC2F95"/>
    <w:pPr>
      <w:spacing w:after="200" w:line="276" w:lineRule="auto"/>
      <w:ind w:left="720"/>
      <w:contextualSpacing/>
    </w:pPr>
    <w:rPr>
      <w:rFonts w:ascii="Calibri" w:eastAsia="Calibri" w:hAnsi="Calibri"/>
    </w:rPr>
  </w:style>
  <w:style w:type="character" w:customStyle="1" w:styleId="35">
    <w:name w:val="Знак Знак3"/>
    <w:locked/>
    <w:rsid w:val="00AC2F95"/>
    <w:rPr>
      <w:rFonts w:ascii="Times New Roman" w:hAnsi="Times New Roman" w:cs="Times New Roman"/>
      <w:b/>
      <w:bCs/>
      <w:sz w:val="24"/>
      <w:szCs w:val="24"/>
      <w:lang w:eastAsia="ru-RU"/>
    </w:rPr>
  </w:style>
  <w:style w:type="character" w:customStyle="1" w:styleId="28">
    <w:name w:val="Знак Знак2"/>
    <w:rsid w:val="00AC2F95"/>
    <w:rPr>
      <w:rFonts w:eastAsia="Times New Roman"/>
      <w:sz w:val="22"/>
      <w:szCs w:val="22"/>
      <w:lang w:eastAsia="en-US"/>
    </w:rPr>
  </w:style>
  <w:style w:type="character" w:customStyle="1" w:styleId="18">
    <w:name w:val="Знак Знак1"/>
    <w:rsid w:val="00AC2F95"/>
    <w:rPr>
      <w:rFonts w:eastAsia="Times New Roman"/>
      <w:sz w:val="22"/>
      <w:szCs w:val="22"/>
      <w:lang w:eastAsia="en-US"/>
    </w:rPr>
  </w:style>
  <w:style w:type="character" w:customStyle="1" w:styleId="afff3">
    <w:name w:val="Знак Знак"/>
    <w:rsid w:val="00AC2F95"/>
    <w:rPr>
      <w:rFonts w:ascii="Tahoma" w:eastAsia="Times New Roman" w:hAnsi="Tahoma" w:cs="Tahoma"/>
      <w:sz w:val="16"/>
      <w:szCs w:val="16"/>
      <w:lang w:eastAsia="en-US"/>
    </w:rPr>
  </w:style>
  <w:style w:type="paragraph" w:customStyle="1" w:styleId="29">
    <w:name w:val="Абзац списка2"/>
    <w:basedOn w:val="a2"/>
    <w:rsid w:val="00AC2F95"/>
    <w:pPr>
      <w:spacing w:after="200" w:line="276" w:lineRule="auto"/>
      <w:ind w:left="720"/>
      <w:contextualSpacing/>
    </w:pPr>
    <w:rPr>
      <w:rFonts w:ascii="Calibri" w:hAnsi="Calibri"/>
    </w:rPr>
  </w:style>
  <w:style w:type="paragraph" w:customStyle="1" w:styleId="36">
    <w:name w:val="Абзац списка3"/>
    <w:basedOn w:val="a2"/>
    <w:rsid w:val="00AC2F95"/>
    <w:pPr>
      <w:spacing w:after="200" w:line="276" w:lineRule="auto"/>
      <w:ind w:left="720"/>
      <w:contextualSpacing/>
    </w:pPr>
    <w:rPr>
      <w:rFonts w:ascii="Calibri" w:hAnsi="Calibri"/>
    </w:rPr>
  </w:style>
  <w:style w:type="character" w:styleId="afff4">
    <w:name w:val="line number"/>
    <w:basedOn w:val="a3"/>
    <w:semiHidden/>
    <w:unhideWhenUsed/>
    <w:rsid w:val="00AC2F95"/>
  </w:style>
  <w:style w:type="character" w:customStyle="1" w:styleId="Bodytext2">
    <w:name w:val="Body text (2)_"/>
    <w:link w:val="Bodytext20"/>
    <w:rsid w:val="00AC2F95"/>
    <w:rPr>
      <w:rFonts w:ascii="Arial" w:eastAsia="Arial" w:hAnsi="Arial" w:cs="Arial"/>
      <w:shd w:val="clear" w:color="auto" w:fill="FFFFFF"/>
    </w:rPr>
  </w:style>
  <w:style w:type="paragraph" w:customStyle="1" w:styleId="Bodytext20">
    <w:name w:val="Body text (2)"/>
    <w:basedOn w:val="a2"/>
    <w:link w:val="Bodytext2"/>
    <w:rsid w:val="00AC2F95"/>
    <w:pPr>
      <w:widowControl w:val="0"/>
      <w:shd w:val="clear" w:color="auto" w:fill="FFFFFF"/>
      <w:spacing w:after="240" w:line="277" w:lineRule="exact"/>
    </w:pPr>
    <w:rPr>
      <w:rFonts w:eastAsia="Arial" w:cs="Arial"/>
      <w:lang w:val="en-US"/>
    </w:rPr>
  </w:style>
  <w:style w:type="character" w:customStyle="1" w:styleId="Bodytext2Bold">
    <w:name w:val="Body text (2) + Bold"/>
    <w:rsid w:val="00AC2F95"/>
    <w:rPr>
      <w:rFonts w:ascii="Arial" w:eastAsia="Arial" w:hAnsi="Arial" w:cs="Arial"/>
      <w:b/>
      <w:bCs/>
      <w:i w:val="0"/>
      <w:iCs w:val="0"/>
      <w:smallCaps w:val="0"/>
      <w:strike w:val="0"/>
      <w:color w:val="000000"/>
      <w:spacing w:val="0"/>
      <w:w w:val="100"/>
      <w:position w:val="0"/>
      <w:sz w:val="24"/>
      <w:szCs w:val="24"/>
      <w:u w:val="none"/>
      <w:shd w:val="clear" w:color="auto" w:fill="FFFFFF"/>
      <w:lang w:val="ru-RU" w:eastAsia="ru-RU" w:bidi="ru-RU"/>
    </w:rPr>
  </w:style>
  <w:style w:type="table" w:styleId="afff5">
    <w:name w:val="Table Grid"/>
    <w:basedOn w:val="a4"/>
    <w:uiPriority w:val="39"/>
    <w:rsid w:val="00AC2F95"/>
    <w:rPr>
      <w:rFonts w:eastAsia="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70">
    <w:name w:val="Font Style170"/>
    <w:uiPriority w:val="99"/>
    <w:rsid w:val="00AC2F95"/>
    <w:rPr>
      <w:rFonts w:ascii="Times New Roman" w:hAnsi="Times New Roman" w:cs="Times New Roman"/>
      <w:b/>
      <w:bCs/>
      <w:color w:val="000000"/>
      <w:sz w:val="22"/>
      <w:szCs w:val="22"/>
    </w:rPr>
  </w:style>
  <w:style w:type="paragraph" w:customStyle="1" w:styleId="Style43">
    <w:name w:val="Style43"/>
    <w:basedOn w:val="a2"/>
    <w:uiPriority w:val="99"/>
    <w:rsid w:val="00AC2F95"/>
    <w:pPr>
      <w:widowControl w:val="0"/>
      <w:autoSpaceDE w:val="0"/>
      <w:autoSpaceDN w:val="0"/>
      <w:adjustRightInd w:val="0"/>
      <w:spacing w:after="0" w:line="461" w:lineRule="exact"/>
    </w:pPr>
    <w:rPr>
      <w:rFonts w:ascii="Times New Roman" w:hAnsi="Times New Roman"/>
      <w:sz w:val="24"/>
      <w:szCs w:val="24"/>
      <w:lang w:eastAsia="ru-RU"/>
    </w:rPr>
  </w:style>
  <w:style w:type="character" w:customStyle="1" w:styleId="afff6">
    <w:name w:val="a"/>
    <w:rsid w:val="006338F5"/>
    <w:rPr>
      <w:color w:val="333399"/>
      <w:u w:val="single"/>
    </w:rPr>
  </w:style>
  <w:style w:type="paragraph" w:styleId="HTML">
    <w:name w:val="HTML Preformatted"/>
    <w:basedOn w:val="a2"/>
    <w:link w:val="HTML0"/>
    <w:uiPriority w:val="99"/>
    <w:unhideWhenUsed/>
    <w:rsid w:val="00F8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8"/>
      <w:szCs w:val="28"/>
      <w:lang w:eastAsia="ru-RU"/>
    </w:rPr>
  </w:style>
  <w:style w:type="character" w:customStyle="1" w:styleId="HTML0">
    <w:name w:val="Стандартный HTML Знак"/>
    <w:link w:val="HTML"/>
    <w:uiPriority w:val="99"/>
    <w:rsid w:val="00F8242A"/>
    <w:rPr>
      <w:rFonts w:ascii="Courier New" w:eastAsia="Times New Roman" w:hAnsi="Courier New" w:cs="Courier New"/>
      <w:color w:val="000000"/>
      <w:sz w:val="28"/>
      <w:szCs w:val="28"/>
      <w:lang w:val="ru-RU" w:eastAsia="ru-RU"/>
    </w:rPr>
  </w:style>
  <w:style w:type="paragraph" w:styleId="5">
    <w:name w:val="List Number 5"/>
    <w:aliases w:val="Нумерованный список 5)"/>
    <w:basedOn w:val="a2"/>
    <w:unhideWhenUsed/>
    <w:rsid w:val="00DD45CE"/>
    <w:pPr>
      <w:numPr>
        <w:numId w:val="71"/>
      </w:numPr>
      <w:contextualSpacing/>
    </w:pPr>
  </w:style>
  <w:style w:type="paragraph" w:styleId="3">
    <w:name w:val="List Number 3"/>
    <w:basedOn w:val="a2"/>
    <w:uiPriority w:val="99"/>
    <w:semiHidden/>
    <w:unhideWhenUsed/>
    <w:rsid w:val="0076317E"/>
    <w:pPr>
      <w:numPr>
        <w:numId w:val="78"/>
      </w:numPr>
      <w:contextualSpacing/>
    </w:pPr>
  </w:style>
  <w:style w:type="paragraph" w:styleId="a">
    <w:name w:val="List Bullet"/>
    <w:basedOn w:val="a2"/>
    <w:uiPriority w:val="99"/>
    <w:unhideWhenUsed/>
    <w:rsid w:val="007B27F9"/>
    <w:pPr>
      <w:numPr>
        <w:numId w:val="85"/>
      </w:numPr>
      <w:contextualSpacing/>
    </w:pPr>
  </w:style>
  <w:style w:type="character" w:customStyle="1" w:styleId="31Char">
    <w:name w:val="3 Статья 1. Char"/>
    <w:rsid w:val="00A82753"/>
    <w:rPr>
      <w:rFonts w:ascii="Arial" w:eastAsia="Calibri" w:hAnsi="Arial" w:cs="Times New Roman"/>
      <w:b/>
      <w:color w:val="000000"/>
      <w:sz w:val="24"/>
      <w:szCs w:val="24"/>
      <w:shd w:val="clear" w:color="auto" w:fill="FFFFFF"/>
      <w:lang w:val="x-none" w:eastAsia="x-none"/>
    </w:rPr>
  </w:style>
  <w:style w:type="paragraph" w:customStyle="1" w:styleId="Default">
    <w:name w:val="Default"/>
    <w:rsid w:val="0028635E"/>
    <w:pPr>
      <w:autoSpaceDE w:val="0"/>
      <w:autoSpaceDN w:val="0"/>
      <w:adjustRightInd w:val="0"/>
    </w:pPr>
    <w:rPr>
      <w:rFonts w:ascii="Calibri" w:hAnsi="Calibri" w:cs="Calibri"/>
      <w:color w:val="000000"/>
      <w:sz w:val="24"/>
      <w:szCs w:val="24"/>
      <w:lang w:eastAsia="en-US"/>
    </w:rPr>
  </w:style>
  <w:style w:type="character" w:customStyle="1" w:styleId="FontStyle66">
    <w:name w:val="Font Style66"/>
    <w:uiPriority w:val="99"/>
    <w:rsid w:val="00141F13"/>
    <w:rPr>
      <w:rFonts w:ascii="Times New Roman" w:hAnsi="Times New Roman" w:cs="Times New Roman"/>
      <w:b/>
      <w:bCs/>
      <w:color w:val="000000"/>
      <w:sz w:val="26"/>
      <w:szCs w:val="26"/>
    </w:rPr>
  </w:style>
  <w:style w:type="character" w:customStyle="1" w:styleId="FontStyle67">
    <w:name w:val="Font Style67"/>
    <w:uiPriority w:val="99"/>
    <w:rsid w:val="00141F13"/>
    <w:rPr>
      <w:rFonts w:ascii="Times New Roman" w:hAnsi="Times New Roman" w:cs="Times New Roman"/>
      <w:color w:val="000000"/>
      <w:sz w:val="26"/>
      <w:szCs w:val="26"/>
    </w:rPr>
  </w:style>
  <w:style w:type="character" w:customStyle="1" w:styleId="s2">
    <w:name w:val="s2"/>
    <w:basedOn w:val="a3"/>
    <w:rsid w:val="00B40F3A"/>
  </w:style>
  <w:style w:type="paragraph" w:customStyle="1" w:styleId="j12">
    <w:name w:val="j12"/>
    <w:basedOn w:val="a2"/>
    <w:rsid w:val="00B40F3A"/>
    <w:pPr>
      <w:spacing w:before="100" w:beforeAutospacing="1" w:after="100" w:afterAutospacing="1" w:line="240" w:lineRule="auto"/>
    </w:pPr>
    <w:rPr>
      <w:rFonts w:ascii="Times New Roman" w:hAnsi="Times New Roman"/>
      <w:sz w:val="24"/>
      <w:szCs w:val="24"/>
      <w:lang w:eastAsia="ru-RU"/>
    </w:rPr>
  </w:style>
  <w:style w:type="character" w:styleId="afff7">
    <w:name w:val="FollowedHyperlink"/>
    <w:uiPriority w:val="99"/>
    <w:semiHidden/>
    <w:unhideWhenUsed/>
    <w:rsid w:val="00B40F3A"/>
    <w:rPr>
      <w:color w:val="0000FF"/>
      <w:u w:val="single"/>
    </w:rPr>
  </w:style>
  <w:style w:type="character" w:customStyle="1" w:styleId="s3">
    <w:name w:val="s3"/>
    <w:basedOn w:val="a3"/>
    <w:rsid w:val="004223BA"/>
  </w:style>
  <w:style w:type="character" w:customStyle="1" w:styleId="s9">
    <w:name w:val="s9"/>
    <w:basedOn w:val="a3"/>
    <w:rsid w:val="004223BA"/>
  </w:style>
  <w:style w:type="table" w:customStyle="1" w:styleId="2a">
    <w:name w:val="Сетка таблицы2"/>
    <w:basedOn w:val="a4"/>
    <w:next w:val="afff5"/>
    <w:uiPriority w:val="59"/>
    <w:rsid w:val="009E7E79"/>
    <w:rPr>
      <w:rFonts w:eastAsia="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Сетка таблицы1"/>
    <w:basedOn w:val="a4"/>
    <w:next w:val="afff5"/>
    <w:uiPriority w:val="59"/>
    <w:rsid w:val="00C66B9C"/>
    <w:rPr>
      <w:rFonts w:eastAsia="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a2"/>
    <w:link w:val="Bullet1Char"/>
    <w:rsid w:val="00C361D2"/>
    <w:pPr>
      <w:spacing w:after="0" w:line="240" w:lineRule="auto"/>
    </w:pPr>
    <w:rPr>
      <w:sz w:val="20"/>
      <w:szCs w:val="20"/>
      <w:lang w:val="en-GB"/>
    </w:rPr>
  </w:style>
  <w:style w:type="character" w:customStyle="1" w:styleId="Bullet1Char">
    <w:name w:val="Bullet 1 Char"/>
    <w:link w:val="Bullet1"/>
    <w:rsid w:val="00C361D2"/>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1800">
      <w:bodyDiv w:val="1"/>
      <w:marLeft w:val="0"/>
      <w:marRight w:val="0"/>
      <w:marTop w:val="0"/>
      <w:marBottom w:val="0"/>
      <w:divBdr>
        <w:top w:val="none" w:sz="0" w:space="0" w:color="auto"/>
        <w:left w:val="none" w:sz="0" w:space="0" w:color="auto"/>
        <w:bottom w:val="none" w:sz="0" w:space="0" w:color="auto"/>
        <w:right w:val="none" w:sz="0" w:space="0" w:color="auto"/>
      </w:divBdr>
      <w:divsChild>
        <w:div w:id="660549492">
          <w:marLeft w:val="0"/>
          <w:marRight w:val="0"/>
          <w:marTop w:val="0"/>
          <w:marBottom w:val="0"/>
          <w:divBdr>
            <w:top w:val="none" w:sz="0" w:space="0" w:color="auto"/>
            <w:left w:val="none" w:sz="0" w:space="0" w:color="auto"/>
            <w:bottom w:val="none" w:sz="0" w:space="0" w:color="auto"/>
            <w:right w:val="none" w:sz="0" w:space="0" w:color="auto"/>
          </w:divBdr>
        </w:div>
      </w:divsChild>
    </w:div>
    <w:div w:id="92013282">
      <w:bodyDiv w:val="1"/>
      <w:marLeft w:val="0"/>
      <w:marRight w:val="0"/>
      <w:marTop w:val="0"/>
      <w:marBottom w:val="0"/>
      <w:divBdr>
        <w:top w:val="none" w:sz="0" w:space="0" w:color="auto"/>
        <w:left w:val="none" w:sz="0" w:space="0" w:color="auto"/>
        <w:bottom w:val="none" w:sz="0" w:space="0" w:color="auto"/>
        <w:right w:val="none" w:sz="0" w:space="0" w:color="auto"/>
      </w:divBdr>
    </w:div>
    <w:div w:id="149760686">
      <w:bodyDiv w:val="1"/>
      <w:marLeft w:val="0"/>
      <w:marRight w:val="0"/>
      <w:marTop w:val="0"/>
      <w:marBottom w:val="0"/>
      <w:divBdr>
        <w:top w:val="none" w:sz="0" w:space="0" w:color="auto"/>
        <w:left w:val="none" w:sz="0" w:space="0" w:color="auto"/>
        <w:bottom w:val="none" w:sz="0" w:space="0" w:color="auto"/>
        <w:right w:val="none" w:sz="0" w:space="0" w:color="auto"/>
      </w:divBdr>
    </w:div>
    <w:div w:id="209078898">
      <w:bodyDiv w:val="1"/>
      <w:marLeft w:val="0"/>
      <w:marRight w:val="0"/>
      <w:marTop w:val="0"/>
      <w:marBottom w:val="0"/>
      <w:divBdr>
        <w:top w:val="none" w:sz="0" w:space="0" w:color="auto"/>
        <w:left w:val="none" w:sz="0" w:space="0" w:color="auto"/>
        <w:bottom w:val="none" w:sz="0" w:space="0" w:color="auto"/>
        <w:right w:val="none" w:sz="0" w:space="0" w:color="auto"/>
      </w:divBdr>
    </w:div>
    <w:div w:id="232739794">
      <w:bodyDiv w:val="1"/>
      <w:marLeft w:val="0"/>
      <w:marRight w:val="0"/>
      <w:marTop w:val="0"/>
      <w:marBottom w:val="0"/>
      <w:divBdr>
        <w:top w:val="none" w:sz="0" w:space="0" w:color="auto"/>
        <w:left w:val="none" w:sz="0" w:space="0" w:color="auto"/>
        <w:bottom w:val="none" w:sz="0" w:space="0" w:color="auto"/>
        <w:right w:val="none" w:sz="0" w:space="0" w:color="auto"/>
      </w:divBdr>
    </w:div>
    <w:div w:id="239100487">
      <w:bodyDiv w:val="1"/>
      <w:marLeft w:val="0"/>
      <w:marRight w:val="0"/>
      <w:marTop w:val="0"/>
      <w:marBottom w:val="0"/>
      <w:divBdr>
        <w:top w:val="none" w:sz="0" w:space="0" w:color="auto"/>
        <w:left w:val="none" w:sz="0" w:space="0" w:color="auto"/>
        <w:bottom w:val="none" w:sz="0" w:space="0" w:color="auto"/>
        <w:right w:val="none" w:sz="0" w:space="0" w:color="auto"/>
      </w:divBdr>
    </w:div>
    <w:div w:id="254677826">
      <w:bodyDiv w:val="1"/>
      <w:marLeft w:val="0"/>
      <w:marRight w:val="0"/>
      <w:marTop w:val="0"/>
      <w:marBottom w:val="0"/>
      <w:divBdr>
        <w:top w:val="none" w:sz="0" w:space="0" w:color="auto"/>
        <w:left w:val="none" w:sz="0" w:space="0" w:color="auto"/>
        <w:bottom w:val="none" w:sz="0" w:space="0" w:color="auto"/>
        <w:right w:val="none" w:sz="0" w:space="0" w:color="auto"/>
      </w:divBdr>
    </w:div>
    <w:div w:id="267584606">
      <w:bodyDiv w:val="1"/>
      <w:marLeft w:val="0"/>
      <w:marRight w:val="0"/>
      <w:marTop w:val="0"/>
      <w:marBottom w:val="0"/>
      <w:divBdr>
        <w:top w:val="none" w:sz="0" w:space="0" w:color="auto"/>
        <w:left w:val="none" w:sz="0" w:space="0" w:color="auto"/>
        <w:bottom w:val="none" w:sz="0" w:space="0" w:color="auto"/>
        <w:right w:val="none" w:sz="0" w:space="0" w:color="auto"/>
      </w:divBdr>
    </w:div>
    <w:div w:id="288587747">
      <w:bodyDiv w:val="1"/>
      <w:marLeft w:val="0"/>
      <w:marRight w:val="0"/>
      <w:marTop w:val="0"/>
      <w:marBottom w:val="0"/>
      <w:divBdr>
        <w:top w:val="none" w:sz="0" w:space="0" w:color="auto"/>
        <w:left w:val="none" w:sz="0" w:space="0" w:color="auto"/>
        <w:bottom w:val="none" w:sz="0" w:space="0" w:color="auto"/>
        <w:right w:val="none" w:sz="0" w:space="0" w:color="auto"/>
      </w:divBdr>
    </w:div>
    <w:div w:id="449591183">
      <w:bodyDiv w:val="1"/>
      <w:marLeft w:val="0"/>
      <w:marRight w:val="0"/>
      <w:marTop w:val="0"/>
      <w:marBottom w:val="0"/>
      <w:divBdr>
        <w:top w:val="none" w:sz="0" w:space="0" w:color="auto"/>
        <w:left w:val="none" w:sz="0" w:space="0" w:color="auto"/>
        <w:bottom w:val="none" w:sz="0" w:space="0" w:color="auto"/>
        <w:right w:val="none" w:sz="0" w:space="0" w:color="auto"/>
      </w:divBdr>
    </w:div>
    <w:div w:id="530149138">
      <w:bodyDiv w:val="1"/>
      <w:marLeft w:val="0"/>
      <w:marRight w:val="0"/>
      <w:marTop w:val="0"/>
      <w:marBottom w:val="0"/>
      <w:divBdr>
        <w:top w:val="none" w:sz="0" w:space="0" w:color="auto"/>
        <w:left w:val="none" w:sz="0" w:space="0" w:color="auto"/>
        <w:bottom w:val="none" w:sz="0" w:space="0" w:color="auto"/>
        <w:right w:val="none" w:sz="0" w:space="0" w:color="auto"/>
      </w:divBdr>
    </w:div>
    <w:div w:id="546378536">
      <w:bodyDiv w:val="1"/>
      <w:marLeft w:val="0"/>
      <w:marRight w:val="0"/>
      <w:marTop w:val="0"/>
      <w:marBottom w:val="0"/>
      <w:divBdr>
        <w:top w:val="none" w:sz="0" w:space="0" w:color="auto"/>
        <w:left w:val="none" w:sz="0" w:space="0" w:color="auto"/>
        <w:bottom w:val="none" w:sz="0" w:space="0" w:color="auto"/>
        <w:right w:val="none" w:sz="0" w:space="0" w:color="auto"/>
      </w:divBdr>
    </w:div>
    <w:div w:id="581911080">
      <w:bodyDiv w:val="1"/>
      <w:marLeft w:val="0"/>
      <w:marRight w:val="0"/>
      <w:marTop w:val="0"/>
      <w:marBottom w:val="0"/>
      <w:divBdr>
        <w:top w:val="none" w:sz="0" w:space="0" w:color="auto"/>
        <w:left w:val="none" w:sz="0" w:space="0" w:color="auto"/>
        <w:bottom w:val="none" w:sz="0" w:space="0" w:color="auto"/>
        <w:right w:val="none" w:sz="0" w:space="0" w:color="auto"/>
      </w:divBdr>
    </w:div>
    <w:div w:id="628244976">
      <w:bodyDiv w:val="1"/>
      <w:marLeft w:val="0"/>
      <w:marRight w:val="0"/>
      <w:marTop w:val="0"/>
      <w:marBottom w:val="0"/>
      <w:divBdr>
        <w:top w:val="none" w:sz="0" w:space="0" w:color="auto"/>
        <w:left w:val="none" w:sz="0" w:space="0" w:color="auto"/>
        <w:bottom w:val="none" w:sz="0" w:space="0" w:color="auto"/>
        <w:right w:val="none" w:sz="0" w:space="0" w:color="auto"/>
      </w:divBdr>
    </w:div>
    <w:div w:id="778378447">
      <w:bodyDiv w:val="1"/>
      <w:marLeft w:val="0"/>
      <w:marRight w:val="0"/>
      <w:marTop w:val="0"/>
      <w:marBottom w:val="0"/>
      <w:divBdr>
        <w:top w:val="none" w:sz="0" w:space="0" w:color="auto"/>
        <w:left w:val="none" w:sz="0" w:space="0" w:color="auto"/>
        <w:bottom w:val="none" w:sz="0" w:space="0" w:color="auto"/>
        <w:right w:val="none" w:sz="0" w:space="0" w:color="auto"/>
      </w:divBdr>
    </w:div>
    <w:div w:id="895819269">
      <w:bodyDiv w:val="1"/>
      <w:marLeft w:val="0"/>
      <w:marRight w:val="0"/>
      <w:marTop w:val="0"/>
      <w:marBottom w:val="0"/>
      <w:divBdr>
        <w:top w:val="none" w:sz="0" w:space="0" w:color="auto"/>
        <w:left w:val="none" w:sz="0" w:space="0" w:color="auto"/>
        <w:bottom w:val="none" w:sz="0" w:space="0" w:color="auto"/>
        <w:right w:val="none" w:sz="0" w:space="0" w:color="auto"/>
      </w:divBdr>
      <w:divsChild>
        <w:div w:id="1552615125">
          <w:marLeft w:val="0"/>
          <w:marRight w:val="0"/>
          <w:marTop w:val="0"/>
          <w:marBottom w:val="0"/>
          <w:divBdr>
            <w:top w:val="none" w:sz="0" w:space="0" w:color="auto"/>
            <w:left w:val="none" w:sz="0" w:space="0" w:color="auto"/>
            <w:bottom w:val="none" w:sz="0" w:space="0" w:color="auto"/>
            <w:right w:val="none" w:sz="0" w:space="0" w:color="auto"/>
          </w:divBdr>
        </w:div>
      </w:divsChild>
    </w:div>
    <w:div w:id="908808558">
      <w:bodyDiv w:val="1"/>
      <w:marLeft w:val="0"/>
      <w:marRight w:val="0"/>
      <w:marTop w:val="0"/>
      <w:marBottom w:val="0"/>
      <w:divBdr>
        <w:top w:val="none" w:sz="0" w:space="0" w:color="auto"/>
        <w:left w:val="none" w:sz="0" w:space="0" w:color="auto"/>
        <w:bottom w:val="none" w:sz="0" w:space="0" w:color="auto"/>
        <w:right w:val="none" w:sz="0" w:space="0" w:color="auto"/>
      </w:divBdr>
    </w:div>
    <w:div w:id="923145556">
      <w:bodyDiv w:val="1"/>
      <w:marLeft w:val="0"/>
      <w:marRight w:val="0"/>
      <w:marTop w:val="0"/>
      <w:marBottom w:val="0"/>
      <w:divBdr>
        <w:top w:val="none" w:sz="0" w:space="0" w:color="auto"/>
        <w:left w:val="none" w:sz="0" w:space="0" w:color="auto"/>
        <w:bottom w:val="none" w:sz="0" w:space="0" w:color="auto"/>
        <w:right w:val="none" w:sz="0" w:space="0" w:color="auto"/>
      </w:divBdr>
    </w:div>
    <w:div w:id="1093403217">
      <w:bodyDiv w:val="1"/>
      <w:marLeft w:val="0"/>
      <w:marRight w:val="0"/>
      <w:marTop w:val="0"/>
      <w:marBottom w:val="0"/>
      <w:divBdr>
        <w:top w:val="none" w:sz="0" w:space="0" w:color="auto"/>
        <w:left w:val="none" w:sz="0" w:space="0" w:color="auto"/>
        <w:bottom w:val="none" w:sz="0" w:space="0" w:color="auto"/>
        <w:right w:val="none" w:sz="0" w:space="0" w:color="auto"/>
      </w:divBdr>
      <w:divsChild>
        <w:div w:id="624581986">
          <w:marLeft w:val="0"/>
          <w:marRight w:val="0"/>
          <w:marTop w:val="0"/>
          <w:marBottom w:val="0"/>
          <w:divBdr>
            <w:top w:val="none" w:sz="0" w:space="0" w:color="auto"/>
            <w:left w:val="none" w:sz="0" w:space="0" w:color="auto"/>
            <w:bottom w:val="none" w:sz="0" w:space="0" w:color="auto"/>
            <w:right w:val="none" w:sz="0" w:space="0" w:color="auto"/>
          </w:divBdr>
        </w:div>
        <w:div w:id="661664827">
          <w:marLeft w:val="0"/>
          <w:marRight w:val="0"/>
          <w:marTop w:val="0"/>
          <w:marBottom w:val="0"/>
          <w:divBdr>
            <w:top w:val="none" w:sz="0" w:space="0" w:color="auto"/>
            <w:left w:val="none" w:sz="0" w:space="0" w:color="auto"/>
            <w:bottom w:val="none" w:sz="0" w:space="0" w:color="auto"/>
            <w:right w:val="none" w:sz="0" w:space="0" w:color="auto"/>
          </w:divBdr>
        </w:div>
        <w:div w:id="1215893695">
          <w:marLeft w:val="0"/>
          <w:marRight w:val="0"/>
          <w:marTop w:val="0"/>
          <w:marBottom w:val="0"/>
          <w:divBdr>
            <w:top w:val="none" w:sz="0" w:space="0" w:color="auto"/>
            <w:left w:val="none" w:sz="0" w:space="0" w:color="auto"/>
            <w:bottom w:val="none" w:sz="0" w:space="0" w:color="auto"/>
            <w:right w:val="none" w:sz="0" w:space="0" w:color="auto"/>
          </w:divBdr>
        </w:div>
        <w:div w:id="1946229559">
          <w:marLeft w:val="0"/>
          <w:marRight w:val="0"/>
          <w:marTop w:val="0"/>
          <w:marBottom w:val="0"/>
          <w:divBdr>
            <w:top w:val="none" w:sz="0" w:space="0" w:color="auto"/>
            <w:left w:val="none" w:sz="0" w:space="0" w:color="auto"/>
            <w:bottom w:val="none" w:sz="0" w:space="0" w:color="auto"/>
            <w:right w:val="none" w:sz="0" w:space="0" w:color="auto"/>
          </w:divBdr>
        </w:div>
        <w:div w:id="644821942">
          <w:marLeft w:val="0"/>
          <w:marRight w:val="0"/>
          <w:marTop w:val="0"/>
          <w:marBottom w:val="0"/>
          <w:divBdr>
            <w:top w:val="none" w:sz="0" w:space="0" w:color="auto"/>
            <w:left w:val="none" w:sz="0" w:space="0" w:color="auto"/>
            <w:bottom w:val="none" w:sz="0" w:space="0" w:color="auto"/>
            <w:right w:val="none" w:sz="0" w:space="0" w:color="auto"/>
          </w:divBdr>
        </w:div>
        <w:div w:id="1574002495">
          <w:marLeft w:val="0"/>
          <w:marRight w:val="0"/>
          <w:marTop w:val="0"/>
          <w:marBottom w:val="0"/>
          <w:divBdr>
            <w:top w:val="none" w:sz="0" w:space="0" w:color="auto"/>
            <w:left w:val="none" w:sz="0" w:space="0" w:color="auto"/>
            <w:bottom w:val="none" w:sz="0" w:space="0" w:color="auto"/>
            <w:right w:val="none" w:sz="0" w:space="0" w:color="auto"/>
          </w:divBdr>
        </w:div>
        <w:div w:id="503908129">
          <w:marLeft w:val="0"/>
          <w:marRight w:val="0"/>
          <w:marTop w:val="0"/>
          <w:marBottom w:val="0"/>
          <w:divBdr>
            <w:top w:val="none" w:sz="0" w:space="0" w:color="auto"/>
            <w:left w:val="none" w:sz="0" w:space="0" w:color="auto"/>
            <w:bottom w:val="none" w:sz="0" w:space="0" w:color="auto"/>
            <w:right w:val="none" w:sz="0" w:space="0" w:color="auto"/>
          </w:divBdr>
        </w:div>
        <w:div w:id="1987661571">
          <w:marLeft w:val="0"/>
          <w:marRight w:val="0"/>
          <w:marTop w:val="0"/>
          <w:marBottom w:val="0"/>
          <w:divBdr>
            <w:top w:val="none" w:sz="0" w:space="0" w:color="auto"/>
            <w:left w:val="none" w:sz="0" w:space="0" w:color="auto"/>
            <w:bottom w:val="none" w:sz="0" w:space="0" w:color="auto"/>
            <w:right w:val="none" w:sz="0" w:space="0" w:color="auto"/>
          </w:divBdr>
        </w:div>
      </w:divsChild>
    </w:div>
    <w:div w:id="1098064849">
      <w:bodyDiv w:val="1"/>
      <w:marLeft w:val="0"/>
      <w:marRight w:val="0"/>
      <w:marTop w:val="0"/>
      <w:marBottom w:val="0"/>
      <w:divBdr>
        <w:top w:val="none" w:sz="0" w:space="0" w:color="auto"/>
        <w:left w:val="none" w:sz="0" w:space="0" w:color="auto"/>
        <w:bottom w:val="none" w:sz="0" w:space="0" w:color="auto"/>
        <w:right w:val="none" w:sz="0" w:space="0" w:color="auto"/>
      </w:divBdr>
    </w:div>
    <w:div w:id="1226910353">
      <w:bodyDiv w:val="1"/>
      <w:marLeft w:val="0"/>
      <w:marRight w:val="0"/>
      <w:marTop w:val="0"/>
      <w:marBottom w:val="0"/>
      <w:divBdr>
        <w:top w:val="none" w:sz="0" w:space="0" w:color="auto"/>
        <w:left w:val="none" w:sz="0" w:space="0" w:color="auto"/>
        <w:bottom w:val="none" w:sz="0" w:space="0" w:color="auto"/>
        <w:right w:val="none" w:sz="0" w:space="0" w:color="auto"/>
      </w:divBdr>
    </w:div>
    <w:div w:id="1531990007">
      <w:bodyDiv w:val="1"/>
      <w:marLeft w:val="0"/>
      <w:marRight w:val="0"/>
      <w:marTop w:val="0"/>
      <w:marBottom w:val="0"/>
      <w:divBdr>
        <w:top w:val="none" w:sz="0" w:space="0" w:color="auto"/>
        <w:left w:val="none" w:sz="0" w:space="0" w:color="auto"/>
        <w:bottom w:val="none" w:sz="0" w:space="0" w:color="auto"/>
        <w:right w:val="none" w:sz="0" w:space="0" w:color="auto"/>
      </w:divBdr>
    </w:div>
    <w:div w:id="1544711349">
      <w:bodyDiv w:val="1"/>
      <w:marLeft w:val="0"/>
      <w:marRight w:val="0"/>
      <w:marTop w:val="0"/>
      <w:marBottom w:val="0"/>
      <w:divBdr>
        <w:top w:val="none" w:sz="0" w:space="0" w:color="auto"/>
        <w:left w:val="none" w:sz="0" w:space="0" w:color="auto"/>
        <w:bottom w:val="none" w:sz="0" w:space="0" w:color="auto"/>
        <w:right w:val="none" w:sz="0" w:space="0" w:color="auto"/>
      </w:divBdr>
    </w:div>
    <w:div w:id="1550797513">
      <w:bodyDiv w:val="1"/>
      <w:marLeft w:val="0"/>
      <w:marRight w:val="0"/>
      <w:marTop w:val="0"/>
      <w:marBottom w:val="0"/>
      <w:divBdr>
        <w:top w:val="none" w:sz="0" w:space="0" w:color="auto"/>
        <w:left w:val="none" w:sz="0" w:space="0" w:color="auto"/>
        <w:bottom w:val="none" w:sz="0" w:space="0" w:color="auto"/>
        <w:right w:val="none" w:sz="0" w:space="0" w:color="auto"/>
      </w:divBdr>
    </w:div>
    <w:div w:id="1586647225">
      <w:bodyDiv w:val="1"/>
      <w:marLeft w:val="0"/>
      <w:marRight w:val="0"/>
      <w:marTop w:val="0"/>
      <w:marBottom w:val="0"/>
      <w:divBdr>
        <w:top w:val="none" w:sz="0" w:space="0" w:color="auto"/>
        <w:left w:val="none" w:sz="0" w:space="0" w:color="auto"/>
        <w:bottom w:val="none" w:sz="0" w:space="0" w:color="auto"/>
        <w:right w:val="none" w:sz="0" w:space="0" w:color="auto"/>
      </w:divBdr>
    </w:div>
    <w:div w:id="1655186127">
      <w:bodyDiv w:val="1"/>
      <w:marLeft w:val="0"/>
      <w:marRight w:val="0"/>
      <w:marTop w:val="0"/>
      <w:marBottom w:val="0"/>
      <w:divBdr>
        <w:top w:val="none" w:sz="0" w:space="0" w:color="auto"/>
        <w:left w:val="none" w:sz="0" w:space="0" w:color="auto"/>
        <w:bottom w:val="none" w:sz="0" w:space="0" w:color="auto"/>
        <w:right w:val="none" w:sz="0" w:space="0" w:color="auto"/>
      </w:divBdr>
    </w:div>
    <w:div w:id="1711412549">
      <w:bodyDiv w:val="1"/>
      <w:marLeft w:val="0"/>
      <w:marRight w:val="0"/>
      <w:marTop w:val="0"/>
      <w:marBottom w:val="0"/>
      <w:divBdr>
        <w:top w:val="none" w:sz="0" w:space="0" w:color="auto"/>
        <w:left w:val="none" w:sz="0" w:space="0" w:color="auto"/>
        <w:bottom w:val="none" w:sz="0" w:space="0" w:color="auto"/>
        <w:right w:val="none" w:sz="0" w:space="0" w:color="auto"/>
      </w:divBdr>
      <w:divsChild>
        <w:div w:id="97452121">
          <w:marLeft w:val="547"/>
          <w:marRight w:val="0"/>
          <w:marTop w:val="0"/>
          <w:marBottom w:val="0"/>
          <w:divBdr>
            <w:top w:val="none" w:sz="0" w:space="0" w:color="auto"/>
            <w:left w:val="none" w:sz="0" w:space="0" w:color="auto"/>
            <w:bottom w:val="none" w:sz="0" w:space="0" w:color="auto"/>
            <w:right w:val="none" w:sz="0" w:space="0" w:color="auto"/>
          </w:divBdr>
        </w:div>
        <w:div w:id="522978665">
          <w:marLeft w:val="547"/>
          <w:marRight w:val="0"/>
          <w:marTop w:val="0"/>
          <w:marBottom w:val="0"/>
          <w:divBdr>
            <w:top w:val="none" w:sz="0" w:space="0" w:color="auto"/>
            <w:left w:val="none" w:sz="0" w:space="0" w:color="auto"/>
            <w:bottom w:val="none" w:sz="0" w:space="0" w:color="auto"/>
            <w:right w:val="none" w:sz="0" w:space="0" w:color="auto"/>
          </w:divBdr>
        </w:div>
        <w:div w:id="775759050">
          <w:marLeft w:val="547"/>
          <w:marRight w:val="0"/>
          <w:marTop w:val="0"/>
          <w:marBottom w:val="0"/>
          <w:divBdr>
            <w:top w:val="none" w:sz="0" w:space="0" w:color="auto"/>
            <w:left w:val="none" w:sz="0" w:space="0" w:color="auto"/>
            <w:bottom w:val="none" w:sz="0" w:space="0" w:color="auto"/>
            <w:right w:val="none" w:sz="0" w:space="0" w:color="auto"/>
          </w:divBdr>
        </w:div>
        <w:div w:id="776488285">
          <w:marLeft w:val="547"/>
          <w:marRight w:val="0"/>
          <w:marTop w:val="0"/>
          <w:marBottom w:val="0"/>
          <w:divBdr>
            <w:top w:val="none" w:sz="0" w:space="0" w:color="auto"/>
            <w:left w:val="none" w:sz="0" w:space="0" w:color="auto"/>
            <w:bottom w:val="none" w:sz="0" w:space="0" w:color="auto"/>
            <w:right w:val="none" w:sz="0" w:space="0" w:color="auto"/>
          </w:divBdr>
        </w:div>
        <w:div w:id="894438488">
          <w:marLeft w:val="547"/>
          <w:marRight w:val="0"/>
          <w:marTop w:val="0"/>
          <w:marBottom w:val="0"/>
          <w:divBdr>
            <w:top w:val="none" w:sz="0" w:space="0" w:color="auto"/>
            <w:left w:val="none" w:sz="0" w:space="0" w:color="auto"/>
            <w:bottom w:val="none" w:sz="0" w:space="0" w:color="auto"/>
            <w:right w:val="none" w:sz="0" w:space="0" w:color="auto"/>
          </w:divBdr>
        </w:div>
        <w:div w:id="1038822324">
          <w:marLeft w:val="547"/>
          <w:marRight w:val="0"/>
          <w:marTop w:val="0"/>
          <w:marBottom w:val="0"/>
          <w:divBdr>
            <w:top w:val="none" w:sz="0" w:space="0" w:color="auto"/>
            <w:left w:val="none" w:sz="0" w:space="0" w:color="auto"/>
            <w:bottom w:val="none" w:sz="0" w:space="0" w:color="auto"/>
            <w:right w:val="none" w:sz="0" w:space="0" w:color="auto"/>
          </w:divBdr>
        </w:div>
        <w:div w:id="1246766303">
          <w:marLeft w:val="547"/>
          <w:marRight w:val="0"/>
          <w:marTop w:val="0"/>
          <w:marBottom w:val="0"/>
          <w:divBdr>
            <w:top w:val="none" w:sz="0" w:space="0" w:color="auto"/>
            <w:left w:val="none" w:sz="0" w:space="0" w:color="auto"/>
            <w:bottom w:val="none" w:sz="0" w:space="0" w:color="auto"/>
            <w:right w:val="none" w:sz="0" w:space="0" w:color="auto"/>
          </w:divBdr>
        </w:div>
        <w:div w:id="1634213616">
          <w:marLeft w:val="547"/>
          <w:marRight w:val="0"/>
          <w:marTop w:val="0"/>
          <w:marBottom w:val="0"/>
          <w:divBdr>
            <w:top w:val="none" w:sz="0" w:space="0" w:color="auto"/>
            <w:left w:val="none" w:sz="0" w:space="0" w:color="auto"/>
            <w:bottom w:val="none" w:sz="0" w:space="0" w:color="auto"/>
            <w:right w:val="none" w:sz="0" w:space="0" w:color="auto"/>
          </w:divBdr>
        </w:div>
      </w:divsChild>
    </w:div>
    <w:div w:id="1735278804">
      <w:bodyDiv w:val="1"/>
      <w:marLeft w:val="0"/>
      <w:marRight w:val="0"/>
      <w:marTop w:val="0"/>
      <w:marBottom w:val="0"/>
      <w:divBdr>
        <w:top w:val="none" w:sz="0" w:space="0" w:color="auto"/>
        <w:left w:val="none" w:sz="0" w:space="0" w:color="auto"/>
        <w:bottom w:val="none" w:sz="0" w:space="0" w:color="auto"/>
        <w:right w:val="none" w:sz="0" w:space="0" w:color="auto"/>
      </w:divBdr>
    </w:div>
    <w:div w:id="1748378827">
      <w:bodyDiv w:val="1"/>
      <w:marLeft w:val="0"/>
      <w:marRight w:val="0"/>
      <w:marTop w:val="0"/>
      <w:marBottom w:val="0"/>
      <w:divBdr>
        <w:top w:val="none" w:sz="0" w:space="0" w:color="auto"/>
        <w:left w:val="none" w:sz="0" w:space="0" w:color="auto"/>
        <w:bottom w:val="none" w:sz="0" w:space="0" w:color="auto"/>
        <w:right w:val="none" w:sz="0" w:space="0" w:color="auto"/>
      </w:divBdr>
    </w:div>
    <w:div w:id="1844202818">
      <w:bodyDiv w:val="1"/>
      <w:marLeft w:val="0"/>
      <w:marRight w:val="0"/>
      <w:marTop w:val="0"/>
      <w:marBottom w:val="0"/>
      <w:divBdr>
        <w:top w:val="none" w:sz="0" w:space="0" w:color="auto"/>
        <w:left w:val="none" w:sz="0" w:space="0" w:color="auto"/>
        <w:bottom w:val="none" w:sz="0" w:space="0" w:color="auto"/>
        <w:right w:val="none" w:sz="0" w:space="0" w:color="auto"/>
      </w:divBdr>
    </w:div>
    <w:div w:id="1871989830">
      <w:bodyDiv w:val="1"/>
      <w:marLeft w:val="0"/>
      <w:marRight w:val="0"/>
      <w:marTop w:val="0"/>
      <w:marBottom w:val="0"/>
      <w:divBdr>
        <w:top w:val="none" w:sz="0" w:space="0" w:color="auto"/>
        <w:left w:val="none" w:sz="0" w:space="0" w:color="auto"/>
        <w:bottom w:val="none" w:sz="0" w:space="0" w:color="auto"/>
        <w:right w:val="none" w:sz="0" w:space="0" w:color="auto"/>
      </w:divBdr>
    </w:div>
    <w:div w:id="1940023089">
      <w:bodyDiv w:val="1"/>
      <w:marLeft w:val="0"/>
      <w:marRight w:val="0"/>
      <w:marTop w:val="0"/>
      <w:marBottom w:val="0"/>
      <w:divBdr>
        <w:top w:val="none" w:sz="0" w:space="0" w:color="auto"/>
        <w:left w:val="none" w:sz="0" w:space="0" w:color="auto"/>
        <w:bottom w:val="none" w:sz="0" w:space="0" w:color="auto"/>
        <w:right w:val="none" w:sz="0" w:space="0" w:color="auto"/>
      </w:divBdr>
    </w:div>
    <w:div w:id="2006008410">
      <w:bodyDiv w:val="1"/>
      <w:marLeft w:val="0"/>
      <w:marRight w:val="0"/>
      <w:marTop w:val="0"/>
      <w:marBottom w:val="0"/>
      <w:divBdr>
        <w:top w:val="none" w:sz="0" w:space="0" w:color="auto"/>
        <w:left w:val="none" w:sz="0" w:space="0" w:color="auto"/>
        <w:bottom w:val="none" w:sz="0" w:space="0" w:color="auto"/>
        <w:right w:val="none" w:sz="0" w:space="0" w:color="auto"/>
      </w:divBdr>
    </w:div>
    <w:div w:id="2073380709">
      <w:bodyDiv w:val="1"/>
      <w:marLeft w:val="0"/>
      <w:marRight w:val="0"/>
      <w:marTop w:val="0"/>
      <w:marBottom w:val="0"/>
      <w:divBdr>
        <w:top w:val="none" w:sz="0" w:space="0" w:color="auto"/>
        <w:left w:val="none" w:sz="0" w:space="0" w:color="auto"/>
        <w:bottom w:val="none" w:sz="0" w:space="0" w:color="auto"/>
        <w:right w:val="none" w:sz="0" w:space="0" w:color="auto"/>
      </w:divBdr>
      <w:divsChild>
        <w:div w:id="45641602">
          <w:marLeft w:val="0"/>
          <w:marRight w:val="0"/>
          <w:marTop w:val="0"/>
          <w:marBottom w:val="0"/>
          <w:divBdr>
            <w:top w:val="none" w:sz="0" w:space="0" w:color="auto"/>
            <w:left w:val="none" w:sz="0" w:space="0" w:color="auto"/>
            <w:bottom w:val="none" w:sz="0" w:space="0" w:color="auto"/>
            <w:right w:val="none" w:sz="0" w:space="0" w:color="auto"/>
          </w:divBdr>
        </w:div>
      </w:divsChild>
    </w:div>
    <w:div w:id="212738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9B03B8-22D2-4534-9585-BD03DF247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62424</Words>
  <Characters>355817</Characters>
  <Application>Microsoft Office Word</Application>
  <DocSecurity>0</DocSecurity>
  <Lines>2965</Lines>
  <Paragraphs>834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417407</CharactersWithSpaces>
  <SharedDoc>false</SharedDoc>
  <HLinks>
    <vt:vector size="690" baseType="variant">
      <vt:variant>
        <vt:i4>7536675</vt:i4>
      </vt:variant>
      <vt:variant>
        <vt:i4>687</vt:i4>
      </vt:variant>
      <vt:variant>
        <vt:i4>0</vt:i4>
      </vt:variant>
      <vt:variant>
        <vt:i4>5</vt:i4>
      </vt:variant>
      <vt:variant>
        <vt:lpwstr/>
      </vt:variant>
      <vt:variant>
        <vt:lpwstr>SUB127</vt:lpwstr>
      </vt:variant>
      <vt:variant>
        <vt:i4>1900607</vt:i4>
      </vt:variant>
      <vt:variant>
        <vt:i4>680</vt:i4>
      </vt:variant>
      <vt:variant>
        <vt:i4>0</vt:i4>
      </vt:variant>
      <vt:variant>
        <vt:i4>5</vt:i4>
      </vt:variant>
      <vt:variant>
        <vt:lpwstr/>
      </vt:variant>
      <vt:variant>
        <vt:lpwstr>_Toc89157214</vt:lpwstr>
      </vt:variant>
      <vt:variant>
        <vt:i4>1572923</vt:i4>
      </vt:variant>
      <vt:variant>
        <vt:i4>674</vt:i4>
      </vt:variant>
      <vt:variant>
        <vt:i4>0</vt:i4>
      </vt:variant>
      <vt:variant>
        <vt:i4>5</vt:i4>
      </vt:variant>
      <vt:variant>
        <vt:lpwstr/>
      </vt:variant>
      <vt:variant>
        <vt:lpwstr>_Toc89157152</vt:lpwstr>
      </vt:variant>
      <vt:variant>
        <vt:i4>1769531</vt:i4>
      </vt:variant>
      <vt:variant>
        <vt:i4>668</vt:i4>
      </vt:variant>
      <vt:variant>
        <vt:i4>0</vt:i4>
      </vt:variant>
      <vt:variant>
        <vt:i4>5</vt:i4>
      </vt:variant>
      <vt:variant>
        <vt:lpwstr/>
      </vt:variant>
      <vt:variant>
        <vt:lpwstr>_Toc89157151</vt:lpwstr>
      </vt:variant>
      <vt:variant>
        <vt:i4>1703995</vt:i4>
      </vt:variant>
      <vt:variant>
        <vt:i4>662</vt:i4>
      </vt:variant>
      <vt:variant>
        <vt:i4>0</vt:i4>
      </vt:variant>
      <vt:variant>
        <vt:i4>5</vt:i4>
      </vt:variant>
      <vt:variant>
        <vt:lpwstr/>
      </vt:variant>
      <vt:variant>
        <vt:lpwstr>_Toc89157150</vt:lpwstr>
      </vt:variant>
      <vt:variant>
        <vt:i4>1245242</vt:i4>
      </vt:variant>
      <vt:variant>
        <vt:i4>656</vt:i4>
      </vt:variant>
      <vt:variant>
        <vt:i4>0</vt:i4>
      </vt:variant>
      <vt:variant>
        <vt:i4>5</vt:i4>
      </vt:variant>
      <vt:variant>
        <vt:lpwstr/>
      </vt:variant>
      <vt:variant>
        <vt:lpwstr>_Toc89157149</vt:lpwstr>
      </vt:variant>
      <vt:variant>
        <vt:i4>1179706</vt:i4>
      </vt:variant>
      <vt:variant>
        <vt:i4>650</vt:i4>
      </vt:variant>
      <vt:variant>
        <vt:i4>0</vt:i4>
      </vt:variant>
      <vt:variant>
        <vt:i4>5</vt:i4>
      </vt:variant>
      <vt:variant>
        <vt:lpwstr/>
      </vt:variant>
      <vt:variant>
        <vt:lpwstr>_Toc89157148</vt:lpwstr>
      </vt:variant>
      <vt:variant>
        <vt:i4>1900602</vt:i4>
      </vt:variant>
      <vt:variant>
        <vt:i4>644</vt:i4>
      </vt:variant>
      <vt:variant>
        <vt:i4>0</vt:i4>
      </vt:variant>
      <vt:variant>
        <vt:i4>5</vt:i4>
      </vt:variant>
      <vt:variant>
        <vt:lpwstr/>
      </vt:variant>
      <vt:variant>
        <vt:lpwstr>_Toc89157147</vt:lpwstr>
      </vt:variant>
      <vt:variant>
        <vt:i4>1835066</vt:i4>
      </vt:variant>
      <vt:variant>
        <vt:i4>638</vt:i4>
      </vt:variant>
      <vt:variant>
        <vt:i4>0</vt:i4>
      </vt:variant>
      <vt:variant>
        <vt:i4>5</vt:i4>
      </vt:variant>
      <vt:variant>
        <vt:lpwstr/>
      </vt:variant>
      <vt:variant>
        <vt:lpwstr>_Toc89157146</vt:lpwstr>
      </vt:variant>
      <vt:variant>
        <vt:i4>2031674</vt:i4>
      </vt:variant>
      <vt:variant>
        <vt:i4>632</vt:i4>
      </vt:variant>
      <vt:variant>
        <vt:i4>0</vt:i4>
      </vt:variant>
      <vt:variant>
        <vt:i4>5</vt:i4>
      </vt:variant>
      <vt:variant>
        <vt:lpwstr/>
      </vt:variant>
      <vt:variant>
        <vt:lpwstr>_Toc89157145</vt:lpwstr>
      </vt:variant>
      <vt:variant>
        <vt:i4>1966138</vt:i4>
      </vt:variant>
      <vt:variant>
        <vt:i4>626</vt:i4>
      </vt:variant>
      <vt:variant>
        <vt:i4>0</vt:i4>
      </vt:variant>
      <vt:variant>
        <vt:i4>5</vt:i4>
      </vt:variant>
      <vt:variant>
        <vt:lpwstr/>
      </vt:variant>
      <vt:variant>
        <vt:lpwstr>_Toc89157144</vt:lpwstr>
      </vt:variant>
      <vt:variant>
        <vt:i4>1638458</vt:i4>
      </vt:variant>
      <vt:variant>
        <vt:i4>620</vt:i4>
      </vt:variant>
      <vt:variant>
        <vt:i4>0</vt:i4>
      </vt:variant>
      <vt:variant>
        <vt:i4>5</vt:i4>
      </vt:variant>
      <vt:variant>
        <vt:lpwstr/>
      </vt:variant>
      <vt:variant>
        <vt:lpwstr>_Toc89157143</vt:lpwstr>
      </vt:variant>
      <vt:variant>
        <vt:i4>1572922</vt:i4>
      </vt:variant>
      <vt:variant>
        <vt:i4>614</vt:i4>
      </vt:variant>
      <vt:variant>
        <vt:i4>0</vt:i4>
      </vt:variant>
      <vt:variant>
        <vt:i4>5</vt:i4>
      </vt:variant>
      <vt:variant>
        <vt:lpwstr/>
      </vt:variant>
      <vt:variant>
        <vt:lpwstr>_Toc89157142</vt:lpwstr>
      </vt:variant>
      <vt:variant>
        <vt:i4>1769530</vt:i4>
      </vt:variant>
      <vt:variant>
        <vt:i4>608</vt:i4>
      </vt:variant>
      <vt:variant>
        <vt:i4>0</vt:i4>
      </vt:variant>
      <vt:variant>
        <vt:i4>5</vt:i4>
      </vt:variant>
      <vt:variant>
        <vt:lpwstr/>
      </vt:variant>
      <vt:variant>
        <vt:lpwstr>_Toc89157141</vt:lpwstr>
      </vt:variant>
      <vt:variant>
        <vt:i4>1703994</vt:i4>
      </vt:variant>
      <vt:variant>
        <vt:i4>602</vt:i4>
      </vt:variant>
      <vt:variant>
        <vt:i4>0</vt:i4>
      </vt:variant>
      <vt:variant>
        <vt:i4>5</vt:i4>
      </vt:variant>
      <vt:variant>
        <vt:lpwstr/>
      </vt:variant>
      <vt:variant>
        <vt:lpwstr>_Toc89157140</vt:lpwstr>
      </vt:variant>
      <vt:variant>
        <vt:i4>1245245</vt:i4>
      </vt:variant>
      <vt:variant>
        <vt:i4>596</vt:i4>
      </vt:variant>
      <vt:variant>
        <vt:i4>0</vt:i4>
      </vt:variant>
      <vt:variant>
        <vt:i4>5</vt:i4>
      </vt:variant>
      <vt:variant>
        <vt:lpwstr/>
      </vt:variant>
      <vt:variant>
        <vt:lpwstr>_Toc89157139</vt:lpwstr>
      </vt:variant>
      <vt:variant>
        <vt:i4>1179709</vt:i4>
      </vt:variant>
      <vt:variant>
        <vt:i4>590</vt:i4>
      </vt:variant>
      <vt:variant>
        <vt:i4>0</vt:i4>
      </vt:variant>
      <vt:variant>
        <vt:i4>5</vt:i4>
      </vt:variant>
      <vt:variant>
        <vt:lpwstr/>
      </vt:variant>
      <vt:variant>
        <vt:lpwstr>_Toc89157138</vt:lpwstr>
      </vt:variant>
      <vt:variant>
        <vt:i4>1900605</vt:i4>
      </vt:variant>
      <vt:variant>
        <vt:i4>584</vt:i4>
      </vt:variant>
      <vt:variant>
        <vt:i4>0</vt:i4>
      </vt:variant>
      <vt:variant>
        <vt:i4>5</vt:i4>
      </vt:variant>
      <vt:variant>
        <vt:lpwstr/>
      </vt:variant>
      <vt:variant>
        <vt:lpwstr>_Toc89157137</vt:lpwstr>
      </vt:variant>
      <vt:variant>
        <vt:i4>1835069</vt:i4>
      </vt:variant>
      <vt:variant>
        <vt:i4>578</vt:i4>
      </vt:variant>
      <vt:variant>
        <vt:i4>0</vt:i4>
      </vt:variant>
      <vt:variant>
        <vt:i4>5</vt:i4>
      </vt:variant>
      <vt:variant>
        <vt:lpwstr/>
      </vt:variant>
      <vt:variant>
        <vt:lpwstr>_Toc89157136</vt:lpwstr>
      </vt:variant>
      <vt:variant>
        <vt:i4>2031677</vt:i4>
      </vt:variant>
      <vt:variant>
        <vt:i4>572</vt:i4>
      </vt:variant>
      <vt:variant>
        <vt:i4>0</vt:i4>
      </vt:variant>
      <vt:variant>
        <vt:i4>5</vt:i4>
      </vt:variant>
      <vt:variant>
        <vt:lpwstr/>
      </vt:variant>
      <vt:variant>
        <vt:lpwstr>_Toc89157135</vt:lpwstr>
      </vt:variant>
      <vt:variant>
        <vt:i4>1966141</vt:i4>
      </vt:variant>
      <vt:variant>
        <vt:i4>566</vt:i4>
      </vt:variant>
      <vt:variant>
        <vt:i4>0</vt:i4>
      </vt:variant>
      <vt:variant>
        <vt:i4>5</vt:i4>
      </vt:variant>
      <vt:variant>
        <vt:lpwstr/>
      </vt:variant>
      <vt:variant>
        <vt:lpwstr>_Toc89157134</vt:lpwstr>
      </vt:variant>
      <vt:variant>
        <vt:i4>1638461</vt:i4>
      </vt:variant>
      <vt:variant>
        <vt:i4>560</vt:i4>
      </vt:variant>
      <vt:variant>
        <vt:i4>0</vt:i4>
      </vt:variant>
      <vt:variant>
        <vt:i4>5</vt:i4>
      </vt:variant>
      <vt:variant>
        <vt:lpwstr/>
      </vt:variant>
      <vt:variant>
        <vt:lpwstr>_Toc89157133</vt:lpwstr>
      </vt:variant>
      <vt:variant>
        <vt:i4>1572925</vt:i4>
      </vt:variant>
      <vt:variant>
        <vt:i4>554</vt:i4>
      </vt:variant>
      <vt:variant>
        <vt:i4>0</vt:i4>
      </vt:variant>
      <vt:variant>
        <vt:i4>5</vt:i4>
      </vt:variant>
      <vt:variant>
        <vt:lpwstr/>
      </vt:variant>
      <vt:variant>
        <vt:lpwstr>_Toc89157132</vt:lpwstr>
      </vt:variant>
      <vt:variant>
        <vt:i4>1769533</vt:i4>
      </vt:variant>
      <vt:variant>
        <vt:i4>548</vt:i4>
      </vt:variant>
      <vt:variant>
        <vt:i4>0</vt:i4>
      </vt:variant>
      <vt:variant>
        <vt:i4>5</vt:i4>
      </vt:variant>
      <vt:variant>
        <vt:lpwstr/>
      </vt:variant>
      <vt:variant>
        <vt:lpwstr>_Toc89157131</vt:lpwstr>
      </vt:variant>
      <vt:variant>
        <vt:i4>1703997</vt:i4>
      </vt:variant>
      <vt:variant>
        <vt:i4>542</vt:i4>
      </vt:variant>
      <vt:variant>
        <vt:i4>0</vt:i4>
      </vt:variant>
      <vt:variant>
        <vt:i4>5</vt:i4>
      </vt:variant>
      <vt:variant>
        <vt:lpwstr/>
      </vt:variant>
      <vt:variant>
        <vt:lpwstr>_Toc89157130</vt:lpwstr>
      </vt:variant>
      <vt:variant>
        <vt:i4>1245244</vt:i4>
      </vt:variant>
      <vt:variant>
        <vt:i4>536</vt:i4>
      </vt:variant>
      <vt:variant>
        <vt:i4>0</vt:i4>
      </vt:variant>
      <vt:variant>
        <vt:i4>5</vt:i4>
      </vt:variant>
      <vt:variant>
        <vt:lpwstr/>
      </vt:variant>
      <vt:variant>
        <vt:lpwstr>_Toc89157129</vt:lpwstr>
      </vt:variant>
      <vt:variant>
        <vt:i4>1179708</vt:i4>
      </vt:variant>
      <vt:variant>
        <vt:i4>530</vt:i4>
      </vt:variant>
      <vt:variant>
        <vt:i4>0</vt:i4>
      </vt:variant>
      <vt:variant>
        <vt:i4>5</vt:i4>
      </vt:variant>
      <vt:variant>
        <vt:lpwstr/>
      </vt:variant>
      <vt:variant>
        <vt:lpwstr>_Toc89157128</vt:lpwstr>
      </vt:variant>
      <vt:variant>
        <vt:i4>1900604</vt:i4>
      </vt:variant>
      <vt:variant>
        <vt:i4>524</vt:i4>
      </vt:variant>
      <vt:variant>
        <vt:i4>0</vt:i4>
      </vt:variant>
      <vt:variant>
        <vt:i4>5</vt:i4>
      </vt:variant>
      <vt:variant>
        <vt:lpwstr/>
      </vt:variant>
      <vt:variant>
        <vt:lpwstr>_Toc89157127</vt:lpwstr>
      </vt:variant>
      <vt:variant>
        <vt:i4>1835068</vt:i4>
      </vt:variant>
      <vt:variant>
        <vt:i4>518</vt:i4>
      </vt:variant>
      <vt:variant>
        <vt:i4>0</vt:i4>
      </vt:variant>
      <vt:variant>
        <vt:i4>5</vt:i4>
      </vt:variant>
      <vt:variant>
        <vt:lpwstr/>
      </vt:variant>
      <vt:variant>
        <vt:lpwstr>_Toc89157126</vt:lpwstr>
      </vt:variant>
      <vt:variant>
        <vt:i4>2031676</vt:i4>
      </vt:variant>
      <vt:variant>
        <vt:i4>512</vt:i4>
      </vt:variant>
      <vt:variant>
        <vt:i4>0</vt:i4>
      </vt:variant>
      <vt:variant>
        <vt:i4>5</vt:i4>
      </vt:variant>
      <vt:variant>
        <vt:lpwstr/>
      </vt:variant>
      <vt:variant>
        <vt:lpwstr>_Toc89157125</vt:lpwstr>
      </vt:variant>
      <vt:variant>
        <vt:i4>1966140</vt:i4>
      </vt:variant>
      <vt:variant>
        <vt:i4>506</vt:i4>
      </vt:variant>
      <vt:variant>
        <vt:i4>0</vt:i4>
      </vt:variant>
      <vt:variant>
        <vt:i4>5</vt:i4>
      </vt:variant>
      <vt:variant>
        <vt:lpwstr/>
      </vt:variant>
      <vt:variant>
        <vt:lpwstr>_Toc89157124</vt:lpwstr>
      </vt:variant>
      <vt:variant>
        <vt:i4>1638460</vt:i4>
      </vt:variant>
      <vt:variant>
        <vt:i4>500</vt:i4>
      </vt:variant>
      <vt:variant>
        <vt:i4>0</vt:i4>
      </vt:variant>
      <vt:variant>
        <vt:i4>5</vt:i4>
      </vt:variant>
      <vt:variant>
        <vt:lpwstr/>
      </vt:variant>
      <vt:variant>
        <vt:lpwstr>_Toc89157123</vt:lpwstr>
      </vt:variant>
      <vt:variant>
        <vt:i4>1572924</vt:i4>
      </vt:variant>
      <vt:variant>
        <vt:i4>494</vt:i4>
      </vt:variant>
      <vt:variant>
        <vt:i4>0</vt:i4>
      </vt:variant>
      <vt:variant>
        <vt:i4>5</vt:i4>
      </vt:variant>
      <vt:variant>
        <vt:lpwstr/>
      </vt:variant>
      <vt:variant>
        <vt:lpwstr>_Toc89157122</vt:lpwstr>
      </vt:variant>
      <vt:variant>
        <vt:i4>1769532</vt:i4>
      </vt:variant>
      <vt:variant>
        <vt:i4>488</vt:i4>
      </vt:variant>
      <vt:variant>
        <vt:i4>0</vt:i4>
      </vt:variant>
      <vt:variant>
        <vt:i4>5</vt:i4>
      </vt:variant>
      <vt:variant>
        <vt:lpwstr/>
      </vt:variant>
      <vt:variant>
        <vt:lpwstr>_Toc89157121</vt:lpwstr>
      </vt:variant>
      <vt:variant>
        <vt:i4>1703996</vt:i4>
      </vt:variant>
      <vt:variant>
        <vt:i4>482</vt:i4>
      </vt:variant>
      <vt:variant>
        <vt:i4>0</vt:i4>
      </vt:variant>
      <vt:variant>
        <vt:i4>5</vt:i4>
      </vt:variant>
      <vt:variant>
        <vt:lpwstr/>
      </vt:variant>
      <vt:variant>
        <vt:lpwstr>_Toc89157120</vt:lpwstr>
      </vt:variant>
      <vt:variant>
        <vt:i4>1245247</vt:i4>
      </vt:variant>
      <vt:variant>
        <vt:i4>476</vt:i4>
      </vt:variant>
      <vt:variant>
        <vt:i4>0</vt:i4>
      </vt:variant>
      <vt:variant>
        <vt:i4>5</vt:i4>
      </vt:variant>
      <vt:variant>
        <vt:lpwstr/>
      </vt:variant>
      <vt:variant>
        <vt:lpwstr>_Toc89157119</vt:lpwstr>
      </vt:variant>
      <vt:variant>
        <vt:i4>1179711</vt:i4>
      </vt:variant>
      <vt:variant>
        <vt:i4>470</vt:i4>
      </vt:variant>
      <vt:variant>
        <vt:i4>0</vt:i4>
      </vt:variant>
      <vt:variant>
        <vt:i4>5</vt:i4>
      </vt:variant>
      <vt:variant>
        <vt:lpwstr/>
      </vt:variant>
      <vt:variant>
        <vt:lpwstr>_Toc89157118</vt:lpwstr>
      </vt:variant>
      <vt:variant>
        <vt:i4>1900607</vt:i4>
      </vt:variant>
      <vt:variant>
        <vt:i4>464</vt:i4>
      </vt:variant>
      <vt:variant>
        <vt:i4>0</vt:i4>
      </vt:variant>
      <vt:variant>
        <vt:i4>5</vt:i4>
      </vt:variant>
      <vt:variant>
        <vt:lpwstr/>
      </vt:variant>
      <vt:variant>
        <vt:lpwstr>_Toc89157117</vt:lpwstr>
      </vt:variant>
      <vt:variant>
        <vt:i4>1835070</vt:i4>
      </vt:variant>
      <vt:variant>
        <vt:i4>458</vt:i4>
      </vt:variant>
      <vt:variant>
        <vt:i4>0</vt:i4>
      </vt:variant>
      <vt:variant>
        <vt:i4>5</vt:i4>
      </vt:variant>
      <vt:variant>
        <vt:lpwstr/>
      </vt:variant>
      <vt:variant>
        <vt:lpwstr>_Toc89157106</vt:lpwstr>
      </vt:variant>
      <vt:variant>
        <vt:i4>2031678</vt:i4>
      </vt:variant>
      <vt:variant>
        <vt:i4>452</vt:i4>
      </vt:variant>
      <vt:variant>
        <vt:i4>0</vt:i4>
      </vt:variant>
      <vt:variant>
        <vt:i4>5</vt:i4>
      </vt:variant>
      <vt:variant>
        <vt:lpwstr/>
      </vt:variant>
      <vt:variant>
        <vt:lpwstr>_Toc89157105</vt:lpwstr>
      </vt:variant>
      <vt:variant>
        <vt:i4>1966142</vt:i4>
      </vt:variant>
      <vt:variant>
        <vt:i4>446</vt:i4>
      </vt:variant>
      <vt:variant>
        <vt:i4>0</vt:i4>
      </vt:variant>
      <vt:variant>
        <vt:i4>5</vt:i4>
      </vt:variant>
      <vt:variant>
        <vt:lpwstr/>
      </vt:variant>
      <vt:variant>
        <vt:lpwstr>_Toc89157104</vt:lpwstr>
      </vt:variant>
      <vt:variant>
        <vt:i4>1638462</vt:i4>
      </vt:variant>
      <vt:variant>
        <vt:i4>440</vt:i4>
      </vt:variant>
      <vt:variant>
        <vt:i4>0</vt:i4>
      </vt:variant>
      <vt:variant>
        <vt:i4>5</vt:i4>
      </vt:variant>
      <vt:variant>
        <vt:lpwstr/>
      </vt:variant>
      <vt:variant>
        <vt:lpwstr>_Toc89157103</vt:lpwstr>
      </vt:variant>
      <vt:variant>
        <vt:i4>1572926</vt:i4>
      </vt:variant>
      <vt:variant>
        <vt:i4>434</vt:i4>
      </vt:variant>
      <vt:variant>
        <vt:i4>0</vt:i4>
      </vt:variant>
      <vt:variant>
        <vt:i4>5</vt:i4>
      </vt:variant>
      <vt:variant>
        <vt:lpwstr/>
      </vt:variant>
      <vt:variant>
        <vt:lpwstr>_Toc89157102</vt:lpwstr>
      </vt:variant>
      <vt:variant>
        <vt:i4>1769534</vt:i4>
      </vt:variant>
      <vt:variant>
        <vt:i4>428</vt:i4>
      </vt:variant>
      <vt:variant>
        <vt:i4>0</vt:i4>
      </vt:variant>
      <vt:variant>
        <vt:i4>5</vt:i4>
      </vt:variant>
      <vt:variant>
        <vt:lpwstr/>
      </vt:variant>
      <vt:variant>
        <vt:lpwstr>_Toc89157101</vt:lpwstr>
      </vt:variant>
      <vt:variant>
        <vt:i4>2031671</vt:i4>
      </vt:variant>
      <vt:variant>
        <vt:i4>422</vt:i4>
      </vt:variant>
      <vt:variant>
        <vt:i4>0</vt:i4>
      </vt:variant>
      <vt:variant>
        <vt:i4>5</vt:i4>
      </vt:variant>
      <vt:variant>
        <vt:lpwstr/>
      </vt:variant>
      <vt:variant>
        <vt:lpwstr>_Toc89157094</vt:lpwstr>
      </vt:variant>
      <vt:variant>
        <vt:i4>1572919</vt:i4>
      </vt:variant>
      <vt:variant>
        <vt:i4>416</vt:i4>
      </vt:variant>
      <vt:variant>
        <vt:i4>0</vt:i4>
      </vt:variant>
      <vt:variant>
        <vt:i4>5</vt:i4>
      </vt:variant>
      <vt:variant>
        <vt:lpwstr/>
      </vt:variant>
      <vt:variant>
        <vt:lpwstr>_Toc89157093</vt:lpwstr>
      </vt:variant>
      <vt:variant>
        <vt:i4>1572926</vt:i4>
      </vt:variant>
      <vt:variant>
        <vt:i4>410</vt:i4>
      </vt:variant>
      <vt:variant>
        <vt:i4>0</vt:i4>
      </vt:variant>
      <vt:variant>
        <vt:i4>5</vt:i4>
      </vt:variant>
      <vt:variant>
        <vt:lpwstr/>
      </vt:variant>
      <vt:variant>
        <vt:lpwstr>_Toc89157003</vt:lpwstr>
      </vt:variant>
      <vt:variant>
        <vt:i4>1638462</vt:i4>
      </vt:variant>
      <vt:variant>
        <vt:i4>404</vt:i4>
      </vt:variant>
      <vt:variant>
        <vt:i4>0</vt:i4>
      </vt:variant>
      <vt:variant>
        <vt:i4>5</vt:i4>
      </vt:variant>
      <vt:variant>
        <vt:lpwstr/>
      </vt:variant>
      <vt:variant>
        <vt:lpwstr>_Toc89157002</vt:lpwstr>
      </vt:variant>
      <vt:variant>
        <vt:i4>1310774</vt:i4>
      </vt:variant>
      <vt:variant>
        <vt:i4>398</vt:i4>
      </vt:variant>
      <vt:variant>
        <vt:i4>0</vt:i4>
      </vt:variant>
      <vt:variant>
        <vt:i4>5</vt:i4>
      </vt:variant>
      <vt:variant>
        <vt:lpwstr/>
      </vt:variant>
      <vt:variant>
        <vt:lpwstr>_Toc89156996</vt:lpwstr>
      </vt:variant>
      <vt:variant>
        <vt:i4>1048630</vt:i4>
      </vt:variant>
      <vt:variant>
        <vt:i4>392</vt:i4>
      </vt:variant>
      <vt:variant>
        <vt:i4>0</vt:i4>
      </vt:variant>
      <vt:variant>
        <vt:i4>5</vt:i4>
      </vt:variant>
      <vt:variant>
        <vt:lpwstr/>
      </vt:variant>
      <vt:variant>
        <vt:lpwstr>_Toc89156992</vt:lpwstr>
      </vt:variant>
      <vt:variant>
        <vt:i4>1245238</vt:i4>
      </vt:variant>
      <vt:variant>
        <vt:i4>386</vt:i4>
      </vt:variant>
      <vt:variant>
        <vt:i4>0</vt:i4>
      </vt:variant>
      <vt:variant>
        <vt:i4>5</vt:i4>
      </vt:variant>
      <vt:variant>
        <vt:lpwstr/>
      </vt:variant>
      <vt:variant>
        <vt:lpwstr>_Toc89156991</vt:lpwstr>
      </vt:variant>
      <vt:variant>
        <vt:i4>1769527</vt:i4>
      </vt:variant>
      <vt:variant>
        <vt:i4>380</vt:i4>
      </vt:variant>
      <vt:variant>
        <vt:i4>0</vt:i4>
      </vt:variant>
      <vt:variant>
        <vt:i4>5</vt:i4>
      </vt:variant>
      <vt:variant>
        <vt:lpwstr/>
      </vt:variant>
      <vt:variant>
        <vt:lpwstr>_Toc89156989</vt:lpwstr>
      </vt:variant>
      <vt:variant>
        <vt:i4>1703991</vt:i4>
      </vt:variant>
      <vt:variant>
        <vt:i4>374</vt:i4>
      </vt:variant>
      <vt:variant>
        <vt:i4>0</vt:i4>
      </vt:variant>
      <vt:variant>
        <vt:i4>5</vt:i4>
      </vt:variant>
      <vt:variant>
        <vt:lpwstr/>
      </vt:variant>
      <vt:variant>
        <vt:lpwstr>_Toc89156988</vt:lpwstr>
      </vt:variant>
      <vt:variant>
        <vt:i4>1376311</vt:i4>
      </vt:variant>
      <vt:variant>
        <vt:i4>368</vt:i4>
      </vt:variant>
      <vt:variant>
        <vt:i4>0</vt:i4>
      </vt:variant>
      <vt:variant>
        <vt:i4>5</vt:i4>
      </vt:variant>
      <vt:variant>
        <vt:lpwstr/>
      </vt:variant>
      <vt:variant>
        <vt:lpwstr>_Toc89156987</vt:lpwstr>
      </vt:variant>
      <vt:variant>
        <vt:i4>1310775</vt:i4>
      </vt:variant>
      <vt:variant>
        <vt:i4>362</vt:i4>
      </vt:variant>
      <vt:variant>
        <vt:i4>0</vt:i4>
      </vt:variant>
      <vt:variant>
        <vt:i4>5</vt:i4>
      </vt:variant>
      <vt:variant>
        <vt:lpwstr/>
      </vt:variant>
      <vt:variant>
        <vt:lpwstr>_Toc89156986</vt:lpwstr>
      </vt:variant>
      <vt:variant>
        <vt:i4>1507383</vt:i4>
      </vt:variant>
      <vt:variant>
        <vt:i4>356</vt:i4>
      </vt:variant>
      <vt:variant>
        <vt:i4>0</vt:i4>
      </vt:variant>
      <vt:variant>
        <vt:i4>5</vt:i4>
      </vt:variant>
      <vt:variant>
        <vt:lpwstr/>
      </vt:variant>
      <vt:variant>
        <vt:lpwstr>_Toc89156985</vt:lpwstr>
      </vt:variant>
      <vt:variant>
        <vt:i4>1441847</vt:i4>
      </vt:variant>
      <vt:variant>
        <vt:i4>350</vt:i4>
      </vt:variant>
      <vt:variant>
        <vt:i4>0</vt:i4>
      </vt:variant>
      <vt:variant>
        <vt:i4>5</vt:i4>
      </vt:variant>
      <vt:variant>
        <vt:lpwstr/>
      </vt:variant>
      <vt:variant>
        <vt:lpwstr>_Toc89156984</vt:lpwstr>
      </vt:variant>
      <vt:variant>
        <vt:i4>1114167</vt:i4>
      </vt:variant>
      <vt:variant>
        <vt:i4>344</vt:i4>
      </vt:variant>
      <vt:variant>
        <vt:i4>0</vt:i4>
      </vt:variant>
      <vt:variant>
        <vt:i4>5</vt:i4>
      </vt:variant>
      <vt:variant>
        <vt:lpwstr/>
      </vt:variant>
      <vt:variant>
        <vt:lpwstr>_Toc89156983</vt:lpwstr>
      </vt:variant>
      <vt:variant>
        <vt:i4>1048631</vt:i4>
      </vt:variant>
      <vt:variant>
        <vt:i4>338</vt:i4>
      </vt:variant>
      <vt:variant>
        <vt:i4>0</vt:i4>
      </vt:variant>
      <vt:variant>
        <vt:i4>5</vt:i4>
      </vt:variant>
      <vt:variant>
        <vt:lpwstr/>
      </vt:variant>
      <vt:variant>
        <vt:lpwstr>_Toc89156982</vt:lpwstr>
      </vt:variant>
      <vt:variant>
        <vt:i4>1245239</vt:i4>
      </vt:variant>
      <vt:variant>
        <vt:i4>332</vt:i4>
      </vt:variant>
      <vt:variant>
        <vt:i4>0</vt:i4>
      </vt:variant>
      <vt:variant>
        <vt:i4>5</vt:i4>
      </vt:variant>
      <vt:variant>
        <vt:lpwstr/>
      </vt:variant>
      <vt:variant>
        <vt:lpwstr>_Toc89156981</vt:lpwstr>
      </vt:variant>
      <vt:variant>
        <vt:i4>1179703</vt:i4>
      </vt:variant>
      <vt:variant>
        <vt:i4>326</vt:i4>
      </vt:variant>
      <vt:variant>
        <vt:i4>0</vt:i4>
      </vt:variant>
      <vt:variant>
        <vt:i4>5</vt:i4>
      </vt:variant>
      <vt:variant>
        <vt:lpwstr/>
      </vt:variant>
      <vt:variant>
        <vt:lpwstr>_Toc89156980</vt:lpwstr>
      </vt:variant>
      <vt:variant>
        <vt:i4>1769528</vt:i4>
      </vt:variant>
      <vt:variant>
        <vt:i4>320</vt:i4>
      </vt:variant>
      <vt:variant>
        <vt:i4>0</vt:i4>
      </vt:variant>
      <vt:variant>
        <vt:i4>5</vt:i4>
      </vt:variant>
      <vt:variant>
        <vt:lpwstr/>
      </vt:variant>
      <vt:variant>
        <vt:lpwstr>_Toc89156979</vt:lpwstr>
      </vt:variant>
      <vt:variant>
        <vt:i4>1703992</vt:i4>
      </vt:variant>
      <vt:variant>
        <vt:i4>314</vt:i4>
      </vt:variant>
      <vt:variant>
        <vt:i4>0</vt:i4>
      </vt:variant>
      <vt:variant>
        <vt:i4>5</vt:i4>
      </vt:variant>
      <vt:variant>
        <vt:lpwstr/>
      </vt:variant>
      <vt:variant>
        <vt:lpwstr>_Toc89156978</vt:lpwstr>
      </vt:variant>
      <vt:variant>
        <vt:i4>1376312</vt:i4>
      </vt:variant>
      <vt:variant>
        <vt:i4>308</vt:i4>
      </vt:variant>
      <vt:variant>
        <vt:i4>0</vt:i4>
      </vt:variant>
      <vt:variant>
        <vt:i4>5</vt:i4>
      </vt:variant>
      <vt:variant>
        <vt:lpwstr/>
      </vt:variant>
      <vt:variant>
        <vt:lpwstr>_Toc89156977</vt:lpwstr>
      </vt:variant>
      <vt:variant>
        <vt:i4>1310776</vt:i4>
      </vt:variant>
      <vt:variant>
        <vt:i4>302</vt:i4>
      </vt:variant>
      <vt:variant>
        <vt:i4>0</vt:i4>
      </vt:variant>
      <vt:variant>
        <vt:i4>5</vt:i4>
      </vt:variant>
      <vt:variant>
        <vt:lpwstr/>
      </vt:variant>
      <vt:variant>
        <vt:lpwstr>_Toc89156976</vt:lpwstr>
      </vt:variant>
      <vt:variant>
        <vt:i4>1507384</vt:i4>
      </vt:variant>
      <vt:variant>
        <vt:i4>296</vt:i4>
      </vt:variant>
      <vt:variant>
        <vt:i4>0</vt:i4>
      </vt:variant>
      <vt:variant>
        <vt:i4>5</vt:i4>
      </vt:variant>
      <vt:variant>
        <vt:lpwstr/>
      </vt:variant>
      <vt:variant>
        <vt:lpwstr>_Toc89156975</vt:lpwstr>
      </vt:variant>
      <vt:variant>
        <vt:i4>1441848</vt:i4>
      </vt:variant>
      <vt:variant>
        <vt:i4>290</vt:i4>
      </vt:variant>
      <vt:variant>
        <vt:i4>0</vt:i4>
      </vt:variant>
      <vt:variant>
        <vt:i4>5</vt:i4>
      </vt:variant>
      <vt:variant>
        <vt:lpwstr/>
      </vt:variant>
      <vt:variant>
        <vt:lpwstr>_Toc89156974</vt:lpwstr>
      </vt:variant>
      <vt:variant>
        <vt:i4>1114168</vt:i4>
      </vt:variant>
      <vt:variant>
        <vt:i4>284</vt:i4>
      </vt:variant>
      <vt:variant>
        <vt:i4>0</vt:i4>
      </vt:variant>
      <vt:variant>
        <vt:i4>5</vt:i4>
      </vt:variant>
      <vt:variant>
        <vt:lpwstr/>
      </vt:variant>
      <vt:variant>
        <vt:lpwstr>_Toc89156973</vt:lpwstr>
      </vt:variant>
      <vt:variant>
        <vt:i4>1048632</vt:i4>
      </vt:variant>
      <vt:variant>
        <vt:i4>278</vt:i4>
      </vt:variant>
      <vt:variant>
        <vt:i4>0</vt:i4>
      </vt:variant>
      <vt:variant>
        <vt:i4>5</vt:i4>
      </vt:variant>
      <vt:variant>
        <vt:lpwstr/>
      </vt:variant>
      <vt:variant>
        <vt:lpwstr>_Toc89156972</vt:lpwstr>
      </vt:variant>
      <vt:variant>
        <vt:i4>1376313</vt:i4>
      </vt:variant>
      <vt:variant>
        <vt:i4>272</vt:i4>
      </vt:variant>
      <vt:variant>
        <vt:i4>0</vt:i4>
      </vt:variant>
      <vt:variant>
        <vt:i4>5</vt:i4>
      </vt:variant>
      <vt:variant>
        <vt:lpwstr/>
      </vt:variant>
      <vt:variant>
        <vt:lpwstr>_Toc89156967</vt:lpwstr>
      </vt:variant>
      <vt:variant>
        <vt:i4>1310777</vt:i4>
      </vt:variant>
      <vt:variant>
        <vt:i4>266</vt:i4>
      </vt:variant>
      <vt:variant>
        <vt:i4>0</vt:i4>
      </vt:variant>
      <vt:variant>
        <vt:i4>5</vt:i4>
      </vt:variant>
      <vt:variant>
        <vt:lpwstr/>
      </vt:variant>
      <vt:variant>
        <vt:lpwstr>_Toc89156966</vt:lpwstr>
      </vt:variant>
      <vt:variant>
        <vt:i4>1507385</vt:i4>
      </vt:variant>
      <vt:variant>
        <vt:i4>260</vt:i4>
      </vt:variant>
      <vt:variant>
        <vt:i4>0</vt:i4>
      </vt:variant>
      <vt:variant>
        <vt:i4>5</vt:i4>
      </vt:variant>
      <vt:variant>
        <vt:lpwstr/>
      </vt:variant>
      <vt:variant>
        <vt:lpwstr>_Toc89156965</vt:lpwstr>
      </vt:variant>
      <vt:variant>
        <vt:i4>1441849</vt:i4>
      </vt:variant>
      <vt:variant>
        <vt:i4>254</vt:i4>
      </vt:variant>
      <vt:variant>
        <vt:i4>0</vt:i4>
      </vt:variant>
      <vt:variant>
        <vt:i4>5</vt:i4>
      </vt:variant>
      <vt:variant>
        <vt:lpwstr/>
      </vt:variant>
      <vt:variant>
        <vt:lpwstr>_Toc89156964</vt:lpwstr>
      </vt:variant>
      <vt:variant>
        <vt:i4>1114169</vt:i4>
      </vt:variant>
      <vt:variant>
        <vt:i4>248</vt:i4>
      </vt:variant>
      <vt:variant>
        <vt:i4>0</vt:i4>
      </vt:variant>
      <vt:variant>
        <vt:i4>5</vt:i4>
      </vt:variant>
      <vt:variant>
        <vt:lpwstr/>
      </vt:variant>
      <vt:variant>
        <vt:lpwstr>_Toc89156963</vt:lpwstr>
      </vt:variant>
      <vt:variant>
        <vt:i4>1048633</vt:i4>
      </vt:variant>
      <vt:variant>
        <vt:i4>242</vt:i4>
      </vt:variant>
      <vt:variant>
        <vt:i4>0</vt:i4>
      </vt:variant>
      <vt:variant>
        <vt:i4>5</vt:i4>
      </vt:variant>
      <vt:variant>
        <vt:lpwstr/>
      </vt:variant>
      <vt:variant>
        <vt:lpwstr>_Toc89156962</vt:lpwstr>
      </vt:variant>
      <vt:variant>
        <vt:i4>1245241</vt:i4>
      </vt:variant>
      <vt:variant>
        <vt:i4>236</vt:i4>
      </vt:variant>
      <vt:variant>
        <vt:i4>0</vt:i4>
      </vt:variant>
      <vt:variant>
        <vt:i4>5</vt:i4>
      </vt:variant>
      <vt:variant>
        <vt:lpwstr/>
      </vt:variant>
      <vt:variant>
        <vt:lpwstr>_Toc89156961</vt:lpwstr>
      </vt:variant>
      <vt:variant>
        <vt:i4>1703994</vt:i4>
      </vt:variant>
      <vt:variant>
        <vt:i4>230</vt:i4>
      </vt:variant>
      <vt:variant>
        <vt:i4>0</vt:i4>
      </vt:variant>
      <vt:variant>
        <vt:i4>5</vt:i4>
      </vt:variant>
      <vt:variant>
        <vt:lpwstr/>
      </vt:variant>
      <vt:variant>
        <vt:lpwstr>_Toc89156958</vt:lpwstr>
      </vt:variant>
      <vt:variant>
        <vt:i4>1376314</vt:i4>
      </vt:variant>
      <vt:variant>
        <vt:i4>224</vt:i4>
      </vt:variant>
      <vt:variant>
        <vt:i4>0</vt:i4>
      </vt:variant>
      <vt:variant>
        <vt:i4>5</vt:i4>
      </vt:variant>
      <vt:variant>
        <vt:lpwstr/>
      </vt:variant>
      <vt:variant>
        <vt:lpwstr>_Toc89156957</vt:lpwstr>
      </vt:variant>
      <vt:variant>
        <vt:i4>1310778</vt:i4>
      </vt:variant>
      <vt:variant>
        <vt:i4>218</vt:i4>
      </vt:variant>
      <vt:variant>
        <vt:i4>0</vt:i4>
      </vt:variant>
      <vt:variant>
        <vt:i4>5</vt:i4>
      </vt:variant>
      <vt:variant>
        <vt:lpwstr/>
      </vt:variant>
      <vt:variant>
        <vt:lpwstr>_Toc89156956</vt:lpwstr>
      </vt:variant>
      <vt:variant>
        <vt:i4>1507386</vt:i4>
      </vt:variant>
      <vt:variant>
        <vt:i4>212</vt:i4>
      </vt:variant>
      <vt:variant>
        <vt:i4>0</vt:i4>
      </vt:variant>
      <vt:variant>
        <vt:i4>5</vt:i4>
      </vt:variant>
      <vt:variant>
        <vt:lpwstr/>
      </vt:variant>
      <vt:variant>
        <vt:lpwstr>_Toc89156955</vt:lpwstr>
      </vt:variant>
      <vt:variant>
        <vt:i4>1441850</vt:i4>
      </vt:variant>
      <vt:variant>
        <vt:i4>206</vt:i4>
      </vt:variant>
      <vt:variant>
        <vt:i4>0</vt:i4>
      </vt:variant>
      <vt:variant>
        <vt:i4>5</vt:i4>
      </vt:variant>
      <vt:variant>
        <vt:lpwstr/>
      </vt:variant>
      <vt:variant>
        <vt:lpwstr>_Toc89156954</vt:lpwstr>
      </vt:variant>
      <vt:variant>
        <vt:i4>1114170</vt:i4>
      </vt:variant>
      <vt:variant>
        <vt:i4>200</vt:i4>
      </vt:variant>
      <vt:variant>
        <vt:i4>0</vt:i4>
      </vt:variant>
      <vt:variant>
        <vt:i4>5</vt:i4>
      </vt:variant>
      <vt:variant>
        <vt:lpwstr/>
      </vt:variant>
      <vt:variant>
        <vt:lpwstr>_Toc89156953</vt:lpwstr>
      </vt:variant>
      <vt:variant>
        <vt:i4>1048634</vt:i4>
      </vt:variant>
      <vt:variant>
        <vt:i4>194</vt:i4>
      </vt:variant>
      <vt:variant>
        <vt:i4>0</vt:i4>
      </vt:variant>
      <vt:variant>
        <vt:i4>5</vt:i4>
      </vt:variant>
      <vt:variant>
        <vt:lpwstr/>
      </vt:variant>
      <vt:variant>
        <vt:lpwstr>_Toc89156952</vt:lpwstr>
      </vt:variant>
      <vt:variant>
        <vt:i4>1179706</vt:i4>
      </vt:variant>
      <vt:variant>
        <vt:i4>188</vt:i4>
      </vt:variant>
      <vt:variant>
        <vt:i4>0</vt:i4>
      </vt:variant>
      <vt:variant>
        <vt:i4>5</vt:i4>
      </vt:variant>
      <vt:variant>
        <vt:lpwstr/>
      </vt:variant>
      <vt:variant>
        <vt:lpwstr>_Toc89156950</vt:lpwstr>
      </vt:variant>
      <vt:variant>
        <vt:i4>1376315</vt:i4>
      </vt:variant>
      <vt:variant>
        <vt:i4>182</vt:i4>
      </vt:variant>
      <vt:variant>
        <vt:i4>0</vt:i4>
      </vt:variant>
      <vt:variant>
        <vt:i4>5</vt:i4>
      </vt:variant>
      <vt:variant>
        <vt:lpwstr/>
      </vt:variant>
      <vt:variant>
        <vt:lpwstr>_Toc89156947</vt:lpwstr>
      </vt:variant>
      <vt:variant>
        <vt:i4>1310779</vt:i4>
      </vt:variant>
      <vt:variant>
        <vt:i4>176</vt:i4>
      </vt:variant>
      <vt:variant>
        <vt:i4>0</vt:i4>
      </vt:variant>
      <vt:variant>
        <vt:i4>5</vt:i4>
      </vt:variant>
      <vt:variant>
        <vt:lpwstr/>
      </vt:variant>
      <vt:variant>
        <vt:lpwstr>_Toc89156946</vt:lpwstr>
      </vt:variant>
      <vt:variant>
        <vt:i4>1507387</vt:i4>
      </vt:variant>
      <vt:variant>
        <vt:i4>170</vt:i4>
      </vt:variant>
      <vt:variant>
        <vt:i4>0</vt:i4>
      </vt:variant>
      <vt:variant>
        <vt:i4>5</vt:i4>
      </vt:variant>
      <vt:variant>
        <vt:lpwstr/>
      </vt:variant>
      <vt:variant>
        <vt:lpwstr>_Toc89156945</vt:lpwstr>
      </vt:variant>
      <vt:variant>
        <vt:i4>1441851</vt:i4>
      </vt:variant>
      <vt:variant>
        <vt:i4>164</vt:i4>
      </vt:variant>
      <vt:variant>
        <vt:i4>0</vt:i4>
      </vt:variant>
      <vt:variant>
        <vt:i4>5</vt:i4>
      </vt:variant>
      <vt:variant>
        <vt:lpwstr/>
      </vt:variant>
      <vt:variant>
        <vt:lpwstr>_Toc89156944</vt:lpwstr>
      </vt:variant>
      <vt:variant>
        <vt:i4>1114171</vt:i4>
      </vt:variant>
      <vt:variant>
        <vt:i4>158</vt:i4>
      </vt:variant>
      <vt:variant>
        <vt:i4>0</vt:i4>
      </vt:variant>
      <vt:variant>
        <vt:i4>5</vt:i4>
      </vt:variant>
      <vt:variant>
        <vt:lpwstr/>
      </vt:variant>
      <vt:variant>
        <vt:lpwstr>_Toc89156943</vt:lpwstr>
      </vt:variant>
      <vt:variant>
        <vt:i4>1048635</vt:i4>
      </vt:variant>
      <vt:variant>
        <vt:i4>152</vt:i4>
      </vt:variant>
      <vt:variant>
        <vt:i4>0</vt:i4>
      </vt:variant>
      <vt:variant>
        <vt:i4>5</vt:i4>
      </vt:variant>
      <vt:variant>
        <vt:lpwstr/>
      </vt:variant>
      <vt:variant>
        <vt:lpwstr>_Toc89156942</vt:lpwstr>
      </vt:variant>
      <vt:variant>
        <vt:i4>1245243</vt:i4>
      </vt:variant>
      <vt:variant>
        <vt:i4>146</vt:i4>
      </vt:variant>
      <vt:variant>
        <vt:i4>0</vt:i4>
      </vt:variant>
      <vt:variant>
        <vt:i4>5</vt:i4>
      </vt:variant>
      <vt:variant>
        <vt:lpwstr/>
      </vt:variant>
      <vt:variant>
        <vt:lpwstr>_Toc89156941</vt:lpwstr>
      </vt:variant>
      <vt:variant>
        <vt:i4>1179707</vt:i4>
      </vt:variant>
      <vt:variant>
        <vt:i4>140</vt:i4>
      </vt:variant>
      <vt:variant>
        <vt:i4>0</vt:i4>
      </vt:variant>
      <vt:variant>
        <vt:i4>5</vt:i4>
      </vt:variant>
      <vt:variant>
        <vt:lpwstr/>
      </vt:variant>
      <vt:variant>
        <vt:lpwstr>_Toc89156940</vt:lpwstr>
      </vt:variant>
      <vt:variant>
        <vt:i4>1769532</vt:i4>
      </vt:variant>
      <vt:variant>
        <vt:i4>134</vt:i4>
      </vt:variant>
      <vt:variant>
        <vt:i4>0</vt:i4>
      </vt:variant>
      <vt:variant>
        <vt:i4>5</vt:i4>
      </vt:variant>
      <vt:variant>
        <vt:lpwstr/>
      </vt:variant>
      <vt:variant>
        <vt:lpwstr>_Toc89156939</vt:lpwstr>
      </vt:variant>
      <vt:variant>
        <vt:i4>1703996</vt:i4>
      </vt:variant>
      <vt:variant>
        <vt:i4>128</vt:i4>
      </vt:variant>
      <vt:variant>
        <vt:i4>0</vt:i4>
      </vt:variant>
      <vt:variant>
        <vt:i4>5</vt:i4>
      </vt:variant>
      <vt:variant>
        <vt:lpwstr/>
      </vt:variant>
      <vt:variant>
        <vt:lpwstr>_Toc89156938</vt:lpwstr>
      </vt:variant>
      <vt:variant>
        <vt:i4>1376316</vt:i4>
      </vt:variant>
      <vt:variant>
        <vt:i4>122</vt:i4>
      </vt:variant>
      <vt:variant>
        <vt:i4>0</vt:i4>
      </vt:variant>
      <vt:variant>
        <vt:i4>5</vt:i4>
      </vt:variant>
      <vt:variant>
        <vt:lpwstr/>
      </vt:variant>
      <vt:variant>
        <vt:lpwstr>_Toc89156937</vt:lpwstr>
      </vt:variant>
      <vt:variant>
        <vt:i4>1310780</vt:i4>
      </vt:variant>
      <vt:variant>
        <vt:i4>116</vt:i4>
      </vt:variant>
      <vt:variant>
        <vt:i4>0</vt:i4>
      </vt:variant>
      <vt:variant>
        <vt:i4>5</vt:i4>
      </vt:variant>
      <vt:variant>
        <vt:lpwstr/>
      </vt:variant>
      <vt:variant>
        <vt:lpwstr>_Toc89156936</vt:lpwstr>
      </vt:variant>
      <vt:variant>
        <vt:i4>1507388</vt:i4>
      </vt:variant>
      <vt:variant>
        <vt:i4>110</vt:i4>
      </vt:variant>
      <vt:variant>
        <vt:i4>0</vt:i4>
      </vt:variant>
      <vt:variant>
        <vt:i4>5</vt:i4>
      </vt:variant>
      <vt:variant>
        <vt:lpwstr/>
      </vt:variant>
      <vt:variant>
        <vt:lpwstr>_Toc89156935</vt:lpwstr>
      </vt:variant>
      <vt:variant>
        <vt:i4>1441852</vt:i4>
      </vt:variant>
      <vt:variant>
        <vt:i4>104</vt:i4>
      </vt:variant>
      <vt:variant>
        <vt:i4>0</vt:i4>
      </vt:variant>
      <vt:variant>
        <vt:i4>5</vt:i4>
      </vt:variant>
      <vt:variant>
        <vt:lpwstr/>
      </vt:variant>
      <vt:variant>
        <vt:lpwstr>_Toc89156934</vt:lpwstr>
      </vt:variant>
      <vt:variant>
        <vt:i4>1114172</vt:i4>
      </vt:variant>
      <vt:variant>
        <vt:i4>98</vt:i4>
      </vt:variant>
      <vt:variant>
        <vt:i4>0</vt:i4>
      </vt:variant>
      <vt:variant>
        <vt:i4>5</vt:i4>
      </vt:variant>
      <vt:variant>
        <vt:lpwstr/>
      </vt:variant>
      <vt:variant>
        <vt:lpwstr>_Toc89156933</vt:lpwstr>
      </vt:variant>
      <vt:variant>
        <vt:i4>1048636</vt:i4>
      </vt:variant>
      <vt:variant>
        <vt:i4>92</vt:i4>
      </vt:variant>
      <vt:variant>
        <vt:i4>0</vt:i4>
      </vt:variant>
      <vt:variant>
        <vt:i4>5</vt:i4>
      </vt:variant>
      <vt:variant>
        <vt:lpwstr/>
      </vt:variant>
      <vt:variant>
        <vt:lpwstr>_Toc89156932</vt:lpwstr>
      </vt:variant>
      <vt:variant>
        <vt:i4>1245244</vt:i4>
      </vt:variant>
      <vt:variant>
        <vt:i4>86</vt:i4>
      </vt:variant>
      <vt:variant>
        <vt:i4>0</vt:i4>
      </vt:variant>
      <vt:variant>
        <vt:i4>5</vt:i4>
      </vt:variant>
      <vt:variant>
        <vt:lpwstr/>
      </vt:variant>
      <vt:variant>
        <vt:lpwstr>_Toc89156931</vt:lpwstr>
      </vt:variant>
      <vt:variant>
        <vt:i4>1179708</vt:i4>
      </vt:variant>
      <vt:variant>
        <vt:i4>80</vt:i4>
      </vt:variant>
      <vt:variant>
        <vt:i4>0</vt:i4>
      </vt:variant>
      <vt:variant>
        <vt:i4>5</vt:i4>
      </vt:variant>
      <vt:variant>
        <vt:lpwstr/>
      </vt:variant>
      <vt:variant>
        <vt:lpwstr>_Toc89156930</vt:lpwstr>
      </vt:variant>
      <vt:variant>
        <vt:i4>1769533</vt:i4>
      </vt:variant>
      <vt:variant>
        <vt:i4>74</vt:i4>
      </vt:variant>
      <vt:variant>
        <vt:i4>0</vt:i4>
      </vt:variant>
      <vt:variant>
        <vt:i4>5</vt:i4>
      </vt:variant>
      <vt:variant>
        <vt:lpwstr/>
      </vt:variant>
      <vt:variant>
        <vt:lpwstr>_Toc89156929</vt:lpwstr>
      </vt:variant>
      <vt:variant>
        <vt:i4>1703997</vt:i4>
      </vt:variant>
      <vt:variant>
        <vt:i4>68</vt:i4>
      </vt:variant>
      <vt:variant>
        <vt:i4>0</vt:i4>
      </vt:variant>
      <vt:variant>
        <vt:i4>5</vt:i4>
      </vt:variant>
      <vt:variant>
        <vt:lpwstr/>
      </vt:variant>
      <vt:variant>
        <vt:lpwstr>_Toc89156928</vt:lpwstr>
      </vt:variant>
      <vt:variant>
        <vt:i4>1376317</vt:i4>
      </vt:variant>
      <vt:variant>
        <vt:i4>62</vt:i4>
      </vt:variant>
      <vt:variant>
        <vt:i4>0</vt:i4>
      </vt:variant>
      <vt:variant>
        <vt:i4>5</vt:i4>
      </vt:variant>
      <vt:variant>
        <vt:lpwstr/>
      </vt:variant>
      <vt:variant>
        <vt:lpwstr>_Toc89156927</vt:lpwstr>
      </vt:variant>
      <vt:variant>
        <vt:i4>1310781</vt:i4>
      </vt:variant>
      <vt:variant>
        <vt:i4>56</vt:i4>
      </vt:variant>
      <vt:variant>
        <vt:i4>0</vt:i4>
      </vt:variant>
      <vt:variant>
        <vt:i4>5</vt:i4>
      </vt:variant>
      <vt:variant>
        <vt:lpwstr/>
      </vt:variant>
      <vt:variant>
        <vt:lpwstr>_Toc89156926</vt:lpwstr>
      </vt:variant>
      <vt:variant>
        <vt:i4>1507389</vt:i4>
      </vt:variant>
      <vt:variant>
        <vt:i4>50</vt:i4>
      </vt:variant>
      <vt:variant>
        <vt:i4>0</vt:i4>
      </vt:variant>
      <vt:variant>
        <vt:i4>5</vt:i4>
      </vt:variant>
      <vt:variant>
        <vt:lpwstr/>
      </vt:variant>
      <vt:variant>
        <vt:lpwstr>_Toc89156925</vt:lpwstr>
      </vt:variant>
      <vt:variant>
        <vt:i4>1441853</vt:i4>
      </vt:variant>
      <vt:variant>
        <vt:i4>44</vt:i4>
      </vt:variant>
      <vt:variant>
        <vt:i4>0</vt:i4>
      </vt:variant>
      <vt:variant>
        <vt:i4>5</vt:i4>
      </vt:variant>
      <vt:variant>
        <vt:lpwstr/>
      </vt:variant>
      <vt:variant>
        <vt:lpwstr>_Toc89156924</vt:lpwstr>
      </vt:variant>
      <vt:variant>
        <vt:i4>1114173</vt:i4>
      </vt:variant>
      <vt:variant>
        <vt:i4>38</vt:i4>
      </vt:variant>
      <vt:variant>
        <vt:i4>0</vt:i4>
      </vt:variant>
      <vt:variant>
        <vt:i4>5</vt:i4>
      </vt:variant>
      <vt:variant>
        <vt:lpwstr/>
      </vt:variant>
      <vt:variant>
        <vt:lpwstr>_Toc89156923</vt:lpwstr>
      </vt:variant>
      <vt:variant>
        <vt:i4>1048637</vt:i4>
      </vt:variant>
      <vt:variant>
        <vt:i4>32</vt:i4>
      </vt:variant>
      <vt:variant>
        <vt:i4>0</vt:i4>
      </vt:variant>
      <vt:variant>
        <vt:i4>5</vt:i4>
      </vt:variant>
      <vt:variant>
        <vt:lpwstr/>
      </vt:variant>
      <vt:variant>
        <vt:lpwstr>_Toc89156922</vt:lpwstr>
      </vt:variant>
      <vt:variant>
        <vt:i4>1245245</vt:i4>
      </vt:variant>
      <vt:variant>
        <vt:i4>26</vt:i4>
      </vt:variant>
      <vt:variant>
        <vt:i4>0</vt:i4>
      </vt:variant>
      <vt:variant>
        <vt:i4>5</vt:i4>
      </vt:variant>
      <vt:variant>
        <vt:lpwstr/>
      </vt:variant>
      <vt:variant>
        <vt:lpwstr>_Toc89156921</vt:lpwstr>
      </vt:variant>
      <vt:variant>
        <vt:i4>1179709</vt:i4>
      </vt:variant>
      <vt:variant>
        <vt:i4>20</vt:i4>
      </vt:variant>
      <vt:variant>
        <vt:i4>0</vt:i4>
      </vt:variant>
      <vt:variant>
        <vt:i4>5</vt:i4>
      </vt:variant>
      <vt:variant>
        <vt:lpwstr/>
      </vt:variant>
      <vt:variant>
        <vt:lpwstr>_Toc89156920</vt:lpwstr>
      </vt:variant>
      <vt:variant>
        <vt:i4>1769534</vt:i4>
      </vt:variant>
      <vt:variant>
        <vt:i4>14</vt:i4>
      </vt:variant>
      <vt:variant>
        <vt:i4>0</vt:i4>
      </vt:variant>
      <vt:variant>
        <vt:i4>5</vt:i4>
      </vt:variant>
      <vt:variant>
        <vt:lpwstr/>
      </vt:variant>
      <vt:variant>
        <vt:lpwstr>_Toc89156919</vt:lpwstr>
      </vt:variant>
      <vt:variant>
        <vt:i4>1703998</vt:i4>
      </vt:variant>
      <vt:variant>
        <vt:i4>8</vt:i4>
      </vt:variant>
      <vt:variant>
        <vt:i4>0</vt:i4>
      </vt:variant>
      <vt:variant>
        <vt:i4>5</vt:i4>
      </vt:variant>
      <vt:variant>
        <vt:lpwstr/>
      </vt:variant>
      <vt:variant>
        <vt:lpwstr>_Toc89156918</vt:lpwstr>
      </vt:variant>
      <vt:variant>
        <vt:i4>1376318</vt:i4>
      </vt:variant>
      <vt:variant>
        <vt:i4>2</vt:i4>
      </vt:variant>
      <vt:variant>
        <vt:i4>0</vt:i4>
      </vt:variant>
      <vt:variant>
        <vt:i4>5</vt:i4>
      </vt:variant>
      <vt:variant>
        <vt:lpwstr/>
      </vt:variant>
      <vt:variant>
        <vt:lpwstr>_Toc89156917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Tleumuratov</dc:creator>
  <cp:keywords/>
  <dc:description/>
  <cp:lastModifiedBy>Tleumuratov, Diar</cp:lastModifiedBy>
  <cp:revision>3</cp:revision>
  <cp:lastPrinted>2022-03-09T10:37:00Z</cp:lastPrinted>
  <dcterms:created xsi:type="dcterms:W3CDTF">2023-05-12T12:27:00Z</dcterms:created>
  <dcterms:modified xsi:type="dcterms:W3CDTF">2023-05-16T03:38:00Z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INTRANET\D-Tleumuratov</vt:lpwstr>
  </property>
  <property fmtid="{D5CDD505-2E9C-101B-9397-08002B2CF9AE}" pid="4" name="DLPManualFileClassificationLastModificationDate">
    <vt:lpwstr>1609408839</vt:lpwstr>
  </property>
  <property fmtid="{D5CDD505-2E9C-101B-9397-08002B2CF9AE}" pid="5" name="DLPManualFileClassificationVersion">
    <vt:lpwstr>11.2.0.14</vt:lpwstr>
  </property>
</Properties>
</file>