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F497D"/>
          <w:sz w:val="44"/>
        </w:rPr>
        <w:t>Device Retail Chain SSE</w:t>
      </w:r>
    </w:p>
    <w:p>
      <w:pPr>
        <w:jc w:val="center"/>
      </w:pPr>
      <w:r>
        <w:rPr>
          <w:b/>
          <w:color w:val="2E74B5"/>
          <w:sz w:val="32"/>
        </w:rPr>
        <w:t>Unique KPI Conditions — All SRFs</w:t>
      </w:r>
    </w:p>
    <w:p>
      <w:pPr>
        <w:jc w:val="center"/>
      </w:pPr>
      <w:r>
        <w:rPr>
          <w:color w:val="707070"/>
          <w:sz w:val="20"/>
        </w:rPr>
        <w:t>SalesCom Automation Reference | Compiled May 2026</w:t>
      </w:r>
    </w:p>
    <w:p/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Section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Title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Programme Overview &amp; Field Force Profile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SRF Version Timeline &amp; Structural Changes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KPI Framework — May 2025 (Baseline)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KPI Framework — July 2025 (Minor Revision)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KPI Framework — October 2025 (Major Overhaul)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KPI Framework — January 2026 (FWA Introduced)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KPI-by-KPI Comparative Conditions (All Versions)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7.1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GA (Gross Add) KPI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7.2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Recharge &amp; Bundle KPI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7.3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Daily Participation KPI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7.4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App Install KPI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7.5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Attendance KPI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7.6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FWA — Home Internet KPI (Jan 2026 only)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Payout Structure Evolution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Maturity &amp; Payment Conditions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Key Definitions &amp; Glossary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1. Programme Overview &amp; Field Force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Programme Name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Device Retail Chain — SSE Variable KPI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Field Force Role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SSE (Sales Support Executive / Field Force)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Business Vertical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Device Retail Chain (Handset &amp; Accessory Distribution)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Variable Pay Base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BDT 4,000 per month (variable portion)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Measurement Cycle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Monthly (calendar month)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SRFs Covered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4 versions: May 2025, July 2025, October 2025, January 2026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Issuing Function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SalesCom / Sales Compensation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8"/>
        </w:rPr>
        <w:t>Note: All SRFs apply to the same SSE field force role under Device Retail Chain vertical. Conditions evolved significantly across versions.</w:t>
      </w:r>
    </w:p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2. SRF Version Timeline &amp; Structural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Effective From</w:t>
            </w:r>
          </w:p>
        </w:tc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Key Change vs Previous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May 2025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May 2025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Baseline version. 5 KPIs, simple pro-rata payout. GA includes RYZE + MNP.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July 2025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July 2025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Minor revision only: GA scope changed — RYZE excluded. All other conditions same as May 2025.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October 2025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October 2025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Major overhaul. Tiered slab payouts replace pro-rata. GA splits into Target Ach + First Recharge sub-KPIs. App weight doubles (10%→20%). Maturity changes to 45 days after activation.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January 2026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January 2026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FWA Home Internet KPI introduced (10% weight). GA threshold raised to 93%. Higher slab thresholds across all KPIs. Daily Participation threshold raised to 95%.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3. KPI Framework — May 2025 (Baseline)</w:t>
      </w:r>
    </w:p>
    <w:p>
      <w:pPr>
        <w:spacing w:after="120"/>
      </w:pPr>
      <w:r>
        <w:rPr>
          <w:b w:val="0"/>
          <w:color w:val="444444"/>
          <w:sz w:val="20"/>
        </w:rPr>
        <w:t>5-KPI structure with simple pro-rata payout. Maturity: 8th of following month.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KPI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Weight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Threshold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Payout Rule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Product Scope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GA (Gross Add)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40%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≥80% to &lt;100%: payout at actual %; ≥100%: 100% payout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Prepaid incl. RYZE + MNP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Recharge &amp; Bundle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20%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≥80% to &lt;100%: payout at actual %; ≥100%: 100% payout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Overall recharge; ≥40% must be data/mix bundle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Daily Participation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20%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≥80% to &lt;100%: payout at actual %; ≥100%: 100% payout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Unique days with GA / scheduled working days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App Install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≥80% to &lt;100%: payout at actual %; ≥100%: 100% payout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App installations attributed to SSE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Attendance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100% attendance = full payout; any absence = 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Manual data from business team; binary gate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8"/>
        </w:rPr>
        <w:t>Note: Total weight = 100%. Below threshold for any KPI = 0% for that KPI component. Payout = sum of individual KPI payouts × BDT 4,000.</w:t>
      </w:r>
    </w:p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4. KPI Framework — July 2025 (Minor Revision)</w:t>
      </w:r>
    </w:p>
    <w:p>
      <w:pPr>
        <w:spacing w:after="120"/>
      </w:pPr>
      <w:r>
        <w:rPr>
          <w:b w:val="0"/>
          <w:color w:val="444444"/>
          <w:sz w:val="20"/>
        </w:rPr>
        <w:t>Identical to May 2025 in all conditions. Only change: GA product scope excludes RYZE.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KPI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Weight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Threshold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Payout Rule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Product Scope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GA (Gross Add)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40%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≥80% to &lt;100%: payout at actual %; ≥100%: 100% payout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Prepaid + MNP (RYZE EXCLUDED from Jul 2025)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Recharge &amp; Bundle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20%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≥80% to &lt;100%: payout at actual %; ≥100%: 100% payout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Overall recharge; ≥40% must be data/mix bundle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Daily Participation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20%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≥80% to &lt;100%: payout at actual %; ≥100%: 100% payout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Unique days with GA / scheduled working days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App Install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≥80% to &lt;100%: payout at actual %; ≥100%: 100% payout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App installations attributed to SSE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Attendance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100% attendance = full payout; any absence = 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Manual data from business team; binary gate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8"/>
        </w:rPr>
        <w:t>Note: RYZE exclusion is the sole difference from May 2025. All weights, thresholds, payout formula, and maturity (8th of next month) remain identical.</w:t>
      </w:r>
    </w:p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5. KPI Framework — October 2025 (Major Overhaul)</w:t>
      </w:r>
    </w:p>
    <w:p>
      <w:pPr>
        <w:spacing w:after="120"/>
      </w:pPr>
      <w:r>
        <w:rPr>
          <w:b w:val="0"/>
          <w:color w:val="444444"/>
          <w:sz w:val="20"/>
        </w:rPr>
        <w:t>Complete restructure: tiered slabs, GA split, App weight doubled, maturity changed to 45 days after activation.</w:t>
      </w:r>
    </w:p>
    <w:p>
      <w:pPr>
        <w:spacing w:before="160" w:after="80"/>
      </w:pPr>
      <w:r>
        <w:rPr>
          <w:b/>
          <w:color w:val="2E74B5"/>
          <w:sz w:val="24"/>
        </w:rPr>
        <w:t>5.1 KPI Weight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KPI Component</w:t>
            </w:r>
          </w:p>
        </w:tc>
        <w:tc>
          <w:tcPr>
            <w:tcW w:type="dxa" w:w="2268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Weight</w:t>
            </w:r>
          </w:p>
        </w:tc>
        <w:tc>
          <w:tcPr>
            <w:tcW w:type="dxa" w:w="2268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Threshold</w:t>
            </w:r>
          </w:p>
        </w:tc>
        <w:tc>
          <w:tcPr>
            <w:tcW w:type="dxa" w:w="2268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Payout Type</w:t>
            </w:r>
          </w:p>
        </w:tc>
      </w:tr>
      <w:tr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GA — Target Achievement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20%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80%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Tiered slab</w:t>
            </w:r>
          </w:p>
        </w:tc>
      </w:tr>
      <w:tr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GA — First Recharge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15%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60%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Pro-rata above floor; ≥85%=100%</w:t>
            </w:r>
          </w:p>
        </w:tc>
      </w:tr>
      <w:tr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Recharge &amp; Bundle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25%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80%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Tiered slab</w:t>
            </w:r>
          </w:p>
        </w:tc>
      </w:tr>
      <w:tr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Daily Participation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10%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90%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Tiered slab</w:t>
            </w:r>
          </w:p>
        </w:tc>
      </w:tr>
      <w:tr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App Install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20%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80%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Tiered slab</w:t>
            </w:r>
          </w:p>
        </w:tc>
      </w:tr>
      <w:tr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Attendance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10%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100%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Binary (0% or 100%)</w:t>
            </w:r>
          </w:p>
        </w:tc>
      </w:tr>
      <w:tr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TOTAL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100%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5.2 GA — Target Achievement Slab (20% weight)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Achievement Range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Payout 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&lt;80%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0%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80% – 84.99%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60%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85% – 89.99%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70%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90% – 94.99%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80%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95% – &lt;100%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90%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≥100%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100%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5.3 GA — First Recharge Sub-KPI (15% weight)</w:t>
      </w:r>
    </w:p>
    <w:p>
      <w:pPr>
        <w:spacing w:after="120"/>
      </w:pPr>
      <w:r>
        <w:rPr>
          <w:b w:val="0"/>
          <w:color w:val="444444"/>
          <w:sz w:val="20"/>
        </w:rPr>
        <w:t>Measures % of activated SIMs with first recharge within 45 days of activation.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Achievement Range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Payout 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&lt;60%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0%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60% – 84.99%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Pro-rated (actual %)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≥85%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100%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8"/>
        </w:rPr>
        <w:t>Note: Rolling 45-day window from activation date. Maturity of this sub-KPI extends to 45 days after last activation in month.</w:t>
      </w:r>
    </w:p>
    <w:p>
      <w:pPr>
        <w:spacing w:before="160" w:after="80"/>
      </w:pPr>
      <w:r>
        <w:rPr>
          <w:b/>
          <w:color w:val="2E74B5"/>
          <w:sz w:val="24"/>
        </w:rPr>
        <w:t>5.4 Recharge &amp; Bundle Slab (25% weight)</w:t>
      </w:r>
    </w:p>
    <w:p>
      <w:pPr>
        <w:spacing w:after="120"/>
      </w:pPr>
      <w:r>
        <w:rPr>
          <w:b w:val="0"/>
          <w:color w:val="444444"/>
          <w:sz w:val="20"/>
        </w:rPr>
        <w:t>Same slab structure as GA Target Achievement.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Achievement Range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Payout 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&lt;80%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0%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80% – 84.99%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60%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85% – 89.99%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70%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90% – 94.99%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80%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95% – &lt;100%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90%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≥100%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100%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8"/>
        </w:rPr>
        <w:t>Note: Bundle condition: ≥40% of total recharge must be data/mix bundle (carried forward from May/Jul 2025).</w:t>
      </w:r>
    </w:p>
    <w:p>
      <w:pPr>
        <w:spacing w:before="160" w:after="80"/>
      </w:pPr>
      <w:r>
        <w:rPr>
          <w:b/>
          <w:color w:val="2E74B5"/>
          <w:sz w:val="24"/>
        </w:rPr>
        <w:t>5.5 Daily Participation Slab (10% weight, 90% threshold)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Achievement Range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Payout 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&lt;90%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0%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90% – 94.99%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60%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95% – 99.99%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70%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≥100%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100%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8"/>
        </w:rPr>
        <w:t>Note: Threshold raised to 90% (from 80% in May/Jul). Participation measured on both GA and Recharge activity days.</w:t>
      </w:r>
    </w:p>
    <w:p>
      <w:pPr>
        <w:spacing w:before="160" w:after="80"/>
      </w:pPr>
      <w:r>
        <w:rPr>
          <w:b/>
          <w:color w:val="2E74B5"/>
          <w:sz w:val="24"/>
        </w:rPr>
        <w:t>5.6 App Install Slab (20% weight, 80% threshold)</w:t>
      </w:r>
    </w:p>
    <w:p>
      <w:pPr>
        <w:spacing w:after="120"/>
      </w:pPr>
      <w:r>
        <w:rPr>
          <w:b w:val="0"/>
          <w:color w:val="444444"/>
          <w:sz w:val="20"/>
        </w:rPr>
        <w:t>Weight doubled from 10% (May/Jul) to 20%. Target = 50% of GA target.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Achievement Range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Payout 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&lt;80%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0%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80% – 84.99%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60%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85% – 89.99%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70%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90% – 94.99%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80%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95% – &lt;100%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90%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≥100%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100%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5.7 Attendance (10% weight)</w:t>
      </w:r>
    </w:p>
    <w:p>
      <w:pPr>
        <w:spacing w:after="120"/>
      </w:pPr>
      <w:r>
        <w:rPr>
          <w:b w:val="0"/>
          <w:color w:val="444444"/>
          <w:sz w:val="20"/>
        </w:rPr>
        <w:t>Binary gate — must be registered in the system. Any unauthorized absence = 0% for this KPI.</w:t>
      </w:r>
    </w:p>
    <w:p>
      <w:pPr>
        <w:spacing w:after="80"/>
        <w:ind w:left="432"/>
      </w:pPr>
      <w:r>
        <w:rPr>
          <w:i/>
          <w:color w:val="606060"/>
          <w:sz w:val="18"/>
        </w:rPr>
        <w:t>Note: Data source: official attendance system (not manual from business team, as in May/Jul).</w:t>
      </w:r>
    </w:p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6. KPI Framework — January 2026 (FWA Introduced)</w:t>
      </w:r>
    </w:p>
    <w:p>
      <w:pPr>
        <w:spacing w:after="120"/>
      </w:pPr>
      <w:r>
        <w:rPr>
          <w:b w:val="0"/>
          <w:color w:val="444444"/>
          <w:sz w:val="20"/>
        </w:rPr>
        <w:t>FWA Home Internet KPI added (10%). GA threshold raised to 93%. Higher slab thresholds across all KPIs.</w:t>
      </w:r>
    </w:p>
    <w:p>
      <w:pPr>
        <w:spacing w:before="160" w:after="80"/>
      </w:pPr>
      <w:r>
        <w:rPr>
          <w:b/>
          <w:color w:val="2E74B5"/>
          <w:sz w:val="24"/>
        </w:rPr>
        <w:t>6.1 KPI Weight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KPI Component</w:t>
            </w:r>
          </w:p>
        </w:tc>
        <w:tc>
          <w:tcPr>
            <w:tcW w:type="dxa" w:w="2268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Weight</w:t>
            </w:r>
          </w:p>
        </w:tc>
        <w:tc>
          <w:tcPr>
            <w:tcW w:type="dxa" w:w="2268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Threshold</w:t>
            </w:r>
          </w:p>
        </w:tc>
        <w:tc>
          <w:tcPr>
            <w:tcW w:type="dxa" w:w="2268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Payout Type</w:t>
            </w:r>
          </w:p>
        </w:tc>
      </w:tr>
      <w:tr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GA — Target Achievement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20%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93%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Tiered slab (higher thresholds)</w:t>
            </w:r>
          </w:p>
        </w:tc>
      </w:tr>
      <w:tr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GA — First Recharge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10%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Pro-rata above floor</w:t>
            </w:r>
          </w:p>
        </w:tc>
      </w:tr>
      <w:tr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Recharge &amp; Bundle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20%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92%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Tiered slab</w:t>
            </w:r>
          </w:p>
        </w:tc>
      </w:tr>
      <w:tr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FWA — Home Internet (NEW)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10%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93%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Tiered slab (same as GA)</w:t>
            </w:r>
          </w:p>
        </w:tc>
      </w:tr>
      <w:tr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Daily Participation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10%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95%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Tiered slab</w:t>
            </w:r>
          </w:p>
        </w:tc>
      </w:tr>
      <w:tr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App Install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20%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81.5%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Tiered slab</w:t>
            </w:r>
          </w:p>
        </w:tc>
      </w:tr>
      <w:tr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Attendance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10%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100%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Binary (0% or 100%)</w:t>
            </w:r>
          </w:p>
        </w:tc>
      </w:tr>
      <w:tr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TOTAL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100%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6.2 GA — Target Achievement Slab (20% weight, 93% threshold)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Achievement Range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Payout 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&lt;93%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0%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93% – 100.99%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95%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101% – 107.99%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110%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≥108%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120%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8"/>
        </w:rPr>
        <w:t>Note: Threshold raised from 80% (Oct 2025) to 93%. Outperformance rewarded with 110% and 120% payout bands.</w:t>
      </w:r>
    </w:p>
    <w:p>
      <w:pPr>
        <w:spacing w:before="160" w:after="80"/>
      </w:pPr>
      <w:r>
        <w:rPr>
          <w:b/>
          <w:color w:val="2E74B5"/>
          <w:sz w:val="24"/>
        </w:rPr>
        <w:t>6.3 GA — First Recharge Sub-KPI (10% weight)</w:t>
      </w:r>
    </w:p>
    <w:p>
      <w:pPr>
        <w:spacing w:after="120"/>
      </w:pPr>
      <w:r>
        <w:rPr>
          <w:b w:val="0"/>
          <w:color w:val="444444"/>
          <w:sz w:val="20"/>
        </w:rPr>
        <w:t>Weight reduced from 15% to 10% (weight moved to FWA). Rolling 45-day window retained.</w:t>
      </w:r>
    </w:p>
    <w:p>
      <w:pPr>
        <w:spacing w:before="160" w:after="80"/>
      </w:pPr>
      <w:r>
        <w:rPr>
          <w:b/>
          <w:color w:val="2E74B5"/>
          <w:sz w:val="24"/>
        </w:rPr>
        <w:t>6.4 Recharge &amp; Bundle Slab (20% weight, 92% threshold)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Achievement Range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Payout 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&lt;92%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0%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92% – 97.99%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95%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98% – 102.99%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110%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≥103%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120%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8"/>
        </w:rPr>
        <w:t>Note: Threshold raised from 80% to 92%. Same outperformance slab structure as GA.</w:t>
      </w:r>
    </w:p>
    <w:p>
      <w:pPr>
        <w:spacing w:before="160" w:after="80"/>
      </w:pPr>
      <w:r>
        <w:rPr>
          <w:b/>
          <w:color w:val="2E74B5"/>
          <w:sz w:val="24"/>
        </w:rPr>
        <w:t>6.5 FWA — Home Internet KPI (10% weight, NEW in Jan 2026)</w:t>
      </w:r>
    </w:p>
    <w:p>
      <w:pPr>
        <w:spacing w:after="120"/>
      </w:pPr>
      <w:r>
        <w:rPr>
          <w:b w:val="0"/>
          <w:color w:val="444444"/>
          <w:sz w:val="20"/>
        </w:rPr>
        <w:t>Brand new KPI. Measures successful installation of Fixed Wireless Access (FWA) Home Internet connections.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Achievement Range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Payout 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&lt;93%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0%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93% – 100.99%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95%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101% – 107.99%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110%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≥108%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120%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8"/>
        </w:rPr>
        <w:t>Note: FWA = Fixed Wireless Access. Same slab structure as GA Target Achievement. Attributed to SSE responsible for the installation.</w:t>
      </w:r>
    </w:p>
    <w:p>
      <w:pPr>
        <w:spacing w:before="160" w:after="80"/>
      </w:pPr>
      <w:r>
        <w:rPr>
          <w:b/>
          <w:color w:val="2E74B5"/>
          <w:sz w:val="24"/>
        </w:rPr>
        <w:t>6.6 Daily Participation Slab (10% weight, 95% threshold)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Achievement Range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Payout 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&lt;95%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0%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95% – 99.99%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95%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≥100%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110%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8"/>
        </w:rPr>
        <w:t>Note: Threshold further raised from 90% (Oct 2025) to 95%. Outperformance band at 110%.</w:t>
      </w:r>
    </w:p>
    <w:p>
      <w:pPr>
        <w:spacing w:before="160" w:after="80"/>
      </w:pPr>
      <w:r>
        <w:rPr>
          <w:b/>
          <w:color w:val="2E74B5"/>
          <w:sz w:val="24"/>
        </w:rPr>
        <w:t>6.7 App Install Slab (20% weight, 81.5% threshold)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Achievement Range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Payout 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&lt;81.5%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0%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81.5% – 87.19%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95%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87.2% – 91.59%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110%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≥91.6%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120%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8"/>
        </w:rPr>
        <w:t>Note: Threshold raised to 81.5% with decimal precision slab breakpoints. Target still = 50% of GA target.</w:t>
      </w:r>
    </w:p>
    <w:p>
      <w:pPr>
        <w:spacing w:before="160" w:after="80"/>
      </w:pPr>
      <w:r>
        <w:rPr>
          <w:b/>
          <w:color w:val="2E74B5"/>
          <w:sz w:val="24"/>
        </w:rPr>
        <w:t>6.8 Attendance (10% weight)</w:t>
      </w:r>
    </w:p>
    <w:p>
      <w:pPr>
        <w:spacing w:after="120"/>
      </w:pPr>
      <w:r>
        <w:rPr>
          <w:b w:val="0"/>
          <w:color w:val="444444"/>
          <w:sz w:val="20"/>
        </w:rPr>
        <w:t>Unchanged from Oct 2025. Binary gate — registered in system. Any unauthorized absence = 0%.</w:t>
      </w:r>
    </w:p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7. KPI-by-KPI Comparative Conditions (All Versions)</w:t>
      </w:r>
    </w:p>
    <w:p>
      <w:pPr>
        <w:spacing w:before="160" w:after="80"/>
      </w:pPr>
      <w:r>
        <w:rPr>
          <w:b/>
          <w:color w:val="2E74B5"/>
          <w:sz w:val="24"/>
        </w:rPr>
        <w:t>7.1 GA (Gross Add)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May 2025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Jul 2025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Oct 2025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Jan 2026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Weight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40%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40%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35% total (20%+15%)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30% total (20%+10%)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Threshold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80% (Target); 60% (1st Recharge)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93% (Target); N/A (1st Recharge)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Payout Type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Pro-rata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Pro-rata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Tiered slab + pro-rata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Tiered slab + pro-rata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Product Scope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Prepaid incl. RYZE + MNP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Prepaid + MNP (no RYZE)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Prepaid + MNP (no RYZE)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Prepaid + MNP (no RYZE)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Sub-KPIs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None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None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Target Ach (20%) + First Recharge (15%)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Target Ach (20%) + First Recharge (10%)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Recharge Window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N/A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N/A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45 days from activation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45 days from activation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7.2 Recharge &amp; Bundle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May 2025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Jul 2025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Oct 2025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Jan 2026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Weight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20%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20%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25%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20%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Threshold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92%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Payout Type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Pro-rata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Pro-rata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Tiered slab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Tiered slab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Bundle Condition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≥40% data/mix bundle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≥40% data/mix bundle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≥40% data/mix bundle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≥40% data/mix bundle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Top Payout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100% at ≥100%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120% at ≥103%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7.3 Daily Participation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May 2025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Jul 2025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Oct 2025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Jan 2026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Weight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20%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20%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10%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Threshold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95%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Payout Type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Pro-rata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Pro-rata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Tiered slab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Tiered slab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Measurement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Unique days with GA / scheduled days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Same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Days with GA &amp; Recharge activity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Same as Oct 2025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Top Payout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100% at ≥100%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110% at ≥100%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7.4 App Install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May 2025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Jul 2025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Oct 2025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Jan 2026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Weight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20%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20%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Threshold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81.5%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Payout Type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Pro-rata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Pro-rata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Tiered slab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Tiered slab (decimal breakpoints)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Target Basis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Absolute target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Absolute target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50% of GA target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50% of GA target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Top Payout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100% at ≥100%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120% at ≥91.6%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7.5 Attendance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May 2025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Jul 2025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Oct 2025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Jan 2026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Weight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10%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Threshold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100%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Payout Type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Binary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Binary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Binary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Binary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Data Source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Manual (business team)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Manual (business team)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System-registered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System-registered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Unauthorized Absence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= 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= 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= 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= 0%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7.6 FWA — Home Internet KPI (Jan 2026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Applicable Version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January 2026 only (new KPI)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Weight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Threshold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93%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Payout Slab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&lt;93%=0%; 93–101%=95%; 101–108%=110%; ≥108%=120%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Definition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Successful installation of FWA (Fixed Wireless Access) Home Internet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Attribution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Attributed to the SSE responsible for the installation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Slab Structure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Identical to GA Target Achievement slab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8. Payout Structure Evolution</w:t>
      </w:r>
    </w:p>
    <w:p>
      <w:pPr>
        <w:spacing w:before="160" w:after="80"/>
      </w:pPr>
      <w:r>
        <w:rPr>
          <w:b/>
          <w:color w:val="2E74B5"/>
          <w:sz w:val="24"/>
        </w:rPr>
        <w:t>8.1 May &amp; July 2025 — Simple Pro-Rata</w:t>
      </w:r>
    </w:p>
    <w:p>
      <w:pPr>
        <w:spacing w:after="120"/>
      </w:pPr>
      <w:r>
        <w:rPr>
          <w:b w:val="0"/>
          <w:color w:val="444444"/>
          <w:sz w:val="20"/>
        </w:rPr>
        <w:t>For each KPI: if achievement ≥ threshold → payout = actual achievement % × KPI weight × BDT 4,000. No outperformance bonus.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Achievement vs Target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Payout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Below threshold (e.g., &lt;80%)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0%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At or above threshold, below 100%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Actual achievement % (pro-rata)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At or above 100%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100% (capped)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8.2 October 2025 — Tiered Slabs (No Outperformance)</w:t>
      </w:r>
    </w:p>
    <w:p>
      <w:pPr>
        <w:spacing w:after="120"/>
      </w:pPr>
      <w:r>
        <w:rPr>
          <w:b w:val="0"/>
          <w:color w:val="444444"/>
          <w:sz w:val="20"/>
        </w:rPr>
        <w:t>Each slab band pays a fixed % regardless of exact achievement within the band. Capped at 100%.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Band</w:t>
            </w:r>
          </w:p>
        </w:tc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Payout %</w:t>
            </w:r>
          </w:p>
        </w:tc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Applies To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&lt;80%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0%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GA Target, Recharge, App Install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80–84.99%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60%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GA Target, Recharge, App Install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85–89.99%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70%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GA Target, Recharge, App Install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90–94.99%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80%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GA Target, Recharge, App Install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95–99.99%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90%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GA Target, Recharge, App Install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≥100%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100%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KPIs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&lt;90%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0%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Daily Participation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90–94.99%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60%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Daily Participation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95–99.99%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70%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Daily Participation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8.3 January 2026 — Tiered Slabs with Outperformance Bonus</w:t>
      </w:r>
    </w:p>
    <w:p>
      <w:pPr>
        <w:spacing w:after="120"/>
      </w:pPr>
      <w:r>
        <w:rPr>
          <w:b w:val="0"/>
          <w:color w:val="444444"/>
          <w:sz w:val="20"/>
        </w:rPr>
        <w:t>New: exceeding 100% target can yield 110% or 120% payout (overachievement bands introduced).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KPI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Floor Threshold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95% Band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110% Band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120% Band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GA Target Ach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93%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93–101%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101–108%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≥108%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Recharge &amp; Bundle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92%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92–98%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98–103%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≥103%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FWA Home Internet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93%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93–101%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101–108%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≥108%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Daily Participation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95%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95–100%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≥100% → 110%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N/A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App Install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81.5%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81.5–87.2%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87.2–91.6%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≥91.6% → 120%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8"/>
        </w:rPr>
        <w:t>Note: Outperformance bands mean total payout can exceed BDT 4,000 base if multiple KPIs achieve 110–120% bands.</w:t>
      </w:r>
    </w:p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9. Maturity &amp; Payment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Maturity Date</w:t>
            </w:r>
          </w:p>
        </w:tc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May 2025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8th of following month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Fixed calendar date. All KPIs lock on month-end; pay on 8th.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July 2025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8th of following month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Same as May 2025.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October 2025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45 days after activation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Maturity linked to last SIM activation in the month. GA First Recharge also uses 45-day rolling window. Delays payout vs. previous versions.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January 2026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45 days after activation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Same as Oct 2025. FWA installations follow same 45-day window.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8"/>
        </w:rPr>
        <w:t>Note: The shift from 8th-of-month to 45-days-after-activation (Oct 2025 onwards) significantly changes cash flow timing for SSEs with late-month activations.</w:t>
      </w:r>
    </w:p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10. Key Definitions &amp;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Term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SSE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Sales Support Executive — the field force role under Device Retail Chain vertical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GA (Gross Add)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Successful new SIM activation. Counted per activation date. Scope varies by SRF version.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MNP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Mobile Number Portability — porting from another operator counts as a GA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RYZE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Banglalink's RYZE-branded product. Included in GA scope May 2025, excluded from July 2025 onwards.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FWA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Fixed Wireless Access — broadband home internet delivered via mobile network. New KPI in Jan 2026.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First Recharge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The first recharge transaction by a newly activated subscriber. Measured within 45 days of activation.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Daily Participation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Number of unique days SSE recorded GA or recharge activity ÷ scheduled working days in month.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App Install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Mobile app installation attributed to the SSE. Target set at 50% of GA target (Oct 2025 onwards).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Attendance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Physical/system-registered attendance. Binary gate — 100% required. Source: manual (May/Jul) or system (Oct/Jan).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Pro-Rata Payout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Payout equals actual achievement %. If GA is 85%, payout for that KPI = 85% × weight × base.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Tiered Slab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Fixed payout % for a range of achievement. E.g., 80–85% range pays 60% regardless of exact value.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Outperformance Band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Payout above 100% base (e.g., 110%, 120%) for exceeding 100% target. Introduced Jan 2026.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Bundle Condition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≥40% of total recharge must come from data or mixed bundles (consistent across all versions).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Maturity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The date on which a KPI result is locked and payment is processed.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45-Day Window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Rolling period from SIM activation during which first recharge or FWA install must occur to count.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Threshold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Minimum achievement level to earn any payout for a KPI. Below = 0% for that component.</w:t>
            </w:r>
          </w:p>
        </w:tc>
      </w:tr>
    </w:tbl>
    <w:p/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