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D430F" w14:textId="6B9FF461" w:rsidR="00B13285" w:rsidRDefault="00A34B5A" w:rsidP="00A34B5A">
      <w:pPr>
        <w:pStyle w:val="Title"/>
        <w:spacing w:line="276" w:lineRule="auto"/>
        <w:ind w:left="1440" w:firstLine="720"/>
        <w:rPr>
          <w:b/>
          <w:bCs/>
        </w:rPr>
      </w:pPr>
      <w:r w:rsidRPr="00A34B5A">
        <w:rPr>
          <w:b/>
          <w:bCs/>
        </w:rPr>
        <w:t>Documentary</w:t>
      </w:r>
    </w:p>
    <w:p w14:paraId="5D608844" w14:textId="77777777" w:rsidR="004D252B" w:rsidRPr="00F859A9" w:rsidRDefault="004D252B" w:rsidP="004D252B">
      <w:pPr>
        <w:rPr>
          <w:b/>
          <w:bCs/>
          <w:sz w:val="24"/>
          <w:szCs w:val="24"/>
        </w:rPr>
      </w:pPr>
      <w:r w:rsidRPr="00F859A9">
        <w:rPr>
          <w:b/>
          <w:bCs/>
          <w:sz w:val="24"/>
          <w:szCs w:val="24"/>
        </w:rPr>
        <w:t>Business Problem Statement</w:t>
      </w:r>
    </w:p>
    <w:p w14:paraId="5B587636" w14:textId="77777777" w:rsidR="004D252B" w:rsidRPr="00F859A9" w:rsidRDefault="004D252B" w:rsidP="004D252B">
      <w:pPr>
        <w:pStyle w:val="NormalWeb"/>
        <w:rPr>
          <w:rFonts w:asciiTheme="minorHAnsi" w:hAnsiTheme="minorHAnsi" w:cstheme="minorHAnsi"/>
        </w:rPr>
      </w:pPr>
      <w:r w:rsidRPr="00F859A9">
        <w:rPr>
          <w:rFonts w:asciiTheme="minorHAnsi" w:hAnsiTheme="minorHAnsi" w:cstheme="minorHAnsi"/>
        </w:rPr>
        <w:t>Despite strong top-line performance, AtlasMart lacks clear visibility into the factors influencing margin performance. Executives need to understand whether profit erosion is driven by discounting behavior, product mix, regional dynamics, fulfillment choices, or customer-level performance.</w:t>
      </w:r>
    </w:p>
    <w:p w14:paraId="6BBBE9D4" w14:textId="77777777" w:rsidR="004D252B" w:rsidRPr="00F859A9" w:rsidRDefault="004D252B" w:rsidP="004D252B">
      <w:pPr>
        <w:pStyle w:val="NormalWeb"/>
        <w:rPr>
          <w:rFonts w:asciiTheme="minorHAnsi" w:hAnsiTheme="minorHAnsi" w:cstheme="minorHAnsi"/>
        </w:rPr>
      </w:pPr>
      <w:r w:rsidRPr="00F859A9">
        <w:rPr>
          <w:rFonts w:asciiTheme="minorHAnsi" w:hAnsiTheme="minorHAnsi" w:cstheme="minorHAnsi"/>
        </w:rPr>
        <w:t xml:space="preserve">The core challenge is to determine </w:t>
      </w:r>
      <w:r w:rsidRPr="00F859A9">
        <w:rPr>
          <w:rStyle w:val="Strong"/>
          <w:rFonts w:asciiTheme="minorHAnsi" w:hAnsiTheme="minorHAnsi" w:cstheme="minorHAnsi"/>
        </w:rPr>
        <w:t>where revenue is being generated efficiently and where value is being lost</w:t>
      </w:r>
      <w:r w:rsidRPr="00F859A9">
        <w:rPr>
          <w:rFonts w:asciiTheme="minorHAnsi" w:hAnsiTheme="minorHAnsi" w:cstheme="minorHAnsi"/>
        </w:rPr>
        <w:t>, so leadership can prioritize corrective action and resource allocation.</w:t>
      </w:r>
    </w:p>
    <w:p w14:paraId="726F2558" w14:textId="15C88A46" w:rsidR="00A34B5A" w:rsidRDefault="00A34B5A" w:rsidP="00A34B5A">
      <w:pPr>
        <w:rPr>
          <w:b/>
          <w:bCs/>
          <w:sz w:val="24"/>
          <w:szCs w:val="24"/>
        </w:rPr>
      </w:pPr>
      <w:r w:rsidRPr="00A34B5A">
        <w:rPr>
          <w:b/>
          <w:bCs/>
          <w:sz w:val="24"/>
          <w:szCs w:val="24"/>
        </w:rPr>
        <w:t xml:space="preserve">Data </w:t>
      </w:r>
      <w:r w:rsidR="00C775F3">
        <w:rPr>
          <w:b/>
          <w:bCs/>
          <w:sz w:val="24"/>
          <w:szCs w:val="24"/>
        </w:rPr>
        <w:t xml:space="preserve">Collection, </w:t>
      </w:r>
      <w:r w:rsidRPr="00A34B5A">
        <w:rPr>
          <w:b/>
          <w:bCs/>
          <w:sz w:val="24"/>
          <w:szCs w:val="24"/>
        </w:rPr>
        <w:t>Understanding &amp; Validation</w:t>
      </w:r>
    </w:p>
    <w:p w14:paraId="496D4AAA" w14:textId="34C0E754" w:rsidR="00C775F3" w:rsidRPr="00C775F3" w:rsidRDefault="00C775F3" w:rsidP="00C775F3">
      <w:pPr>
        <w:spacing w:after="0"/>
        <w:rPr>
          <w:sz w:val="24"/>
          <w:szCs w:val="24"/>
        </w:rPr>
      </w:pPr>
      <w:r>
        <w:rPr>
          <w:sz w:val="24"/>
          <w:szCs w:val="24"/>
        </w:rPr>
        <w:t xml:space="preserve">Dataset: </w:t>
      </w:r>
      <w:hyperlink r:id="rId5" w:history="1">
        <w:r w:rsidRPr="00D21EBD">
          <w:rPr>
            <w:rStyle w:val="Hyperlink"/>
            <w:sz w:val="24"/>
            <w:szCs w:val="24"/>
          </w:rPr>
          <w:t>https://www.kaggle.com/datasets/vivek468/superstore-dataset-final</w:t>
        </w:r>
      </w:hyperlink>
      <w:r>
        <w:rPr>
          <w:sz w:val="24"/>
          <w:szCs w:val="24"/>
        </w:rPr>
        <w:t xml:space="preserve"> (kaggle dataset)</w:t>
      </w:r>
    </w:p>
    <w:p w14:paraId="2D651121" w14:textId="634E8BEF" w:rsidR="00A34B5A" w:rsidRPr="008525D3" w:rsidRDefault="00A34B5A" w:rsidP="00A34B5A">
      <w:pPr>
        <w:spacing w:after="0"/>
      </w:pPr>
      <w:r w:rsidRPr="008525D3">
        <w:t>Fields/ Columns: 21</w:t>
      </w:r>
    </w:p>
    <w:p w14:paraId="575B3EDE" w14:textId="771157B3" w:rsidR="00A34B5A" w:rsidRPr="008525D3" w:rsidRDefault="00A34B5A" w:rsidP="00A34B5A">
      <w:pPr>
        <w:spacing w:after="0"/>
      </w:pPr>
      <w:r w:rsidRPr="008525D3">
        <w:t xml:space="preserve">Rows: </w:t>
      </w:r>
      <w:r w:rsidR="008525D3" w:rsidRPr="008525D3">
        <w:t>10801</w:t>
      </w:r>
    </w:p>
    <w:p w14:paraId="34742AA3" w14:textId="5344499E" w:rsidR="00A34B5A" w:rsidRPr="008525D3" w:rsidRDefault="00A34B5A" w:rsidP="00A34B5A">
      <w:pPr>
        <w:spacing w:after="0"/>
      </w:pPr>
      <w:r w:rsidRPr="008525D3">
        <w:t xml:space="preserve">Date Range: 2015 </w:t>
      </w:r>
      <w:r w:rsidR="008525D3" w:rsidRPr="008525D3">
        <w:t>–</w:t>
      </w:r>
      <w:r w:rsidRPr="008525D3">
        <w:t xml:space="preserve"> </w:t>
      </w:r>
      <w:r w:rsidR="008525D3" w:rsidRPr="008525D3">
        <w:t>2018</w:t>
      </w:r>
    </w:p>
    <w:p w14:paraId="40C30F50" w14:textId="2B0FBB1B" w:rsidR="00A34B5A" w:rsidRDefault="00A34B5A" w:rsidP="00A34B5A">
      <w:r w:rsidRPr="008525D3">
        <w:t>Blank Rows:</w:t>
      </w:r>
      <w:r w:rsidR="008525D3" w:rsidRPr="008525D3">
        <w:t xml:space="preserve"> Yes</w:t>
      </w:r>
    </w:p>
    <w:p w14:paraId="1589D6F9" w14:textId="77777777" w:rsidR="00E912EC" w:rsidRPr="008525D3" w:rsidRDefault="00E912EC" w:rsidP="00A34B5A"/>
    <w:p w14:paraId="76E3A217" w14:textId="7AED6A61" w:rsidR="008525D3" w:rsidRDefault="008525D3" w:rsidP="008525D3">
      <w:pPr>
        <w:spacing w:before="240"/>
        <w:rPr>
          <w:b/>
          <w:bCs/>
          <w:sz w:val="24"/>
          <w:szCs w:val="24"/>
        </w:rPr>
      </w:pPr>
      <w:r w:rsidRPr="008525D3">
        <w:rPr>
          <w:b/>
          <w:bCs/>
          <w:sz w:val="24"/>
          <w:szCs w:val="24"/>
        </w:rPr>
        <w:t>Dataset Overview</w:t>
      </w:r>
    </w:p>
    <w:tbl>
      <w:tblPr>
        <w:tblW w:w="6240" w:type="dxa"/>
        <w:tblLook w:val="04A0" w:firstRow="1" w:lastRow="0" w:firstColumn="1" w:lastColumn="0" w:noHBand="0" w:noVBand="1"/>
      </w:tblPr>
      <w:tblGrid>
        <w:gridCol w:w="1840"/>
        <w:gridCol w:w="4400"/>
      </w:tblGrid>
      <w:tr w:rsidR="005F3A87" w:rsidRPr="005F3A87" w14:paraId="5E43A510" w14:textId="77777777" w:rsidTr="005F3A87">
        <w:trPr>
          <w:trHeight w:val="290"/>
        </w:trPr>
        <w:tc>
          <w:tcPr>
            <w:tcW w:w="18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1581571" w14:textId="77777777" w:rsidR="005F3A87" w:rsidRPr="005F3A87" w:rsidRDefault="005F3A87" w:rsidP="005F3A87">
            <w:pPr>
              <w:spacing w:after="0" w:line="240" w:lineRule="auto"/>
              <w:rPr>
                <w:rFonts w:ascii="Calibri" w:eastAsia="Times New Roman" w:hAnsi="Calibri" w:cs="Calibri"/>
                <w:b/>
                <w:bCs/>
                <w:color w:val="000000"/>
              </w:rPr>
            </w:pPr>
            <w:r w:rsidRPr="005F3A87">
              <w:rPr>
                <w:rFonts w:ascii="Calibri" w:eastAsia="Times New Roman" w:hAnsi="Calibri" w:cs="Calibri"/>
                <w:b/>
                <w:bCs/>
                <w:color w:val="000000"/>
              </w:rPr>
              <w:t>Columns</w:t>
            </w:r>
          </w:p>
        </w:tc>
        <w:tc>
          <w:tcPr>
            <w:tcW w:w="4400" w:type="dxa"/>
            <w:tcBorders>
              <w:top w:val="single" w:sz="4" w:space="0" w:color="auto"/>
              <w:left w:val="nil"/>
              <w:bottom w:val="single" w:sz="4" w:space="0" w:color="auto"/>
              <w:right w:val="single" w:sz="4" w:space="0" w:color="auto"/>
            </w:tcBorders>
            <w:shd w:val="clear" w:color="auto" w:fill="auto"/>
            <w:vAlign w:val="bottom"/>
            <w:hideMark/>
          </w:tcPr>
          <w:p w14:paraId="6B3B5548" w14:textId="77777777" w:rsidR="005F3A87" w:rsidRPr="005F3A87" w:rsidRDefault="005F3A87" w:rsidP="005F3A87">
            <w:pPr>
              <w:spacing w:after="0" w:line="240" w:lineRule="auto"/>
              <w:rPr>
                <w:rFonts w:ascii="Calibri" w:eastAsia="Times New Roman" w:hAnsi="Calibri" w:cs="Calibri"/>
                <w:b/>
                <w:bCs/>
                <w:color w:val="000000"/>
              </w:rPr>
            </w:pPr>
            <w:r w:rsidRPr="005F3A87">
              <w:rPr>
                <w:rFonts w:ascii="Calibri" w:eastAsia="Times New Roman" w:hAnsi="Calibri" w:cs="Calibri"/>
                <w:b/>
                <w:bCs/>
                <w:color w:val="000000"/>
              </w:rPr>
              <w:t>Descriptions</w:t>
            </w:r>
          </w:p>
        </w:tc>
      </w:tr>
      <w:tr w:rsidR="005F3A87" w:rsidRPr="005F3A87" w14:paraId="716F8D41" w14:textId="77777777" w:rsidTr="005F3A87">
        <w:trPr>
          <w:trHeight w:val="50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64204508"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Row ID</w:t>
            </w:r>
          </w:p>
        </w:tc>
        <w:tc>
          <w:tcPr>
            <w:tcW w:w="4400" w:type="dxa"/>
            <w:tcBorders>
              <w:top w:val="nil"/>
              <w:left w:val="nil"/>
              <w:bottom w:val="single" w:sz="4" w:space="0" w:color="auto"/>
              <w:right w:val="single" w:sz="4" w:space="0" w:color="auto"/>
            </w:tcBorders>
            <w:shd w:val="clear" w:color="auto" w:fill="auto"/>
            <w:vAlign w:val="bottom"/>
            <w:hideMark/>
          </w:tcPr>
          <w:p w14:paraId="4505252A"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Unique identifier of the rows in the dataset.</w:t>
            </w:r>
          </w:p>
        </w:tc>
      </w:tr>
      <w:tr w:rsidR="005F3A87" w:rsidRPr="005F3A87" w14:paraId="180CBA2A" w14:textId="77777777" w:rsidTr="005F3A87">
        <w:trPr>
          <w:trHeight w:val="56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5F8ADE03"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Order ID</w:t>
            </w:r>
          </w:p>
        </w:tc>
        <w:tc>
          <w:tcPr>
            <w:tcW w:w="4400" w:type="dxa"/>
            <w:tcBorders>
              <w:top w:val="nil"/>
              <w:left w:val="nil"/>
              <w:bottom w:val="single" w:sz="4" w:space="0" w:color="auto"/>
              <w:right w:val="single" w:sz="4" w:space="0" w:color="auto"/>
            </w:tcBorders>
            <w:shd w:val="clear" w:color="auto" w:fill="auto"/>
            <w:vAlign w:val="bottom"/>
            <w:hideMark/>
          </w:tcPr>
          <w:p w14:paraId="6D740C67"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Unique identifier for the orders that took place.</w:t>
            </w:r>
          </w:p>
        </w:tc>
      </w:tr>
      <w:tr w:rsidR="005F3A87" w:rsidRPr="005F3A87" w14:paraId="71A6423D" w14:textId="77777777" w:rsidTr="005F3A87">
        <w:trPr>
          <w:trHeight w:val="56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3B4EA2B8"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Order Date</w:t>
            </w:r>
          </w:p>
        </w:tc>
        <w:tc>
          <w:tcPr>
            <w:tcW w:w="4400" w:type="dxa"/>
            <w:tcBorders>
              <w:top w:val="nil"/>
              <w:left w:val="nil"/>
              <w:bottom w:val="single" w:sz="4" w:space="0" w:color="auto"/>
              <w:right w:val="single" w:sz="4" w:space="0" w:color="auto"/>
            </w:tcBorders>
            <w:shd w:val="clear" w:color="auto" w:fill="auto"/>
            <w:vAlign w:val="bottom"/>
            <w:hideMark/>
          </w:tcPr>
          <w:p w14:paraId="52C52EEE"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The dates the orders were made.</w:t>
            </w:r>
          </w:p>
        </w:tc>
      </w:tr>
      <w:tr w:rsidR="005F3A87" w:rsidRPr="005F3A87" w14:paraId="7308BC98"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12481FF0"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Ship Date</w:t>
            </w:r>
          </w:p>
        </w:tc>
        <w:tc>
          <w:tcPr>
            <w:tcW w:w="4400" w:type="dxa"/>
            <w:tcBorders>
              <w:top w:val="nil"/>
              <w:left w:val="nil"/>
              <w:bottom w:val="single" w:sz="4" w:space="0" w:color="auto"/>
              <w:right w:val="single" w:sz="4" w:space="0" w:color="auto"/>
            </w:tcBorders>
            <w:shd w:val="clear" w:color="auto" w:fill="auto"/>
            <w:vAlign w:val="bottom"/>
            <w:hideMark/>
          </w:tcPr>
          <w:p w14:paraId="73FE04BD"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 xml:space="preserve"> Shipping dates of the orders.</w:t>
            </w:r>
          </w:p>
        </w:tc>
      </w:tr>
      <w:tr w:rsidR="005F3A87" w:rsidRPr="005F3A87" w14:paraId="4D958DCA" w14:textId="77777777" w:rsidTr="005F3A87">
        <w:trPr>
          <w:trHeight w:val="58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31380FD3"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Ship Mode</w:t>
            </w:r>
          </w:p>
        </w:tc>
        <w:tc>
          <w:tcPr>
            <w:tcW w:w="4400" w:type="dxa"/>
            <w:tcBorders>
              <w:top w:val="nil"/>
              <w:left w:val="nil"/>
              <w:bottom w:val="single" w:sz="4" w:space="0" w:color="auto"/>
              <w:right w:val="single" w:sz="4" w:space="0" w:color="auto"/>
            </w:tcBorders>
            <w:shd w:val="clear" w:color="auto" w:fill="auto"/>
            <w:vAlign w:val="bottom"/>
            <w:hideMark/>
          </w:tcPr>
          <w:p w14:paraId="4EC3EE30"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Mode of the shipment (Same day, First Class, Second Class and Standard Class).</w:t>
            </w:r>
          </w:p>
        </w:tc>
      </w:tr>
      <w:tr w:rsidR="005F3A87" w:rsidRPr="005F3A87" w14:paraId="2F658BDA"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7D6D5CDD"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Customer ID</w:t>
            </w:r>
          </w:p>
        </w:tc>
        <w:tc>
          <w:tcPr>
            <w:tcW w:w="4400" w:type="dxa"/>
            <w:tcBorders>
              <w:top w:val="nil"/>
              <w:left w:val="nil"/>
              <w:bottom w:val="single" w:sz="4" w:space="0" w:color="auto"/>
              <w:right w:val="single" w:sz="4" w:space="0" w:color="auto"/>
            </w:tcBorders>
            <w:shd w:val="clear" w:color="auto" w:fill="auto"/>
            <w:vAlign w:val="bottom"/>
            <w:hideMark/>
          </w:tcPr>
          <w:p w14:paraId="67908C5C"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lang w:val="lv-LV"/>
              </w:rPr>
              <w:t>Unique customer identifier.</w:t>
            </w:r>
          </w:p>
        </w:tc>
      </w:tr>
      <w:tr w:rsidR="005F3A87" w:rsidRPr="005F3A87" w14:paraId="40E2B1F9" w14:textId="77777777" w:rsidTr="005F3A87">
        <w:trPr>
          <w:trHeight w:val="58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65B2E948"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Customer Name</w:t>
            </w:r>
          </w:p>
        </w:tc>
        <w:tc>
          <w:tcPr>
            <w:tcW w:w="4400" w:type="dxa"/>
            <w:tcBorders>
              <w:top w:val="nil"/>
              <w:left w:val="nil"/>
              <w:bottom w:val="single" w:sz="4" w:space="0" w:color="auto"/>
              <w:right w:val="single" w:sz="4" w:space="0" w:color="auto"/>
            </w:tcBorders>
            <w:shd w:val="clear" w:color="auto" w:fill="auto"/>
            <w:vAlign w:val="bottom"/>
            <w:hideMark/>
          </w:tcPr>
          <w:p w14:paraId="1BAC6D1D"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Name of various customers (internal use only).</w:t>
            </w:r>
          </w:p>
        </w:tc>
      </w:tr>
      <w:tr w:rsidR="005F3A87" w:rsidRPr="005F3A87" w14:paraId="0B8FFFBE" w14:textId="77777777" w:rsidTr="005F3A87">
        <w:trPr>
          <w:trHeight w:val="58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53D27F63"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Segment</w:t>
            </w:r>
          </w:p>
        </w:tc>
        <w:tc>
          <w:tcPr>
            <w:tcW w:w="4400" w:type="dxa"/>
            <w:tcBorders>
              <w:top w:val="nil"/>
              <w:left w:val="nil"/>
              <w:bottom w:val="single" w:sz="4" w:space="0" w:color="auto"/>
              <w:right w:val="single" w:sz="4" w:space="0" w:color="auto"/>
            </w:tcBorders>
            <w:shd w:val="clear" w:color="auto" w:fill="auto"/>
            <w:vAlign w:val="bottom"/>
            <w:hideMark/>
          </w:tcPr>
          <w:p w14:paraId="4D6DE250"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Different customer segments (Consumer, Home Office and Corporate.</w:t>
            </w:r>
          </w:p>
        </w:tc>
      </w:tr>
      <w:tr w:rsidR="005F3A87" w:rsidRPr="005F3A87" w14:paraId="739C7042"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2E52C5FC"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Country</w:t>
            </w:r>
          </w:p>
        </w:tc>
        <w:tc>
          <w:tcPr>
            <w:tcW w:w="4400" w:type="dxa"/>
            <w:tcBorders>
              <w:top w:val="nil"/>
              <w:left w:val="nil"/>
              <w:bottom w:val="single" w:sz="4" w:space="0" w:color="auto"/>
              <w:right w:val="single" w:sz="4" w:space="0" w:color="auto"/>
            </w:tcBorders>
            <w:shd w:val="clear" w:color="auto" w:fill="auto"/>
            <w:vAlign w:val="bottom"/>
            <w:hideMark/>
          </w:tcPr>
          <w:p w14:paraId="38822399"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Customer Country.</w:t>
            </w:r>
          </w:p>
        </w:tc>
      </w:tr>
      <w:tr w:rsidR="005F3A87" w:rsidRPr="005F3A87" w14:paraId="2EAFBD42"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538B7F59"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City</w:t>
            </w:r>
          </w:p>
        </w:tc>
        <w:tc>
          <w:tcPr>
            <w:tcW w:w="4400" w:type="dxa"/>
            <w:tcBorders>
              <w:top w:val="nil"/>
              <w:left w:val="nil"/>
              <w:bottom w:val="single" w:sz="4" w:space="0" w:color="auto"/>
              <w:right w:val="single" w:sz="4" w:space="0" w:color="auto"/>
            </w:tcBorders>
            <w:shd w:val="clear" w:color="auto" w:fill="auto"/>
            <w:vAlign w:val="bottom"/>
            <w:hideMark/>
          </w:tcPr>
          <w:p w14:paraId="29A15E69"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The cities of which the customers are located.</w:t>
            </w:r>
          </w:p>
        </w:tc>
      </w:tr>
      <w:tr w:rsidR="005F3A87" w:rsidRPr="005F3A87" w14:paraId="033E1AF9"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26FC6206"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State</w:t>
            </w:r>
          </w:p>
        </w:tc>
        <w:tc>
          <w:tcPr>
            <w:tcW w:w="4400" w:type="dxa"/>
            <w:tcBorders>
              <w:top w:val="nil"/>
              <w:left w:val="nil"/>
              <w:bottom w:val="single" w:sz="4" w:space="0" w:color="auto"/>
              <w:right w:val="single" w:sz="4" w:space="0" w:color="auto"/>
            </w:tcBorders>
            <w:shd w:val="clear" w:color="auto" w:fill="auto"/>
            <w:vAlign w:val="bottom"/>
            <w:hideMark/>
          </w:tcPr>
          <w:p w14:paraId="3B4939E0" w14:textId="4671BFA6"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The customer</w:t>
            </w:r>
            <w:r>
              <w:rPr>
                <w:rFonts w:ascii="Calibri" w:eastAsia="Times New Roman" w:hAnsi="Calibri" w:cs="Calibri"/>
                <w:color w:val="000000"/>
              </w:rPr>
              <w:t>’</w:t>
            </w:r>
            <w:r w:rsidRPr="005F3A87">
              <w:rPr>
                <w:rFonts w:ascii="Calibri" w:eastAsia="Times New Roman" w:hAnsi="Calibri" w:cs="Calibri"/>
                <w:color w:val="000000"/>
              </w:rPr>
              <w:t>s geographical state.</w:t>
            </w:r>
          </w:p>
        </w:tc>
      </w:tr>
      <w:tr w:rsidR="005F3A87" w:rsidRPr="005F3A87" w14:paraId="2A05FD7B"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009D78B6"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Postal Code</w:t>
            </w:r>
          </w:p>
        </w:tc>
        <w:tc>
          <w:tcPr>
            <w:tcW w:w="4400" w:type="dxa"/>
            <w:tcBorders>
              <w:top w:val="nil"/>
              <w:left w:val="nil"/>
              <w:bottom w:val="single" w:sz="4" w:space="0" w:color="auto"/>
              <w:right w:val="single" w:sz="4" w:space="0" w:color="auto"/>
            </w:tcBorders>
            <w:shd w:val="clear" w:color="auto" w:fill="auto"/>
            <w:vAlign w:val="bottom"/>
            <w:hideMark/>
          </w:tcPr>
          <w:p w14:paraId="342C7EB7"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Postal code of various customers.</w:t>
            </w:r>
          </w:p>
        </w:tc>
      </w:tr>
      <w:tr w:rsidR="005F3A87" w:rsidRPr="005F3A87" w14:paraId="386109EF"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42DA178F"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Region</w:t>
            </w:r>
          </w:p>
        </w:tc>
        <w:tc>
          <w:tcPr>
            <w:tcW w:w="4400" w:type="dxa"/>
            <w:tcBorders>
              <w:top w:val="nil"/>
              <w:left w:val="nil"/>
              <w:bottom w:val="single" w:sz="4" w:space="0" w:color="auto"/>
              <w:right w:val="single" w:sz="4" w:space="0" w:color="auto"/>
            </w:tcBorders>
            <w:shd w:val="clear" w:color="auto" w:fill="auto"/>
            <w:vAlign w:val="bottom"/>
            <w:hideMark/>
          </w:tcPr>
          <w:p w14:paraId="43C6B02A" w14:textId="4FFD213A"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Customer</w:t>
            </w:r>
            <w:r>
              <w:rPr>
                <w:rFonts w:ascii="Calibri" w:eastAsia="Times New Roman" w:hAnsi="Calibri" w:cs="Calibri"/>
                <w:color w:val="000000"/>
              </w:rPr>
              <w:t xml:space="preserve">’s </w:t>
            </w:r>
            <w:r w:rsidRPr="005F3A87">
              <w:rPr>
                <w:rFonts w:ascii="Calibri" w:eastAsia="Times New Roman" w:hAnsi="Calibri" w:cs="Calibri"/>
                <w:color w:val="000000"/>
              </w:rPr>
              <w:t>region.</w:t>
            </w:r>
          </w:p>
        </w:tc>
      </w:tr>
      <w:tr w:rsidR="005F3A87" w:rsidRPr="005F3A87" w14:paraId="6CBE7EE0"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7DC6E505"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Product ID</w:t>
            </w:r>
          </w:p>
        </w:tc>
        <w:tc>
          <w:tcPr>
            <w:tcW w:w="4400" w:type="dxa"/>
            <w:tcBorders>
              <w:top w:val="nil"/>
              <w:left w:val="nil"/>
              <w:bottom w:val="single" w:sz="4" w:space="0" w:color="auto"/>
              <w:right w:val="single" w:sz="4" w:space="0" w:color="auto"/>
            </w:tcBorders>
            <w:shd w:val="clear" w:color="auto" w:fill="auto"/>
            <w:vAlign w:val="bottom"/>
            <w:hideMark/>
          </w:tcPr>
          <w:p w14:paraId="524CF0CB"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Unique identifier for the products.</w:t>
            </w:r>
          </w:p>
        </w:tc>
      </w:tr>
      <w:tr w:rsidR="005F3A87" w:rsidRPr="005F3A87" w14:paraId="4D61506A" w14:textId="77777777" w:rsidTr="005F3A87">
        <w:trPr>
          <w:trHeight w:val="58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63163D20"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lastRenderedPageBreak/>
              <w:t>Category</w:t>
            </w:r>
          </w:p>
        </w:tc>
        <w:tc>
          <w:tcPr>
            <w:tcW w:w="4400" w:type="dxa"/>
            <w:tcBorders>
              <w:top w:val="nil"/>
              <w:left w:val="nil"/>
              <w:bottom w:val="single" w:sz="4" w:space="0" w:color="auto"/>
              <w:right w:val="single" w:sz="4" w:space="0" w:color="auto"/>
            </w:tcBorders>
            <w:shd w:val="clear" w:color="auto" w:fill="auto"/>
            <w:vAlign w:val="bottom"/>
            <w:hideMark/>
          </w:tcPr>
          <w:p w14:paraId="6733E83D"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Different product categories (Furniture, Office Supplies and Technology).</w:t>
            </w:r>
          </w:p>
        </w:tc>
      </w:tr>
      <w:tr w:rsidR="005F3A87" w:rsidRPr="005F3A87" w14:paraId="543325C9" w14:textId="77777777" w:rsidTr="005F3A87">
        <w:trPr>
          <w:trHeight w:val="87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2956CDB2"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Sub-Category</w:t>
            </w:r>
          </w:p>
        </w:tc>
        <w:tc>
          <w:tcPr>
            <w:tcW w:w="4400" w:type="dxa"/>
            <w:tcBorders>
              <w:top w:val="nil"/>
              <w:left w:val="nil"/>
              <w:bottom w:val="single" w:sz="4" w:space="0" w:color="auto"/>
              <w:right w:val="single" w:sz="4" w:space="0" w:color="auto"/>
            </w:tcBorders>
            <w:shd w:val="clear" w:color="auto" w:fill="auto"/>
            <w:vAlign w:val="bottom"/>
            <w:hideMark/>
          </w:tcPr>
          <w:p w14:paraId="021E01AE"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 xml:space="preserve">Various product sub-categories (Art, Appliances, Storage, Phone, Supplies, Fasteners </w:t>
            </w:r>
            <w:proofErr w:type="spellStart"/>
            <w:r w:rsidRPr="005F3A87">
              <w:rPr>
                <w:rFonts w:ascii="Calibri" w:eastAsia="Times New Roman" w:hAnsi="Calibri" w:cs="Calibri"/>
                <w:color w:val="000000"/>
              </w:rPr>
              <w:t>etc</w:t>
            </w:r>
            <w:proofErr w:type="spellEnd"/>
            <w:r w:rsidRPr="005F3A87">
              <w:rPr>
                <w:rFonts w:ascii="Calibri" w:eastAsia="Times New Roman" w:hAnsi="Calibri" w:cs="Calibri"/>
                <w:color w:val="000000"/>
              </w:rPr>
              <w:t>…).</w:t>
            </w:r>
          </w:p>
        </w:tc>
      </w:tr>
      <w:tr w:rsidR="005F3A87" w:rsidRPr="005F3A87" w14:paraId="78E9AC02"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493D64FE"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Product Name</w:t>
            </w:r>
          </w:p>
        </w:tc>
        <w:tc>
          <w:tcPr>
            <w:tcW w:w="4400" w:type="dxa"/>
            <w:tcBorders>
              <w:top w:val="nil"/>
              <w:left w:val="nil"/>
              <w:bottom w:val="single" w:sz="4" w:space="0" w:color="auto"/>
              <w:right w:val="single" w:sz="4" w:space="0" w:color="auto"/>
            </w:tcBorders>
            <w:shd w:val="clear" w:color="auto" w:fill="auto"/>
            <w:vAlign w:val="bottom"/>
            <w:hideMark/>
          </w:tcPr>
          <w:p w14:paraId="53582E01"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The names of the products.</w:t>
            </w:r>
          </w:p>
        </w:tc>
      </w:tr>
      <w:tr w:rsidR="005F3A87" w:rsidRPr="005F3A87" w14:paraId="256D8EC8"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3778CC27"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Sales</w:t>
            </w:r>
          </w:p>
        </w:tc>
        <w:tc>
          <w:tcPr>
            <w:tcW w:w="4400" w:type="dxa"/>
            <w:tcBorders>
              <w:top w:val="nil"/>
              <w:left w:val="nil"/>
              <w:bottom w:val="single" w:sz="4" w:space="0" w:color="auto"/>
              <w:right w:val="single" w:sz="4" w:space="0" w:color="auto"/>
            </w:tcBorders>
            <w:shd w:val="clear" w:color="auto" w:fill="auto"/>
            <w:vAlign w:val="bottom"/>
            <w:hideMark/>
          </w:tcPr>
          <w:p w14:paraId="303CBEB9"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Total amount made from sales.</w:t>
            </w:r>
          </w:p>
        </w:tc>
      </w:tr>
      <w:tr w:rsidR="005F3A87" w:rsidRPr="005F3A87" w14:paraId="21EFAD0F"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770B64BF"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Quantity</w:t>
            </w:r>
          </w:p>
        </w:tc>
        <w:tc>
          <w:tcPr>
            <w:tcW w:w="4400" w:type="dxa"/>
            <w:tcBorders>
              <w:top w:val="nil"/>
              <w:left w:val="nil"/>
              <w:bottom w:val="single" w:sz="4" w:space="0" w:color="auto"/>
              <w:right w:val="single" w:sz="4" w:space="0" w:color="auto"/>
            </w:tcBorders>
            <w:shd w:val="clear" w:color="auto" w:fill="auto"/>
            <w:vAlign w:val="bottom"/>
            <w:hideMark/>
          </w:tcPr>
          <w:p w14:paraId="0B24E847"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Number of items sold.</w:t>
            </w:r>
          </w:p>
        </w:tc>
      </w:tr>
      <w:tr w:rsidR="005F3A87" w:rsidRPr="005F3A87" w14:paraId="1501E543"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02CED3F2"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Discount</w:t>
            </w:r>
          </w:p>
        </w:tc>
        <w:tc>
          <w:tcPr>
            <w:tcW w:w="4400" w:type="dxa"/>
            <w:tcBorders>
              <w:top w:val="nil"/>
              <w:left w:val="nil"/>
              <w:bottom w:val="single" w:sz="4" w:space="0" w:color="auto"/>
              <w:right w:val="single" w:sz="4" w:space="0" w:color="auto"/>
            </w:tcBorders>
            <w:shd w:val="clear" w:color="auto" w:fill="auto"/>
            <w:vAlign w:val="bottom"/>
            <w:hideMark/>
          </w:tcPr>
          <w:p w14:paraId="53A5A6EE"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Total amount of discounts given.</w:t>
            </w:r>
          </w:p>
        </w:tc>
      </w:tr>
      <w:tr w:rsidR="005F3A87" w:rsidRPr="005F3A87" w14:paraId="1DD5BED7" w14:textId="77777777" w:rsidTr="005F3A87">
        <w:trPr>
          <w:trHeight w:val="290"/>
        </w:trPr>
        <w:tc>
          <w:tcPr>
            <w:tcW w:w="1840" w:type="dxa"/>
            <w:tcBorders>
              <w:top w:val="nil"/>
              <w:left w:val="single" w:sz="4" w:space="0" w:color="auto"/>
              <w:bottom w:val="single" w:sz="4" w:space="0" w:color="auto"/>
              <w:right w:val="single" w:sz="4" w:space="0" w:color="auto"/>
            </w:tcBorders>
            <w:shd w:val="clear" w:color="auto" w:fill="auto"/>
            <w:vAlign w:val="bottom"/>
            <w:hideMark/>
          </w:tcPr>
          <w:p w14:paraId="04C4FBEF"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Profit</w:t>
            </w:r>
          </w:p>
        </w:tc>
        <w:tc>
          <w:tcPr>
            <w:tcW w:w="4400" w:type="dxa"/>
            <w:tcBorders>
              <w:top w:val="nil"/>
              <w:left w:val="nil"/>
              <w:bottom w:val="single" w:sz="4" w:space="0" w:color="auto"/>
              <w:right w:val="single" w:sz="4" w:space="0" w:color="auto"/>
            </w:tcBorders>
            <w:shd w:val="clear" w:color="auto" w:fill="auto"/>
            <w:vAlign w:val="bottom"/>
            <w:hideMark/>
          </w:tcPr>
          <w:p w14:paraId="1401A2F8" w14:textId="77777777" w:rsidR="005F3A87" w:rsidRPr="005F3A87" w:rsidRDefault="005F3A87" w:rsidP="005F3A87">
            <w:pPr>
              <w:spacing w:after="0" w:line="240" w:lineRule="auto"/>
              <w:rPr>
                <w:rFonts w:ascii="Calibri" w:eastAsia="Times New Roman" w:hAnsi="Calibri" w:cs="Calibri"/>
                <w:color w:val="000000"/>
              </w:rPr>
            </w:pPr>
            <w:r w:rsidRPr="005F3A87">
              <w:rPr>
                <w:rFonts w:ascii="Calibri" w:eastAsia="Times New Roman" w:hAnsi="Calibri" w:cs="Calibri"/>
                <w:color w:val="000000"/>
              </w:rPr>
              <w:t xml:space="preserve">Total net profits made from sales after </w:t>
            </w:r>
          </w:p>
        </w:tc>
      </w:tr>
    </w:tbl>
    <w:p w14:paraId="01170A78" w14:textId="41D7792F" w:rsidR="008525D3" w:rsidRDefault="0061332A" w:rsidP="008525D3">
      <w:pPr>
        <w:spacing w:before="240"/>
        <w:rPr>
          <w:b/>
          <w:bCs/>
          <w:sz w:val="24"/>
          <w:szCs w:val="24"/>
        </w:rPr>
      </w:pPr>
      <w:r>
        <w:rPr>
          <w:b/>
          <w:bCs/>
          <w:sz w:val="24"/>
          <w:szCs w:val="24"/>
        </w:rPr>
        <w:t>Data Cleaning &amp; Preparations</w:t>
      </w:r>
    </w:p>
    <w:p w14:paraId="6CF8FC66" w14:textId="670D5110" w:rsidR="00C92C55" w:rsidRPr="00C92C55" w:rsidRDefault="00C92C55" w:rsidP="00C92C55">
      <w:pPr>
        <w:pStyle w:val="NormalWeb"/>
        <w:rPr>
          <w:rFonts w:asciiTheme="minorHAnsi" w:hAnsiTheme="minorHAnsi" w:cstheme="minorHAnsi"/>
          <w:sz w:val="22"/>
          <w:szCs w:val="22"/>
        </w:rPr>
      </w:pPr>
      <w:r w:rsidRPr="00C92C55">
        <w:rPr>
          <w:rFonts w:asciiTheme="minorHAnsi" w:hAnsiTheme="minorHAnsi" w:cstheme="minorHAnsi"/>
          <w:sz w:val="22"/>
          <w:szCs w:val="22"/>
        </w:rPr>
        <w:t xml:space="preserve">Data preparation was performed using </w:t>
      </w:r>
      <w:r w:rsidRPr="00C92C55">
        <w:rPr>
          <w:rStyle w:val="Strong"/>
          <w:rFonts w:asciiTheme="minorHAnsi" w:eastAsiaTheme="majorEastAsia" w:hAnsiTheme="minorHAnsi" w:cstheme="minorHAnsi"/>
          <w:sz w:val="22"/>
          <w:szCs w:val="22"/>
        </w:rPr>
        <w:t>Excel Power Query</w:t>
      </w:r>
      <w:r w:rsidRPr="00C92C55">
        <w:rPr>
          <w:rFonts w:asciiTheme="minorHAnsi" w:hAnsiTheme="minorHAnsi" w:cstheme="minorHAnsi"/>
          <w:sz w:val="22"/>
          <w:szCs w:val="22"/>
        </w:rPr>
        <w:t xml:space="preserve"> to ensure analytical readiness and consistency across tables.</w:t>
      </w:r>
    </w:p>
    <w:p w14:paraId="26F7BA6F" w14:textId="77777777" w:rsidR="00C92C55" w:rsidRPr="00C92C55" w:rsidRDefault="00C92C55" w:rsidP="00C92C55">
      <w:pPr>
        <w:pStyle w:val="NormalWeb"/>
        <w:spacing w:after="0" w:afterAutospacing="0"/>
        <w:rPr>
          <w:rFonts w:asciiTheme="minorHAnsi" w:hAnsiTheme="minorHAnsi" w:cstheme="minorHAnsi"/>
          <w:sz w:val="22"/>
          <w:szCs w:val="22"/>
        </w:rPr>
      </w:pPr>
      <w:r w:rsidRPr="00C92C55">
        <w:rPr>
          <w:rFonts w:asciiTheme="minorHAnsi" w:hAnsiTheme="minorHAnsi" w:cstheme="minorHAnsi"/>
          <w:sz w:val="22"/>
          <w:szCs w:val="22"/>
        </w:rPr>
        <w:t>Key steps included:</w:t>
      </w:r>
    </w:p>
    <w:p w14:paraId="08B80507" w14:textId="77777777" w:rsidR="00C92C55" w:rsidRPr="00C92C55" w:rsidRDefault="00C92C55" w:rsidP="00C92C55">
      <w:pPr>
        <w:pStyle w:val="NormalWeb"/>
        <w:numPr>
          <w:ilvl w:val="0"/>
          <w:numId w:val="2"/>
        </w:numPr>
        <w:rPr>
          <w:rFonts w:asciiTheme="minorHAnsi" w:hAnsiTheme="minorHAnsi" w:cstheme="minorHAnsi"/>
          <w:sz w:val="22"/>
          <w:szCs w:val="22"/>
        </w:rPr>
      </w:pPr>
      <w:r w:rsidRPr="00C92C55">
        <w:rPr>
          <w:rFonts w:asciiTheme="minorHAnsi" w:hAnsiTheme="minorHAnsi" w:cstheme="minorHAnsi"/>
          <w:sz w:val="22"/>
          <w:szCs w:val="22"/>
        </w:rPr>
        <w:t xml:space="preserve">Removed non-analytical fields (e.g., </w:t>
      </w:r>
      <w:r w:rsidRPr="00C92C55">
        <w:rPr>
          <w:rStyle w:val="Emphasis"/>
          <w:rFonts w:asciiTheme="minorHAnsi" w:hAnsiTheme="minorHAnsi" w:cstheme="minorHAnsi"/>
          <w:sz w:val="22"/>
          <w:szCs w:val="22"/>
        </w:rPr>
        <w:t>Row ID</w:t>
      </w:r>
      <w:r w:rsidRPr="00C92C55">
        <w:rPr>
          <w:rFonts w:asciiTheme="minorHAnsi" w:hAnsiTheme="minorHAnsi" w:cstheme="minorHAnsi"/>
          <w:sz w:val="22"/>
          <w:szCs w:val="22"/>
        </w:rPr>
        <w:t>) to reduce noise.</w:t>
      </w:r>
    </w:p>
    <w:p w14:paraId="16A582B6" w14:textId="77777777" w:rsidR="00C92C55" w:rsidRPr="00C92C55" w:rsidRDefault="00C92C55" w:rsidP="00C92C55">
      <w:pPr>
        <w:pStyle w:val="NormalWeb"/>
        <w:numPr>
          <w:ilvl w:val="0"/>
          <w:numId w:val="2"/>
        </w:numPr>
        <w:rPr>
          <w:rFonts w:asciiTheme="minorHAnsi" w:hAnsiTheme="minorHAnsi" w:cstheme="minorHAnsi"/>
          <w:sz w:val="22"/>
          <w:szCs w:val="22"/>
        </w:rPr>
      </w:pPr>
      <w:r w:rsidRPr="00C92C55">
        <w:rPr>
          <w:rFonts w:asciiTheme="minorHAnsi" w:hAnsiTheme="minorHAnsi" w:cstheme="minorHAnsi"/>
          <w:sz w:val="22"/>
          <w:szCs w:val="22"/>
        </w:rPr>
        <w:t>Eliminated duplicate records to maintain data integrity.</w:t>
      </w:r>
    </w:p>
    <w:p w14:paraId="66943730" w14:textId="77777777" w:rsidR="00C92C55" w:rsidRPr="00C92C55" w:rsidRDefault="00C92C55" w:rsidP="00C92C55">
      <w:pPr>
        <w:pStyle w:val="NormalWeb"/>
        <w:numPr>
          <w:ilvl w:val="0"/>
          <w:numId w:val="2"/>
        </w:numPr>
        <w:rPr>
          <w:rFonts w:asciiTheme="minorHAnsi" w:hAnsiTheme="minorHAnsi" w:cstheme="minorHAnsi"/>
          <w:sz w:val="22"/>
          <w:szCs w:val="22"/>
        </w:rPr>
      </w:pPr>
      <w:r w:rsidRPr="00C92C55">
        <w:rPr>
          <w:rFonts w:asciiTheme="minorHAnsi" w:hAnsiTheme="minorHAnsi" w:cstheme="minorHAnsi"/>
          <w:sz w:val="22"/>
          <w:szCs w:val="22"/>
        </w:rPr>
        <w:t>Handled missing values through validation and conditional replacements where appropriate.</w:t>
      </w:r>
    </w:p>
    <w:p w14:paraId="5F1619AE" w14:textId="77777777" w:rsidR="00C92C55" w:rsidRPr="00C92C55" w:rsidRDefault="00C92C55" w:rsidP="00C92C55">
      <w:pPr>
        <w:pStyle w:val="NormalWeb"/>
        <w:numPr>
          <w:ilvl w:val="0"/>
          <w:numId w:val="2"/>
        </w:numPr>
        <w:rPr>
          <w:rFonts w:asciiTheme="minorHAnsi" w:hAnsiTheme="minorHAnsi" w:cstheme="minorHAnsi"/>
          <w:sz w:val="22"/>
          <w:szCs w:val="22"/>
        </w:rPr>
      </w:pPr>
      <w:r w:rsidRPr="00C92C55">
        <w:rPr>
          <w:rFonts w:asciiTheme="minorHAnsi" w:hAnsiTheme="minorHAnsi" w:cstheme="minorHAnsi"/>
          <w:sz w:val="22"/>
          <w:szCs w:val="22"/>
        </w:rPr>
        <w:t>Standardized data types for dates, numerical measures, and categorical fields.</w:t>
      </w:r>
    </w:p>
    <w:p w14:paraId="6DE421F8" w14:textId="77777777" w:rsidR="00C92C55" w:rsidRPr="00C92C55" w:rsidRDefault="00C92C55" w:rsidP="00C92C55">
      <w:pPr>
        <w:pStyle w:val="NormalWeb"/>
        <w:numPr>
          <w:ilvl w:val="0"/>
          <w:numId w:val="2"/>
        </w:numPr>
        <w:rPr>
          <w:rFonts w:asciiTheme="minorHAnsi" w:hAnsiTheme="minorHAnsi" w:cstheme="minorHAnsi"/>
          <w:sz w:val="22"/>
          <w:szCs w:val="22"/>
        </w:rPr>
      </w:pPr>
      <w:r w:rsidRPr="00C92C55">
        <w:rPr>
          <w:rFonts w:asciiTheme="minorHAnsi" w:hAnsiTheme="minorHAnsi" w:cstheme="minorHAnsi"/>
          <w:sz w:val="22"/>
          <w:szCs w:val="22"/>
        </w:rPr>
        <w:t>Normalized the dataset by separating it into logical entities:</w:t>
      </w:r>
    </w:p>
    <w:p w14:paraId="63F8074D" w14:textId="77777777" w:rsidR="00C92C55" w:rsidRPr="00C92C55" w:rsidRDefault="00C92C55" w:rsidP="00C92C55">
      <w:pPr>
        <w:pStyle w:val="NormalWeb"/>
        <w:numPr>
          <w:ilvl w:val="1"/>
          <w:numId w:val="2"/>
        </w:numPr>
        <w:rPr>
          <w:rFonts w:asciiTheme="minorHAnsi" w:hAnsiTheme="minorHAnsi" w:cstheme="minorHAnsi"/>
          <w:sz w:val="22"/>
          <w:szCs w:val="22"/>
        </w:rPr>
      </w:pPr>
      <w:r w:rsidRPr="00C92C55">
        <w:rPr>
          <w:rStyle w:val="Strong"/>
          <w:rFonts w:asciiTheme="minorHAnsi" w:eastAsiaTheme="majorEastAsia" w:hAnsiTheme="minorHAnsi" w:cstheme="minorHAnsi"/>
          <w:sz w:val="22"/>
          <w:szCs w:val="22"/>
        </w:rPr>
        <w:t>Orders</w:t>
      </w:r>
      <w:r w:rsidRPr="00C92C55">
        <w:rPr>
          <w:rFonts w:asciiTheme="minorHAnsi" w:hAnsiTheme="minorHAnsi" w:cstheme="minorHAnsi"/>
          <w:sz w:val="22"/>
          <w:szCs w:val="22"/>
        </w:rPr>
        <w:t xml:space="preserve"> (transaction-level data)</w:t>
      </w:r>
    </w:p>
    <w:p w14:paraId="3D3CF781" w14:textId="77777777" w:rsidR="00C92C55" w:rsidRPr="00C92C55" w:rsidRDefault="00C92C55" w:rsidP="00C92C55">
      <w:pPr>
        <w:pStyle w:val="NormalWeb"/>
        <w:numPr>
          <w:ilvl w:val="1"/>
          <w:numId w:val="2"/>
        </w:numPr>
        <w:rPr>
          <w:rFonts w:asciiTheme="minorHAnsi" w:hAnsiTheme="minorHAnsi" w:cstheme="minorHAnsi"/>
          <w:sz w:val="22"/>
          <w:szCs w:val="22"/>
        </w:rPr>
      </w:pPr>
      <w:r w:rsidRPr="00C92C55">
        <w:rPr>
          <w:rStyle w:val="Strong"/>
          <w:rFonts w:asciiTheme="minorHAnsi" w:eastAsiaTheme="majorEastAsia" w:hAnsiTheme="minorHAnsi" w:cstheme="minorHAnsi"/>
          <w:sz w:val="22"/>
          <w:szCs w:val="22"/>
        </w:rPr>
        <w:t>Customers</w:t>
      </w:r>
      <w:r w:rsidRPr="00C92C55">
        <w:rPr>
          <w:rFonts w:asciiTheme="minorHAnsi" w:hAnsiTheme="minorHAnsi" w:cstheme="minorHAnsi"/>
          <w:sz w:val="22"/>
          <w:szCs w:val="22"/>
        </w:rPr>
        <w:t xml:space="preserve"> (customer attributes and segmentation)</w:t>
      </w:r>
    </w:p>
    <w:p w14:paraId="66EFE43B" w14:textId="77777777" w:rsidR="00C92C55" w:rsidRPr="00C92C55" w:rsidRDefault="00C92C55" w:rsidP="00C92C55">
      <w:pPr>
        <w:pStyle w:val="NormalWeb"/>
        <w:numPr>
          <w:ilvl w:val="1"/>
          <w:numId w:val="2"/>
        </w:numPr>
        <w:rPr>
          <w:rFonts w:asciiTheme="minorHAnsi" w:hAnsiTheme="minorHAnsi" w:cstheme="minorHAnsi"/>
          <w:sz w:val="22"/>
          <w:szCs w:val="22"/>
        </w:rPr>
      </w:pPr>
      <w:r w:rsidRPr="00C92C55">
        <w:rPr>
          <w:rStyle w:val="Strong"/>
          <w:rFonts w:asciiTheme="minorHAnsi" w:eastAsiaTheme="majorEastAsia" w:hAnsiTheme="minorHAnsi" w:cstheme="minorHAnsi"/>
          <w:sz w:val="22"/>
          <w:szCs w:val="22"/>
        </w:rPr>
        <w:t>Products</w:t>
      </w:r>
      <w:r w:rsidRPr="00C92C55">
        <w:rPr>
          <w:rFonts w:asciiTheme="minorHAnsi" w:hAnsiTheme="minorHAnsi" w:cstheme="minorHAnsi"/>
          <w:sz w:val="22"/>
          <w:szCs w:val="22"/>
        </w:rPr>
        <w:t xml:space="preserve"> (product hierarchy and pricing attributes)</w:t>
      </w:r>
    </w:p>
    <w:p w14:paraId="1C139981" w14:textId="57167646" w:rsidR="00C92C55" w:rsidRDefault="00C92C55" w:rsidP="00C92C55">
      <w:pPr>
        <w:pStyle w:val="NormalWeb"/>
        <w:rPr>
          <w:rFonts w:asciiTheme="minorHAnsi" w:hAnsiTheme="minorHAnsi" w:cstheme="minorHAnsi"/>
          <w:sz w:val="22"/>
          <w:szCs w:val="22"/>
        </w:rPr>
      </w:pPr>
      <w:r w:rsidRPr="00C92C55">
        <w:rPr>
          <w:rFonts w:asciiTheme="minorHAnsi" w:hAnsiTheme="minorHAnsi" w:cstheme="minorHAnsi"/>
          <w:sz w:val="22"/>
          <w:szCs w:val="22"/>
        </w:rPr>
        <w:t>This normalization enabled cleaner relationships, improved performance in Power BI, and supported scalable exploratory analysis.</w:t>
      </w:r>
    </w:p>
    <w:p w14:paraId="13C45078" w14:textId="4FEEC692" w:rsidR="00C92C55" w:rsidRPr="00FA43C7" w:rsidRDefault="00B45E23" w:rsidP="00C92C55">
      <w:pPr>
        <w:pStyle w:val="NormalWeb"/>
        <w:rPr>
          <w:rFonts w:asciiTheme="minorHAnsi" w:hAnsiTheme="minorHAnsi" w:cstheme="minorHAnsi"/>
          <w:b/>
          <w:bCs/>
        </w:rPr>
      </w:pPr>
      <w:r w:rsidRPr="00FA43C7">
        <w:rPr>
          <w:rFonts w:asciiTheme="minorHAnsi" w:hAnsiTheme="minorHAnsi" w:cstheme="minorHAnsi"/>
          <w:b/>
          <w:bCs/>
        </w:rPr>
        <w:t xml:space="preserve">Exploratory </w:t>
      </w:r>
      <w:r w:rsidR="00FA43C7" w:rsidRPr="00FA43C7">
        <w:rPr>
          <w:rFonts w:asciiTheme="minorHAnsi" w:hAnsiTheme="minorHAnsi" w:cstheme="minorHAnsi"/>
          <w:b/>
          <w:bCs/>
        </w:rPr>
        <w:t xml:space="preserve">Data Analysis </w:t>
      </w:r>
    </w:p>
    <w:p w14:paraId="4774A890" w14:textId="77777777" w:rsidR="0006606C" w:rsidRDefault="0006606C" w:rsidP="00D0408E">
      <w:pPr>
        <w:autoSpaceDE w:val="0"/>
        <w:autoSpaceDN w:val="0"/>
        <w:adjustRightInd w:val="0"/>
        <w:spacing w:after="0" w:line="240" w:lineRule="auto"/>
      </w:pPr>
      <w:r>
        <w:t>Exploratory Data Analysis was conducted in SQL Server to evaluate AtlasMart’s sales performance, profitability drivers, discount effectiveness, operational efficiency, and customer value. The objective was to identify revenue opportunities, margin risks, and operational bottlenecks to support data-driven business decisions.</w:t>
      </w:r>
    </w:p>
    <w:p w14:paraId="27125620" w14:textId="77777777" w:rsidR="0006606C" w:rsidRDefault="0006606C" w:rsidP="00D0408E">
      <w:pPr>
        <w:autoSpaceDE w:val="0"/>
        <w:autoSpaceDN w:val="0"/>
        <w:adjustRightInd w:val="0"/>
        <w:spacing w:after="0" w:line="240" w:lineRule="auto"/>
      </w:pPr>
    </w:p>
    <w:p w14:paraId="4F7859BF" w14:textId="6173806A" w:rsidR="00D0408E" w:rsidRDefault="00D0408E" w:rsidP="00D0408E">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AtlasMart</w:t>
      </w:r>
      <w:proofErr w:type="spellEnd"/>
      <w:r>
        <w:rPr>
          <w:rFonts w:ascii="Cascadia Mono" w:hAnsi="Cascadia Mono" w:cs="Cascadia Mono"/>
          <w:color w:val="008000"/>
          <w:sz w:val="19"/>
          <w:szCs w:val="19"/>
          <w:highlight w:val="white"/>
        </w:rPr>
        <w:t xml:space="preserve"> key </w:t>
      </w:r>
      <w:proofErr w:type="spellStart"/>
      <w:r>
        <w:rPr>
          <w:rFonts w:ascii="Cascadia Mono" w:hAnsi="Cascadia Mono" w:cs="Cascadia Mono"/>
          <w:color w:val="008000"/>
          <w:sz w:val="19"/>
          <w:szCs w:val="19"/>
          <w:highlight w:val="white"/>
        </w:rPr>
        <w:t>perfomance</w:t>
      </w:r>
      <w:proofErr w:type="spellEnd"/>
      <w:r>
        <w:rPr>
          <w:rFonts w:ascii="Cascadia Mono" w:hAnsi="Cascadia Mono" w:cs="Cascadia Mono"/>
          <w:color w:val="008000"/>
          <w:sz w:val="19"/>
          <w:szCs w:val="19"/>
          <w:highlight w:val="white"/>
        </w:rPr>
        <w:t xml:space="preserve"> indicators</w:t>
      </w:r>
    </w:p>
    <w:p w14:paraId="5779459A" w14:textId="77777777" w:rsidR="00D0408E" w:rsidRDefault="00D0408E" w:rsidP="00D0408E">
      <w:pPr>
        <w:autoSpaceDE w:val="0"/>
        <w:autoSpaceDN w:val="0"/>
        <w:adjustRightInd w:val="0"/>
        <w:spacing w:after="0" w:line="240" w:lineRule="auto"/>
        <w:rPr>
          <w:rFonts w:ascii="Cascadia Mono" w:hAnsi="Cascadia Mono" w:cs="Cascadia Mono"/>
          <w:color w:val="000000"/>
          <w:sz w:val="19"/>
          <w:szCs w:val="19"/>
          <w:highlight w:val="white"/>
        </w:rPr>
      </w:pPr>
    </w:p>
    <w:p w14:paraId="57EB3EFD"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76DC5955"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00"/>
          <w:sz w:val="19"/>
          <w:szCs w:val="19"/>
          <w:highlight w:val="white"/>
        </w:rPr>
        <w:t>'Total Sales'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Measure_Name</w:t>
      </w:r>
      <w:proofErr w:type="spellEnd"/>
      <w:r>
        <w:rPr>
          <w:rFonts w:ascii="Cascadia Mono" w:hAnsi="Cascadia Mono" w:cs="Cascadia Mono"/>
          <w:color w:val="808080"/>
          <w:sz w:val="19"/>
          <w:szCs w:val="19"/>
          <w:highlight w:val="white"/>
        </w:rPr>
        <w:t>,</w:t>
      </w:r>
    </w:p>
    <w:p w14:paraId="7E5C0CF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Measure_Value</w:t>
      </w:r>
      <w:proofErr w:type="spellEnd"/>
    </w:p>
    <w:p w14:paraId="2C6B0A2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w:t>
      </w:r>
    </w:p>
    <w:p w14:paraId="2171FFB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2D6CF9F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48BF09D8"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00"/>
          <w:sz w:val="19"/>
          <w:szCs w:val="19"/>
          <w:highlight w:val="white"/>
        </w:rPr>
        <w:t>'Total Profits'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p>
    <w:p w14:paraId="63E9806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w:t>
      </w:r>
    </w:p>
    <w:p w14:paraId="0FEEEC1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5BE3386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SELECT</w:t>
      </w:r>
    </w:p>
    <w:p w14:paraId="36F83E75"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00"/>
          <w:sz w:val="19"/>
          <w:szCs w:val="19"/>
          <w:highlight w:val="white"/>
        </w:rPr>
        <w:t>'Average Order Value'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proofErr w:type="gramEnd"/>
      <w:r>
        <w:rPr>
          <w:rFonts w:ascii="Cascadia Mono" w:hAnsi="Cascadia Mono" w:cs="Cascadia Mono"/>
          <w:color w:val="0000FF"/>
          <w:sz w:val="19"/>
          <w:szCs w:val="19"/>
          <w:highlight w:val="white"/>
        </w:rPr>
        <w:t>DISTINCT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Order_ID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p>
    <w:p w14:paraId="6C80E35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w:t>
      </w:r>
    </w:p>
    <w:p w14:paraId="279DB24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67CE3B5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6DC8679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00"/>
          <w:sz w:val="19"/>
          <w:szCs w:val="19"/>
          <w:highlight w:val="white"/>
        </w:rPr>
        <w:t>'Avg Discount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Discount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p>
    <w:p w14:paraId="3C3B72B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w:t>
      </w:r>
    </w:p>
    <w:p w14:paraId="4FAC7C05"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UNION</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ALL</w:t>
      </w:r>
    </w:p>
    <w:p w14:paraId="271EA5B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5DC8CF9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00"/>
          <w:sz w:val="19"/>
          <w:szCs w:val="19"/>
          <w:highlight w:val="white"/>
        </w:rPr>
        <w:t>'Total Customers'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proofErr w:type="gramEnd"/>
      <w:r>
        <w:rPr>
          <w:rFonts w:ascii="Cascadia Mono" w:hAnsi="Cascadia Mono" w:cs="Cascadia Mono"/>
          <w:color w:val="0000FF"/>
          <w:sz w:val="19"/>
          <w:szCs w:val="19"/>
          <w:highlight w:val="white"/>
        </w:rPr>
        <w:t>DISTINCT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Customer_ID</w:t>
      </w:r>
      <w:proofErr w:type="spellEnd"/>
      <w:r>
        <w:rPr>
          <w:rFonts w:ascii="Cascadia Mono" w:hAnsi="Cascadia Mono" w:cs="Cascadia Mono"/>
          <w:color w:val="808080"/>
          <w:sz w:val="19"/>
          <w:szCs w:val="19"/>
          <w:highlight w:val="white"/>
        </w:rPr>
        <w:t>)</w:t>
      </w:r>
    </w:p>
    <w:p w14:paraId="7BD00FA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w:t>
      </w:r>
      <w:r>
        <w:rPr>
          <w:rFonts w:ascii="Cascadia Mono" w:hAnsi="Cascadia Mono" w:cs="Cascadia Mono"/>
          <w:color w:val="808080"/>
          <w:sz w:val="19"/>
          <w:szCs w:val="19"/>
          <w:highlight w:val="white"/>
        </w:rPr>
        <w:t>;</w:t>
      </w:r>
    </w:p>
    <w:p w14:paraId="77F60815" w14:textId="6F84772C"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47DCC879"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34A0FC4D" w14:textId="7B148BA3" w:rsidR="001F3F05" w:rsidRDefault="001F3F05" w:rsidP="001F3F05">
      <w:pPr>
        <w:tabs>
          <w:tab w:val="left" w:pos="720"/>
          <w:tab w:val="left" w:pos="1440"/>
          <w:tab w:val="left" w:pos="2160"/>
          <w:tab w:val="left" w:pos="2880"/>
          <w:tab w:val="left" w:pos="4080"/>
        </w:tabs>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ab/>
      </w:r>
      <w:r>
        <w:rPr>
          <w:rFonts w:ascii="Cascadia Mono" w:hAnsi="Cascadia Mono" w:cs="Cascadia Mono"/>
          <w:color w:val="008000"/>
          <w:sz w:val="19"/>
          <w:szCs w:val="19"/>
          <w:highlight w:val="white"/>
        </w:rPr>
        <w:tab/>
      </w:r>
      <w:r>
        <w:rPr>
          <w:rFonts w:ascii="Cascadia Mono" w:hAnsi="Cascadia Mono" w:cs="Cascadia Mono"/>
          <w:color w:val="008000"/>
          <w:sz w:val="19"/>
          <w:szCs w:val="19"/>
          <w:highlight w:val="white"/>
        </w:rPr>
        <w:tab/>
        <w:t>Key Metrics</w:t>
      </w:r>
      <w:r>
        <w:rPr>
          <w:rFonts w:ascii="Cascadia Mono" w:hAnsi="Cascadia Mono" w:cs="Cascadia Mono"/>
          <w:color w:val="008000"/>
          <w:sz w:val="19"/>
          <w:szCs w:val="19"/>
          <w:highlight w:val="white"/>
        </w:rPr>
        <w:tab/>
      </w:r>
    </w:p>
    <w:p w14:paraId="5E3DF2DC" w14:textId="77777777" w:rsidR="001F3F05" w:rsidRDefault="001F3F05" w:rsidP="001F3F05">
      <w:pPr>
        <w:tabs>
          <w:tab w:val="left" w:pos="720"/>
          <w:tab w:val="left" w:pos="1440"/>
          <w:tab w:val="left" w:pos="2160"/>
          <w:tab w:val="left" w:pos="2880"/>
          <w:tab w:val="left" w:pos="4080"/>
        </w:tabs>
        <w:autoSpaceDE w:val="0"/>
        <w:autoSpaceDN w:val="0"/>
        <w:adjustRightInd w:val="0"/>
        <w:spacing w:after="0" w:line="240" w:lineRule="auto"/>
        <w:rPr>
          <w:rFonts w:ascii="Cascadia Mono" w:hAnsi="Cascadia Mono" w:cs="Cascadia Mono"/>
          <w:color w:val="000000"/>
          <w:sz w:val="19"/>
          <w:szCs w:val="19"/>
          <w:highlight w:val="white"/>
        </w:rPr>
      </w:pPr>
    </w:p>
    <w:p w14:paraId="1EFBD464" w14:textId="4BBC46F3"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ab/>
      </w:r>
      <w:r>
        <w:rPr>
          <w:rFonts w:ascii="Cascadia Mono" w:hAnsi="Cascadia Mono" w:cs="Cascadia Mono"/>
          <w:color w:val="008000"/>
          <w:sz w:val="19"/>
          <w:szCs w:val="19"/>
          <w:highlight w:val="white"/>
        </w:rPr>
        <w:tab/>
        <w:t>Revenue and Profitability Structure</w:t>
      </w:r>
    </w:p>
    <w:p w14:paraId="3E0FBF91" w14:textId="099ACB80" w:rsidR="001F3F05" w:rsidRDefault="001F3F05" w:rsidP="001F3F05">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Which product categories and sub-categories contribute the most to profit, and which consistently underperform?</w:t>
      </w:r>
    </w:p>
    <w:p w14:paraId="127D9E5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7D35033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TOP</w:t>
      </w:r>
      <w:r>
        <w:rPr>
          <w:rFonts w:ascii="Cascadia Mono" w:hAnsi="Cascadia Mono" w:cs="Cascadia Mono"/>
          <w:color w:val="000000"/>
          <w:sz w:val="19"/>
          <w:szCs w:val="19"/>
          <w:highlight w:val="white"/>
        </w:rPr>
        <w:t xml:space="preserve"> 5</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Top performers</w:t>
      </w:r>
    </w:p>
    <w:p w14:paraId="75C8C07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proofErr w:type="gram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Category</w:t>
      </w:r>
      <w:proofErr w:type="spellEnd"/>
      <w:proofErr w:type="gramEnd"/>
      <w:r>
        <w:rPr>
          <w:rFonts w:ascii="Cascadia Mono" w:hAnsi="Cascadia Mono" w:cs="Cascadia Mono"/>
          <w:color w:val="808080"/>
          <w:sz w:val="19"/>
          <w:szCs w:val="19"/>
          <w:highlight w:val="white"/>
        </w:rPr>
        <w:t>,</w:t>
      </w:r>
    </w:p>
    <w:p w14:paraId="318BDE9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Profits</w:t>
      </w:r>
      <w:r>
        <w:rPr>
          <w:rFonts w:ascii="Cascadia Mono" w:hAnsi="Cascadia Mono" w:cs="Cascadia Mono"/>
          <w:color w:val="808080"/>
          <w:sz w:val="19"/>
          <w:szCs w:val="19"/>
          <w:highlight w:val="white"/>
        </w:rPr>
        <w:t>,</w:t>
      </w:r>
    </w:p>
    <w:p w14:paraId="5DE7D0A0"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Profit_Margin</w:t>
      </w:r>
      <w:proofErr w:type="spellEnd"/>
    </w:p>
    <w:p w14:paraId="213B6EA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 o</w:t>
      </w:r>
    </w:p>
    <w:p w14:paraId="0011D9E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product</w:t>
      </w:r>
      <w:r>
        <w:rPr>
          <w:rFonts w:ascii="Cascadia Mono" w:hAnsi="Cascadia Mono" w:cs="Cascadia Mono"/>
          <w:color w:val="000000"/>
          <w:sz w:val="19"/>
          <w:szCs w:val="19"/>
          <w:highlight w:val="white"/>
        </w:rPr>
        <w:t xml:space="preserve"> p</w:t>
      </w:r>
    </w:p>
    <w:p w14:paraId="47E18B2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Product_ID</w:t>
      </w:r>
      <w:proofErr w:type="spellEnd"/>
    </w:p>
    <w:p w14:paraId="32A4F46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Category</w:t>
      </w:r>
      <w:proofErr w:type="spellEnd"/>
      <w:proofErr w:type="gramEnd"/>
    </w:p>
    <w:p w14:paraId="7D41A7C0"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Profits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14:paraId="5ACD6CC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15D219A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TOP</w:t>
      </w:r>
      <w:r>
        <w:rPr>
          <w:rFonts w:ascii="Cascadia Mono" w:hAnsi="Cascadia Mono" w:cs="Cascadia Mono"/>
          <w:color w:val="000000"/>
          <w:sz w:val="19"/>
          <w:szCs w:val="19"/>
          <w:highlight w:val="white"/>
        </w:rPr>
        <w:t xml:space="preserve"> 5</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Under performers</w:t>
      </w:r>
    </w:p>
    <w:p w14:paraId="382E167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proofErr w:type="gram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Category</w:t>
      </w:r>
      <w:proofErr w:type="spellEnd"/>
      <w:proofErr w:type="gramEnd"/>
      <w:r>
        <w:rPr>
          <w:rFonts w:ascii="Cascadia Mono" w:hAnsi="Cascadia Mono" w:cs="Cascadia Mono"/>
          <w:color w:val="808080"/>
          <w:sz w:val="19"/>
          <w:szCs w:val="19"/>
          <w:highlight w:val="white"/>
        </w:rPr>
        <w:t>,</w:t>
      </w:r>
    </w:p>
    <w:p w14:paraId="5B1FEEE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Profits</w:t>
      </w:r>
      <w:r>
        <w:rPr>
          <w:rFonts w:ascii="Cascadia Mono" w:hAnsi="Cascadia Mono" w:cs="Cascadia Mono"/>
          <w:color w:val="808080"/>
          <w:sz w:val="19"/>
          <w:szCs w:val="19"/>
          <w:highlight w:val="white"/>
        </w:rPr>
        <w:t>,</w:t>
      </w:r>
    </w:p>
    <w:p w14:paraId="731CE570"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Profit_Margin</w:t>
      </w:r>
      <w:proofErr w:type="spellEnd"/>
    </w:p>
    <w:p w14:paraId="369AEB8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 o</w:t>
      </w:r>
    </w:p>
    <w:p w14:paraId="70498A67"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product</w:t>
      </w:r>
      <w:r>
        <w:rPr>
          <w:rFonts w:ascii="Cascadia Mono" w:hAnsi="Cascadia Mono" w:cs="Cascadia Mono"/>
          <w:color w:val="000000"/>
          <w:sz w:val="19"/>
          <w:szCs w:val="19"/>
          <w:highlight w:val="white"/>
        </w:rPr>
        <w:t xml:space="preserve"> p</w:t>
      </w:r>
    </w:p>
    <w:p w14:paraId="504F89C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Product_ID</w:t>
      </w:r>
      <w:proofErr w:type="spellEnd"/>
    </w:p>
    <w:p w14:paraId="1664802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Category</w:t>
      </w:r>
      <w:proofErr w:type="spellEnd"/>
      <w:proofErr w:type="gramEnd"/>
    </w:p>
    <w:p w14:paraId="289596F0"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Profits </w:t>
      </w:r>
      <w:r>
        <w:rPr>
          <w:rFonts w:ascii="Cascadia Mono" w:hAnsi="Cascadia Mono" w:cs="Cascadia Mono"/>
          <w:color w:val="0000FF"/>
          <w:sz w:val="19"/>
          <w:szCs w:val="19"/>
          <w:highlight w:val="white"/>
        </w:rPr>
        <w:t>ASC</w:t>
      </w:r>
      <w:r>
        <w:rPr>
          <w:rFonts w:ascii="Cascadia Mono" w:hAnsi="Cascadia Mono" w:cs="Cascadia Mono"/>
          <w:color w:val="808080"/>
          <w:sz w:val="19"/>
          <w:szCs w:val="19"/>
          <w:highlight w:val="white"/>
        </w:rPr>
        <w:t>;</w:t>
      </w:r>
    </w:p>
    <w:p w14:paraId="0DCC3A3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6EE1752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5A58C6C4"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Are high sales volumes masking low or negative profitability in certain regions or customer segments?</w:t>
      </w:r>
    </w:p>
    <w:p w14:paraId="1ACE267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71A5A3B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Regional Performance</w:t>
      </w:r>
    </w:p>
    <w:p w14:paraId="7A86046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Region</w:t>
      </w:r>
      <w:proofErr w:type="spellEnd"/>
      <w:r>
        <w:rPr>
          <w:rFonts w:ascii="Cascadia Mono" w:hAnsi="Cascadia Mono" w:cs="Cascadia Mono"/>
          <w:color w:val="808080"/>
          <w:sz w:val="19"/>
          <w:szCs w:val="19"/>
          <w:highlight w:val="white"/>
        </w:rPr>
        <w:t>,</w:t>
      </w:r>
    </w:p>
    <w:p w14:paraId="0263154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Sales</w:t>
      </w:r>
      <w:r>
        <w:rPr>
          <w:rFonts w:ascii="Cascadia Mono" w:hAnsi="Cascadia Mono" w:cs="Cascadia Mono"/>
          <w:color w:val="808080"/>
          <w:sz w:val="19"/>
          <w:szCs w:val="19"/>
          <w:highlight w:val="white"/>
        </w:rPr>
        <w:t>,</w:t>
      </w:r>
    </w:p>
    <w:p w14:paraId="2E33C0A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Profits</w:t>
      </w:r>
      <w:r>
        <w:rPr>
          <w:rFonts w:ascii="Cascadia Mono" w:hAnsi="Cascadia Mono" w:cs="Cascadia Mono"/>
          <w:color w:val="808080"/>
          <w:sz w:val="19"/>
          <w:szCs w:val="19"/>
          <w:highlight w:val="white"/>
        </w:rPr>
        <w:t>,</w:t>
      </w:r>
    </w:p>
    <w:p w14:paraId="127360B4"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Profit_Margin</w:t>
      </w:r>
      <w:proofErr w:type="spellEnd"/>
    </w:p>
    <w:p w14:paraId="6F51982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 o</w:t>
      </w:r>
    </w:p>
    <w:p w14:paraId="2847FEC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customers c</w:t>
      </w:r>
    </w:p>
    <w:p w14:paraId="6D0682B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Customer_ID</w:t>
      </w:r>
      <w:proofErr w:type="spellEnd"/>
    </w:p>
    <w:p w14:paraId="2DD29A6D"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Region</w:t>
      </w:r>
      <w:proofErr w:type="spellEnd"/>
      <w:proofErr w:type="gramEnd"/>
    </w:p>
    <w:p w14:paraId="037B148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Profit_Margin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14:paraId="23D02D9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0472589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Customer Segment Performance</w:t>
      </w:r>
    </w:p>
    <w:p w14:paraId="31BE7FE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Segment</w:t>
      </w:r>
      <w:proofErr w:type="spellEnd"/>
      <w:r>
        <w:rPr>
          <w:rFonts w:ascii="Cascadia Mono" w:hAnsi="Cascadia Mono" w:cs="Cascadia Mono"/>
          <w:color w:val="808080"/>
          <w:sz w:val="19"/>
          <w:szCs w:val="19"/>
          <w:highlight w:val="white"/>
        </w:rPr>
        <w:t>,</w:t>
      </w:r>
    </w:p>
    <w:p w14:paraId="743DF7A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Sales</w:t>
      </w:r>
      <w:r>
        <w:rPr>
          <w:rFonts w:ascii="Cascadia Mono" w:hAnsi="Cascadia Mono" w:cs="Cascadia Mono"/>
          <w:color w:val="808080"/>
          <w:sz w:val="19"/>
          <w:szCs w:val="19"/>
          <w:highlight w:val="white"/>
        </w:rPr>
        <w:t>,</w:t>
      </w:r>
    </w:p>
    <w:p w14:paraId="085335C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Profits</w:t>
      </w:r>
      <w:r>
        <w:rPr>
          <w:rFonts w:ascii="Cascadia Mono" w:hAnsi="Cascadia Mono" w:cs="Cascadia Mono"/>
          <w:color w:val="808080"/>
          <w:sz w:val="19"/>
          <w:szCs w:val="19"/>
          <w:highlight w:val="white"/>
        </w:rPr>
        <w:t>,</w:t>
      </w:r>
    </w:p>
    <w:p w14:paraId="7B4331C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Profit_Margin</w:t>
      </w:r>
      <w:proofErr w:type="spellEnd"/>
    </w:p>
    <w:p w14:paraId="5BD90C8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 o</w:t>
      </w:r>
    </w:p>
    <w:p w14:paraId="30C3BA9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customers c</w:t>
      </w:r>
    </w:p>
    <w:p w14:paraId="5FD926BD"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Customer_ID</w:t>
      </w:r>
      <w:proofErr w:type="spellEnd"/>
    </w:p>
    <w:p w14:paraId="28B0073D"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Segment</w:t>
      </w:r>
      <w:proofErr w:type="spellEnd"/>
      <w:proofErr w:type="gramEnd"/>
    </w:p>
    <w:p w14:paraId="04127C31" w14:textId="78776B00" w:rsidR="001F3F05" w:rsidRDefault="001F3F05" w:rsidP="001F3F05">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Profit_Margin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14:paraId="1850D19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54330CC9"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457E629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Pricing and Discount Risk</w:t>
      </w:r>
    </w:p>
    <w:p w14:paraId="1C9855E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How does discounting affect profitability across products and customer segments?</w:t>
      </w:r>
    </w:p>
    <w:p w14:paraId="1B254B9A" w14:textId="13427B0D"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Discounts impact on customer segments profitability</w:t>
      </w:r>
    </w:p>
    <w:p w14:paraId="00D2190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Segment</w:t>
      </w:r>
      <w:proofErr w:type="spellEnd"/>
      <w:r>
        <w:rPr>
          <w:rFonts w:ascii="Cascadia Mono" w:hAnsi="Cascadia Mono" w:cs="Cascadia Mono"/>
          <w:color w:val="808080"/>
          <w:sz w:val="19"/>
          <w:szCs w:val="19"/>
          <w:highlight w:val="white"/>
        </w:rPr>
        <w:t>,</w:t>
      </w:r>
    </w:p>
    <w:p w14:paraId="17160ED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Discount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Avg_Discounts</w:t>
      </w:r>
      <w:proofErr w:type="spellEnd"/>
      <w:r>
        <w:rPr>
          <w:rFonts w:ascii="Cascadia Mono" w:hAnsi="Cascadia Mono" w:cs="Cascadia Mono"/>
          <w:color w:val="808080"/>
          <w:sz w:val="19"/>
          <w:szCs w:val="19"/>
          <w:highlight w:val="white"/>
        </w:rPr>
        <w:t>,</w:t>
      </w:r>
    </w:p>
    <w:p w14:paraId="4443E88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Profits</w:t>
      </w:r>
      <w:r>
        <w:rPr>
          <w:rFonts w:ascii="Cascadia Mono" w:hAnsi="Cascadia Mono" w:cs="Cascadia Mono"/>
          <w:color w:val="808080"/>
          <w:sz w:val="19"/>
          <w:szCs w:val="19"/>
          <w:highlight w:val="white"/>
        </w:rPr>
        <w:t>,</w:t>
      </w:r>
    </w:p>
    <w:p w14:paraId="7C3D797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Profit_Margin</w:t>
      </w:r>
      <w:proofErr w:type="spellEnd"/>
    </w:p>
    <w:p w14:paraId="5D6AE07D"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 o</w:t>
      </w:r>
    </w:p>
    <w:p w14:paraId="68331637"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customers c</w:t>
      </w:r>
    </w:p>
    <w:p w14:paraId="0AE8310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Customer_ID</w:t>
      </w:r>
      <w:proofErr w:type="spellEnd"/>
    </w:p>
    <w:p w14:paraId="08AD5C05"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Segment</w:t>
      </w:r>
      <w:proofErr w:type="spellEnd"/>
      <w:proofErr w:type="gramEnd"/>
    </w:p>
    <w:p w14:paraId="7DAFDF10" w14:textId="7CBE79BF" w:rsidR="001F3F05" w:rsidRDefault="001F3F05" w:rsidP="001F3F05">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Profits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14:paraId="325182F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5F0D724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21E7002A" w14:textId="1E2E995E"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Discounts impact on product categories profitability</w:t>
      </w:r>
    </w:p>
    <w:p w14:paraId="35FE1F54"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proofErr w:type="gram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Category</w:t>
      </w:r>
      <w:proofErr w:type="spellEnd"/>
      <w:proofErr w:type="gramEnd"/>
      <w:r>
        <w:rPr>
          <w:rFonts w:ascii="Cascadia Mono" w:hAnsi="Cascadia Mono" w:cs="Cascadia Mono"/>
          <w:color w:val="808080"/>
          <w:sz w:val="19"/>
          <w:szCs w:val="19"/>
          <w:highlight w:val="white"/>
        </w:rPr>
        <w:t>,</w:t>
      </w:r>
    </w:p>
    <w:p w14:paraId="7104ABB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Discount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Avg_Discounts</w:t>
      </w:r>
      <w:proofErr w:type="spellEnd"/>
      <w:r>
        <w:rPr>
          <w:rFonts w:ascii="Cascadia Mono" w:hAnsi="Cascadia Mono" w:cs="Cascadia Mono"/>
          <w:color w:val="808080"/>
          <w:sz w:val="19"/>
          <w:szCs w:val="19"/>
          <w:highlight w:val="white"/>
        </w:rPr>
        <w:t>,</w:t>
      </w:r>
    </w:p>
    <w:p w14:paraId="5B3C48E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Profits</w:t>
      </w:r>
    </w:p>
    <w:p w14:paraId="32C65D7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 o</w:t>
      </w:r>
    </w:p>
    <w:p w14:paraId="7EFCDFB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product</w:t>
      </w:r>
      <w:r>
        <w:rPr>
          <w:rFonts w:ascii="Cascadia Mono" w:hAnsi="Cascadia Mono" w:cs="Cascadia Mono"/>
          <w:color w:val="000000"/>
          <w:sz w:val="19"/>
          <w:szCs w:val="19"/>
          <w:highlight w:val="white"/>
        </w:rPr>
        <w:t xml:space="preserve"> p</w:t>
      </w:r>
    </w:p>
    <w:p w14:paraId="461E895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Product_ID</w:t>
      </w:r>
      <w:proofErr w:type="spellEnd"/>
    </w:p>
    <w:p w14:paraId="1C882BD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Category</w:t>
      </w:r>
      <w:proofErr w:type="spellEnd"/>
      <w:proofErr w:type="gramEnd"/>
    </w:p>
    <w:p w14:paraId="2F07CC40"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Profits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14:paraId="59337C9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2740197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Is there a point at which increasing discounts significantly erode margins?</w:t>
      </w:r>
    </w:p>
    <w:p w14:paraId="611E4EF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62C90870"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p>
    <w:p w14:paraId="5555AA4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Discount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'0%'</w:t>
      </w:r>
    </w:p>
    <w:p w14:paraId="5272F7E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Discount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0.1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'1–10%'</w:t>
      </w:r>
    </w:p>
    <w:p w14:paraId="1F9C5D8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Discount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0.2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'11–20%'</w:t>
      </w:r>
    </w:p>
    <w:p w14:paraId="4CBC3E3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Discount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0.3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'21–30%'</w:t>
      </w:r>
    </w:p>
    <w:p w14:paraId="6CAB6C5D"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'30%+'</w:t>
      </w:r>
    </w:p>
    <w:p w14:paraId="0769285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Discount_Band</w:t>
      </w:r>
      <w:proofErr w:type="spellEnd"/>
      <w:r>
        <w:rPr>
          <w:rFonts w:ascii="Cascadia Mono" w:hAnsi="Cascadia Mono" w:cs="Cascadia Mono"/>
          <w:color w:val="808080"/>
          <w:sz w:val="19"/>
          <w:szCs w:val="19"/>
          <w:highlight w:val="white"/>
        </w:rPr>
        <w:t>,</w:t>
      </w:r>
    </w:p>
    <w:p w14:paraId="683C811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Profit</w:t>
      </w:r>
      <w:r>
        <w:rPr>
          <w:rFonts w:ascii="Cascadia Mono" w:hAnsi="Cascadia Mono" w:cs="Cascadia Mono"/>
          <w:color w:val="808080"/>
          <w:sz w:val="19"/>
          <w:szCs w:val="19"/>
          <w:highlight w:val="white"/>
        </w:rPr>
        <w:t>,</w:t>
      </w:r>
    </w:p>
    <w:p w14:paraId="74305A9D"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Profit_Margin</w:t>
      </w:r>
      <w:proofErr w:type="spellEnd"/>
    </w:p>
    <w:p w14:paraId="7E11396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w:t>
      </w:r>
    </w:p>
    <w:p w14:paraId="75D36AA5"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
    <w:p w14:paraId="4AAF3A7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p>
    <w:p w14:paraId="3F63EC09"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Discount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'0%'</w:t>
      </w:r>
    </w:p>
    <w:p w14:paraId="7762DD3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Discount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0.1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'1–10%'</w:t>
      </w:r>
    </w:p>
    <w:p w14:paraId="26CCD5C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Discount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0.2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'11–20%'</w:t>
      </w:r>
    </w:p>
    <w:p w14:paraId="1B311A1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Discount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0.3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'21–30%'</w:t>
      </w:r>
    </w:p>
    <w:p w14:paraId="45C1C68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'30%+'</w:t>
      </w:r>
    </w:p>
    <w:p w14:paraId="35EB214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1867BB7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Profit_Margin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ASC</w:t>
      </w:r>
      <w:r>
        <w:rPr>
          <w:rFonts w:ascii="Cascadia Mono" w:hAnsi="Cascadia Mono" w:cs="Cascadia Mono"/>
          <w:color w:val="808080"/>
          <w:sz w:val="19"/>
          <w:szCs w:val="19"/>
          <w:highlight w:val="white"/>
        </w:rPr>
        <w:t>;</w:t>
      </w:r>
    </w:p>
    <w:p w14:paraId="5E90946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6B9B40F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3E18FB8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Operational Performance</w:t>
      </w:r>
    </w:p>
    <w:p w14:paraId="5F757CB9"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How do shipping modes influence profitability and order fulfillment timelines?</w:t>
      </w:r>
    </w:p>
    <w:p w14:paraId="393E9E8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325441F0"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spellStart"/>
      <w:r>
        <w:rPr>
          <w:rFonts w:ascii="Cascadia Mono" w:hAnsi="Cascadia Mono" w:cs="Cascadia Mono"/>
          <w:color w:val="000000"/>
          <w:sz w:val="19"/>
          <w:szCs w:val="19"/>
          <w:highlight w:val="white"/>
        </w:rPr>
        <w:t>Ship_Mode</w:t>
      </w:r>
      <w:proofErr w:type="spellEnd"/>
      <w:r>
        <w:rPr>
          <w:rFonts w:ascii="Cascadia Mono" w:hAnsi="Cascadia Mono" w:cs="Cascadia Mono"/>
          <w:color w:val="808080"/>
          <w:sz w:val="19"/>
          <w:szCs w:val="19"/>
          <w:highlight w:val="white"/>
        </w:rPr>
        <w:t>,</w:t>
      </w:r>
    </w:p>
    <w:p w14:paraId="6572640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proofErr w:type="gramEnd"/>
      <w:r>
        <w:rPr>
          <w:rFonts w:ascii="Cascadia Mono" w:hAnsi="Cascadia Mono" w:cs="Cascadia Mono"/>
          <w:color w:val="FF00FF"/>
          <w:sz w:val="19"/>
          <w:szCs w:val="19"/>
          <w:highlight w:val="white"/>
        </w:rPr>
        <w:t>DATEDIFF</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DAY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Order_Date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Ship_Date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Avg_Ship_Days</w:t>
      </w:r>
      <w:proofErr w:type="spellEnd"/>
      <w:r>
        <w:rPr>
          <w:rFonts w:ascii="Cascadia Mono" w:hAnsi="Cascadia Mono" w:cs="Cascadia Mono"/>
          <w:color w:val="808080"/>
          <w:sz w:val="19"/>
          <w:szCs w:val="19"/>
          <w:highlight w:val="white"/>
        </w:rPr>
        <w:t>,</w:t>
      </w:r>
    </w:p>
    <w:p w14:paraId="7075856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Profit</w:t>
      </w:r>
    </w:p>
    <w:p w14:paraId="678C17E9"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w:t>
      </w:r>
    </w:p>
    <w:p w14:paraId="047E2EC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Ship_Mode</w:t>
      </w:r>
      <w:proofErr w:type="spellEnd"/>
    </w:p>
    <w:p w14:paraId="77D50F55"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Avg_Ship_Days</w:t>
      </w:r>
      <w:proofErr w:type="spellEnd"/>
      <w:r>
        <w:rPr>
          <w:rFonts w:ascii="Cascadia Mono" w:hAnsi="Cascadia Mono" w:cs="Cascadia Mono"/>
          <w:color w:val="808080"/>
          <w:sz w:val="19"/>
          <w:szCs w:val="19"/>
          <w:highlight w:val="white"/>
        </w:rPr>
        <w:t>;</w:t>
      </w:r>
    </w:p>
    <w:p w14:paraId="43BA32E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5940A27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Are delays between order date and ship date associated with reduced profit outcomes?</w:t>
      </w:r>
    </w:p>
    <w:p w14:paraId="1FA56615"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p>
    <w:p w14:paraId="2749E59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Ship_Mode</w:t>
      </w:r>
      <w:proofErr w:type="spellEnd"/>
      <w:r>
        <w:rPr>
          <w:rFonts w:ascii="Cascadia Mono" w:hAnsi="Cascadia Mono" w:cs="Cascadia Mono"/>
          <w:color w:val="808080"/>
          <w:sz w:val="19"/>
          <w:szCs w:val="19"/>
          <w:highlight w:val="white"/>
        </w:rPr>
        <w:t>,</w:t>
      </w:r>
    </w:p>
    <w:p w14:paraId="58FA4B1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p>
    <w:p w14:paraId="151EAA4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DATEDIFF</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FF00FF"/>
          <w:sz w:val="19"/>
          <w:szCs w:val="19"/>
          <w:highlight w:val="white"/>
        </w:rPr>
        <w:t>DAY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w:t>
      </w:r>
      <w:proofErr w:type="gramEnd"/>
      <w:r>
        <w:rPr>
          <w:rFonts w:ascii="Cascadia Mono" w:hAnsi="Cascadia Mono" w:cs="Cascadia Mono"/>
          <w:color w:val="000000"/>
          <w:sz w:val="19"/>
          <w:szCs w:val="19"/>
          <w:highlight w:val="white"/>
        </w:rPr>
        <w:t>_Date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Ship_Date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3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'On Time'</w:t>
      </w:r>
    </w:p>
    <w:p w14:paraId="5476931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'Delayed'</w:t>
      </w:r>
    </w:p>
    <w:p w14:paraId="63F5055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Delivery_Status</w:t>
      </w:r>
      <w:proofErr w:type="spellEnd"/>
      <w:r>
        <w:rPr>
          <w:rFonts w:ascii="Cascadia Mono" w:hAnsi="Cascadia Mono" w:cs="Cascadia Mono"/>
          <w:color w:val="808080"/>
          <w:sz w:val="19"/>
          <w:szCs w:val="19"/>
          <w:highlight w:val="white"/>
        </w:rPr>
        <w:t>,</w:t>
      </w:r>
    </w:p>
    <w:p w14:paraId="49DB82D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Profit</w:t>
      </w:r>
    </w:p>
    <w:p w14:paraId="053886CC"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w:t>
      </w:r>
    </w:p>
    <w:p w14:paraId="6497F528"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
    <w:p w14:paraId="34A4F07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Ship_Mode</w:t>
      </w:r>
      <w:proofErr w:type="spellEnd"/>
      <w:r>
        <w:rPr>
          <w:rFonts w:ascii="Cascadia Mono" w:hAnsi="Cascadia Mono" w:cs="Cascadia Mono"/>
          <w:color w:val="808080"/>
          <w:sz w:val="19"/>
          <w:szCs w:val="19"/>
          <w:highlight w:val="white"/>
        </w:rPr>
        <w:t>,</w:t>
      </w:r>
    </w:p>
    <w:p w14:paraId="36A93B5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CASE</w:t>
      </w:r>
      <w:r>
        <w:rPr>
          <w:rFonts w:ascii="Cascadia Mono" w:hAnsi="Cascadia Mono" w:cs="Cascadia Mono"/>
          <w:color w:val="000000"/>
          <w:sz w:val="19"/>
          <w:szCs w:val="19"/>
          <w:highlight w:val="white"/>
        </w:rPr>
        <w:t xml:space="preserve"> </w:t>
      </w:r>
    </w:p>
    <w:p w14:paraId="1556C1C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WHEN</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DATEDIFF</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FF00FF"/>
          <w:sz w:val="19"/>
          <w:szCs w:val="19"/>
          <w:highlight w:val="white"/>
        </w:rPr>
        <w:t>DAY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w:t>
      </w:r>
      <w:proofErr w:type="gramEnd"/>
      <w:r>
        <w:rPr>
          <w:rFonts w:ascii="Cascadia Mono" w:hAnsi="Cascadia Mono" w:cs="Cascadia Mono"/>
          <w:color w:val="000000"/>
          <w:sz w:val="19"/>
          <w:szCs w:val="19"/>
          <w:highlight w:val="white"/>
        </w:rPr>
        <w:t>_Date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Ship_Date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3 </w:t>
      </w:r>
      <w:r>
        <w:rPr>
          <w:rFonts w:ascii="Cascadia Mono" w:hAnsi="Cascadia Mono" w:cs="Cascadia Mono"/>
          <w:color w:val="0000FF"/>
          <w:sz w:val="19"/>
          <w:szCs w:val="19"/>
          <w:highlight w:val="white"/>
        </w:rPr>
        <w:t>THEN</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'On Time'</w:t>
      </w:r>
    </w:p>
    <w:p w14:paraId="3C5530E9"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'Delayed'</w:t>
      </w:r>
    </w:p>
    <w:p w14:paraId="2B421BE9"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p>
    <w:p w14:paraId="22357524"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77DBA218"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3FE65F84"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03EB1AE8"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---Customer Value</w:t>
      </w:r>
    </w:p>
    <w:p w14:paraId="6D73E27D"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Which customers and segments generate the highest profit contribution?</w:t>
      </w:r>
    </w:p>
    <w:p w14:paraId="11C4B5B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TOP</w:t>
      </w:r>
      <w:r>
        <w:rPr>
          <w:rFonts w:ascii="Cascadia Mono" w:hAnsi="Cascadia Mono" w:cs="Cascadia Mono"/>
          <w:color w:val="000000"/>
          <w:sz w:val="19"/>
          <w:szCs w:val="19"/>
          <w:highlight w:val="white"/>
        </w:rPr>
        <w:t xml:space="preserve"> 5</w:t>
      </w:r>
    </w:p>
    <w:p w14:paraId="427B30E0"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Customer_Name</w:t>
      </w:r>
      <w:proofErr w:type="spellEnd"/>
      <w:r>
        <w:rPr>
          <w:rFonts w:ascii="Cascadia Mono" w:hAnsi="Cascadia Mono" w:cs="Cascadia Mono"/>
          <w:color w:val="808080"/>
          <w:sz w:val="19"/>
          <w:szCs w:val="19"/>
          <w:highlight w:val="white"/>
        </w:rPr>
        <w:t>,</w:t>
      </w:r>
    </w:p>
    <w:p w14:paraId="0B0ED898"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Segment</w:t>
      </w:r>
      <w:proofErr w:type="spellEnd"/>
      <w:r>
        <w:rPr>
          <w:rFonts w:ascii="Cascadia Mono" w:hAnsi="Cascadia Mono" w:cs="Cascadia Mono"/>
          <w:color w:val="808080"/>
          <w:sz w:val="19"/>
          <w:szCs w:val="19"/>
          <w:highlight w:val="white"/>
        </w:rPr>
        <w:t>,</w:t>
      </w:r>
    </w:p>
    <w:p w14:paraId="5398032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proofErr w:type="gramEnd"/>
      <w:r>
        <w:rPr>
          <w:rFonts w:ascii="Cascadia Mono" w:hAnsi="Cascadia Mono" w:cs="Cascadia Mono"/>
          <w:color w:val="0000FF"/>
          <w:sz w:val="19"/>
          <w:szCs w:val="19"/>
          <w:highlight w:val="white"/>
        </w:rPr>
        <w:t>DISTINCT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Order_Count</w:t>
      </w:r>
      <w:proofErr w:type="spellEnd"/>
      <w:r>
        <w:rPr>
          <w:rFonts w:ascii="Cascadia Mono" w:hAnsi="Cascadia Mono" w:cs="Cascadia Mono"/>
          <w:color w:val="808080"/>
          <w:sz w:val="19"/>
          <w:szCs w:val="19"/>
          <w:highlight w:val="white"/>
        </w:rPr>
        <w:t>,</w:t>
      </w:r>
    </w:p>
    <w:p w14:paraId="09BECBE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Profits</w:t>
      </w:r>
    </w:p>
    <w:p w14:paraId="77A0849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 o </w:t>
      </w:r>
    </w:p>
    <w:p w14:paraId="640AF5A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customers c</w:t>
      </w:r>
    </w:p>
    <w:p w14:paraId="13802533"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Customer_ID</w:t>
      </w:r>
      <w:proofErr w:type="spellEnd"/>
    </w:p>
    <w:p w14:paraId="361FDB3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w:t>
      </w:r>
      <w:proofErr w:type="gramEnd"/>
      <w:r>
        <w:rPr>
          <w:rFonts w:ascii="Cascadia Mono" w:hAnsi="Cascadia Mono" w:cs="Cascadia Mono"/>
          <w:color w:val="000000"/>
          <w:sz w:val="19"/>
          <w:szCs w:val="19"/>
          <w:highlight w:val="white"/>
        </w:rPr>
        <w:t>_Name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Segment</w:t>
      </w:r>
      <w:proofErr w:type="spellEnd"/>
    </w:p>
    <w:p w14:paraId="7F297D9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Profits </w:t>
      </w:r>
      <w:r>
        <w:rPr>
          <w:rFonts w:ascii="Cascadia Mono" w:hAnsi="Cascadia Mono" w:cs="Cascadia Mono"/>
          <w:color w:val="0000FF"/>
          <w:sz w:val="19"/>
          <w:szCs w:val="19"/>
          <w:highlight w:val="white"/>
        </w:rPr>
        <w:t>DESC</w:t>
      </w:r>
      <w:r>
        <w:rPr>
          <w:rFonts w:ascii="Cascadia Mono" w:hAnsi="Cascadia Mono" w:cs="Cascadia Mono"/>
          <w:color w:val="808080"/>
          <w:sz w:val="19"/>
          <w:szCs w:val="19"/>
          <w:highlight w:val="white"/>
        </w:rPr>
        <w:t>;</w:t>
      </w:r>
    </w:p>
    <w:p w14:paraId="75C49F16"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p>
    <w:p w14:paraId="131811E5"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Are there customers or segments that appear unprofitable after accounting for discounts?</w:t>
      </w:r>
    </w:p>
    <w:p w14:paraId="1D733E4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TOP</w:t>
      </w:r>
      <w:r>
        <w:rPr>
          <w:rFonts w:ascii="Cascadia Mono" w:hAnsi="Cascadia Mono" w:cs="Cascadia Mono"/>
          <w:color w:val="000000"/>
          <w:sz w:val="19"/>
          <w:szCs w:val="19"/>
          <w:highlight w:val="white"/>
        </w:rPr>
        <w:t xml:space="preserve"> 5</w:t>
      </w:r>
    </w:p>
    <w:p w14:paraId="69282910"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Customer_Name</w:t>
      </w:r>
      <w:proofErr w:type="spellEnd"/>
      <w:r>
        <w:rPr>
          <w:rFonts w:ascii="Cascadia Mono" w:hAnsi="Cascadia Mono" w:cs="Cascadia Mono"/>
          <w:color w:val="808080"/>
          <w:sz w:val="19"/>
          <w:szCs w:val="19"/>
          <w:highlight w:val="white"/>
        </w:rPr>
        <w:t>,</w:t>
      </w:r>
    </w:p>
    <w:p w14:paraId="44BC48C4"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Segment</w:t>
      </w:r>
      <w:proofErr w:type="spellEnd"/>
      <w:r>
        <w:rPr>
          <w:rFonts w:ascii="Cascadia Mono" w:hAnsi="Cascadia Mono" w:cs="Cascadia Mono"/>
          <w:color w:val="808080"/>
          <w:sz w:val="19"/>
          <w:szCs w:val="19"/>
          <w:highlight w:val="white"/>
        </w:rPr>
        <w:t>,</w:t>
      </w:r>
    </w:p>
    <w:p w14:paraId="06406E02"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gramStart"/>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proofErr w:type="gramEnd"/>
      <w:r>
        <w:rPr>
          <w:rFonts w:ascii="Cascadia Mono" w:hAnsi="Cascadia Mono" w:cs="Cascadia Mono"/>
          <w:color w:val="0000FF"/>
          <w:sz w:val="19"/>
          <w:szCs w:val="19"/>
          <w:highlight w:val="white"/>
        </w:rPr>
        <w:t>DISTINCT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Order_Count</w:t>
      </w:r>
      <w:proofErr w:type="spellEnd"/>
      <w:r>
        <w:rPr>
          <w:rFonts w:ascii="Cascadia Mono" w:hAnsi="Cascadia Mono" w:cs="Cascadia Mono"/>
          <w:color w:val="808080"/>
          <w:sz w:val="19"/>
          <w:szCs w:val="19"/>
          <w:highlight w:val="white"/>
        </w:rPr>
        <w:t>,</w:t>
      </w:r>
    </w:p>
    <w:p w14:paraId="70C8FE4B"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Discount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Avg_Discounts</w:t>
      </w:r>
      <w:proofErr w:type="spellEnd"/>
      <w:r>
        <w:rPr>
          <w:rFonts w:ascii="Cascadia Mono" w:hAnsi="Cascadia Mono" w:cs="Cascadia Mono"/>
          <w:color w:val="808080"/>
          <w:sz w:val="19"/>
          <w:szCs w:val="19"/>
          <w:highlight w:val="white"/>
        </w:rPr>
        <w:t>,</w:t>
      </w:r>
    </w:p>
    <w:p w14:paraId="69D06C98"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Profits</w:t>
      </w:r>
    </w:p>
    <w:p w14:paraId="7BE2EC0A"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 o </w:t>
      </w:r>
    </w:p>
    <w:p w14:paraId="4B864041"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LEFT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customers c</w:t>
      </w:r>
    </w:p>
    <w:p w14:paraId="785BEAEE"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Customer_ID</w:t>
      </w:r>
      <w:proofErr w:type="spellEnd"/>
    </w:p>
    <w:p w14:paraId="7950AD2F"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w:t>
      </w:r>
      <w:proofErr w:type="gramEnd"/>
      <w:r>
        <w:rPr>
          <w:rFonts w:ascii="Cascadia Mono" w:hAnsi="Cascadia Mono" w:cs="Cascadia Mono"/>
          <w:color w:val="000000"/>
          <w:sz w:val="19"/>
          <w:szCs w:val="19"/>
          <w:highlight w:val="white"/>
        </w:rPr>
        <w:t>_Name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Segment</w:t>
      </w:r>
      <w:proofErr w:type="spellEnd"/>
    </w:p>
    <w:p w14:paraId="2710E6AD" w14:textId="77777777" w:rsidR="001F3F05" w:rsidRDefault="001F3F05" w:rsidP="001F3F0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Profits </w:t>
      </w:r>
      <w:r>
        <w:rPr>
          <w:rFonts w:ascii="Cascadia Mono" w:hAnsi="Cascadia Mono" w:cs="Cascadia Mono"/>
          <w:color w:val="0000FF"/>
          <w:sz w:val="19"/>
          <w:szCs w:val="19"/>
          <w:highlight w:val="white"/>
        </w:rPr>
        <w:t>ASC</w:t>
      </w:r>
      <w:r>
        <w:rPr>
          <w:rFonts w:ascii="Cascadia Mono" w:hAnsi="Cascadia Mono" w:cs="Cascadia Mono"/>
          <w:color w:val="808080"/>
          <w:sz w:val="19"/>
          <w:szCs w:val="19"/>
          <w:highlight w:val="white"/>
        </w:rPr>
        <w:t>;</w:t>
      </w:r>
    </w:p>
    <w:p w14:paraId="204E6E03" w14:textId="7EBA31FD" w:rsidR="008525D3" w:rsidRDefault="008525D3" w:rsidP="001F3F05">
      <w:pPr>
        <w:autoSpaceDE w:val="0"/>
        <w:autoSpaceDN w:val="0"/>
        <w:adjustRightInd w:val="0"/>
        <w:spacing w:after="0" w:line="240" w:lineRule="auto"/>
        <w:rPr>
          <w:b/>
          <w:bCs/>
        </w:rPr>
      </w:pPr>
    </w:p>
    <w:p w14:paraId="4B9C10CA"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p>
    <w:p w14:paraId="3D3CE1A9"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Time-Based Trend Analysis</w:t>
      </w:r>
    </w:p>
    <w:p w14:paraId="63A9E6C9"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0807976C"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YEAR</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Order_Date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Year</w:t>
      </w:r>
      <w:r>
        <w:rPr>
          <w:rFonts w:ascii="Cascadia Mono" w:hAnsi="Cascadia Mono" w:cs="Cascadia Mono"/>
          <w:color w:val="808080"/>
          <w:sz w:val="19"/>
          <w:szCs w:val="19"/>
          <w:highlight w:val="white"/>
        </w:rPr>
        <w:t>,</w:t>
      </w:r>
    </w:p>
    <w:p w14:paraId="2648BB04"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MONTH</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Order_Date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Month</w:t>
      </w:r>
      <w:r>
        <w:rPr>
          <w:rFonts w:ascii="Cascadia Mono" w:hAnsi="Cascadia Mono" w:cs="Cascadia Mono"/>
          <w:color w:val="808080"/>
          <w:sz w:val="19"/>
          <w:szCs w:val="19"/>
          <w:highlight w:val="white"/>
        </w:rPr>
        <w:t>,</w:t>
      </w:r>
    </w:p>
    <w:p w14:paraId="4F3B4572"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Sales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Sales</w:t>
      </w:r>
      <w:r>
        <w:rPr>
          <w:rFonts w:ascii="Cascadia Mono" w:hAnsi="Cascadia Mono" w:cs="Cascadia Mono"/>
          <w:color w:val="808080"/>
          <w:sz w:val="19"/>
          <w:szCs w:val="19"/>
          <w:highlight w:val="white"/>
        </w:rPr>
        <w:t>,</w:t>
      </w:r>
    </w:p>
    <w:p w14:paraId="2FE3FAB6"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ROUND</w:t>
      </w:r>
      <w:r>
        <w:rPr>
          <w:rFonts w:ascii="Cascadia Mono" w:hAnsi="Cascadia Mono" w:cs="Cascadia Mono"/>
          <w:color w:val="808080"/>
          <w:sz w:val="19"/>
          <w:szCs w:val="19"/>
          <w:highlight w:val="white"/>
        </w:rPr>
        <w:t>(</w:t>
      </w:r>
      <w:r>
        <w:rPr>
          <w:rFonts w:ascii="Cascadia Mono" w:hAnsi="Cascadia Mono" w:cs="Cascadia Mono"/>
          <w:color w:val="FF00FF"/>
          <w:sz w:val="19"/>
          <w:szCs w:val="19"/>
          <w:highlight w:val="white"/>
        </w:rPr>
        <w:t>SUM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Profit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Profit</w:t>
      </w:r>
    </w:p>
    <w:p w14:paraId="5815D8DB"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orders</w:t>
      </w:r>
    </w:p>
    <w:p w14:paraId="592D2100"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YEAR</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Order_Date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MONTH</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Order_Date</w:t>
      </w:r>
      <w:proofErr w:type="spellEnd"/>
      <w:r>
        <w:rPr>
          <w:rFonts w:ascii="Cascadia Mono" w:hAnsi="Cascadia Mono" w:cs="Cascadia Mono"/>
          <w:color w:val="808080"/>
          <w:sz w:val="19"/>
          <w:szCs w:val="19"/>
          <w:highlight w:val="white"/>
        </w:rPr>
        <w:t>)</w:t>
      </w:r>
    </w:p>
    <w:p w14:paraId="3357D5DE" w14:textId="77777777" w:rsidR="0006606C" w:rsidRDefault="0006606C" w:rsidP="0006606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Year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Month</w:t>
      </w:r>
      <w:r>
        <w:rPr>
          <w:rFonts w:ascii="Cascadia Mono" w:hAnsi="Cascadia Mono" w:cs="Cascadia Mono"/>
          <w:color w:val="808080"/>
          <w:sz w:val="19"/>
          <w:szCs w:val="19"/>
          <w:highlight w:val="white"/>
        </w:rPr>
        <w:t>;</w:t>
      </w:r>
    </w:p>
    <w:p w14:paraId="481CB397" w14:textId="1893195A" w:rsidR="0006606C" w:rsidRDefault="0006606C" w:rsidP="001F3F05">
      <w:pPr>
        <w:autoSpaceDE w:val="0"/>
        <w:autoSpaceDN w:val="0"/>
        <w:adjustRightInd w:val="0"/>
        <w:spacing w:after="0" w:line="240" w:lineRule="auto"/>
        <w:rPr>
          <w:b/>
          <w:bCs/>
        </w:rPr>
      </w:pPr>
    </w:p>
    <w:p w14:paraId="5E4060E5" w14:textId="7836C2F6" w:rsidR="00634CB0" w:rsidRDefault="00634CB0" w:rsidP="00634CB0">
      <w:pPr>
        <w:autoSpaceDE w:val="0"/>
        <w:autoSpaceDN w:val="0"/>
        <w:adjustRightInd w:val="0"/>
        <w:spacing w:before="240" w:line="240" w:lineRule="auto"/>
        <w:rPr>
          <w:b/>
          <w:bCs/>
        </w:rPr>
      </w:pPr>
      <w:r>
        <w:rPr>
          <w:b/>
          <w:bCs/>
        </w:rPr>
        <w:t xml:space="preserve">Data Visualization </w:t>
      </w:r>
    </w:p>
    <w:p w14:paraId="70EFE6C4" w14:textId="77777777" w:rsidR="000B43EF" w:rsidRPr="000B43EF" w:rsidRDefault="000B43EF" w:rsidP="000B43EF">
      <w:pPr>
        <w:pStyle w:val="NormalWeb"/>
        <w:rPr>
          <w:rFonts w:asciiTheme="minorHAnsi" w:hAnsiTheme="minorHAnsi" w:cstheme="minorHAnsi"/>
          <w:sz w:val="22"/>
          <w:szCs w:val="22"/>
        </w:rPr>
      </w:pPr>
      <w:r w:rsidRPr="000B43EF">
        <w:rPr>
          <w:rFonts w:asciiTheme="minorHAnsi" w:hAnsiTheme="minorHAnsi" w:cstheme="minorHAnsi"/>
          <w:sz w:val="22"/>
          <w:szCs w:val="22"/>
        </w:rPr>
        <w:t>The visualization layer was developed in Power BI to analyze AtlasMart’s sales performance, profitability drivers, discount effectiveness, operational efficiency, and customer value. The objective was to surface revenue opportunities, identify margin risks, and highlight operational bottlenecks to support data-driven business decisions.</w:t>
      </w:r>
    </w:p>
    <w:p w14:paraId="27C734E4" w14:textId="197076D6" w:rsidR="000B43EF" w:rsidRPr="000B43EF" w:rsidRDefault="000B43EF" w:rsidP="000B43EF">
      <w:pPr>
        <w:pStyle w:val="NormalWeb"/>
        <w:rPr>
          <w:rFonts w:asciiTheme="minorHAnsi" w:hAnsiTheme="minorHAnsi" w:cstheme="minorHAnsi"/>
          <w:sz w:val="22"/>
          <w:szCs w:val="22"/>
        </w:rPr>
      </w:pPr>
      <w:r w:rsidRPr="000B43EF">
        <w:rPr>
          <w:rFonts w:asciiTheme="minorHAnsi" w:hAnsiTheme="minorHAnsi" w:cstheme="minorHAnsi"/>
          <w:sz w:val="22"/>
          <w:szCs w:val="22"/>
        </w:rPr>
        <w:t xml:space="preserve">The final output is a </w:t>
      </w:r>
      <w:r w:rsidRPr="000B43EF">
        <w:rPr>
          <w:rStyle w:val="Strong"/>
          <w:rFonts w:asciiTheme="minorHAnsi" w:eastAsiaTheme="majorEastAsia" w:hAnsiTheme="minorHAnsi" w:cstheme="minorHAnsi"/>
          <w:sz w:val="22"/>
          <w:szCs w:val="22"/>
        </w:rPr>
        <w:t>two-page executive dashboard</w:t>
      </w:r>
      <w:r w:rsidRPr="000B43EF">
        <w:rPr>
          <w:rFonts w:asciiTheme="minorHAnsi" w:hAnsiTheme="minorHAnsi" w:cstheme="minorHAnsi"/>
          <w:sz w:val="22"/>
          <w:szCs w:val="22"/>
        </w:rPr>
        <w:t>, designed for clarity, exploration, and risk-focused storytelling.</w:t>
      </w:r>
    </w:p>
    <w:p w14:paraId="2044D590" w14:textId="77777777" w:rsidR="000B43EF" w:rsidRPr="000B43EF" w:rsidRDefault="000B43EF" w:rsidP="000B43EF">
      <w:pPr>
        <w:autoSpaceDE w:val="0"/>
        <w:autoSpaceDN w:val="0"/>
        <w:adjustRightInd w:val="0"/>
        <w:spacing w:before="240" w:after="0" w:line="240" w:lineRule="auto"/>
        <w:rPr>
          <w:b/>
          <w:bCs/>
        </w:rPr>
      </w:pPr>
      <w:r w:rsidRPr="000B43EF">
        <w:rPr>
          <w:b/>
          <w:bCs/>
        </w:rPr>
        <w:t>Page 1 — Revenue Performance Overview</w:t>
      </w:r>
    </w:p>
    <w:p w14:paraId="0BC1BAC6" w14:textId="77777777" w:rsidR="000B43EF" w:rsidRPr="000B43EF" w:rsidRDefault="000B43EF" w:rsidP="004D252B">
      <w:pPr>
        <w:pStyle w:val="NormalWeb"/>
        <w:spacing w:before="0" w:beforeAutospacing="0" w:after="240" w:afterAutospacing="0"/>
        <w:rPr>
          <w:rFonts w:asciiTheme="minorHAnsi" w:hAnsiTheme="minorHAnsi" w:cstheme="minorHAnsi"/>
          <w:sz w:val="22"/>
          <w:szCs w:val="22"/>
        </w:rPr>
      </w:pPr>
      <w:r w:rsidRPr="000B43EF">
        <w:rPr>
          <w:rStyle w:val="Strong"/>
          <w:rFonts w:asciiTheme="minorHAnsi" w:eastAsiaTheme="majorEastAsia" w:hAnsiTheme="minorHAnsi" w:cstheme="minorHAnsi"/>
          <w:sz w:val="22"/>
          <w:szCs w:val="22"/>
        </w:rPr>
        <w:t>Purpose:</w:t>
      </w:r>
      <w:r w:rsidRPr="000B43EF">
        <w:rPr>
          <w:rFonts w:asciiTheme="minorHAnsi" w:hAnsiTheme="minorHAnsi" w:cstheme="minorHAnsi"/>
          <w:sz w:val="22"/>
          <w:szCs w:val="22"/>
        </w:rPr>
        <w:t xml:space="preserve"> Provide a high-level view of revenue health and business concentration.</w:t>
      </w:r>
    </w:p>
    <w:p w14:paraId="22270005" w14:textId="77777777" w:rsidR="000B43EF" w:rsidRPr="000B43EF" w:rsidRDefault="000B43EF" w:rsidP="000B43EF">
      <w:pPr>
        <w:pStyle w:val="NormalWeb"/>
        <w:rPr>
          <w:rFonts w:asciiTheme="minorHAnsi" w:hAnsiTheme="minorHAnsi" w:cstheme="minorHAnsi"/>
          <w:sz w:val="22"/>
          <w:szCs w:val="22"/>
        </w:rPr>
      </w:pPr>
      <w:r w:rsidRPr="000B43EF">
        <w:rPr>
          <w:rStyle w:val="Strong"/>
          <w:rFonts w:asciiTheme="minorHAnsi" w:eastAsiaTheme="majorEastAsia" w:hAnsiTheme="minorHAnsi" w:cstheme="minorHAnsi"/>
          <w:sz w:val="22"/>
          <w:szCs w:val="22"/>
        </w:rPr>
        <w:t>KPIs</w:t>
      </w:r>
    </w:p>
    <w:p w14:paraId="4D387B3C" w14:textId="77777777" w:rsidR="000B43EF" w:rsidRPr="000B43EF" w:rsidRDefault="000B43EF" w:rsidP="000B43EF">
      <w:pPr>
        <w:pStyle w:val="NormalWeb"/>
        <w:numPr>
          <w:ilvl w:val="0"/>
          <w:numId w:val="5"/>
        </w:numPr>
        <w:rPr>
          <w:rFonts w:asciiTheme="minorHAnsi" w:hAnsiTheme="minorHAnsi" w:cstheme="minorHAnsi"/>
          <w:sz w:val="22"/>
          <w:szCs w:val="22"/>
        </w:rPr>
      </w:pPr>
      <w:r w:rsidRPr="000B43EF">
        <w:rPr>
          <w:rFonts w:asciiTheme="minorHAnsi" w:hAnsiTheme="minorHAnsi" w:cstheme="minorHAnsi"/>
          <w:sz w:val="22"/>
          <w:szCs w:val="22"/>
        </w:rPr>
        <w:t>Total Revenue</w:t>
      </w:r>
    </w:p>
    <w:p w14:paraId="0ADC8837" w14:textId="77777777" w:rsidR="000B43EF" w:rsidRPr="000B43EF" w:rsidRDefault="000B43EF" w:rsidP="000B43EF">
      <w:pPr>
        <w:pStyle w:val="NormalWeb"/>
        <w:numPr>
          <w:ilvl w:val="0"/>
          <w:numId w:val="5"/>
        </w:numPr>
        <w:rPr>
          <w:rFonts w:asciiTheme="minorHAnsi" w:hAnsiTheme="minorHAnsi" w:cstheme="minorHAnsi"/>
          <w:sz w:val="22"/>
          <w:szCs w:val="22"/>
        </w:rPr>
      </w:pPr>
      <w:r w:rsidRPr="000B43EF">
        <w:rPr>
          <w:rFonts w:asciiTheme="minorHAnsi" w:hAnsiTheme="minorHAnsi" w:cstheme="minorHAnsi"/>
          <w:sz w:val="22"/>
          <w:szCs w:val="22"/>
        </w:rPr>
        <w:t>Total Customers</w:t>
      </w:r>
    </w:p>
    <w:p w14:paraId="49624A2C" w14:textId="77777777" w:rsidR="000B43EF" w:rsidRPr="000B43EF" w:rsidRDefault="000B43EF" w:rsidP="000B43EF">
      <w:pPr>
        <w:pStyle w:val="NormalWeb"/>
        <w:numPr>
          <w:ilvl w:val="0"/>
          <w:numId w:val="5"/>
        </w:numPr>
        <w:rPr>
          <w:rFonts w:asciiTheme="minorHAnsi" w:hAnsiTheme="minorHAnsi" w:cstheme="minorHAnsi"/>
          <w:sz w:val="22"/>
          <w:szCs w:val="22"/>
        </w:rPr>
      </w:pPr>
      <w:r w:rsidRPr="000B43EF">
        <w:rPr>
          <w:rFonts w:asciiTheme="minorHAnsi" w:hAnsiTheme="minorHAnsi" w:cstheme="minorHAnsi"/>
          <w:sz w:val="22"/>
          <w:szCs w:val="22"/>
        </w:rPr>
        <w:t>Average Order Value</w:t>
      </w:r>
    </w:p>
    <w:p w14:paraId="5AC4498F" w14:textId="77777777" w:rsidR="000B43EF" w:rsidRPr="000B43EF" w:rsidRDefault="000B43EF" w:rsidP="000B43EF">
      <w:pPr>
        <w:pStyle w:val="NormalWeb"/>
        <w:rPr>
          <w:rFonts w:asciiTheme="minorHAnsi" w:hAnsiTheme="minorHAnsi" w:cstheme="minorHAnsi"/>
          <w:sz w:val="22"/>
          <w:szCs w:val="22"/>
        </w:rPr>
      </w:pPr>
      <w:r w:rsidRPr="000B43EF">
        <w:rPr>
          <w:rStyle w:val="Strong"/>
          <w:rFonts w:asciiTheme="minorHAnsi" w:eastAsiaTheme="majorEastAsia" w:hAnsiTheme="minorHAnsi" w:cstheme="minorHAnsi"/>
          <w:sz w:val="22"/>
          <w:szCs w:val="22"/>
        </w:rPr>
        <w:t>Core Visuals</w:t>
      </w:r>
    </w:p>
    <w:p w14:paraId="3746C90B" w14:textId="77777777" w:rsidR="000B43EF" w:rsidRPr="000B43EF" w:rsidRDefault="000B43EF" w:rsidP="000B43EF">
      <w:pPr>
        <w:pStyle w:val="NormalWeb"/>
        <w:numPr>
          <w:ilvl w:val="0"/>
          <w:numId w:val="6"/>
        </w:numPr>
        <w:rPr>
          <w:rFonts w:asciiTheme="minorHAnsi" w:hAnsiTheme="minorHAnsi" w:cstheme="minorHAnsi"/>
          <w:sz w:val="22"/>
          <w:szCs w:val="22"/>
        </w:rPr>
      </w:pPr>
      <w:r w:rsidRPr="000B43EF">
        <w:rPr>
          <w:rFonts w:asciiTheme="minorHAnsi" w:hAnsiTheme="minorHAnsi" w:cstheme="minorHAnsi"/>
          <w:sz w:val="22"/>
          <w:szCs w:val="22"/>
        </w:rPr>
        <w:t>Monthly Revenue Trend (Line Chart)</w:t>
      </w:r>
    </w:p>
    <w:p w14:paraId="319B7986" w14:textId="77777777" w:rsidR="000B43EF" w:rsidRPr="000B43EF" w:rsidRDefault="000B43EF" w:rsidP="000B43EF">
      <w:pPr>
        <w:pStyle w:val="NormalWeb"/>
        <w:numPr>
          <w:ilvl w:val="0"/>
          <w:numId w:val="6"/>
        </w:numPr>
        <w:rPr>
          <w:rFonts w:asciiTheme="minorHAnsi" w:hAnsiTheme="minorHAnsi" w:cstheme="minorHAnsi"/>
          <w:sz w:val="22"/>
          <w:szCs w:val="22"/>
        </w:rPr>
      </w:pPr>
      <w:r w:rsidRPr="000B43EF">
        <w:rPr>
          <w:rFonts w:asciiTheme="minorHAnsi" w:hAnsiTheme="minorHAnsi" w:cstheme="minorHAnsi"/>
          <w:sz w:val="22"/>
          <w:szCs w:val="22"/>
        </w:rPr>
        <w:t>Top &amp; Bottom Products by Revenue (Matrix)</w:t>
      </w:r>
    </w:p>
    <w:p w14:paraId="3491CAF1" w14:textId="77777777" w:rsidR="000B43EF" w:rsidRPr="000B43EF" w:rsidRDefault="000B43EF" w:rsidP="000B43EF">
      <w:pPr>
        <w:pStyle w:val="NormalWeb"/>
        <w:numPr>
          <w:ilvl w:val="0"/>
          <w:numId w:val="6"/>
        </w:numPr>
        <w:rPr>
          <w:rFonts w:asciiTheme="minorHAnsi" w:hAnsiTheme="minorHAnsi" w:cstheme="minorHAnsi"/>
          <w:sz w:val="22"/>
          <w:szCs w:val="22"/>
        </w:rPr>
      </w:pPr>
      <w:r w:rsidRPr="000B43EF">
        <w:rPr>
          <w:rFonts w:asciiTheme="minorHAnsi" w:hAnsiTheme="minorHAnsi" w:cstheme="minorHAnsi"/>
          <w:sz w:val="22"/>
          <w:szCs w:val="22"/>
        </w:rPr>
        <w:t>Revenue by Dynamic Parameter (Region / Segment / Category) — Stacked Column</w:t>
      </w:r>
    </w:p>
    <w:p w14:paraId="58236168" w14:textId="77777777" w:rsidR="000B43EF" w:rsidRPr="000B43EF" w:rsidRDefault="000B43EF" w:rsidP="000B43EF">
      <w:pPr>
        <w:pStyle w:val="NormalWeb"/>
        <w:numPr>
          <w:ilvl w:val="0"/>
          <w:numId w:val="6"/>
        </w:numPr>
        <w:rPr>
          <w:rFonts w:asciiTheme="minorHAnsi" w:hAnsiTheme="minorHAnsi" w:cstheme="minorHAnsi"/>
          <w:sz w:val="22"/>
          <w:szCs w:val="22"/>
        </w:rPr>
      </w:pPr>
      <w:r w:rsidRPr="000B43EF">
        <w:rPr>
          <w:rFonts w:asciiTheme="minorHAnsi" w:hAnsiTheme="minorHAnsi" w:cstheme="minorHAnsi"/>
          <w:sz w:val="22"/>
          <w:szCs w:val="22"/>
        </w:rPr>
        <w:t>Profit Margin by Segment — Donut Chart</w:t>
      </w:r>
    </w:p>
    <w:p w14:paraId="5F9ED2B0" w14:textId="31BB0297" w:rsidR="000B43EF" w:rsidRPr="000B43EF" w:rsidRDefault="000B43EF" w:rsidP="004D252B">
      <w:pPr>
        <w:pStyle w:val="NormalWeb"/>
        <w:rPr>
          <w:rFonts w:asciiTheme="minorHAnsi" w:hAnsiTheme="minorHAnsi" w:cstheme="minorHAnsi"/>
          <w:sz w:val="22"/>
          <w:szCs w:val="22"/>
        </w:rPr>
      </w:pPr>
      <w:r w:rsidRPr="000B43EF">
        <w:rPr>
          <w:rFonts w:asciiTheme="minorHAnsi" w:hAnsiTheme="minorHAnsi" w:cstheme="minorHAnsi"/>
          <w:sz w:val="22"/>
          <w:szCs w:val="22"/>
        </w:rPr>
        <w:t>This page helps stakeholders quickly understand revenue momentum, customer scale, and where revenue is most concentrated.</w:t>
      </w:r>
    </w:p>
    <w:p w14:paraId="6B05A03F" w14:textId="77777777" w:rsidR="000B43EF" w:rsidRPr="004D252B" w:rsidRDefault="000B43EF" w:rsidP="004D252B">
      <w:pPr>
        <w:pStyle w:val="NormalWeb"/>
        <w:spacing w:after="0" w:afterAutospacing="0"/>
        <w:rPr>
          <w:rStyle w:val="Strong"/>
          <w:rFonts w:asciiTheme="minorHAnsi" w:eastAsiaTheme="majorEastAsia" w:hAnsiTheme="minorHAnsi" w:cstheme="minorHAnsi"/>
          <w:sz w:val="22"/>
          <w:szCs w:val="22"/>
        </w:rPr>
      </w:pPr>
      <w:r w:rsidRPr="004D252B">
        <w:rPr>
          <w:rStyle w:val="Strong"/>
          <w:rFonts w:asciiTheme="minorHAnsi" w:eastAsiaTheme="majorEastAsia" w:hAnsiTheme="minorHAnsi" w:cstheme="minorHAnsi"/>
          <w:sz w:val="22"/>
          <w:szCs w:val="22"/>
        </w:rPr>
        <w:t>Page 2 — Profit Drivers &amp; Risk Diagnostics</w:t>
      </w:r>
    </w:p>
    <w:p w14:paraId="51E189D2" w14:textId="77777777" w:rsidR="000B43EF" w:rsidRPr="000B43EF" w:rsidRDefault="000B43EF" w:rsidP="004D252B">
      <w:pPr>
        <w:pStyle w:val="NormalWeb"/>
        <w:spacing w:before="0" w:beforeAutospacing="0"/>
        <w:rPr>
          <w:rFonts w:asciiTheme="minorHAnsi" w:hAnsiTheme="minorHAnsi" w:cstheme="minorHAnsi"/>
          <w:sz w:val="22"/>
          <w:szCs w:val="22"/>
        </w:rPr>
      </w:pPr>
      <w:r w:rsidRPr="000B43EF">
        <w:rPr>
          <w:rStyle w:val="Strong"/>
          <w:rFonts w:asciiTheme="minorHAnsi" w:eastAsiaTheme="majorEastAsia" w:hAnsiTheme="minorHAnsi" w:cstheme="minorHAnsi"/>
          <w:sz w:val="22"/>
          <w:szCs w:val="22"/>
        </w:rPr>
        <w:t>Purpose:</w:t>
      </w:r>
      <w:r w:rsidRPr="000B43EF">
        <w:rPr>
          <w:rFonts w:asciiTheme="minorHAnsi" w:hAnsiTheme="minorHAnsi" w:cstheme="minorHAnsi"/>
          <w:sz w:val="22"/>
          <w:szCs w:val="22"/>
        </w:rPr>
        <w:t xml:space="preserve"> Diagnose margin performance and identify operational and pricing risks.</w:t>
      </w:r>
    </w:p>
    <w:p w14:paraId="54711DB9" w14:textId="77777777" w:rsidR="000B43EF" w:rsidRPr="000B43EF" w:rsidRDefault="000B43EF" w:rsidP="000B43EF">
      <w:pPr>
        <w:pStyle w:val="NormalWeb"/>
        <w:rPr>
          <w:rFonts w:asciiTheme="minorHAnsi" w:hAnsiTheme="minorHAnsi" w:cstheme="minorHAnsi"/>
          <w:sz w:val="22"/>
          <w:szCs w:val="22"/>
        </w:rPr>
      </w:pPr>
      <w:r w:rsidRPr="000B43EF">
        <w:rPr>
          <w:rStyle w:val="Strong"/>
          <w:rFonts w:asciiTheme="minorHAnsi" w:eastAsiaTheme="majorEastAsia" w:hAnsiTheme="minorHAnsi" w:cstheme="minorHAnsi"/>
          <w:sz w:val="22"/>
          <w:szCs w:val="22"/>
        </w:rPr>
        <w:t>KPIs</w:t>
      </w:r>
    </w:p>
    <w:p w14:paraId="128E1348" w14:textId="77777777" w:rsidR="000B43EF" w:rsidRPr="000B43EF" w:rsidRDefault="000B43EF" w:rsidP="000B43EF">
      <w:pPr>
        <w:pStyle w:val="NormalWeb"/>
        <w:numPr>
          <w:ilvl w:val="0"/>
          <w:numId w:val="7"/>
        </w:numPr>
        <w:rPr>
          <w:rFonts w:asciiTheme="minorHAnsi" w:hAnsiTheme="minorHAnsi" w:cstheme="minorHAnsi"/>
          <w:sz w:val="22"/>
          <w:szCs w:val="22"/>
        </w:rPr>
      </w:pPr>
      <w:r w:rsidRPr="000B43EF">
        <w:rPr>
          <w:rFonts w:asciiTheme="minorHAnsi" w:hAnsiTheme="minorHAnsi" w:cstheme="minorHAnsi"/>
          <w:sz w:val="22"/>
          <w:szCs w:val="22"/>
        </w:rPr>
        <w:t>Profit Margin</w:t>
      </w:r>
    </w:p>
    <w:p w14:paraId="6F867929" w14:textId="77777777" w:rsidR="000B43EF" w:rsidRPr="000B43EF" w:rsidRDefault="000B43EF" w:rsidP="000B43EF">
      <w:pPr>
        <w:pStyle w:val="NormalWeb"/>
        <w:numPr>
          <w:ilvl w:val="0"/>
          <w:numId w:val="7"/>
        </w:numPr>
        <w:rPr>
          <w:rFonts w:asciiTheme="minorHAnsi" w:hAnsiTheme="minorHAnsi" w:cstheme="minorHAnsi"/>
          <w:sz w:val="22"/>
          <w:szCs w:val="22"/>
        </w:rPr>
      </w:pPr>
      <w:r w:rsidRPr="000B43EF">
        <w:rPr>
          <w:rFonts w:asciiTheme="minorHAnsi" w:hAnsiTheme="minorHAnsi" w:cstheme="minorHAnsi"/>
          <w:sz w:val="22"/>
          <w:szCs w:val="22"/>
        </w:rPr>
        <w:t>Average Discount</w:t>
      </w:r>
    </w:p>
    <w:p w14:paraId="14E30917" w14:textId="77777777" w:rsidR="000B43EF" w:rsidRPr="000B43EF" w:rsidRDefault="000B43EF" w:rsidP="000B43EF">
      <w:pPr>
        <w:pStyle w:val="NormalWeb"/>
        <w:rPr>
          <w:rFonts w:asciiTheme="minorHAnsi" w:hAnsiTheme="minorHAnsi" w:cstheme="minorHAnsi"/>
          <w:sz w:val="22"/>
          <w:szCs w:val="22"/>
        </w:rPr>
      </w:pPr>
      <w:r w:rsidRPr="000B43EF">
        <w:rPr>
          <w:rStyle w:val="Strong"/>
          <w:rFonts w:asciiTheme="minorHAnsi" w:eastAsiaTheme="majorEastAsia" w:hAnsiTheme="minorHAnsi" w:cstheme="minorHAnsi"/>
          <w:sz w:val="22"/>
          <w:szCs w:val="22"/>
        </w:rPr>
        <w:t>Core Visuals</w:t>
      </w:r>
    </w:p>
    <w:p w14:paraId="64E0801C" w14:textId="77777777" w:rsidR="000B43EF" w:rsidRPr="000B43EF" w:rsidRDefault="000B43EF" w:rsidP="000B43EF">
      <w:pPr>
        <w:pStyle w:val="NormalWeb"/>
        <w:numPr>
          <w:ilvl w:val="0"/>
          <w:numId w:val="8"/>
        </w:numPr>
        <w:rPr>
          <w:rFonts w:asciiTheme="minorHAnsi" w:hAnsiTheme="minorHAnsi" w:cstheme="minorHAnsi"/>
          <w:sz w:val="22"/>
          <w:szCs w:val="22"/>
        </w:rPr>
      </w:pPr>
      <w:r w:rsidRPr="000B43EF">
        <w:rPr>
          <w:rFonts w:asciiTheme="minorHAnsi" w:hAnsiTheme="minorHAnsi" w:cstheme="minorHAnsi"/>
          <w:sz w:val="22"/>
          <w:szCs w:val="22"/>
        </w:rPr>
        <w:t>Customer Distribution by Profit Band — Stacked Bar</w:t>
      </w:r>
    </w:p>
    <w:p w14:paraId="139F9A53" w14:textId="77777777" w:rsidR="000B43EF" w:rsidRPr="000B43EF" w:rsidRDefault="000B43EF" w:rsidP="000B43EF">
      <w:pPr>
        <w:pStyle w:val="NormalWeb"/>
        <w:numPr>
          <w:ilvl w:val="0"/>
          <w:numId w:val="8"/>
        </w:numPr>
        <w:rPr>
          <w:rFonts w:asciiTheme="minorHAnsi" w:hAnsiTheme="minorHAnsi" w:cstheme="minorHAnsi"/>
          <w:sz w:val="22"/>
          <w:szCs w:val="22"/>
        </w:rPr>
      </w:pPr>
      <w:r w:rsidRPr="000B43EF">
        <w:rPr>
          <w:rFonts w:asciiTheme="minorHAnsi" w:hAnsiTheme="minorHAnsi" w:cstheme="minorHAnsi"/>
          <w:sz w:val="22"/>
          <w:szCs w:val="22"/>
        </w:rPr>
        <w:t>Profit Margin by Discount Band — Stacked Column</w:t>
      </w:r>
    </w:p>
    <w:p w14:paraId="6CF0280F" w14:textId="77777777" w:rsidR="000B43EF" w:rsidRPr="000B43EF" w:rsidRDefault="000B43EF" w:rsidP="000B43EF">
      <w:pPr>
        <w:pStyle w:val="NormalWeb"/>
        <w:numPr>
          <w:ilvl w:val="0"/>
          <w:numId w:val="8"/>
        </w:numPr>
        <w:rPr>
          <w:rFonts w:asciiTheme="minorHAnsi" w:hAnsiTheme="minorHAnsi" w:cstheme="minorHAnsi"/>
          <w:sz w:val="22"/>
          <w:szCs w:val="22"/>
        </w:rPr>
      </w:pPr>
      <w:r w:rsidRPr="000B43EF">
        <w:rPr>
          <w:rFonts w:asciiTheme="minorHAnsi" w:hAnsiTheme="minorHAnsi" w:cstheme="minorHAnsi"/>
          <w:sz w:val="22"/>
          <w:szCs w:val="22"/>
        </w:rPr>
        <w:lastRenderedPageBreak/>
        <w:t>Average Shipping Days by Ship Mode — Donut Charts</w:t>
      </w:r>
    </w:p>
    <w:p w14:paraId="543DB358" w14:textId="77777777" w:rsidR="000B43EF" w:rsidRPr="000B43EF" w:rsidRDefault="000B43EF" w:rsidP="000B43EF">
      <w:pPr>
        <w:pStyle w:val="NormalWeb"/>
        <w:numPr>
          <w:ilvl w:val="0"/>
          <w:numId w:val="8"/>
        </w:numPr>
        <w:rPr>
          <w:rFonts w:asciiTheme="minorHAnsi" w:hAnsiTheme="minorHAnsi" w:cstheme="minorHAnsi"/>
          <w:sz w:val="22"/>
          <w:szCs w:val="22"/>
        </w:rPr>
      </w:pPr>
      <w:r w:rsidRPr="000B43EF">
        <w:rPr>
          <w:rFonts w:asciiTheme="minorHAnsi" w:hAnsiTheme="minorHAnsi" w:cstheme="minorHAnsi"/>
          <w:sz w:val="22"/>
          <w:szCs w:val="22"/>
        </w:rPr>
        <w:t>Profit by Dynamic Parameter (Category / Discount Band / Segment) — Stacked Column</w:t>
      </w:r>
    </w:p>
    <w:p w14:paraId="5E162663" w14:textId="77777777" w:rsidR="000B43EF" w:rsidRPr="000B43EF" w:rsidRDefault="000B43EF" w:rsidP="000B43EF">
      <w:pPr>
        <w:pStyle w:val="NormalWeb"/>
        <w:rPr>
          <w:rFonts w:asciiTheme="minorHAnsi" w:hAnsiTheme="minorHAnsi" w:cstheme="minorHAnsi"/>
          <w:sz w:val="22"/>
          <w:szCs w:val="22"/>
        </w:rPr>
      </w:pPr>
      <w:r w:rsidRPr="000B43EF">
        <w:rPr>
          <w:rFonts w:asciiTheme="minorHAnsi" w:hAnsiTheme="minorHAnsi" w:cstheme="minorHAnsi"/>
          <w:sz w:val="22"/>
          <w:szCs w:val="22"/>
        </w:rPr>
        <w:t>This page focuses on uncovering drivers of profitability, discount impact, fulfillment efficiency, and customer-level risk patterns.</w:t>
      </w:r>
    </w:p>
    <w:p w14:paraId="2438B2EA" w14:textId="77777777" w:rsidR="000B43EF" w:rsidRPr="004D252B" w:rsidRDefault="000B43EF" w:rsidP="004D252B">
      <w:pPr>
        <w:pStyle w:val="NormalWeb"/>
        <w:rPr>
          <w:rStyle w:val="Strong"/>
          <w:rFonts w:asciiTheme="minorHAnsi" w:eastAsiaTheme="majorEastAsia" w:hAnsiTheme="minorHAnsi" w:cstheme="minorHAnsi"/>
          <w:sz w:val="22"/>
          <w:szCs w:val="22"/>
        </w:rPr>
      </w:pPr>
      <w:r w:rsidRPr="004D252B">
        <w:rPr>
          <w:rStyle w:val="Strong"/>
          <w:rFonts w:asciiTheme="minorHAnsi" w:eastAsiaTheme="majorEastAsia" w:hAnsiTheme="minorHAnsi" w:cstheme="minorHAnsi"/>
          <w:sz w:val="22"/>
          <w:szCs w:val="22"/>
        </w:rPr>
        <w:t>Interactivity &amp; Navigation</w:t>
      </w:r>
    </w:p>
    <w:p w14:paraId="2E34820B" w14:textId="77777777" w:rsidR="000B43EF" w:rsidRPr="000B43EF" w:rsidRDefault="000B43EF" w:rsidP="000B43EF">
      <w:pPr>
        <w:pStyle w:val="NormalWeb"/>
        <w:numPr>
          <w:ilvl w:val="0"/>
          <w:numId w:val="9"/>
        </w:numPr>
        <w:rPr>
          <w:rFonts w:asciiTheme="minorHAnsi" w:hAnsiTheme="minorHAnsi" w:cstheme="minorHAnsi"/>
          <w:sz w:val="22"/>
          <w:szCs w:val="22"/>
        </w:rPr>
      </w:pPr>
      <w:r w:rsidRPr="000B43EF">
        <w:rPr>
          <w:rFonts w:asciiTheme="minorHAnsi" w:hAnsiTheme="minorHAnsi" w:cstheme="minorHAnsi"/>
          <w:sz w:val="22"/>
          <w:szCs w:val="22"/>
        </w:rPr>
        <w:t>Year slicer applied across both pages to enable period-based exploration</w:t>
      </w:r>
    </w:p>
    <w:p w14:paraId="2F6D9AF7" w14:textId="77777777" w:rsidR="000B43EF" w:rsidRPr="000B43EF" w:rsidRDefault="000B43EF" w:rsidP="000B43EF">
      <w:pPr>
        <w:pStyle w:val="NormalWeb"/>
        <w:numPr>
          <w:ilvl w:val="0"/>
          <w:numId w:val="9"/>
        </w:numPr>
        <w:rPr>
          <w:rFonts w:asciiTheme="minorHAnsi" w:hAnsiTheme="minorHAnsi" w:cstheme="minorHAnsi"/>
          <w:sz w:val="22"/>
          <w:szCs w:val="22"/>
        </w:rPr>
      </w:pPr>
      <w:r w:rsidRPr="000B43EF">
        <w:rPr>
          <w:rFonts w:asciiTheme="minorHAnsi" w:hAnsiTheme="minorHAnsi" w:cstheme="minorHAnsi"/>
          <w:sz w:val="22"/>
          <w:szCs w:val="22"/>
        </w:rPr>
        <w:t>Page navigator for seamless movement between analytical views</w:t>
      </w:r>
    </w:p>
    <w:p w14:paraId="44A2B9A7" w14:textId="0ED72BAF" w:rsidR="004D252B" w:rsidRDefault="000B43EF" w:rsidP="004D252B">
      <w:pPr>
        <w:pStyle w:val="NormalWeb"/>
        <w:numPr>
          <w:ilvl w:val="0"/>
          <w:numId w:val="9"/>
        </w:numPr>
        <w:rPr>
          <w:rFonts w:asciiTheme="minorHAnsi" w:hAnsiTheme="minorHAnsi" w:cstheme="minorHAnsi"/>
          <w:sz w:val="22"/>
          <w:szCs w:val="22"/>
        </w:rPr>
      </w:pPr>
      <w:r w:rsidRPr="000B43EF">
        <w:rPr>
          <w:rFonts w:asciiTheme="minorHAnsi" w:hAnsiTheme="minorHAnsi" w:cstheme="minorHAnsi"/>
          <w:sz w:val="22"/>
          <w:szCs w:val="22"/>
        </w:rPr>
        <w:t>Parameters used to reduce visual clutter while enabling flexible dimension analysis</w:t>
      </w:r>
    </w:p>
    <w:p w14:paraId="707E6630" w14:textId="77777777" w:rsidR="00AE5F43" w:rsidRDefault="00AE5F43" w:rsidP="00AE5F43">
      <w:pPr>
        <w:pStyle w:val="NormalWeb"/>
        <w:rPr>
          <w:rFonts w:asciiTheme="minorHAnsi" w:hAnsiTheme="minorHAnsi" w:cstheme="minorHAnsi"/>
          <w:b/>
          <w:bCs/>
          <w:sz w:val="22"/>
          <w:szCs w:val="22"/>
        </w:rPr>
      </w:pPr>
    </w:p>
    <w:p w14:paraId="02AC2B83" w14:textId="078548EE" w:rsidR="00D056A9" w:rsidRDefault="00D056A9" w:rsidP="00D056A9">
      <w:pPr>
        <w:spacing w:before="100" w:beforeAutospacing="1" w:after="100" w:afterAutospacing="1" w:line="240" w:lineRule="auto"/>
        <w:outlineLvl w:val="0"/>
        <w:rPr>
          <w:rFonts w:eastAsia="Times New Roman" w:cstheme="minorHAnsi"/>
          <w:b/>
          <w:bCs/>
          <w:kern w:val="36"/>
        </w:rPr>
      </w:pPr>
      <w:r w:rsidRPr="00D056A9">
        <w:rPr>
          <w:rFonts w:eastAsia="Times New Roman" w:cstheme="minorHAnsi"/>
          <w:b/>
          <w:bCs/>
          <w:kern w:val="36"/>
        </w:rPr>
        <w:t>Business Insights &amp; Recommendations (2018)</w:t>
      </w:r>
    </w:p>
    <w:p w14:paraId="1F4B8AF6" w14:textId="232A26C7" w:rsidR="00D056A9" w:rsidRPr="00D056A9" w:rsidRDefault="00D056A9" w:rsidP="00D056A9">
      <w:pPr>
        <w:spacing w:before="100" w:beforeAutospacing="1" w:after="100" w:afterAutospacing="1" w:line="240" w:lineRule="auto"/>
        <w:outlineLvl w:val="0"/>
        <w:rPr>
          <w:rFonts w:eastAsia="Times New Roman" w:cstheme="minorHAnsi"/>
          <w:b/>
          <w:bCs/>
          <w:kern w:val="36"/>
        </w:rPr>
      </w:pPr>
      <w:r>
        <w:t>All insights and recommendations are based on filtered results from the 2018 reporting period.</w:t>
      </w:r>
    </w:p>
    <w:p w14:paraId="220DEA7A" w14:textId="77777777" w:rsidR="00D056A9" w:rsidRPr="00D056A9" w:rsidRDefault="00D056A9" w:rsidP="00D056A9">
      <w:pPr>
        <w:spacing w:before="100" w:beforeAutospacing="1" w:after="0" w:line="240" w:lineRule="auto"/>
        <w:outlineLvl w:val="1"/>
        <w:rPr>
          <w:rFonts w:eastAsia="Times New Roman" w:cstheme="minorHAnsi"/>
          <w:b/>
          <w:bCs/>
        </w:rPr>
      </w:pPr>
      <w:r w:rsidRPr="00D056A9">
        <w:rPr>
          <w:rFonts w:eastAsia="Times New Roman" w:cstheme="minorHAnsi"/>
          <w:b/>
          <w:bCs/>
        </w:rPr>
        <w:t>Revenue Performance Insights (2018)</w:t>
      </w:r>
    </w:p>
    <w:p w14:paraId="0AE91268" w14:textId="77777777" w:rsidR="00D056A9" w:rsidRPr="00D056A9" w:rsidRDefault="00D056A9" w:rsidP="00D056A9">
      <w:pPr>
        <w:numPr>
          <w:ilvl w:val="0"/>
          <w:numId w:val="13"/>
        </w:numPr>
        <w:spacing w:before="100" w:beforeAutospacing="1" w:after="100" w:afterAutospacing="1" w:line="240" w:lineRule="auto"/>
        <w:rPr>
          <w:rFonts w:eastAsia="Times New Roman" w:cstheme="minorHAnsi"/>
        </w:rPr>
      </w:pPr>
      <w:r w:rsidRPr="00D056A9">
        <w:rPr>
          <w:rFonts w:eastAsia="Times New Roman" w:cstheme="minorHAnsi"/>
        </w:rPr>
        <w:t xml:space="preserve">Revenue peaked in </w:t>
      </w:r>
      <w:r w:rsidRPr="00D056A9">
        <w:rPr>
          <w:rFonts w:eastAsia="Times New Roman" w:cstheme="minorHAnsi"/>
          <w:b/>
          <w:bCs/>
        </w:rPr>
        <w:t>November 2018</w:t>
      </w:r>
      <w:r w:rsidRPr="00D056A9">
        <w:rPr>
          <w:rFonts w:eastAsia="Times New Roman" w:cstheme="minorHAnsi"/>
        </w:rPr>
        <w:t xml:space="preserve">, showing a </w:t>
      </w:r>
      <w:r w:rsidRPr="00D056A9">
        <w:rPr>
          <w:rFonts w:eastAsia="Times New Roman" w:cstheme="minorHAnsi"/>
          <w:b/>
          <w:bCs/>
        </w:rPr>
        <w:t>65.1% increase versus earlier months</w:t>
      </w:r>
      <w:r w:rsidRPr="00D056A9">
        <w:rPr>
          <w:rFonts w:eastAsia="Times New Roman" w:cstheme="minorHAnsi"/>
        </w:rPr>
        <w:t xml:space="preserve">, while </w:t>
      </w:r>
      <w:r w:rsidRPr="00D056A9">
        <w:rPr>
          <w:rFonts w:eastAsia="Times New Roman" w:cstheme="minorHAnsi"/>
          <w:b/>
          <w:bCs/>
        </w:rPr>
        <w:t>February 2018 recorded the lowest performance</w:t>
      </w:r>
      <w:r w:rsidRPr="00D056A9">
        <w:rPr>
          <w:rFonts w:eastAsia="Times New Roman" w:cstheme="minorHAnsi"/>
        </w:rPr>
        <w:t>, highlighting strong seasonality and early-year demand weakness.</w:t>
      </w:r>
    </w:p>
    <w:p w14:paraId="2A73E039" w14:textId="77777777" w:rsidR="00D056A9" w:rsidRPr="00D056A9" w:rsidRDefault="00D056A9" w:rsidP="00D056A9">
      <w:pPr>
        <w:numPr>
          <w:ilvl w:val="0"/>
          <w:numId w:val="13"/>
        </w:numPr>
        <w:spacing w:before="100" w:beforeAutospacing="1" w:after="100" w:afterAutospacing="1" w:line="240" w:lineRule="auto"/>
        <w:rPr>
          <w:rFonts w:eastAsia="Times New Roman" w:cstheme="minorHAnsi"/>
        </w:rPr>
      </w:pPr>
      <w:r w:rsidRPr="00D056A9">
        <w:rPr>
          <w:rFonts w:eastAsia="Times New Roman" w:cstheme="minorHAnsi"/>
          <w:b/>
          <w:bCs/>
        </w:rPr>
        <w:t>Chairs, Phones, Binders, Copiers, and Storage</w:t>
      </w:r>
      <w:r w:rsidRPr="00D056A9">
        <w:rPr>
          <w:rFonts w:eastAsia="Times New Roman" w:cstheme="minorHAnsi"/>
        </w:rPr>
        <w:t xml:space="preserve"> were the top revenue-generating products in 2018, while </w:t>
      </w:r>
      <w:r w:rsidRPr="00D056A9">
        <w:rPr>
          <w:rFonts w:eastAsia="Times New Roman" w:cstheme="minorHAnsi"/>
          <w:b/>
          <w:bCs/>
        </w:rPr>
        <w:t>Supplies, Art, Envelopes, Labels, and Fasteners</w:t>
      </w:r>
      <w:r w:rsidRPr="00D056A9">
        <w:rPr>
          <w:rFonts w:eastAsia="Times New Roman" w:cstheme="minorHAnsi"/>
        </w:rPr>
        <w:t xml:space="preserve"> consistently underperformed.</w:t>
      </w:r>
    </w:p>
    <w:p w14:paraId="3A6DA647" w14:textId="77777777" w:rsidR="00D056A9" w:rsidRPr="00D056A9" w:rsidRDefault="00D056A9" w:rsidP="00D056A9">
      <w:pPr>
        <w:numPr>
          <w:ilvl w:val="0"/>
          <w:numId w:val="13"/>
        </w:numPr>
        <w:spacing w:before="100" w:beforeAutospacing="1" w:after="100" w:afterAutospacing="1" w:line="240" w:lineRule="auto"/>
        <w:rPr>
          <w:rFonts w:eastAsia="Times New Roman" w:cstheme="minorHAnsi"/>
        </w:rPr>
      </w:pPr>
      <w:r w:rsidRPr="00D056A9">
        <w:rPr>
          <w:rFonts w:eastAsia="Times New Roman" w:cstheme="minorHAnsi"/>
        </w:rPr>
        <w:t xml:space="preserve">Average Order Value (AOV) stood at </w:t>
      </w:r>
      <w:r w:rsidRPr="00D056A9">
        <w:rPr>
          <w:rFonts w:eastAsia="Times New Roman" w:cstheme="minorHAnsi"/>
          <w:b/>
          <w:bCs/>
        </w:rPr>
        <w:t>$515.53 in 2018</w:t>
      </w:r>
      <w:r w:rsidRPr="00D056A9">
        <w:rPr>
          <w:rFonts w:eastAsia="Times New Roman" w:cstheme="minorHAnsi"/>
        </w:rPr>
        <w:t>, reflecting stronger customer basket sizes during the year.</w:t>
      </w:r>
    </w:p>
    <w:p w14:paraId="19741EF8" w14:textId="0E2B2614" w:rsidR="00D056A9" w:rsidRPr="00D056A9" w:rsidRDefault="00D056A9" w:rsidP="00D056A9">
      <w:pPr>
        <w:numPr>
          <w:ilvl w:val="0"/>
          <w:numId w:val="13"/>
        </w:numPr>
        <w:spacing w:before="100" w:beforeAutospacing="1" w:after="100" w:afterAutospacing="1" w:line="240" w:lineRule="auto"/>
        <w:rPr>
          <w:rFonts w:eastAsia="Times New Roman" w:cstheme="minorHAnsi"/>
        </w:rPr>
      </w:pPr>
      <w:r w:rsidRPr="00D056A9">
        <w:rPr>
          <w:rFonts w:eastAsia="Times New Roman" w:cstheme="minorHAnsi"/>
          <w:b/>
          <w:bCs/>
        </w:rPr>
        <w:t>Technology</w:t>
      </w:r>
      <w:r w:rsidRPr="00D056A9">
        <w:rPr>
          <w:rFonts w:eastAsia="Times New Roman" w:cstheme="minorHAnsi"/>
        </w:rPr>
        <w:t xml:space="preserve"> led category performance, though revenue was relatively balanced across categories. The </w:t>
      </w:r>
      <w:r w:rsidRPr="00D056A9">
        <w:rPr>
          <w:rFonts w:eastAsia="Times New Roman" w:cstheme="minorHAnsi"/>
          <w:b/>
          <w:bCs/>
        </w:rPr>
        <w:t>West region</w:t>
      </w:r>
      <w:r w:rsidRPr="00D056A9">
        <w:rPr>
          <w:rFonts w:eastAsia="Times New Roman" w:cstheme="minorHAnsi"/>
        </w:rPr>
        <w:t xml:space="preserve"> generated the highest revenue, while the </w:t>
      </w:r>
      <w:r w:rsidRPr="00D056A9">
        <w:rPr>
          <w:rFonts w:eastAsia="Times New Roman" w:cstheme="minorHAnsi"/>
          <w:b/>
          <w:bCs/>
        </w:rPr>
        <w:t>South region</w:t>
      </w:r>
      <w:r w:rsidRPr="00D056A9">
        <w:rPr>
          <w:rFonts w:eastAsia="Times New Roman" w:cstheme="minorHAnsi"/>
        </w:rPr>
        <w:t xml:space="preserve"> lagged. The </w:t>
      </w:r>
      <w:r w:rsidRPr="00D056A9">
        <w:rPr>
          <w:rFonts w:eastAsia="Times New Roman" w:cstheme="minorHAnsi"/>
          <w:b/>
          <w:bCs/>
        </w:rPr>
        <w:t>Consumer segment</w:t>
      </w:r>
      <w:r w:rsidRPr="00D056A9">
        <w:rPr>
          <w:rFonts w:eastAsia="Times New Roman" w:cstheme="minorHAnsi"/>
        </w:rPr>
        <w:t xml:space="preserve"> dominated sales, contributing </w:t>
      </w:r>
      <w:r w:rsidRPr="00D056A9">
        <w:rPr>
          <w:rFonts w:eastAsia="Times New Roman" w:cstheme="minorHAnsi"/>
          <w:b/>
          <w:bCs/>
        </w:rPr>
        <w:t>$164,217.82</w:t>
      </w:r>
      <w:r w:rsidRPr="00D056A9">
        <w:rPr>
          <w:rFonts w:eastAsia="Times New Roman" w:cstheme="minorHAnsi"/>
        </w:rPr>
        <w:t xml:space="preserve"> out of total 2018 revenue of </w:t>
      </w:r>
      <w:r w:rsidRPr="00D056A9">
        <w:rPr>
          <w:rFonts w:eastAsia="Times New Roman" w:cstheme="minorHAnsi"/>
          <w:b/>
          <w:bCs/>
        </w:rPr>
        <w:t>$357,260</w:t>
      </w:r>
      <w:r w:rsidRPr="00D056A9">
        <w:rPr>
          <w:rFonts w:eastAsia="Times New Roman" w:cstheme="minorHAnsi"/>
        </w:rPr>
        <w:t>.</w:t>
      </w:r>
    </w:p>
    <w:p w14:paraId="16D4E06B" w14:textId="071D21FC" w:rsidR="00D056A9" w:rsidRPr="00D056A9" w:rsidRDefault="00D056A9" w:rsidP="00D056A9">
      <w:pPr>
        <w:spacing w:after="0" w:line="240" w:lineRule="auto"/>
        <w:outlineLvl w:val="1"/>
        <w:rPr>
          <w:rFonts w:eastAsia="Times New Roman" w:cstheme="minorHAnsi"/>
          <w:b/>
          <w:bCs/>
        </w:rPr>
      </w:pPr>
      <w:r w:rsidRPr="00D056A9">
        <w:rPr>
          <w:rFonts w:eastAsia="Times New Roman" w:cstheme="minorHAnsi"/>
          <w:b/>
          <w:bCs/>
        </w:rPr>
        <w:t>Profitability Insights</w:t>
      </w:r>
    </w:p>
    <w:p w14:paraId="7FB237EB" w14:textId="77777777" w:rsidR="00D056A9" w:rsidRPr="00D056A9" w:rsidRDefault="00D056A9" w:rsidP="00D056A9">
      <w:pPr>
        <w:numPr>
          <w:ilvl w:val="0"/>
          <w:numId w:val="14"/>
        </w:numPr>
        <w:spacing w:before="100" w:beforeAutospacing="1" w:after="100" w:afterAutospacing="1" w:line="240" w:lineRule="auto"/>
        <w:rPr>
          <w:rFonts w:eastAsia="Times New Roman" w:cstheme="minorHAnsi"/>
        </w:rPr>
      </w:pPr>
      <w:r w:rsidRPr="00D056A9">
        <w:rPr>
          <w:rFonts w:eastAsia="Times New Roman" w:cstheme="minorHAnsi"/>
        </w:rPr>
        <w:t xml:space="preserve">The </w:t>
      </w:r>
      <w:r w:rsidRPr="00D056A9">
        <w:rPr>
          <w:rFonts w:eastAsia="Times New Roman" w:cstheme="minorHAnsi"/>
          <w:b/>
          <w:bCs/>
        </w:rPr>
        <w:t>Home Office segment</w:t>
      </w:r>
      <w:r w:rsidRPr="00D056A9">
        <w:rPr>
          <w:rFonts w:eastAsia="Times New Roman" w:cstheme="minorHAnsi"/>
        </w:rPr>
        <w:t xml:space="preserve"> recorded the highest profit margin at </w:t>
      </w:r>
      <w:r w:rsidRPr="00D056A9">
        <w:rPr>
          <w:rFonts w:eastAsia="Times New Roman" w:cstheme="minorHAnsi"/>
          <w:b/>
          <w:bCs/>
        </w:rPr>
        <w:t>18.70%</w:t>
      </w:r>
      <w:r w:rsidRPr="00D056A9">
        <w:rPr>
          <w:rFonts w:eastAsia="Times New Roman" w:cstheme="minorHAnsi"/>
        </w:rPr>
        <w:t xml:space="preserve">, while overall profit margin stood at </w:t>
      </w:r>
      <w:r w:rsidRPr="00D056A9">
        <w:rPr>
          <w:rFonts w:eastAsia="Times New Roman" w:cstheme="minorHAnsi"/>
          <w:b/>
          <w:bCs/>
        </w:rPr>
        <w:t>12.63%</w:t>
      </w:r>
      <w:r w:rsidRPr="00D056A9">
        <w:rPr>
          <w:rFonts w:eastAsia="Times New Roman" w:cstheme="minorHAnsi"/>
        </w:rPr>
        <w:t>, indicating margin pressure despite strong segment-level performance.</w:t>
      </w:r>
    </w:p>
    <w:p w14:paraId="0039BBAC" w14:textId="64548EB5" w:rsidR="00D056A9" w:rsidRPr="00D056A9" w:rsidRDefault="00D056A9" w:rsidP="00D056A9">
      <w:pPr>
        <w:numPr>
          <w:ilvl w:val="0"/>
          <w:numId w:val="14"/>
        </w:numPr>
        <w:spacing w:before="100" w:beforeAutospacing="1" w:after="100" w:afterAutospacing="1" w:line="240" w:lineRule="auto"/>
        <w:rPr>
          <w:rFonts w:eastAsia="Times New Roman" w:cstheme="minorHAnsi"/>
        </w:rPr>
      </w:pPr>
      <w:r w:rsidRPr="00D056A9">
        <w:rPr>
          <w:rFonts w:eastAsia="Times New Roman" w:cstheme="minorHAnsi"/>
        </w:rPr>
        <w:t xml:space="preserve">Orders with </w:t>
      </w:r>
      <w:r w:rsidRPr="00D056A9">
        <w:rPr>
          <w:rFonts w:eastAsia="Times New Roman" w:cstheme="minorHAnsi"/>
          <w:b/>
          <w:bCs/>
        </w:rPr>
        <w:t>0% discount</w:t>
      </w:r>
      <w:r w:rsidRPr="00D056A9">
        <w:rPr>
          <w:rFonts w:eastAsia="Times New Roman" w:cstheme="minorHAnsi"/>
        </w:rPr>
        <w:t xml:space="preserve"> achieved the strongest margins (</w:t>
      </w:r>
      <w:r w:rsidRPr="00D056A9">
        <w:rPr>
          <w:rFonts w:eastAsia="Times New Roman" w:cstheme="minorHAnsi"/>
          <w:b/>
          <w:bCs/>
        </w:rPr>
        <w:t>31.01%</w:t>
      </w:r>
      <w:r w:rsidRPr="00D056A9">
        <w:rPr>
          <w:rFonts w:eastAsia="Times New Roman" w:cstheme="minorHAnsi"/>
        </w:rPr>
        <w:t xml:space="preserve">), whereas transactions with </w:t>
      </w:r>
      <w:r w:rsidRPr="00D056A9">
        <w:rPr>
          <w:rFonts w:eastAsia="Times New Roman" w:cstheme="minorHAnsi"/>
          <w:b/>
          <w:bCs/>
        </w:rPr>
        <w:t>30%+ discounts</w:t>
      </w:r>
      <w:r w:rsidRPr="00D056A9">
        <w:rPr>
          <w:rFonts w:eastAsia="Times New Roman" w:cstheme="minorHAnsi"/>
        </w:rPr>
        <w:t xml:space="preserve"> produced a </w:t>
      </w:r>
      <w:r w:rsidRPr="00D056A9">
        <w:rPr>
          <w:rFonts w:eastAsia="Times New Roman" w:cstheme="minorHAnsi"/>
          <w:b/>
          <w:bCs/>
        </w:rPr>
        <w:t>–43.41% margin</w:t>
      </w:r>
      <w:r w:rsidRPr="00D056A9">
        <w:rPr>
          <w:rFonts w:eastAsia="Times New Roman" w:cstheme="minorHAnsi"/>
        </w:rPr>
        <w:t>, confirming that aggressive discounting was the primary driver of losses in 2018.</w:t>
      </w:r>
    </w:p>
    <w:p w14:paraId="41E15BC6" w14:textId="132DA0BA" w:rsidR="00D056A9" w:rsidRPr="00D056A9" w:rsidRDefault="00D056A9" w:rsidP="00D056A9">
      <w:pPr>
        <w:spacing w:after="0" w:line="240" w:lineRule="auto"/>
        <w:outlineLvl w:val="1"/>
        <w:rPr>
          <w:rFonts w:eastAsia="Times New Roman" w:cstheme="minorHAnsi"/>
          <w:b/>
          <w:bCs/>
        </w:rPr>
      </w:pPr>
      <w:r w:rsidRPr="00D056A9">
        <w:rPr>
          <w:rFonts w:eastAsia="Times New Roman" w:cstheme="minorHAnsi"/>
          <w:b/>
          <w:bCs/>
        </w:rPr>
        <w:t>Operational Insights</w:t>
      </w:r>
    </w:p>
    <w:p w14:paraId="7D8A8DCC" w14:textId="77777777" w:rsidR="00D056A9" w:rsidRPr="00D056A9" w:rsidRDefault="00D056A9" w:rsidP="00D056A9">
      <w:pPr>
        <w:numPr>
          <w:ilvl w:val="0"/>
          <w:numId w:val="15"/>
        </w:numPr>
        <w:spacing w:before="100" w:beforeAutospacing="1" w:after="100" w:afterAutospacing="1" w:line="240" w:lineRule="auto"/>
        <w:rPr>
          <w:rFonts w:eastAsia="Times New Roman" w:cstheme="minorHAnsi"/>
        </w:rPr>
      </w:pPr>
      <w:r w:rsidRPr="00D056A9">
        <w:rPr>
          <w:rFonts w:eastAsia="Times New Roman" w:cstheme="minorHAnsi"/>
        </w:rPr>
        <w:t xml:space="preserve">Average delivery timelines were: </w:t>
      </w:r>
      <w:r w:rsidRPr="00D056A9">
        <w:rPr>
          <w:rFonts w:eastAsia="Times New Roman" w:cstheme="minorHAnsi"/>
          <w:b/>
          <w:bCs/>
        </w:rPr>
        <w:t>Standard Class (5 days)</w:t>
      </w:r>
      <w:r w:rsidRPr="00D056A9">
        <w:rPr>
          <w:rFonts w:eastAsia="Times New Roman" w:cstheme="minorHAnsi"/>
        </w:rPr>
        <w:t xml:space="preserve">, </w:t>
      </w:r>
      <w:r w:rsidRPr="00D056A9">
        <w:rPr>
          <w:rFonts w:eastAsia="Times New Roman" w:cstheme="minorHAnsi"/>
          <w:b/>
          <w:bCs/>
        </w:rPr>
        <w:t>Second Class (3 days)</w:t>
      </w:r>
      <w:r w:rsidRPr="00D056A9">
        <w:rPr>
          <w:rFonts w:eastAsia="Times New Roman" w:cstheme="minorHAnsi"/>
        </w:rPr>
        <w:t xml:space="preserve">, </w:t>
      </w:r>
      <w:r w:rsidRPr="00D056A9">
        <w:rPr>
          <w:rFonts w:eastAsia="Times New Roman" w:cstheme="minorHAnsi"/>
          <w:b/>
          <w:bCs/>
        </w:rPr>
        <w:t>First Class (2 days)</w:t>
      </w:r>
      <w:r w:rsidRPr="00D056A9">
        <w:rPr>
          <w:rFonts w:eastAsia="Times New Roman" w:cstheme="minorHAnsi"/>
        </w:rPr>
        <w:t xml:space="preserve">, and </w:t>
      </w:r>
      <w:r w:rsidRPr="00D056A9">
        <w:rPr>
          <w:rFonts w:eastAsia="Times New Roman" w:cstheme="minorHAnsi"/>
          <w:b/>
          <w:bCs/>
        </w:rPr>
        <w:t>Same Day (0 days)</w:t>
      </w:r>
      <w:r w:rsidRPr="00D056A9">
        <w:rPr>
          <w:rFonts w:eastAsia="Times New Roman" w:cstheme="minorHAnsi"/>
        </w:rPr>
        <w:t>.</w:t>
      </w:r>
    </w:p>
    <w:p w14:paraId="02073BF7" w14:textId="569FF6D3" w:rsidR="00D056A9" w:rsidRPr="00D056A9" w:rsidRDefault="00D056A9" w:rsidP="00D056A9">
      <w:pPr>
        <w:numPr>
          <w:ilvl w:val="0"/>
          <w:numId w:val="15"/>
        </w:numPr>
        <w:spacing w:before="100" w:beforeAutospacing="1" w:after="100" w:afterAutospacing="1" w:line="240" w:lineRule="auto"/>
        <w:rPr>
          <w:rFonts w:eastAsia="Times New Roman" w:cstheme="minorHAnsi"/>
        </w:rPr>
      </w:pPr>
      <w:r w:rsidRPr="00D056A9">
        <w:rPr>
          <w:rFonts w:eastAsia="Times New Roman" w:cstheme="minorHAnsi"/>
        </w:rPr>
        <w:t>Longer shipping durations correlated with higher profitability, suggesting expedited shipping options negatively impacted margins during 2018.</w:t>
      </w:r>
    </w:p>
    <w:p w14:paraId="6A943377" w14:textId="6EAD79A7" w:rsidR="00D056A9" w:rsidRPr="00D056A9" w:rsidRDefault="00D056A9" w:rsidP="00D056A9">
      <w:pPr>
        <w:spacing w:before="100" w:beforeAutospacing="1" w:after="0" w:line="240" w:lineRule="auto"/>
        <w:outlineLvl w:val="1"/>
        <w:rPr>
          <w:rFonts w:eastAsia="Times New Roman" w:cstheme="minorHAnsi"/>
          <w:b/>
          <w:bCs/>
        </w:rPr>
      </w:pPr>
      <w:r w:rsidRPr="00D056A9">
        <w:rPr>
          <w:rFonts w:eastAsia="Times New Roman" w:cstheme="minorHAnsi"/>
          <w:b/>
          <w:bCs/>
        </w:rPr>
        <w:lastRenderedPageBreak/>
        <w:t>Customer Value Insights</w:t>
      </w:r>
    </w:p>
    <w:p w14:paraId="2D95FB24" w14:textId="05284B03" w:rsidR="00D056A9" w:rsidRPr="00D056A9" w:rsidRDefault="00D056A9" w:rsidP="00D056A9">
      <w:pPr>
        <w:numPr>
          <w:ilvl w:val="0"/>
          <w:numId w:val="16"/>
        </w:numPr>
        <w:spacing w:before="100" w:beforeAutospacing="1" w:after="100" w:afterAutospacing="1" w:line="240" w:lineRule="auto"/>
        <w:rPr>
          <w:rFonts w:eastAsia="Times New Roman" w:cstheme="minorHAnsi"/>
        </w:rPr>
      </w:pPr>
      <w:r w:rsidRPr="00D056A9">
        <w:rPr>
          <w:rFonts w:eastAsia="Times New Roman" w:cstheme="minorHAnsi"/>
        </w:rPr>
        <w:t xml:space="preserve">Of </w:t>
      </w:r>
      <w:r w:rsidRPr="00D056A9">
        <w:rPr>
          <w:rFonts w:eastAsia="Times New Roman" w:cstheme="minorHAnsi"/>
          <w:b/>
          <w:bCs/>
        </w:rPr>
        <w:t>693 active customers</w:t>
      </w:r>
      <w:r w:rsidRPr="00D056A9">
        <w:rPr>
          <w:rFonts w:eastAsia="Times New Roman" w:cstheme="minorHAnsi"/>
        </w:rPr>
        <w:t xml:space="preserve">, </w:t>
      </w:r>
      <w:r w:rsidRPr="00D056A9">
        <w:rPr>
          <w:rFonts w:eastAsia="Times New Roman" w:cstheme="minorHAnsi"/>
          <w:b/>
          <w:bCs/>
        </w:rPr>
        <w:t>474 were low-profit</w:t>
      </w:r>
      <w:r w:rsidRPr="00D056A9">
        <w:rPr>
          <w:rFonts w:eastAsia="Times New Roman" w:cstheme="minorHAnsi"/>
        </w:rPr>
        <w:t xml:space="preserve">, </w:t>
      </w:r>
      <w:r w:rsidRPr="00D056A9">
        <w:rPr>
          <w:rFonts w:eastAsia="Times New Roman" w:cstheme="minorHAnsi"/>
          <w:b/>
          <w:bCs/>
        </w:rPr>
        <w:t>136 were loss-making</w:t>
      </w:r>
      <w:r w:rsidRPr="00D056A9">
        <w:rPr>
          <w:rFonts w:eastAsia="Times New Roman" w:cstheme="minorHAnsi"/>
        </w:rPr>
        <w:t xml:space="preserve">, and only </w:t>
      </w:r>
      <w:r w:rsidRPr="00D056A9">
        <w:rPr>
          <w:rFonts w:eastAsia="Times New Roman" w:cstheme="minorHAnsi"/>
          <w:b/>
          <w:bCs/>
        </w:rPr>
        <w:t>6 customers were high-profit</w:t>
      </w:r>
      <w:r w:rsidRPr="00D056A9">
        <w:rPr>
          <w:rFonts w:eastAsia="Times New Roman" w:cstheme="minorHAnsi"/>
        </w:rPr>
        <w:t>, indicating heavy reliance on a very small profitable customer base.</w:t>
      </w:r>
    </w:p>
    <w:p w14:paraId="6DD04ED2" w14:textId="44D4E210" w:rsidR="00D056A9" w:rsidRPr="00D056A9" w:rsidRDefault="00D056A9" w:rsidP="00D056A9">
      <w:pPr>
        <w:spacing w:before="100" w:beforeAutospacing="1" w:after="100" w:afterAutospacing="1" w:line="240" w:lineRule="auto"/>
        <w:outlineLvl w:val="0"/>
        <w:rPr>
          <w:rFonts w:eastAsia="Times New Roman" w:cstheme="minorHAnsi"/>
          <w:b/>
          <w:bCs/>
          <w:kern w:val="36"/>
        </w:rPr>
      </w:pPr>
      <w:r w:rsidRPr="00D056A9">
        <w:rPr>
          <w:rFonts w:eastAsia="Times New Roman" w:cstheme="minorHAnsi"/>
          <w:b/>
          <w:bCs/>
          <w:kern w:val="36"/>
        </w:rPr>
        <w:t>Strategic Recommendations</w:t>
      </w:r>
    </w:p>
    <w:p w14:paraId="6B6CB7B6" w14:textId="77777777" w:rsidR="00D056A9" w:rsidRPr="00D056A9" w:rsidRDefault="00D056A9" w:rsidP="00D056A9">
      <w:pPr>
        <w:spacing w:before="100" w:beforeAutospacing="1" w:after="0" w:line="240" w:lineRule="auto"/>
        <w:outlineLvl w:val="2"/>
        <w:rPr>
          <w:rFonts w:eastAsia="Times New Roman" w:cstheme="minorHAnsi"/>
          <w:b/>
          <w:bCs/>
        </w:rPr>
      </w:pPr>
      <w:r w:rsidRPr="00D056A9">
        <w:rPr>
          <w:rFonts w:eastAsia="Times New Roman" w:cstheme="minorHAnsi"/>
          <w:b/>
          <w:bCs/>
        </w:rPr>
        <w:t>Revenue Optimization</w:t>
      </w:r>
    </w:p>
    <w:p w14:paraId="44D0B0D6" w14:textId="77777777" w:rsidR="00D056A9" w:rsidRPr="00D056A9" w:rsidRDefault="00D056A9" w:rsidP="00D056A9">
      <w:pPr>
        <w:numPr>
          <w:ilvl w:val="0"/>
          <w:numId w:val="17"/>
        </w:numPr>
        <w:spacing w:before="100" w:beforeAutospacing="1" w:after="100" w:afterAutospacing="1" w:line="240" w:lineRule="auto"/>
        <w:rPr>
          <w:rFonts w:eastAsia="Times New Roman" w:cstheme="minorHAnsi"/>
        </w:rPr>
      </w:pPr>
      <w:r w:rsidRPr="00D056A9">
        <w:rPr>
          <w:rFonts w:eastAsia="Times New Roman" w:cstheme="minorHAnsi"/>
        </w:rPr>
        <w:t>Concentrate sales and inventory strategies on high-performing products while reassessing low-performing SKUs.</w:t>
      </w:r>
    </w:p>
    <w:p w14:paraId="151CD4FE" w14:textId="77777777" w:rsidR="00D056A9" w:rsidRPr="00D056A9" w:rsidRDefault="00D056A9" w:rsidP="00D056A9">
      <w:pPr>
        <w:numPr>
          <w:ilvl w:val="0"/>
          <w:numId w:val="17"/>
        </w:numPr>
        <w:spacing w:before="100" w:beforeAutospacing="1" w:after="100" w:afterAutospacing="1" w:line="240" w:lineRule="auto"/>
        <w:rPr>
          <w:rFonts w:eastAsia="Times New Roman" w:cstheme="minorHAnsi"/>
        </w:rPr>
      </w:pPr>
      <w:r w:rsidRPr="00D056A9">
        <w:rPr>
          <w:rFonts w:eastAsia="Times New Roman" w:cstheme="minorHAnsi"/>
        </w:rPr>
        <w:t xml:space="preserve">Strengthen demand-generation efforts in the </w:t>
      </w:r>
      <w:r w:rsidRPr="00D056A9">
        <w:rPr>
          <w:rFonts w:eastAsia="Times New Roman" w:cstheme="minorHAnsi"/>
          <w:b/>
          <w:bCs/>
        </w:rPr>
        <w:t>South region</w:t>
      </w:r>
      <w:r w:rsidRPr="00D056A9">
        <w:rPr>
          <w:rFonts w:eastAsia="Times New Roman" w:cstheme="minorHAnsi"/>
        </w:rPr>
        <w:t xml:space="preserve"> and introduce seasonal campaigns to mitigate early-year revenue declines.</w:t>
      </w:r>
    </w:p>
    <w:p w14:paraId="0E23C02F" w14:textId="77777777" w:rsidR="00D056A9" w:rsidRPr="00D056A9" w:rsidRDefault="00D056A9" w:rsidP="00D056A9">
      <w:pPr>
        <w:spacing w:before="100" w:beforeAutospacing="1" w:after="0" w:line="240" w:lineRule="auto"/>
        <w:outlineLvl w:val="2"/>
        <w:rPr>
          <w:rFonts w:eastAsia="Times New Roman" w:cstheme="minorHAnsi"/>
          <w:b/>
          <w:bCs/>
        </w:rPr>
      </w:pPr>
      <w:r w:rsidRPr="00D056A9">
        <w:rPr>
          <w:rFonts w:eastAsia="Times New Roman" w:cstheme="minorHAnsi"/>
          <w:b/>
          <w:bCs/>
        </w:rPr>
        <w:t>Pricing &amp; Discount Governance</w:t>
      </w:r>
    </w:p>
    <w:p w14:paraId="0C908F7D" w14:textId="77777777" w:rsidR="00D056A9" w:rsidRPr="00D056A9" w:rsidRDefault="00D056A9" w:rsidP="00D056A9">
      <w:pPr>
        <w:numPr>
          <w:ilvl w:val="0"/>
          <w:numId w:val="18"/>
        </w:numPr>
        <w:spacing w:before="100" w:beforeAutospacing="1" w:after="100" w:afterAutospacing="1" w:line="240" w:lineRule="auto"/>
        <w:rPr>
          <w:rFonts w:eastAsia="Times New Roman" w:cstheme="minorHAnsi"/>
        </w:rPr>
      </w:pPr>
      <w:r w:rsidRPr="00D056A9">
        <w:rPr>
          <w:rFonts w:eastAsia="Times New Roman" w:cstheme="minorHAnsi"/>
        </w:rPr>
        <w:t>Implement discount controls above 20% to prevent margin erosion.</w:t>
      </w:r>
    </w:p>
    <w:p w14:paraId="20DD5BAB" w14:textId="77777777" w:rsidR="00D056A9" w:rsidRPr="00D056A9" w:rsidRDefault="00D056A9" w:rsidP="00D056A9">
      <w:pPr>
        <w:numPr>
          <w:ilvl w:val="0"/>
          <w:numId w:val="18"/>
        </w:numPr>
        <w:spacing w:before="100" w:beforeAutospacing="1" w:after="100" w:afterAutospacing="1" w:line="240" w:lineRule="auto"/>
        <w:rPr>
          <w:rFonts w:eastAsia="Times New Roman" w:cstheme="minorHAnsi"/>
        </w:rPr>
      </w:pPr>
      <w:r w:rsidRPr="00D056A9">
        <w:rPr>
          <w:rFonts w:eastAsia="Times New Roman" w:cstheme="minorHAnsi"/>
        </w:rPr>
        <w:t>Require approval for deep discounting and adopt value-based pricing for high-demand products.</w:t>
      </w:r>
    </w:p>
    <w:p w14:paraId="67127DDE" w14:textId="77777777" w:rsidR="00D056A9" w:rsidRPr="00D056A9" w:rsidRDefault="00D056A9" w:rsidP="00D056A9">
      <w:pPr>
        <w:spacing w:before="100" w:beforeAutospacing="1" w:after="0" w:line="240" w:lineRule="auto"/>
        <w:outlineLvl w:val="2"/>
        <w:rPr>
          <w:rFonts w:eastAsia="Times New Roman" w:cstheme="minorHAnsi"/>
          <w:b/>
          <w:bCs/>
        </w:rPr>
      </w:pPr>
      <w:r w:rsidRPr="00D056A9">
        <w:rPr>
          <w:rFonts w:eastAsia="Times New Roman" w:cstheme="minorHAnsi"/>
          <w:b/>
          <w:bCs/>
        </w:rPr>
        <w:t>Customer Profitability Strategy</w:t>
      </w:r>
    </w:p>
    <w:p w14:paraId="4B73AA2E" w14:textId="77777777" w:rsidR="00D056A9" w:rsidRPr="00D056A9" w:rsidRDefault="00D056A9" w:rsidP="00D056A9">
      <w:pPr>
        <w:numPr>
          <w:ilvl w:val="0"/>
          <w:numId w:val="19"/>
        </w:numPr>
        <w:spacing w:before="100" w:beforeAutospacing="1" w:after="100" w:afterAutospacing="1" w:line="240" w:lineRule="auto"/>
        <w:rPr>
          <w:rFonts w:eastAsia="Times New Roman" w:cstheme="minorHAnsi"/>
        </w:rPr>
      </w:pPr>
      <w:r w:rsidRPr="00D056A9">
        <w:rPr>
          <w:rFonts w:eastAsia="Times New Roman" w:cstheme="minorHAnsi"/>
        </w:rPr>
        <w:t>Develop targeted programs to move low-profit customers into higher-value tiers through bundling and cross-selling.</w:t>
      </w:r>
    </w:p>
    <w:p w14:paraId="2F547C35" w14:textId="77777777" w:rsidR="00D056A9" w:rsidRPr="00D056A9" w:rsidRDefault="00D056A9" w:rsidP="00D056A9">
      <w:pPr>
        <w:numPr>
          <w:ilvl w:val="0"/>
          <w:numId w:val="19"/>
        </w:numPr>
        <w:spacing w:before="100" w:beforeAutospacing="1" w:after="100" w:afterAutospacing="1" w:line="240" w:lineRule="auto"/>
        <w:rPr>
          <w:rFonts w:eastAsia="Times New Roman" w:cstheme="minorHAnsi"/>
        </w:rPr>
      </w:pPr>
      <w:r w:rsidRPr="00D056A9">
        <w:rPr>
          <w:rFonts w:eastAsia="Times New Roman" w:cstheme="minorHAnsi"/>
        </w:rPr>
        <w:t>Reevaluate engagement terms for loss-making customers (pricing, shipping policies, minimum order thresholds).</w:t>
      </w:r>
    </w:p>
    <w:p w14:paraId="572DBA65" w14:textId="77777777" w:rsidR="00D056A9" w:rsidRPr="00D056A9" w:rsidRDefault="00D056A9" w:rsidP="00D056A9">
      <w:pPr>
        <w:spacing w:before="100" w:beforeAutospacing="1" w:after="0" w:line="240" w:lineRule="auto"/>
        <w:outlineLvl w:val="2"/>
        <w:rPr>
          <w:rFonts w:eastAsia="Times New Roman" w:cstheme="minorHAnsi"/>
          <w:b/>
          <w:bCs/>
        </w:rPr>
      </w:pPr>
      <w:r w:rsidRPr="00D056A9">
        <w:rPr>
          <w:rFonts w:eastAsia="Times New Roman" w:cstheme="minorHAnsi"/>
          <w:b/>
          <w:bCs/>
        </w:rPr>
        <w:t>Operational Efficiency</w:t>
      </w:r>
    </w:p>
    <w:p w14:paraId="105496ED" w14:textId="77777777" w:rsidR="00D056A9" w:rsidRPr="00D056A9" w:rsidRDefault="00D056A9" w:rsidP="00D056A9">
      <w:pPr>
        <w:numPr>
          <w:ilvl w:val="0"/>
          <w:numId w:val="20"/>
        </w:numPr>
        <w:spacing w:before="100" w:beforeAutospacing="1" w:after="100" w:afterAutospacing="1" w:line="240" w:lineRule="auto"/>
        <w:rPr>
          <w:rFonts w:eastAsia="Times New Roman" w:cstheme="minorHAnsi"/>
        </w:rPr>
      </w:pPr>
      <w:r w:rsidRPr="00D056A9">
        <w:rPr>
          <w:rFonts w:eastAsia="Times New Roman" w:cstheme="minorHAnsi"/>
        </w:rPr>
        <w:t>Encourage Standard Class shipping where possible, as faster delivery options did not improve profitability.</w:t>
      </w:r>
    </w:p>
    <w:p w14:paraId="4170A90E" w14:textId="3CE4B84C" w:rsidR="006D04FF" w:rsidRPr="000E4100" w:rsidRDefault="00D056A9" w:rsidP="00D056A9">
      <w:pPr>
        <w:numPr>
          <w:ilvl w:val="0"/>
          <w:numId w:val="20"/>
        </w:numPr>
        <w:spacing w:before="100" w:beforeAutospacing="1" w:after="100" w:afterAutospacing="1" w:line="240" w:lineRule="auto"/>
        <w:rPr>
          <w:rFonts w:eastAsia="Times New Roman" w:cstheme="minorHAnsi"/>
        </w:rPr>
      </w:pPr>
      <w:r w:rsidRPr="00D056A9">
        <w:rPr>
          <w:rFonts w:eastAsia="Times New Roman" w:cstheme="minorHAnsi"/>
        </w:rPr>
        <w:t>Optimize fulfillment workflows to reduce delivery costs without sacrificing service quality.</w:t>
      </w:r>
    </w:p>
    <w:sectPr w:rsidR="006D04FF" w:rsidRPr="000E4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6347B"/>
    <w:multiLevelType w:val="multilevel"/>
    <w:tmpl w:val="3160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526CD"/>
    <w:multiLevelType w:val="hybridMultilevel"/>
    <w:tmpl w:val="34249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4E7E87"/>
    <w:multiLevelType w:val="multilevel"/>
    <w:tmpl w:val="C4DA8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E6DFC"/>
    <w:multiLevelType w:val="multilevel"/>
    <w:tmpl w:val="4E3E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95B04"/>
    <w:multiLevelType w:val="multilevel"/>
    <w:tmpl w:val="E08C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C7C02"/>
    <w:multiLevelType w:val="multilevel"/>
    <w:tmpl w:val="5BFE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3565E"/>
    <w:multiLevelType w:val="hybridMultilevel"/>
    <w:tmpl w:val="7C424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55645"/>
    <w:multiLevelType w:val="multilevel"/>
    <w:tmpl w:val="AEA4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96B0D"/>
    <w:multiLevelType w:val="multilevel"/>
    <w:tmpl w:val="43C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C5A83"/>
    <w:multiLevelType w:val="multilevel"/>
    <w:tmpl w:val="34E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13B29"/>
    <w:multiLevelType w:val="multilevel"/>
    <w:tmpl w:val="B66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61972"/>
    <w:multiLevelType w:val="multilevel"/>
    <w:tmpl w:val="AFD4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546E5"/>
    <w:multiLevelType w:val="multilevel"/>
    <w:tmpl w:val="0FC8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61489"/>
    <w:multiLevelType w:val="multilevel"/>
    <w:tmpl w:val="E59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D04AF"/>
    <w:multiLevelType w:val="multilevel"/>
    <w:tmpl w:val="CBC4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27299"/>
    <w:multiLevelType w:val="multilevel"/>
    <w:tmpl w:val="2F52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22076"/>
    <w:multiLevelType w:val="hybridMultilevel"/>
    <w:tmpl w:val="0E5C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685222"/>
    <w:multiLevelType w:val="hybridMultilevel"/>
    <w:tmpl w:val="5ED4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9D6F0E"/>
    <w:multiLevelType w:val="hybridMultilevel"/>
    <w:tmpl w:val="70D4F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4B0CCE"/>
    <w:multiLevelType w:val="hybridMultilevel"/>
    <w:tmpl w:val="BA12D8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7"/>
  </w:num>
  <w:num w:numId="2">
    <w:abstractNumId w:val="2"/>
  </w:num>
  <w:num w:numId="3">
    <w:abstractNumId w:val="6"/>
  </w:num>
  <w:num w:numId="4">
    <w:abstractNumId w:val="16"/>
  </w:num>
  <w:num w:numId="5">
    <w:abstractNumId w:val="8"/>
  </w:num>
  <w:num w:numId="6">
    <w:abstractNumId w:val="3"/>
  </w:num>
  <w:num w:numId="7">
    <w:abstractNumId w:val="0"/>
  </w:num>
  <w:num w:numId="8">
    <w:abstractNumId w:val="7"/>
  </w:num>
  <w:num w:numId="9">
    <w:abstractNumId w:val="15"/>
  </w:num>
  <w:num w:numId="10">
    <w:abstractNumId w:val="18"/>
  </w:num>
  <w:num w:numId="11">
    <w:abstractNumId w:val="19"/>
  </w:num>
  <w:num w:numId="12">
    <w:abstractNumId w:val="1"/>
  </w:num>
  <w:num w:numId="13">
    <w:abstractNumId w:val="5"/>
  </w:num>
  <w:num w:numId="14">
    <w:abstractNumId w:val="11"/>
  </w:num>
  <w:num w:numId="15">
    <w:abstractNumId w:val="14"/>
  </w:num>
  <w:num w:numId="16">
    <w:abstractNumId w:val="13"/>
  </w:num>
  <w:num w:numId="17">
    <w:abstractNumId w:val="4"/>
  </w:num>
  <w:num w:numId="18">
    <w:abstractNumId w:val="9"/>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5A"/>
    <w:rsid w:val="0006606C"/>
    <w:rsid w:val="000B43EF"/>
    <w:rsid w:val="000E4100"/>
    <w:rsid w:val="00131E5A"/>
    <w:rsid w:val="00177AD8"/>
    <w:rsid w:val="001F3F05"/>
    <w:rsid w:val="00364B63"/>
    <w:rsid w:val="003920A1"/>
    <w:rsid w:val="00424751"/>
    <w:rsid w:val="004D252B"/>
    <w:rsid w:val="004F31CD"/>
    <w:rsid w:val="005F3A87"/>
    <w:rsid w:val="0061332A"/>
    <w:rsid w:val="00634CB0"/>
    <w:rsid w:val="006D04FF"/>
    <w:rsid w:val="00796071"/>
    <w:rsid w:val="008525D3"/>
    <w:rsid w:val="008C72E9"/>
    <w:rsid w:val="009305E7"/>
    <w:rsid w:val="00A34B5A"/>
    <w:rsid w:val="00AE5F43"/>
    <w:rsid w:val="00B13285"/>
    <w:rsid w:val="00B432B6"/>
    <w:rsid w:val="00B45E23"/>
    <w:rsid w:val="00C556EB"/>
    <w:rsid w:val="00C775F3"/>
    <w:rsid w:val="00C92C55"/>
    <w:rsid w:val="00D0408E"/>
    <w:rsid w:val="00D056A9"/>
    <w:rsid w:val="00E912EC"/>
    <w:rsid w:val="00FA4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9988"/>
  <w15:chartTrackingRefBased/>
  <w15:docId w15:val="{12A1E7F2-291E-4BBA-8CBB-E87B37B40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CB0"/>
  </w:style>
  <w:style w:type="paragraph" w:styleId="Heading1">
    <w:name w:val="heading 1"/>
    <w:basedOn w:val="Normal"/>
    <w:next w:val="Normal"/>
    <w:link w:val="Heading1Char"/>
    <w:uiPriority w:val="9"/>
    <w:qFormat/>
    <w:rsid w:val="00A34B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056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B43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B5A"/>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34B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B5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305E7"/>
    <w:pPr>
      <w:ind w:left="720"/>
      <w:contextualSpacing/>
    </w:pPr>
  </w:style>
  <w:style w:type="paragraph" w:styleId="NormalWeb">
    <w:name w:val="Normal (Web)"/>
    <w:basedOn w:val="Normal"/>
    <w:uiPriority w:val="99"/>
    <w:unhideWhenUsed/>
    <w:rsid w:val="00C92C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2C55"/>
    <w:rPr>
      <w:b/>
      <w:bCs/>
    </w:rPr>
  </w:style>
  <w:style w:type="character" w:styleId="Emphasis">
    <w:name w:val="Emphasis"/>
    <w:basedOn w:val="DefaultParagraphFont"/>
    <w:uiPriority w:val="20"/>
    <w:qFormat/>
    <w:rsid w:val="00C92C55"/>
    <w:rPr>
      <w:i/>
      <w:iCs/>
    </w:rPr>
  </w:style>
  <w:style w:type="character" w:customStyle="1" w:styleId="Heading3Char">
    <w:name w:val="Heading 3 Char"/>
    <w:basedOn w:val="DefaultParagraphFont"/>
    <w:link w:val="Heading3"/>
    <w:uiPriority w:val="9"/>
    <w:rsid w:val="000B43E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C775F3"/>
    <w:rPr>
      <w:color w:val="0563C1" w:themeColor="hyperlink"/>
      <w:u w:val="single"/>
    </w:rPr>
  </w:style>
  <w:style w:type="character" w:styleId="UnresolvedMention">
    <w:name w:val="Unresolved Mention"/>
    <w:basedOn w:val="DefaultParagraphFont"/>
    <w:uiPriority w:val="99"/>
    <w:semiHidden/>
    <w:unhideWhenUsed/>
    <w:rsid w:val="00C775F3"/>
    <w:rPr>
      <w:color w:val="605E5C"/>
      <w:shd w:val="clear" w:color="auto" w:fill="E1DFDD"/>
    </w:rPr>
  </w:style>
  <w:style w:type="character" w:customStyle="1" w:styleId="Heading2Char">
    <w:name w:val="Heading 2 Char"/>
    <w:basedOn w:val="DefaultParagraphFont"/>
    <w:link w:val="Heading2"/>
    <w:uiPriority w:val="9"/>
    <w:rsid w:val="00D056A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740">
      <w:bodyDiv w:val="1"/>
      <w:marLeft w:val="0"/>
      <w:marRight w:val="0"/>
      <w:marTop w:val="0"/>
      <w:marBottom w:val="0"/>
      <w:divBdr>
        <w:top w:val="none" w:sz="0" w:space="0" w:color="auto"/>
        <w:left w:val="none" w:sz="0" w:space="0" w:color="auto"/>
        <w:bottom w:val="none" w:sz="0" w:space="0" w:color="auto"/>
        <w:right w:val="none" w:sz="0" w:space="0" w:color="auto"/>
      </w:divBdr>
    </w:div>
    <w:div w:id="798188734">
      <w:bodyDiv w:val="1"/>
      <w:marLeft w:val="0"/>
      <w:marRight w:val="0"/>
      <w:marTop w:val="0"/>
      <w:marBottom w:val="0"/>
      <w:divBdr>
        <w:top w:val="none" w:sz="0" w:space="0" w:color="auto"/>
        <w:left w:val="none" w:sz="0" w:space="0" w:color="auto"/>
        <w:bottom w:val="none" w:sz="0" w:space="0" w:color="auto"/>
        <w:right w:val="none" w:sz="0" w:space="0" w:color="auto"/>
      </w:divBdr>
    </w:div>
    <w:div w:id="1012799329">
      <w:bodyDiv w:val="1"/>
      <w:marLeft w:val="0"/>
      <w:marRight w:val="0"/>
      <w:marTop w:val="0"/>
      <w:marBottom w:val="0"/>
      <w:divBdr>
        <w:top w:val="none" w:sz="0" w:space="0" w:color="auto"/>
        <w:left w:val="none" w:sz="0" w:space="0" w:color="auto"/>
        <w:bottom w:val="none" w:sz="0" w:space="0" w:color="auto"/>
        <w:right w:val="none" w:sz="0" w:space="0" w:color="auto"/>
      </w:divBdr>
    </w:div>
    <w:div w:id="1042972652">
      <w:bodyDiv w:val="1"/>
      <w:marLeft w:val="0"/>
      <w:marRight w:val="0"/>
      <w:marTop w:val="0"/>
      <w:marBottom w:val="0"/>
      <w:divBdr>
        <w:top w:val="none" w:sz="0" w:space="0" w:color="auto"/>
        <w:left w:val="none" w:sz="0" w:space="0" w:color="auto"/>
        <w:bottom w:val="none" w:sz="0" w:space="0" w:color="auto"/>
        <w:right w:val="none" w:sz="0" w:space="0" w:color="auto"/>
      </w:divBdr>
    </w:div>
    <w:div w:id="1485707423">
      <w:bodyDiv w:val="1"/>
      <w:marLeft w:val="0"/>
      <w:marRight w:val="0"/>
      <w:marTop w:val="0"/>
      <w:marBottom w:val="0"/>
      <w:divBdr>
        <w:top w:val="none" w:sz="0" w:space="0" w:color="auto"/>
        <w:left w:val="none" w:sz="0" w:space="0" w:color="auto"/>
        <w:bottom w:val="none" w:sz="0" w:space="0" w:color="auto"/>
        <w:right w:val="none" w:sz="0" w:space="0" w:color="auto"/>
      </w:divBdr>
    </w:div>
    <w:div w:id="171746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vivek468/superstore-dataset-fin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8</Pages>
  <Words>1878</Words>
  <Characters>10708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Mustapha Ambali</dc:creator>
  <cp:keywords/>
  <dc:description/>
  <cp:lastModifiedBy>Mustapha Ambali</cp:lastModifiedBy>
  <cp:revision>11</cp:revision>
  <dcterms:created xsi:type="dcterms:W3CDTF">2026-02-03T15:47:00Z</dcterms:created>
  <dcterms:modified xsi:type="dcterms:W3CDTF">2026-02-16T13:07:00Z</dcterms:modified>
</cp:coreProperties>
</file>