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55097" w14:textId="77777777" w:rsidR="00171ABA" w:rsidRPr="00171ABA" w:rsidRDefault="00171ABA" w:rsidP="00171ABA">
      <w:pPr>
        <w:pStyle w:val="Title"/>
        <w:ind w:left="1440" w:firstLine="720"/>
        <w:rPr>
          <w:rStyle w:val="Strong"/>
          <w:rFonts w:cstheme="majorHAnsi"/>
        </w:rPr>
      </w:pPr>
      <w:r w:rsidRPr="00171ABA">
        <w:rPr>
          <w:rStyle w:val="Strong"/>
          <w:rFonts w:cstheme="majorHAnsi"/>
        </w:rPr>
        <w:t xml:space="preserve">Project Briefing </w:t>
      </w:r>
    </w:p>
    <w:p w14:paraId="18E1DEE9" w14:textId="77777777" w:rsidR="00171ABA" w:rsidRPr="00171ABA" w:rsidRDefault="00171ABA" w:rsidP="00171ABA">
      <w:pPr>
        <w:pStyle w:val="font-claude-response-body"/>
        <w:rPr>
          <w:rFonts w:asciiTheme="minorHAnsi" w:hAnsiTheme="minorHAnsi" w:cstheme="minorHAnsi"/>
        </w:rPr>
      </w:pPr>
      <w:r w:rsidRPr="00171ABA">
        <w:rPr>
          <w:rStyle w:val="Strong"/>
          <w:rFonts w:asciiTheme="minorHAnsi" w:hAnsiTheme="minorHAnsi" w:cstheme="minorHAnsi"/>
        </w:rPr>
        <w:t>Company:</w:t>
      </w:r>
      <w:r w:rsidRPr="00171ABA">
        <w:rPr>
          <w:rFonts w:asciiTheme="minorHAnsi" w:hAnsiTheme="minorHAnsi" w:cstheme="minorHAnsi"/>
        </w:rPr>
        <w:t xml:space="preserve"> </w:t>
      </w:r>
      <w:r w:rsidRPr="00171ABA">
        <w:rPr>
          <w:rFonts w:asciiTheme="minorHAnsi" w:hAnsiTheme="minorHAnsi" w:cstheme="minorHAnsi"/>
          <w:color w:val="8EAADB" w:themeColor="accent1" w:themeTint="99"/>
        </w:rPr>
        <w:t xml:space="preserve">Crestline Solutions </w:t>
      </w:r>
    </w:p>
    <w:p w14:paraId="4EE27579" w14:textId="77777777" w:rsidR="00171ABA" w:rsidRDefault="00171ABA" w:rsidP="00171ABA">
      <w:pPr>
        <w:pStyle w:val="font-claude-response-body"/>
        <w:rPr>
          <w:rFonts w:asciiTheme="minorHAnsi" w:hAnsiTheme="minorHAnsi" w:cstheme="minorHAnsi"/>
        </w:rPr>
      </w:pPr>
      <w:r w:rsidRPr="00171ABA">
        <w:rPr>
          <w:rStyle w:val="Strong"/>
          <w:rFonts w:asciiTheme="minorHAnsi" w:hAnsiTheme="minorHAnsi" w:cstheme="minorHAnsi"/>
        </w:rPr>
        <w:t>Industry:</w:t>
      </w:r>
      <w:r w:rsidRPr="00171ABA">
        <w:rPr>
          <w:rFonts w:asciiTheme="minorHAnsi" w:hAnsiTheme="minorHAnsi" w:cstheme="minorHAnsi"/>
        </w:rPr>
        <w:t xml:space="preserve"> B2B Sales &amp; Services </w:t>
      </w:r>
    </w:p>
    <w:p w14:paraId="0DAC0F9E" w14:textId="6B7A5381" w:rsidR="00171ABA" w:rsidRPr="00171ABA" w:rsidRDefault="00171ABA" w:rsidP="00171ABA">
      <w:pPr>
        <w:pStyle w:val="font-claude-response-body"/>
        <w:rPr>
          <w:rFonts w:asciiTheme="minorHAnsi" w:hAnsiTheme="minorHAnsi" w:cstheme="minorHAnsi"/>
        </w:rPr>
      </w:pPr>
      <w:r w:rsidRPr="00171ABA">
        <w:rPr>
          <w:rStyle w:val="Strong"/>
          <w:rFonts w:asciiTheme="minorHAnsi" w:hAnsiTheme="minorHAnsi" w:cstheme="minorHAnsi"/>
        </w:rPr>
        <w:t>Size:</w:t>
      </w:r>
      <w:r w:rsidRPr="00171ABA">
        <w:rPr>
          <w:rFonts w:asciiTheme="minorHAnsi" w:hAnsiTheme="minorHAnsi" w:cstheme="minorHAnsi"/>
        </w:rPr>
        <w:t xml:space="preserve"> 10 sales representatives across 4 regional territories</w:t>
      </w:r>
    </w:p>
    <w:p w14:paraId="05C8B763" w14:textId="77777777" w:rsidR="00171ABA" w:rsidRDefault="00171ABA" w:rsidP="00171ABA">
      <w:pPr>
        <w:pStyle w:val="font-claude-response-body"/>
        <w:rPr>
          <w:rFonts w:asciiTheme="minorHAnsi" w:hAnsiTheme="minorHAnsi" w:cstheme="minorHAnsi"/>
        </w:rPr>
      </w:pPr>
      <w:r w:rsidRPr="00171ABA">
        <w:rPr>
          <w:rStyle w:val="Strong"/>
          <w:rFonts w:asciiTheme="minorHAnsi" w:hAnsiTheme="minorHAnsi" w:cstheme="minorHAnsi"/>
        </w:rPr>
        <w:t>The Problem:</w:t>
      </w:r>
      <w:r w:rsidRPr="00171ABA">
        <w:rPr>
          <w:rFonts w:asciiTheme="minorHAnsi" w:hAnsiTheme="minorHAnsi" w:cstheme="minorHAnsi"/>
        </w:rPr>
        <w:t xml:space="preserve"> </w:t>
      </w:r>
    </w:p>
    <w:p w14:paraId="1CDFDF1E" w14:textId="2B94C7FB" w:rsidR="00171ABA" w:rsidRPr="00171ABA" w:rsidRDefault="00171ABA" w:rsidP="00171ABA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171ABA">
        <w:rPr>
          <w:rFonts w:asciiTheme="minorHAnsi" w:hAnsiTheme="minorHAnsi" w:cstheme="minorHAnsi"/>
          <w:sz w:val="22"/>
          <w:szCs w:val="22"/>
        </w:rPr>
        <w:t>Crestline Solutions had no system to monitor sales performance in real time. Management only reviewed rep performance at month-end, meaning underperformance was identified too late to course-correct. There was no visibility into which reps were at risk, which regions were underperforming, or whether the company was on track to hit monthly revenue targets.</w:t>
      </w:r>
    </w:p>
    <w:p w14:paraId="78BDFCB6" w14:textId="77777777" w:rsidR="00171ABA" w:rsidRDefault="00171ABA" w:rsidP="00171ABA">
      <w:pPr>
        <w:pStyle w:val="font-claude-response-body"/>
        <w:rPr>
          <w:rFonts w:asciiTheme="minorHAnsi" w:hAnsiTheme="minorHAnsi" w:cstheme="minorHAnsi"/>
        </w:rPr>
      </w:pPr>
      <w:r w:rsidRPr="00171ABA">
        <w:rPr>
          <w:rStyle w:val="Strong"/>
          <w:rFonts w:asciiTheme="minorHAnsi" w:hAnsiTheme="minorHAnsi" w:cstheme="minorHAnsi"/>
        </w:rPr>
        <w:t>The Expectation from the Data Analyst:</w:t>
      </w:r>
      <w:r w:rsidRPr="00171ABA">
        <w:rPr>
          <w:rFonts w:asciiTheme="minorHAnsi" w:hAnsiTheme="minorHAnsi" w:cstheme="minorHAnsi"/>
        </w:rPr>
        <w:t xml:space="preserve"> </w:t>
      </w:r>
    </w:p>
    <w:p w14:paraId="537F36A6" w14:textId="60C1754D" w:rsidR="00171ABA" w:rsidRPr="00171ABA" w:rsidRDefault="00171ABA" w:rsidP="00171ABA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171ABA">
        <w:rPr>
          <w:rFonts w:asciiTheme="minorHAnsi" w:hAnsiTheme="minorHAnsi" w:cstheme="minorHAnsi"/>
          <w:sz w:val="22"/>
          <w:szCs w:val="22"/>
        </w:rPr>
        <w:t>Design and deliver an automated sales monitoring system that tracks rep performance against targets, flags at-risk reps proactively, and provides leadership with a clear, always-current view of revenue health across all regions.</w:t>
      </w:r>
    </w:p>
    <w:p w14:paraId="3EFF6DD6" w14:textId="77777777" w:rsidR="00DC02FA" w:rsidRPr="00171ABA" w:rsidRDefault="00DC02FA" w:rsidP="00171ABA"/>
    <w:sectPr w:rsidR="00DC02FA" w:rsidRPr="00171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BA"/>
    <w:rsid w:val="00171ABA"/>
    <w:rsid w:val="00DC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CC0A"/>
  <w15:chartTrackingRefBased/>
  <w15:docId w15:val="{E1286629-ED3C-4002-B407-3D7A6259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171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1ABA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171A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Ambali</dc:creator>
  <cp:keywords/>
  <dc:description/>
  <cp:lastModifiedBy>Mustapha Ambali</cp:lastModifiedBy>
  <cp:revision>1</cp:revision>
  <dcterms:created xsi:type="dcterms:W3CDTF">2026-03-29T22:00:00Z</dcterms:created>
  <dcterms:modified xsi:type="dcterms:W3CDTF">2026-03-29T22:04:00Z</dcterms:modified>
</cp:coreProperties>
</file>