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BANNER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https://images.unsplash.com/photo-1683009427042-e094996f9780?ixlib=rb-4.0.3&amp;ixid=M3wxMjA3fDF8MHxwaG90by1wYWdlfHx8fGVufDB8fHx8fA%3D%3D&amp;auto=format&amp;fit=crop&amp;w=1471&amp;q=80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ITALY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https://static.thenounproject.com/png/1084974-200.png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GREECE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https://static.vecteezy.com/system/resources/thumbnails/003/330/920/small/illustration-of-the-map-of-greece-on-white-background-free-vector.jpg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INDONESIA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https://static.thenounproject.com/png/720919-200.png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POPULAR POSTS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https://i.insider.com/5f5a895be6ff30001d4e82b3?width=1000&amp;format=jpeg&amp;auto=webp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https://images.pexels.com/photos/1974521/pexels-photo-1974521.jpeg?cs=srgb&amp;dl=pexels-julia-kuzenkov-1974521.jpg&amp;fm=jpg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https://images.unsplash.com/photo-1589182373726-e4f658ab50f0?ixlib=rb-4.0.3&amp;ixid=M3wxMjA3fDB8MHxzZWFyY2h8NXx8NGslMjBtb3VudGFpbnxlbnwwfHwwfHx8MA%3D%3D&amp;w=1000&amp;q=80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https://wallpapercave.com/wp/wp7983010.jpg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