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B558D1" w:rsidRDefault="00E665EF" w:rsidP="00256A0B">
      <w:pPr>
        <w:pStyle w:val="ListParagraph"/>
        <w:numPr>
          <w:ilvl w:val="0"/>
          <w:numId w:val="41"/>
        </w:numPr>
        <w:spacing w:before="0" w:after="0"/>
        <w:rPr>
          <w:rStyle w:val="CodeChar"/>
          <w:rFonts w:asciiTheme="minorHAnsi" w:hAnsiTheme="minorHAnsi"/>
          <w:noProof w:val="0"/>
          <w:highlight w:val="yellow"/>
          <w:lang w:val="bg-BG"/>
        </w:rPr>
      </w:pPr>
      <w:r w:rsidRPr="00B558D1">
        <w:rPr>
          <w:rStyle w:val="CodeChar"/>
          <w:rFonts w:asciiTheme="minorHAnsi" w:hAnsiTheme="minorHAnsi"/>
          <w:noProof w:val="0"/>
          <w:highlight w:val="yellow"/>
        </w:rPr>
        <w:t xml:space="preserve">Id – int </w:t>
      </w:r>
      <w:r w:rsidRPr="00B558D1">
        <w:rPr>
          <w:b/>
          <w:bCs/>
          <w:noProof/>
          <w:highlight w:val="yellow"/>
        </w:rPr>
        <w:t>(</w:t>
      </w:r>
      <w:r w:rsidRPr="00B558D1">
        <w:rPr>
          <w:bCs/>
          <w:highlight w:val="yellow"/>
        </w:rPr>
        <w:t xml:space="preserve">cannot be </w:t>
      </w:r>
      <w:r w:rsidRPr="00B558D1">
        <w:rPr>
          <w:b/>
          <w:bCs/>
          <w:highlight w:val="yellow"/>
        </w:rPr>
        <w:t>less</w:t>
      </w:r>
      <w:r w:rsidRPr="00B558D1">
        <w:rPr>
          <w:bCs/>
          <w:highlight w:val="yellow"/>
        </w:rPr>
        <w:t xml:space="preserve"> </w:t>
      </w:r>
      <w:r w:rsidRPr="00B558D1">
        <w:rPr>
          <w:b/>
          <w:bCs/>
          <w:highlight w:val="yellow"/>
        </w:rPr>
        <w:t>than or equal to</w:t>
      </w:r>
      <w:r w:rsidRPr="00B558D1">
        <w:rPr>
          <w:bCs/>
          <w:highlight w:val="yellow"/>
        </w:rPr>
        <w:t xml:space="preserve"> </w:t>
      </w:r>
      <w:r w:rsidRPr="00B558D1">
        <w:rPr>
          <w:b/>
          <w:bCs/>
          <w:highlight w:val="yellow"/>
        </w:rPr>
        <w:t>0</w:t>
      </w:r>
      <w:r w:rsidRPr="00B558D1">
        <w:rPr>
          <w:bCs/>
          <w:highlight w:val="yellow"/>
        </w:rPr>
        <w:t xml:space="preserve">. In </w:t>
      </w:r>
      <w:r w:rsidR="0033634A" w:rsidRPr="00B558D1">
        <w:rPr>
          <w:bCs/>
          <w:highlight w:val="yellow"/>
        </w:rPr>
        <w:t>that</w:t>
      </w:r>
      <w:r w:rsidRPr="00B558D1">
        <w:rPr>
          <w:bCs/>
          <w:highlight w:val="yellow"/>
        </w:rPr>
        <w:t xml:space="preserve"> case</w:t>
      </w:r>
      <w:r w:rsidR="00346EB2" w:rsidRPr="00B558D1">
        <w:rPr>
          <w:bCs/>
          <w:highlight w:val="yellow"/>
        </w:rPr>
        <w:t>,</w:t>
      </w:r>
      <w:r w:rsidRPr="00B558D1">
        <w:rPr>
          <w:bCs/>
          <w:highlight w:val="yellow"/>
        </w:rPr>
        <w:t xml:space="preserve"> throw </w:t>
      </w:r>
      <w:r w:rsidRPr="00B558D1">
        <w:rPr>
          <w:b/>
          <w:bCs/>
          <w:noProof/>
          <w:highlight w:val="yellow"/>
        </w:rPr>
        <w:t>ArgumentException</w:t>
      </w:r>
      <w:r w:rsidRPr="00B558D1">
        <w:rPr>
          <w:bCs/>
          <w:noProof/>
          <w:highlight w:val="yellow"/>
        </w:rPr>
        <w:t xml:space="preserve"> </w:t>
      </w:r>
      <w:r w:rsidRPr="00B558D1">
        <w:rPr>
          <w:bCs/>
          <w:highlight w:val="yellow"/>
        </w:rPr>
        <w:t>with message "</w:t>
      </w:r>
      <w:r w:rsidRPr="00B558D1">
        <w:rPr>
          <w:rFonts w:ascii="Consolas" w:hAnsi="Consolas" w:cs="Consolas"/>
          <w:color w:val="A31515"/>
          <w:sz w:val="19"/>
          <w:szCs w:val="19"/>
          <w:highlight w:val="yellow"/>
          <w:lang w:val="bg-BG"/>
        </w:rPr>
        <w:t>Id can not be less o</w:t>
      </w:r>
      <w:r w:rsidR="00A36860" w:rsidRPr="00B558D1">
        <w:rPr>
          <w:rFonts w:ascii="Consolas" w:hAnsi="Consolas" w:cs="Consolas"/>
          <w:color w:val="A31515"/>
          <w:sz w:val="19"/>
          <w:szCs w:val="19"/>
          <w:highlight w:val="yellow"/>
        </w:rPr>
        <w:t>r</w:t>
      </w:r>
      <w:r w:rsidRPr="00B558D1">
        <w:rPr>
          <w:rFonts w:ascii="Consolas" w:hAnsi="Consolas" w:cs="Consolas"/>
          <w:color w:val="A31515"/>
          <w:sz w:val="19"/>
          <w:szCs w:val="19"/>
          <w:highlight w:val="yellow"/>
          <w:lang w:val="bg-BG"/>
        </w:rPr>
        <w:t xml:space="preserve"> equal than 0.</w:t>
      </w:r>
      <w:r w:rsidRPr="00B558D1">
        <w:rPr>
          <w:bCs/>
          <w:highlight w:val="yellow"/>
        </w:rPr>
        <w:t>"</w:t>
      </w:r>
      <w:r w:rsidRPr="00B558D1">
        <w:rPr>
          <w:b/>
          <w:bCs/>
          <w:highlight w:val="yellow"/>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70436688"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1624" w:type="dxa"/>
        <w:tblInd w:w="-572" w:type="dxa"/>
        <w:tblCellMar>
          <w:top w:w="57" w:type="dxa"/>
          <w:left w:w="85" w:type="dxa"/>
          <w:bottom w:w="57" w:type="dxa"/>
          <w:right w:w="85" w:type="dxa"/>
        </w:tblCellMar>
        <w:tblLook w:val="04A0" w:firstRow="1" w:lastRow="0" w:firstColumn="1" w:lastColumn="0" w:noHBand="0" w:noVBand="1"/>
      </w:tblPr>
      <w:tblGrid>
        <w:gridCol w:w="11624"/>
      </w:tblGrid>
      <w:tr w:rsidR="00256A0B" w:rsidRPr="00256A0B" w14:paraId="178AC340" w14:textId="77777777" w:rsidTr="000A32B3">
        <w:tc>
          <w:tcPr>
            <w:tcW w:w="11624"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0A32B3">
        <w:tc>
          <w:tcPr>
            <w:tcW w:w="11624"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bookmarkStart w:id="13" w:name="_GoBack"/>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bookmarkEnd w:id="13"/>
          </w:p>
        </w:tc>
      </w:tr>
      <w:tr w:rsidR="00256A0B" w:rsidRPr="00256A0B" w14:paraId="4F805D87" w14:textId="77777777" w:rsidTr="000A32B3">
        <w:tc>
          <w:tcPr>
            <w:tcW w:w="11624"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0A32B3">
        <w:tc>
          <w:tcPr>
            <w:tcW w:w="11624"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5572F4E6" w14:textId="77777777" w:rsidR="000A32B3"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w:t>
            </w:r>
            <w:r w:rsidR="000A32B3">
              <w:rPr>
                <w:rFonts w:ascii="Consolas" w:hAnsi="Consolas"/>
                <w:bCs/>
                <w:noProof/>
                <w:sz w:val="20"/>
                <w:szCs w:val="20"/>
              </w:rPr>
              <w:t>er (Id: 3) Connection Type: AUX</w:t>
            </w:r>
          </w:p>
          <w:p w14:paraId="51540B18" w14:textId="2298A808"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196BAC">
        <w:tc>
          <w:tcPr>
            <w:tcW w:w="10440" w:type="dxa"/>
            <w:shd w:val="clear" w:color="auto" w:fill="D9D9D9" w:themeFill="background1" w:themeFillShade="D9"/>
          </w:tcPr>
          <w:p w14:paraId="3407A1F7" w14:textId="77777777" w:rsidR="0006269E" w:rsidRPr="00256A0B" w:rsidRDefault="0006269E" w:rsidP="00196BAC">
            <w:pPr>
              <w:spacing w:before="0" w:after="0"/>
              <w:jc w:val="center"/>
              <w:rPr>
                <w:b/>
              </w:rPr>
            </w:pPr>
            <w:r w:rsidRPr="00256A0B">
              <w:rPr>
                <w:b/>
              </w:rPr>
              <w:t>Input</w:t>
            </w:r>
          </w:p>
        </w:tc>
      </w:tr>
      <w:tr w:rsidR="0006269E" w:rsidRPr="00256A0B" w14:paraId="6D512910" w14:textId="77777777" w:rsidTr="00196BAC">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196BAC">
        <w:tc>
          <w:tcPr>
            <w:tcW w:w="10440" w:type="dxa"/>
            <w:shd w:val="clear" w:color="auto" w:fill="D9D9D9" w:themeFill="background1" w:themeFillShade="D9"/>
          </w:tcPr>
          <w:p w14:paraId="5DA13762" w14:textId="77777777" w:rsidR="0006269E" w:rsidRPr="00256A0B" w:rsidRDefault="0006269E" w:rsidP="00196BAC">
            <w:pPr>
              <w:spacing w:before="0" w:after="0"/>
              <w:jc w:val="center"/>
              <w:rPr>
                <w:b/>
              </w:rPr>
            </w:pPr>
            <w:r w:rsidRPr="00256A0B">
              <w:rPr>
                <w:b/>
              </w:rPr>
              <w:t>Output</w:t>
            </w:r>
          </w:p>
        </w:tc>
      </w:tr>
      <w:tr w:rsidR="0006269E" w:rsidRPr="00256A0B" w14:paraId="3F672772" w14:textId="77777777" w:rsidTr="00196BAC">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8F0B4" w14:textId="77777777" w:rsidR="003B5043" w:rsidRDefault="003B5043" w:rsidP="008068A2">
      <w:pPr>
        <w:spacing w:after="0" w:line="240" w:lineRule="auto"/>
      </w:pPr>
      <w:r>
        <w:separator/>
      </w:r>
    </w:p>
  </w:endnote>
  <w:endnote w:type="continuationSeparator" w:id="0">
    <w:p w14:paraId="4C773750" w14:textId="77777777" w:rsidR="003B5043" w:rsidRDefault="003B50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196BAC" w:rsidRDefault="00196BA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96BAC" w:rsidRPr="002C539D" w:rsidRDefault="00196BA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196BAC" w:rsidRPr="002C539D" w:rsidRDefault="00196BAC"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196BAC" w:rsidRPr="00596AA5" w:rsidRDefault="00196BA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C2C090" w:rsidR="00196BAC" w:rsidRPr="00596AA5" w:rsidRDefault="00196BA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32B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32B3">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C2C090" w:rsidR="00196BAC" w:rsidRPr="00596AA5" w:rsidRDefault="00196BA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32B3">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32B3">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876CF" w14:textId="77777777" w:rsidR="003B5043" w:rsidRDefault="003B5043" w:rsidP="008068A2">
      <w:pPr>
        <w:spacing w:after="0" w:line="240" w:lineRule="auto"/>
      </w:pPr>
      <w:r>
        <w:separator/>
      </w:r>
    </w:p>
  </w:footnote>
  <w:footnote w:type="continuationSeparator" w:id="0">
    <w:p w14:paraId="14AAD933" w14:textId="77777777" w:rsidR="003B5043" w:rsidRDefault="003B50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96BAC" w:rsidRDefault="00196BAC"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32B3"/>
    <w:rsid w:val="000A6794"/>
    <w:rsid w:val="000B39E6"/>
    <w:rsid w:val="000B56F0"/>
    <w:rsid w:val="000C5361"/>
    <w:rsid w:val="000C7C54"/>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96BAC"/>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5043"/>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D7A99"/>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58D1"/>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4CA"/>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F95A-02BA-4896-866E-E9E49F07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Mustafe</cp:lastModifiedBy>
  <cp:revision>157</cp:revision>
  <cp:lastPrinted>2015-10-26T22:35:00Z</cp:lastPrinted>
  <dcterms:created xsi:type="dcterms:W3CDTF">2019-11-12T12:29:00Z</dcterms:created>
  <dcterms:modified xsi:type="dcterms:W3CDTF">2023-07-25T19:11:00Z</dcterms:modified>
  <cp:category>computer programming;programming;software development;software engineering</cp:category>
</cp:coreProperties>
</file>