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000000" w:themeColor="text1"/>
          <w:sz w:val="28"/>
          <w:szCs w:val="28"/>
        </w:rPr>
        <w:id w:val="-617839726"/>
        <w:docPartObj>
          <w:docPartGallery w:val="Cover Pages"/>
          <w:docPartUnique/>
        </w:docPartObj>
      </w:sdtPr>
      <w:sdtEndPr/>
      <w:sdtContent>
        <w:p w:rsidR="00137676" w:rsidRPr="00725A51" w:rsidRDefault="00137676" w:rsidP="00581C55">
          <w:pPr>
            <w:jc w:val="both"/>
            <w:rPr>
              <w:rFonts w:ascii="Times New Roman" w:hAnsi="Times New Roman" w:cs="Times New Roman"/>
              <w:color w:val="000000" w:themeColor="text1"/>
              <w:sz w:val="28"/>
              <w:szCs w:val="28"/>
            </w:rPr>
          </w:pPr>
          <w:r w:rsidRPr="00725A51">
            <w:rPr>
              <w:rFonts w:ascii="Times New Roman" w:hAnsi="Times New Roman" w:cs="Times New Roman"/>
              <w:noProof/>
              <w:color w:val="000000" w:themeColor="text1"/>
              <w:sz w:val="28"/>
              <w:szCs w:val="28"/>
            </w:rPr>
            <w:drawing>
              <wp:anchor distT="0" distB="0" distL="114300" distR="114300" simplePos="0" relativeHeight="251659264" behindDoc="0" locked="0" layoutInCell="1" allowOverlap="1" wp14:anchorId="2FCFBAAE" wp14:editId="4F3982DF">
                <wp:simplePos x="0" y="0"/>
                <wp:positionH relativeFrom="margin">
                  <wp:align>center</wp:align>
                </wp:positionH>
                <wp:positionV relativeFrom="paragraph">
                  <wp:posOffset>-3175</wp:posOffset>
                </wp:positionV>
                <wp:extent cx="1447800" cy="150876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447800" cy="1508760"/>
                        </a:xfrm>
                        <a:prstGeom prst="rect">
                          <a:avLst/>
                        </a:prstGeom>
                      </pic:spPr>
                    </pic:pic>
                  </a:graphicData>
                </a:graphic>
                <wp14:sizeRelH relativeFrom="margin">
                  <wp14:pctWidth>0</wp14:pctWidth>
                </wp14:sizeRelH>
                <wp14:sizeRelV relativeFrom="margin">
                  <wp14:pctHeight>0</wp14:pctHeight>
                </wp14:sizeRelV>
              </wp:anchor>
            </w:drawing>
          </w:r>
        </w:p>
        <w:p w:rsidR="00137676" w:rsidRPr="00725A51" w:rsidRDefault="00137676" w:rsidP="00581C55">
          <w:pPr>
            <w:jc w:val="both"/>
            <w:rPr>
              <w:rFonts w:ascii="Times New Roman" w:hAnsi="Times New Roman" w:cs="Times New Roman"/>
              <w:color w:val="000000" w:themeColor="text1"/>
              <w:sz w:val="28"/>
              <w:szCs w:val="28"/>
            </w:rPr>
          </w:pPr>
        </w:p>
        <w:p w:rsidR="00137676" w:rsidRPr="00725A51" w:rsidRDefault="00137676" w:rsidP="00581C55">
          <w:pPr>
            <w:jc w:val="both"/>
            <w:rPr>
              <w:rFonts w:ascii="Times New Roman" w:hAnsi="Times New Roman" w:cs="Times New Roman"/>
              <w:color w:val="000000" w:themeColor="text1"/>
              <w:sz w:val="28"/>
              <w:szCs w:val="28"/>
            </w:rPr>
          </w:pPr>
        </w:p>
        <w:p w:rsidR="00137676" w:rsidRPr="00725A51" w:rsidRDefault="00137676" w:rsidP="00581C55">
          <w:pPr>
            <w:jc w:val="both"/>
            <w:rPr>
              <w:rFonts w:ascii="Times New Roman" w:hAnsi="Times New Roman" w:cs="Times New Roman"/>
              <w:color w:val="000000" w:themeColor="text1"/>
              <w:sz w:val="28"/>
              <w:szCs w:val="28"/>
            </w:rPr>
          </w:pPr>
        </w:p>
        <w:p w:rsidR="00137676" w:rsidRPr="00725A51" w:rsidRDefault="00137676" w:rsidP="00581C55">
          <w:pPr>
            <w:jc w:val="both"/>
            <w:rPr>
              <w:rFonts w:ascii="Times New Roman" w:hAnsi="Times New Roman" w:cs="Times New Roman"/>
              <w:color w:val="000000" w:themeColor="text1"/>
              <w:sz w:val="28"/>
              <w:szCs w:val="28"/>
            </w:rPr>
          </w:pPr>
        </w:p>
        <w:p w:rsidR="00137676" w:rsidRPr="00725A51" w:rsidRDefault="00137676" w:rsidP="00581C55">
          <w:pPr>
            <w:jc w:val="both"/>
            <w:rPr>
              <w:rFonts w:ascii="Times New Roman" w:hAnsi="Times New Roman" w:cs="Times New Roman"/>
              <w:color w:val="000000" w:themeColor="text1"/>
              <w:sz w:val="28"/>
              <w:szCs w:val="28"/>
            </w:rPr>
          </w:pPr>
        </w:p>
        <w:p w:rsidR="00137676" w:rsidRPr="00725A51" w:rsidRDefault="00137676" w:rsidP="00581C55">
          <w:pPr>
            <w:jc w:val="center"/>
            <w:rPr>
              <w:rFonts w:ascii="Times New Roman" w:hAnsi="Times New Roman" w:cs="Times New Roman"/>
              <w:color w:val="000000" w:themeColor="text1"/>
              <w:sz w:val="32"/>
              <w:szCs w:val="32"/>
            </w:rPr>
          </w:pPr>
          <w:r w:rsidRPr="00725A51">
            <w:rPr>
              <w:rFonts w:ascii="Times New Roman" w:hAnsi="Times New Roman" w:cs="Times New Roman"/>
              <w:color w:val="000000" w:themeColor="text1"/>
              <w:sz w:val="32"/>
              <w:szCs w:val="32"/>
            </w:rPr>
            <w:t>THE COPPERBELT UNIVERSITY</w:t>
          </w:r>
        </w:p>
        <w:p w:rsidR="00137676" w:rsidRPr="00725A51" w:rsidRDefault="00137676" w:rsidP="00581C55">
          <w:pPr>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SCHOOL OF INFORMATION AND COMMUNICATION TECHNOLOGY</w:t>
          </w:r>
        </w:p>
        <w:p w:rsidR="00137676" w:rsidRPr="00725A51" w:rsidRDefault="00137676" w:rsidP="00581C55">
          <w:pPr>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COMPUTER SCIENCE DEPARTMENT</w:t>
          </w:r>
        </w:p>
        <w:p w:rsidR="00137676" w:rsidRPr="00725A51" w:rsidRDefault="00137676" w:rsidP="00581C55">
          <w:pPr>
            <w:jc w:val="center"/>
            <w:rPr>
              <w:rFonts w:ascii="Times New Roman" w:hAnsi="Times New Roman" w:cs="Times New Roman"/>
              <w:color w:val="000000" w:themeColor="text1"/>
              <w:sz w:val="28"/>
              <w:szCs w:val="28"/>
            </w:rPr>
          </w:pPr>
        </w:p>
        <w:p w:rsidR="00137676" w:rsidRPr="00725A51" w:rsidRDefault="00137676" w:rsidP="00581C55">
          <w:pPr>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CS 400: PROJECT SEMINARS</w:t>
          </w:r>
        </w:p>
        <w:p w:rsidR="00C959CF" w:rsidRPr="009877D8" w:rsidRDefault="00C959CF" w:rsidP="00C959CF">
          <w:pPr>
            <w:spacing w:after="0" w:line="36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An Algorithmic Framework for Building Energy Management: Integrating IQR-Based Anomaly Detection and Grid-</w:t>
          </w:r>
        </w:p>
        <w:p w:rsidR="00C959CF" w:rsidRPr="009877D8" w:rsidRDefault="00C959CF" w:rsidP="00C959CF">
          <w:pPr>
            <w:spacing w:after="0" w:line="360" w:lineRule="auto"/>
            <w:jc w:val="center"/>
            <w:rPr>
              <w:rFonts w:ascii="Times New Roman" w:hAnsi="Times New Roman" w:cs="Times New Roman"/>
              <w:color w:val="000000" w:themeColor="text1"/>
              <w:sz w:val="28"/>
              <w:szCs w:val="28"/>
            </w:rPr>
          </w:pPr>
          <w:r w:rsidRPr="009877D8">
            <w:rPr>
              <w:rFonts w:ascii="Times New Roman" w:hAnsi="Times New Roman" w:cs="Times New Roman"/>
              <w:color w:val="000000" w:themeColor="text1"/>
              <w:sz w:val="28"/>
              <w:szCs w:val="28"/>
            </w:rPr>
            <w:t xml:space="preserve">Search Optimized SARIMA </w:t>
          </w:r>
        </w:p>
        <w:p w:rsidR="00137676" w:rsidRPr="00725A51" w:rsidRDefault="00C959CF" w:rsidP="00C959CF">
          <w:pPr>
            <w:spacing w:after="0" w:line="360" w:lineRule="auto"/>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 xml:space="preserve"> </w:t>
          </w:r>
          <w:r w:rsidR="00137676" w:rsidRPr="00725A51">
            <w:rPr>
              <w:rFonts w:ascii="Times New Roman" w:hAnsi="Times New Roman" w:cs="Times New Roman"/>
              <w:color w:val="000000" w:themeColor="text1"/>
              <w:sz w:val="28"/>
              <w:szCs w:val="28"/>
            </w:rPr>
            <w:t>(Project Proposal)</w:t>
          </w:r>
        </w:p>
        <w:p w:rsidR="00137676" w:rsidRPr="00725A51" w:rsidRDefault="00137676" w:rsidP="00581C55">
          <w:pPr>
            <w:jc w:val="center"/>
            <w:rPr>
              <w:rFonts w:ascii="Times New Roman" w:hAnsi="Times New Roman" w:cs="Times New Roman"/>
              <w:color w:val="000000" w:themeColor="text1"/>
              <w:sz w:val="28"/>
              <w:szCs w:val="28"/>
            </w:rPr>
          </w:pPr>
        </w:p>
        <w:p w:rsidR="00137676" w:rsidRPr="00725A51" w:rsidRDefault="00137676" w:rsidP="00581C55">
          <w:pPr>
            <w:spacing w:line="240" w:lineRule="auto"/>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Submitted by:</w:t>
          </w:r>
        </w:p>
        <w:p w:rsidR="00137676" w:rsidRPr="00725A51" w:rsidRDefault="00137676" w:rsidP="00581C55">
          <w:pPr>
            <w:spacing w:line="240" w:lineRule="auto"/>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Luckson Musyani (22998143)</w:t>
          </w:r>
        </w:p>
        <w:p w:rsidR="00137676" w:rsidRPr="00725A51" w:rsidRDefault="00137676" w:rsidP="00581C55">
          <w:pPr>
            <w:spacing w:after="0" w:line="240" w:lineRule="auto"/>
            <w:jc w:val="center"/>
            <w:rPr>
              <w:rFonts w:ascii="Times New Roman" w:hAnsi="Times New Roman" w:cs="Times New Roman"/>
              <w:color w:val="000000" w:themeColor="text1"/>
              <w:sz w:val="28"/>
              <w:szCs w:val="28"/>
            </w:rPr>
          </w:pPr>
        </w:p>
        <w:p w:rsidR="00137676" w:rsidRPr="00725A51" w:rsidRDefault="00137676" w:rsidP="00581C55">
          <w:pPr>
            <w:spacing w:line="240" w:lineRule="auto"/>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Supervised by:</w:t>
          </w:r>
        </w:p>
        <w:p w:rsidR="00137676" w:rsidRPr="00725A51" w:rsidRDefault="00137676" w:rsidP="00581C55">
          <w:pPr>
            <w:spacing w:line="240" w:lineRule="auto"/>
            <w:jc w:val="center"/>
            <w:rPr>
              <w:rFonts w:ascii="Times New Roman" w:hAnsi="Times New Roman" w:cs="Times New Roman"/>
              <w:color w:val="000000" w:themeColor="text1"/>
              <w:sz w:val="28"/>
              <w:szCs w:val="28"/>
            </w:rPr>
          </w:pPr>
          <w:r w:rsidRPr="00725A51">
            <w:rPr>
              <w:rFonts w:ascii="Times New Roman" w:hAnsi="Times New Roman" w:cs="Times New Roman"/>
              <w:color w:val="000000" w:themeColor="text1"/>
              <w:sz w:val="28"/>
              <w:szCs w:val="28"/>
            </w:rPr>
            <w:t>Dr.</w:t>
          </w:r>
          <w:r w:rsidRPr="00725A51">
            <w:rPr>
              <w:rFonts w:ascii="Times New Roman" w:hAnsi="Times New Roman" w:cs="Times New Roman"/>
              <w:color w:val="000000" w:themeColor="text1"/>
              <w:spacing w:val="-14"/>
              <w:sz w:val="28"/>
              <w:szCs w:val="28"/>
            </w:rPr>
            <w:t xml:space="preserve"> </w:t>
          </w:r>
          <w:r w:rsidRPr="00725A51">
            <w:rPr>
              <w:rFonts w:ascii="Times New Roman" w:hAnsi="Times New Roman" w:cs="Times New Roman"/>
              <w:color w:val="000000" w:themeColor="text1"/>
              <w:sz w:val="28"/>
              <w:szCs w:val="28"/>
            </w:rPr>
            <w:t>George</w:t>
          </w:r>
          <w:r w:rsidRPr="00725A51">
            <w:rPr>
              <w:rFonts w:ascii="Times New Roman" w:hAnsi="Times New Roman" w:cs="Times New Roman"/>
              <w:color w:val="000000" w:themeColor="text1"/>
              <w:spacing w:val="-10"/>
              <w:sz w:val="28"/>
              <w:szCs w:val="28"/>
            </w:rPr>
            <w:t xml:space="preserve"> </w:t>
          </w:r>
          <w:r w:rsidRPr="00725A51">
            <w:rPr>
              <w:rFonts w:ascii="Times New Roman" w:hAnsi="Times New Roman" w:cs="Times New Roman"/>
              <w:color w:val="000000" w:themeColor="text1"/>
              <w:sz w:val="28"/>
              <w:szCs w:val="28"/>
            </w:rPr>
            <w:t>Mufungulwa</w:t>
          </w:r>
        </w:p>
        <w:p w:rsidR="00137676" w:rsidRPr="00725A51" w:rsidRDefault="00137676" w:rsidP="00581C55">
          <w:pPr>
            <w:jc w:val="center"/>
            <w:rPr>
              <w:rFonts w:ascii="Times New Roman" w:hAnsi="Times New Roman" w:cs="Times New Roman"/>
              <w:color w:val="000000" w:themeColor="text1"/>
              <w:sz w:val="28"/>
              <w:szCs w:val="28"/>
            </w:rPr>
          </w:pPr>
        </w:p>
        <w:p w:rsidR="00137676" w:rsidRPr="00725A51" w:rsidRDefault="00137676" w:rsidP="00581C55">
          <w:pPr>
            <w:jc w:val="center"/>
            <w:rPr>
              <w:rFonts w:ascii="Times New Roman" w:hAnsi="Times New Roman" w:cs="Times New Roman"/>
              <w:color w:val="000000" w:themeColor="text1"/>
              <w:sz w:val="28"/>
              <w:szCs w:val="28"/>
            </w:rPr>
          </w:pPr>
        </w:p>
        <w:p w:rsidR="00137676" w:rsidRPr="00725A51" w:rsidRDefault="00137676" w:rsidP="00581C55">
          <w:pPr>
            <w:jc w:val="center"/>
            <w:rPr>
              <w:rFonts w:ascii="Times New Roman" w:hAnsi="Times New Roman" w:cs="Times New Roman"/>
              <w:color w:val="000000" w:themeColor="text1"/>
              <w:sz w:val="28"/>
              <w:szCs w:val="28"/>
            </w:rPr>
          </w:pPr>
        </w:p>
        <w:p w:rsidR="00B31E1C" w:rsidRPr="00725A51" w:rsidRDefault="00B31E1C" w:rsidP="005E2129">
          <w:pPr>
            <w:rPr>
              <w:rFonts w:ascii="Times New Roman" w:hAnsi="Times New Roman" w:cs="Times New Roman"/>
              <w:color w:val="000000" w:themeColor="text1"/>
              <w:sz w:val="28"/>
              <w:szCs w:val="28"/>
            </w:rPr>
          </w:pPr>
          <w:bookmarkStart w:id="0" w:name="_GoBack"/>
          <w:bookmarkEnd w:id="0"/>
        </w:p>
        <w:p w:rsidR="00137676" w:rsidRPr="00725A51" w:rsidRDefault="006C4C25" w:rsidP="00581C55">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w:t>
          </w:r>
          <w:r w:rsidR="009C5048" w:rsidRPr="00725A51">
            <w:rPr>
              <w:rFonts w:ascii="Times New Roman" w:hAnsi="Times New Roman" w:cs="Times New Roman"/>
              <w:color w:val="000000" w:themeColor="text1"/>
              <w:sz w:val="28"/>
              <w:szCs w:val="28"/>
              <w:vertAlign w:val="superscript"/>
            </w:rPr>
            <w:t>th</w:t>
          </w:r>
          <w:r w:rsidR="00C7771E">
            <w:rPr>
              <w:rFonts w:ascii="Times New Roman" w:hAnsi="Times New Roman" w:cs="Times New Roman"/>
              <w:color w:val="000000" w:themeColor="text1"/>
              <w:sz w:val="28"/>
              <w:szCs w:val="28"/>
            </w:rPr>
            <w:t xml:space="preserve"> Mar</w:t>
          </w:r>
          <w:r w:rsidR="00137676" w:rsidRPr="00725A51">
            <w:rPr>
              <w:rFonts w:ascii="Times New Roman" w:hAnsi="Times New Roman" w:cs="Times New Roman"/>
              <w:color w:val="000000" w:themeColor="text1"/>
              <w:sz w:val="28"/>
              <w:szCs w:val="28"/>
            </w:rPr>
            <w:t xml:space="preserve"> 2026</w:t>
          </w:r>
        </w:p>
      </w:sdtContent>
    </w:sdt>
    <w:sdt>
      <w:sdtPr>
        <w:rPr>
          <w:rFonts w:ascii="Times New Roman" w:eastAsiaTheme="minorHAnsi" w:hAnsi="Times New Roman" w:cs="Times New Roman"/>
          <w:color w:val="000000" w:themeColor="text1"/>
          <w:sz w:val="24"/>
          <w:szCs w:val="24"/>
        </w:rPr>
        <w:id w:val="475347253"/>
        <w:docPartObj>
          <w:docPartGallery w:val="Table of Contents"/>
          <w:docPartUnique/>
        </w:docPartObj>
      </w:sdtPr>
      <w:sdtEndPr>
        <w:rPr>
          <w:bCs/>
          <w:noProof/>
        </w:rPr>
      </w:sdtEndPr>
      <w:sdtContent>
        <w:p w:rsidR="00137676" w:rsidRPr="00725A51" w:rsidRDefault="00137676" w:rsidP="00581C55">
          <w:pPr>
            <w:pStyle w:val="TOCHeading"/>
            <w:tabs>
              <w:tab w:val="right" w:pos="9360"/>
            </w:tabs>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Table of Contents</w:t>
          </w:r>
          <w:r w:rsidR="00725A51" w:rsidRPr="00725A51">
            <w:rPr>
              <w:rFonts w:ascii="Times New Roman" w:hAnsi="Times New Roman" w:cs="Times New Roman"/>
              <w:color w:val="000000" w:themeColor="text1"/>
              <w:sz w:val="24"/>
              <w:szCs w:val="24"/>
            </w:rPr>
            <w:t xml:space="preserve">           </w:t>
          </w:r>
          <w:r w:rsidR="00725A51" w:rsidRPr="00725A51">
            <w:rPr>
              <w:rFonts w:ascii="Times New Roman" w:hAnsi="Times New Roman" w:cs="Times New Roman"/>
              <w:color w:val="000000" w:themeColor="text1"/>
              <w:sz w:val="24"/>
              <w:szCs w:val="24"/>
            </w:rPr>
            <w:tab/>
          </w:r>
        </w:p>
        <w:p w:rsidR="00137676" w:rsidRPr="00725A51" w:rsidRDefault="00581C55" w:rsidP="00581C5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87559" w:rsidRPr="00725A51">
            <w:rPr>
              <w:rFonts w:ascii="Times New Roman" w:hAnsi="Times New Roman" w:cs="Times New Roman"/>
              <w:color w:val="000000" w:themeColor="text1"/>
              <w:sz w:val="24"/>
              <w:szCs w:val="24"/>
            </w:rPr>
            <w:t>Page</w:t>
          </w:r>
        </w:p>
        <w:p w:rsidR="00636A26" w:rsidRDefault="00137676">
          <w:pPr>
            <w:pStyle w:val="TOC1"/>
            <w:rPr>
              <w:rFonts w:eastAsiaTheme="minorEastAsia"/>
              <w:noProof/>
            </w:rPr>
          </w:pPr>
          <w:r w:rsidRPr="00725A51">
            <w:rPr>
              <w:rFonts w:ascii="Times New Roman" w:hAnsi="Times New Roman" w:cs="Times New Roman"/>
              <w:color w:val="000000" w:themeColor="text1"/>
              <w:sz w:val="24"/>
              <w:szCs w:val="24"/>
            </w:rPr>
            <w:fldChar w:fldCharType="begin"/>
          </w:r>
          <w:r w:rsidRPr="00725A51">
            <w:rPr>
              <w:rFonts w:ascii="Times New Roman" w:hAnsi="Times New Roman" w:cs="Times New Roman"/>
              <w:color w:val="000000" w:themeColor="text1"/>
              <w:sz w:val="24"/>
              <w:szCs w:val="24"/>
            </w:rPr>
            <w:instrText xml:space="preserve"> TOC \o "1-3" \h \z \u </w:instrText>
          </w:r>
          <w:r w:rsidRPr="00725A51">
            <w:rPr>
              <w:rFonts w:ascii="Times New Roman" w:hAnsi="Times New Roman" w:cs="Times New Roman"/>
              <w:color w:val="000000" w:themeColor="text1"/>
              <w:sz w:val="24"/>
              <w:szCs w:val="24"/>
            </w:rPr>
            <w:fldChar w:fldCharType="separate"/>
          </w:r>
          <w:hyperlink w:anchor="_Toc225512299" w:history="1">
            <w:r w:rsidR="00636A26" w:rsidRPr="00404F2E">
              <w:rPr>
                <w:rStyle w:val="Hyperlink"/>
                <w:rFonts w:ascii="Times New Roman" w:hAnsi="Times New Roman" w:cs="Times New Roman"/>
                <w:noProof/>
              </w:rPr>
              <w:t>1.  Background Information</w:t>
            </w:r>
            <w:r w:rsidR="00636A26">
              <w:rPr>
                <w:noProof/>
                <w:webHidden/>
              </w:rPr>
              <w:tab/>
            </w:r>
            <w:r w:rsidR="00636A26">
              <w:rPr>
                <w:noProof/>
                <w:webHidden/>
              </w:rPr>
              <w:fldChar w:fldCharType="begin"/>
            </w:r>
            <w:r w:rsidR="00636A26">
              <w:rPr>
                <w:noProof/>
                <w:webHidden/>
              </w:rPr>
              <w:instrText xml:space="preserve"> PAGEREF _Toc225512299 \h </w:instrText>
            </w:r>
            <w:r w:rsidR="00636A26">
              <w:rPr>
                <w:noProof/>
                <w:webHidden/>
              </w:rPr>
            </w:r>
            <w:r w:rsidR="00636A26">
              <w:rPr>
                <w:noProof/>
                <w:webHidden/>
              </w:rPr>
              <w:fldChar w:fldCharType="separate"/>
            </w:r>
            <w:r w:rsidR="00636A26">
              <w:rPr>
                <w:noProof/>
                <w:webHidden/>
              </w:rPr>
              <w:t>2</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0" w:history="1">
            <w:r w:rsidR="00636A26" w:rsidRPr="00404F2E">
              <w:rPr>
                <w:rStyle w:val="Hyperlink"/>
                <w:rFonts w:ascii="Times New Roman" w:hAnsi="Times New Roman" w:cs="Times New Roman"/>
                <w:noProof/>
              </w:rPr>
              <w:t>1.1. Introduction</w:t>
            </w:r>
            <w:r w:rsidR="00636A26">
              <w:rPr>
                <w:noProof/>
                <w:webHidden/>
              </w:rPr>
              <w:tab/>
            </w:r>
            <w:r w:rsidR="00636A26">
              <w:rPr>
                <w:noProof/>
                <w:webHidden/>
              </w:rPr>
              <w:fldChar w:fldCharType="begin"/>
            </w:r>
            <w:r w:rsidR="00636A26">
              <w:rPr>
                <w:noProof/>
                <w:webHidden/>
              </w:rPr>
              <w:instrText xml:space="preserve"> PAGEREF _Toc225512300 \h </w:instrText>
            </w:r>
            <w:r w:rsidR="00636A26">
              <w:rPr>
                <w:noProof/>
                <w:webHidden/>
              </w:rPr>
            </w:r>
            <w:r w:rsidR="00636A26">
              <w:rPr>
                <w:noProof/>
                <w:webHidden/>
              </w:rPr>
              <w:fldChar w:fldCharType="separate"/>
            </w:r>
            <w:r w:rsidR="00636A26">
              <w:rPr>
                <w:noProof/>
                <w:webHidden/>
              </w:rPr>
              <w:t>2</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1" w:history="1">
            <w:r w:rsidR="00636A26" w:rsidRPr="00404F2E">
              <w:rPr>
                <w:rStyle w:val="Hyperlink"/>
                <w:rFonts w:ascii="Times New Roman" w:hAnsi="Times New Roman" w:cs="Times New Roman"/>
                <w:noProof/>
              </w:rPr>
              <w:t>1.2.  Problem Statement</w:t>
            </w:r>
            <w:r w:rsidR="00636A26">
              <w:rPr>
                <w:noProof/>
                <w:webHidden/>
              </w:rPr>
              <w:tab/>
            </w:r>
            <w:r w:rsidR="00636A26">
              <w:rPr>
                <w:noProof/>
                <w:webHidden/>
              </w:rPr>
              <w:fldChar w:fldCharType="begin"/>
            </w:r>
            <w:r w:rsidR="00636A26">
              <w:rPr>
                <w:noProof/>
                <w:webHidden/>
              </w:rPr>
              <w:instrText xml:space="preserve"> PAGEREF _Toc225512301 \h </w:instrText>
            </w:r>
            <w:r w:rsidR="00636A26">
              <w:rPr>
                <w:noProof/>
                <w:webHidden/>
              </w:rPr>
            </w:r>
            <w:r w:rsidR="00636A26">
              <w:rPr>
                <w:noProof/>
                <w:webHidden/>
              </w:rPr>
              <w:fldChar w:fldCharType="separate"/>
            </w:r>
            <w:r w:rsidR="00636A26">
              <w:rPr>
                <w:noProof/>
                <w:webHidden/>
              </w:rPr>
              <w:t>3</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2" w:history="1">
            <w:r w:rsidR="00636A26" w:rsidRPr="00404F2E">
              <w:rPr>
                <w:rStyle w:val="Hyperlink"/>
                <w:rFonts w:ascii="Times New Roman" w:hAnsi="Times New Roman" w:cs="Times New Roman"/>
                <w:noProof/>
              </w:rPr>
              <w:t>1.3. Research Objectives</w:t>
            </w:r>
            <w:r w:rsidR="00636A26">
              <w:rPr>
                <w:noProof/>
                <w:webHidden/>
              </w:rPr>
              <w:tab/>
            </w:r>
            <w:r w:rsidR="00636A26">
              <w:rPr>
                <w:noProof/>
                <w:webHidden/>
              </w:rPr>
              <w:fldChar w:fldCharType="begin"/>
            </w:r>
            <w:r w:rsidR="00636A26">
              <w:rPr>
                <w:noProof/>
                <w:webHidden/>
              </w:rPr>
              <w:instrText xml:space="preserve"> PAGEREF _Toc225512302 \h </w:instrText>
            </w:r>
            <w:r w:rsidR="00636A26">
              <w:rPr>
                <w:noProof/>
                <w:webHidden/>
              </w:rPr>
            </w:r>
            <w:r w:rsidR="00636A26">
              <w:rPr>
                <w:noProof/>
                <w:webHidden/>
              </w:rPr>
              <w:fldChar w:fldCharType="separate"/>
            </w:r>
            <w:r w:rsidR="00636A26">
              <w:rPr>
                <w:noProof/>
                <w:webHidden/>
              </w:rPr>
              <w:t>4</w:t>
            </w:r>
            <w:r w:rsidR="00636A26">
              <w:rPr>
                <w:noProof/>
                <w:webHidden/>
              </w:rPr>
              <w:fldChar w:fldCharType="end"/>
            </w:r>
          </w:hyperlink>
        </w:p>
        <w:p w:rsidR="00636A26" w:rsidRDefault="009E12E9">
          <w:pPr>
            <w:pStyle w:val="TOC3"/>
            <w:tabs>
              <w:tab w:val="right" w:leader="dot" w:pos="9350"/>
            </w:tabs>
            <w:rPr>
              <w:rFonts w:eastAsiaTheme="minorEastAsia"/>
              <w:noProof/>
            </w:rPr>
          </w:pPr>
          <w:hyperlink w:anchor="_Toc225512303" w:history="1">
            <w:r w:rsidR="00636A26" w:rsidRPr="00404F2E">
              <w:rPr>
                <w:rStyle w:val="Hyperlink"/>
                <w:rFonts w:ascii="Times New Roman" w:hAnsi="Times New Roman" w:cs="Times New Roman"/>
                <w:noProof/>
              </w:rPr>
              <w:t>1.3.1. General Objective</w:t>
            </w:r>
            <w:r w:rsidR="00636A26">
              <w:rPr>
                <w:noProof/>
                <w:webHidden/>
              </w:rPr>
              <w:tab/>
            </w:r>
            <w:r w:rsidR="00636A26">
              <w:rPr>
                <w:noProof/>
                <w:webHidden/>
              </w:rPr>
              <w:fldChar w:fldCharType="begin"/>
            </w:r>
            <w:r w:rsidR="00636A26">
              <w:rPr>
                <w:noProof/>
                <w:webHidden/>
              </w:rPr>
              <w:instrText xml:space="preserve"> PAGEREF _Toc225512303 \h </w:instrText>
            </w:r>
            <w:r w:rsidR="00636A26">
              <w:rPr>
                <w:noProof/>
                <w:webHidden/>
              </w:rPr>
            </w:r>
            <w:r w:rsidR="00636A26">
              <w:rPr>
                <w:noProof/>
                <w:webHidden/>
              </w:rPr>
              <w:fldChar w:fldCharType="separate"/>
            </w:r>
            <w:r w:rsidR="00636A26">
              <w:rPr>
                <w:noProof/>
                <w:webHidden/>
              </w:rPr>
              <w:t>4</w:t>
            </w:r>
            <w:r w:rsidR="00636A26">
              <w:rPr>
                <w:noProof/>
                <w:webHidden/>
              </w:rPr>
              <w:fldChar w:fldCharType="end"/>
            </w:r>
          </w:hyperlink>
        </w:p>
        <w:p w:rsidR="00636A26" w:rsidRDefault="009E12E9">
          <w:pPr>
            <w:pStyle w:val="TOC3"/>
            <w:tabs>
              <w:tab w:val="right" w:leader="dot" w:pos="9350"/>
            </w:tabs>
            <w:rPr>
              <w:rFonts w:eastAsiaTheme="minorEastAsia"/>
              <w:noProof/>
            </w:rPr>
          </w:pPr>
          <w:hyperlink w:anchor="_Toc225512304" w:history="1">
            <w:r w:rsidR="00636A26" w:rsidRPr="00404F2E">
              <w:rPr>
                <w:rStyle w:val="Hyperlink"/>
                <w:rFonts w:ascii="Times New Roman" w:hAnsi="Times New Roman" w:cs="Times New Roman"/>
                <w:noProof/>
              </w:rPr>
              <w:t>1.3.2. Specific Objectives</w:t>
            </w:r>
            <w:r w:rsidR="00636A26">
              <w:rPr>
                <w:noProof/>
                <w:webHidden/>
              </w:rPr>
              <w:tab/>
            </w:r>
            <w:r w:rsidR="00636A26">
              <w:rPr>
                <w:noProof/>
                <w:webHidden/>
              </w:rPr>
              <w:fldChar w:fldCharType="begin"/>
            </w:r>
            <w:r w:rsidR="00636A26">
              <w:rPr>
                <w:noProof/>
                <w:webHidden/>
              </w:rPr>
              <w:instrText xml:space="preserve"> PAGEREF _Toc225512304 \h </w:instrText>
            </w:r>
            <w:r w:rsidR="00636A26">
              <w:rPr>
                <w:noProof/>
                <w:webHidden/>
              </w:rPr>
            </w:r>
            <w:r w:rsidR="00636A26">
              <w:rPr>
                <w:noProof/>
                <w:webHidden/>
              </w:rPr>
              <w:fldChar w:fldCharType="separate"/>
            </w:r>
            <w:r w:rsidR="00636A26">
              <w:rPr>
                <w:noProof/>
                <w:webHidden/>
              </w:rPr>
              <w:t>4</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5" w:history="1">
            <w:r w:rsidR="00636A26" w:rsidRPr="00404F2E">
              <w:rPr>
                <w:rStyle w:val="Hyperlink"/>
                <w:rFonts w:ascii="Times New Roman" w:hAnsi="Times New Roman" w:cs="Times New Roman"/>
                <w:noProof/>
              </w:rPr>
              <w:t>1.4. Hypothesis/hypotheses or Assumption</w:t>
            </w:r>
            <w:r w:rsidR="00636A26">
              <w:rPr>
                <w:noProof/>
                <w:webHidden/>
              </w:rPr>
              <w:tab/>
            </w:r>
            <w:r w:rsidR="00636A26">
              <w:rPr>
                <w:noProof/>
                <w:webHidden/>
              </w:rPr>
              <w:fldChar w:fldCharType="begin"/>
            </w:r>
            <w:r w:rsidR="00636A26">
              <w:rPr>
                <w:noProof/>
                <w:webHidden/>
              </w:rPr>
              <w:instrText xml:space="preserve"> PAGEREF _Toc225512305 \h </w:instrText>
            </w:r>
            <w:r w:rsidR="00636A26">
              <w:rPr>
                <w:noProof/>
                <w:webHidden/>
              </w:rPr>
            </w:r>
            <w:r w:rsidR="00636A26">
              <w:rPr>
                <w:noProof/>
                <w:webHidden/>
              </w:rPr>
              <w:fldChar w:fldCharType="separate"/>
            </w:r>
            <w:r w:rsidR="00636A26">
              <w:rPr>
                <w:noProof/>
                <w:webHidden/>
              </w:rPr>
              <w:t>4</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6" w:history="1">
            <w:r w:rsidR="00636A26" w:rsidRPr="00404F2E">
              <w:rPr>
                <w:rStyle w:val="Hyperlink"/>
                <w:rFonts w:ascii="Times New Roman" w:hAnsi="Times New Roman" w:cs="Times New Roman"/>
                <w:noProof/>
              </w:rPr>
              <w:t>1.5. Scope of the study</w:t>
            </w:r>
            <w:r w:rsidR="00636A26">
              <w:rPr>
                <w:noProof/>
                <w:webHidden/>
              </w:rPr>
              <w:tab/>
            </w:r>
            <w:r w:rsidR="00636A26">
              <w:rPr>
                <w:noProof/>
                <w:webHidden/>
              </w:rPr>
              <w:fldChar w:fldCharType="begin"/>
            </w:r>
            <w:r w:rsidR="00636A26">
              <w:rPr>
                <w:noProof/>
                <w:webHidden/>
              </w:rPr>
              <w:instrText xml:space="preserve"> PAGEREF _Toc225512306 \h </w:instrText>
            </w:r>
            <w:r w:rsidR="00636A26">
              <w:rPr>
                <w:noProof/>
                <w:webHidden/>
              </w:rPr>
            </w:r>
            <w:r w:rsidR="00636A26">
              <w:rPr>
                <w:noProof/>
                <w:webHidden/>
              </w:rPr>
              <w:fldChar w:fldCharType="separate"/>
            </w:r>
            <w:r w:rsidR="00636A26">
              <w:rPr>
                <w:noProof/>
                <w:webHidden/>
              </w:rPr>
              <w:t>5</w:t>
            </w:r>
            <w:r w:rsidR="00636A26">
              <w:rPr>
                <w:noProof/>
                <w:webHidden/>
              </w:rPr>
              <w:fldChar w:fldCharType="end"/>
            </w:r>
          </w:hyperlink>
        </w:p>
        <w:p w:rsidR="00636A26" w:rsidRDefault="009E12E9">
          <w:pPr>
            <w:pStyle w:val="TOC1"/>
            <w:rPr>
              <w:rFonts w:eastAsiaTheme="minorEastAsia"/>
              <w:noProof/>
            </w:rPr>
          </w:pPr>
          <w:hyperlink w:anchor="_Toc225512307" w:history="1">
            <w:r w:rsidR="00636A26" w:rsidRPr="00404F2E">
              <w:rPr>
                <w:rStyle w:val="Hyperlink"/>
                <w:rFonts w:ascii="Times New Roman" w:hAnsi="Times New Roman" w:cs="Times New Roman"/>
                <w:noProof/>
              </w:rPr>
              <w:t>2. Literature review</w:t>
            </w:r>
            <w:r w:rsidR="00636A26">
              <w:rPr>
                <w:noProof/>
                <w:webHidden/>
              </w:rPr>
              <w:tab/>
            </w:r>
            <w:r w:rsidR="00636A26">
              <w:rPr>
                <w:noProof/>
                <w:webHidden/>
              </w:rPr>
              <w:fldChar w:fldCharType="begin"/>
            </w:r>
            <w:r w:rsidR="00636A26">
              <w:rPr>
                <w:noProof/>
                <w:webHidden/>
              </w:rPr>
              <w:instrText xml:space="preserve"> PAGEREF _Toc225512307 \h </w:instrText>
            </w:r>
            <w:r w:rsidR="00636A26">
              <w:rPr>
                <w:noProof/>
                <w:webHidden/>
              </w:rPr>
            </w:r>
            <w:r w:rsidR="00636A26">
              <w:rPr>
                <w:noProof/>
                <w:webHidden/>
              </w:rPr>
              <w:fldChar w:fldCharType="separate"/>
            </w:r>
            <w:r w:rsidR="00636A26">
              <w:rPr>
                <w:noProof/>
                <w:webHidden/>
              </w:rPr>
              <w:t>6</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08" w:history="1">
            <w:r w:rsidR="00636A26" w:rsidRPr="00404F2E">
              <w:rPr>
                <w:rStyle w:val="Hyperlink"/>
                <w:rFonts w:ascii="Times New Roman" w:hAnsi="Times New Roman" w:cs="Times New Roman"/>
                <w:noProof/>
              </w:rPr>
              <w:t>2.1. Summary</w:t>
            </w:r>
            <w:r w:rsidR="00636A26">
              <w:rPr>
                <w:noProof/>
                <w:webHidden/>
              </w:rPr>
              <w:tab/>
            </w:r>
            <w:r w:rsidR="00636A26">
              <w:rPr>
                <w:noProof/>
                <w:webHidden/>
              </w:rPr>
              <w:fldChar w:fldCharType="begin"/>
            </w:r>
            <w:r w:rsidR="00636A26">
              <w:rPr>
                <w:noProof/>
                <w:webHidden/>
              </w:rPr>
              <w:instrText xml:space="preserve"> PAGEREF _Toc225512308 \h </w:instrText>
            </w:r>
            <w:r w:rsidR="00636A26">
              <w:rPr>
                <w:noProof/>
                <w:webHidden/>
              </w:rPr>
            </w:r>
            <w:r w:rsidR="00636A26">
              <w:rPr>
                <w:noProof/>
                <w:webHidden/>
              </w:rPr>
              <w:fldChar w:fldCharType="separate"/>
            </w:r>
            <w:r w:rsidR="00636A26">
              <w:rPr>
                <w:noProof/>
                <w:webHidden/>
              </w:rPr>
              <w:t>7</w:t>
            </w:r>
            <w:r w:rsidR="00636A26">
              <w:rPr>
                <w:noProof/>
                <w:webHidden/>
              </w:rPr>
              <w:fldChar w:fldCharType="end"/>
            </w:r>
          </w:hyperlink>
        </w:p>
        <w:p w:rsidR="00636A26" w:rsidRDefault="009E12E9">
          <w:pPr>
            <w:pStyle w:val="TOC1"/>
            <w:rPr>
              <w:rFonts w:eastAsiaTheme="minorEastAsia"/>
              <w:noProof/>
            </w:rPr>
          </w:pPr>
          <w:hyperlink w:anchor="_Toc225512309" w:history="1">
            <w:r w:rsidR="00636A26" w:rsidRPr="00404F2E">
              <w:rPr>
                <w:rStyle w:val="Hyperlink"/>
                <w:rFonts w:ascii="Times New Roman" w:hAnsi="Times New Roman" w:cs="Times New Roman"/>
                <w:noProof/>
              </w:rPr>
              <w:t>3. Research Methodology</w:t>
            </w:r>
            <w:r w:rsidR="00636A26">
              <w:rPr>
                <w:noProof/>
                <w:webHidden/>
              </w:rPr>
              <w:tab/>
            </w:r>
            <w:r w:rsidR="00636A26">
              <w:rPr>
                <w:noProof/>
                <w:webHidden/>
              </w:rPr>
              <w:fldChar w:fldCharType="begin"/>
            </w:r>
            <w:r w:rsidR="00636A26">
              <w:rPr>
                <w:noProof/>
                <w:webHidden/>
              </w:rPr>
              <w:instrText xml:space="preserve"> PAGEREF _Toc225512309 \h </w:instrText>
            </w:r>
            <w:r w:rsidR="00636A26">
              <w:rPr>
                <w:noProof/>
                <w:webHidden/>
              </w:rPr>
            </w:r>
            <w:r w:rsidR="00636A26">
              <w:rPr>
                <w:noProof/>
                <w:webHidden/>
              </w:rPr>
              <w:fldChar w:fldCharType="separate"/>
            </w:r>
            <w:r w:rsidR="00636A26">
              <w:rPr>
                <w:noProof/>
                <w:webHidden/>
              </w:rPr>
              <w:t>7</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10" w:history="1">
            <w:r w:rsidR="00636A26" w:rsidRPr="00404F2E">
              <w:rPr>
                <w:rStyle w:val="Hyperlink"/>
                <w:rFonts w:ascii="Times New Roman" w:hAnsi="Times New Roman" w:cs="Times New Roman"/>
                <w:noProof/>
              </w:rPr>
              <w:t>3.1 Materials and Tools</w:t>
            </w:r>
            <w:r w:rsidR="00636A26">
              <w:rPr>
                <w:noProof/>
                <w:webHidden/>
              </w:rPr>
              <w:tab/>
            </w:r>
            <w:r w:rsidR="00636A26">
              <w:rPr>
                <w:noProof/>
                <w:webHidden/>
              </w:rPr>
              <w:fldChar w:fldCharType="begin"/>
            </w:r>
            <w:r w:rsidR="00636A26">
              <w:rPr>
                <w:noProof/>
                <w:webHidden/>
              </w:rPr>
              <w:instrText xml:space="preserve"> PAGEREF _Toc225512310 \h </w:instrText>
            </w:r>
            <w:r w:rsidR="00636A26">
              <w:rPr>
                <w:noProof/>
                <w:webHidden/>
              </w:rPr>
            </w:r>
            <w:r w:rsidR="00636A26">
              <w:rPr>
                <w:noProof/>
                <w:webHidden/>
              </w:rPr>
              <w:fldChar w:fldCharType="separate"/>
            </w:r>
            <w:r w:rsidR="00636A26">
              <w:rPr>
                <w:noProof/>
                <w:webHidden/>
              </w:rPr>
              <w:t>8</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11" w:history="1">
            <w:r w:rsidR="00636A26" w:rsidRPr="00404F2E">
              <w:rPr>
                <w:rStyle w:val="Hyperlink"/>
                <w:rFonts w:ascii="Times New Roman" w:hAnsi="Times New Roman" w:cs="Times New Roman"/>
                <w:noProof/>
              </w:rPr>
              <w:t>3.2 Procedural Workflow</w:t>
            </w:r>
            <w:r w:rsidR="00636A26">
              <w:rPr>
                <w:noProof/>
                <w:webHidden/>
              </w:rPr>
              <w:tab/>
            </w:r>
            <w:r w:rsidR="00636A26">
              <w:rPr>
                <w:noProof/>
                <w:webHidden/>
              </w:rPr>
              <w:fldChar w:fldCharType="begin"/>
            </w:r>
            <w:r w:rsidR="00636A26">
              <w:rPr>
                <w:noProof/>
                <w:webHidden/>
              </w:rPr>
              <w:instrText xml:space="preserve"> PAGEREF _Toc225512311 \h </w:instrText>
            </w:r>
            <w:r w:rsidR="00636A26">
              <w:rPr>
                <w:noProof/>
                <w:webHidden/>
              </w:rPr>
            </w:r>
            <w:r w:rsidR="00636A26">
              <w:rPr>
                <w:noProof/>
                <w:webHidden/>
              </w:rPr>
              <w:fldChar w:fldCharType="separate"/>
            </w:r>
            <w:r w:rsidR="00636A26">
              <w:rPr>
                <w:noProof/>
                <w:webHidden/>
              </w:rPr>
              <w:t>8</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12" w:history="1">
            <w:r w:rsidR="00636A26" w:rsidRPr="00404F2E">
              <w:rPr>
                <w:rStyle w:val="Hyperlink"/>
                <w:rFonts w:ascii="Times New Roman" w:hAnsi="Times New Roman" w:cs="Times New Roman"/>
                <w:noProof/>
              </w:rPr>
              <w:t>3.3 System Development Methodology: Agile</w:t>
            </w:r>
            <w:r w:rsidR="00636A26">
              <w:rPr>
                <w:noProof/>
                <w:webHidden/>
              </w:rPr>
              <w:tab/>
            </w:r>
            <w:r w:rsidR="00636A26">
              <w:rPr>
                <w:noProof/>
                <w:webHidden/>
              </w:rPr>
              <w:fldChar w:fldCharType="begin"/>
            </w:r>
            <w:r w:rsidR="00636A26">
              <w:rPr>
                <w:noProof/>
                <w:webHidden/>
              </w:rPr>
              <w:instrText xml:space="preserve"> PAGEREF _Toc225512312 \h </w:instrText>
            </w:r>
            <w:r w:rsidR="00636A26">
              <w:rPr>
                <w:noProof/>
                <w:webHidden/>
              </w:rPr>
            </w:r>
            <w:r w:rsidR="00636A26">
              <w:rPr>
                <w:noProof/>
                <w:webHidden/>
              </w:rPr>
              <w:fldChar w:fldCharType="separate"/>
            </w:r>
            <w:r w:rsidR="00636A26">
              <w:rPr>
                <w:noProof/>
                <w:webHidden/>
              </w:rPr>
              <w:t>8</w:t>
            </w:r>
            <w:r w:rsidR="00636A26">
              <w:rPr>
                <w:noProof/>
                <w:webHidden/>
              </w:rPr>
              <w:fldChar w:fldCharType="end"/>
            </w:r>
          </w:hyperlink>
        </w:p>
        <w:p w:rsidR="00636A26" w:rsidRDefault="009E12E9">
          <w:pPr>
            <w:pStyle w:val="TOC1"/>
            <w:rPr>
              <w:rFonts w:eastAsiaTheme="minorEastAsia"/>
              <w:noProof/>
            </w:rPr>
          </w:pPr>
          <w:hyperlink w:anchor="_Toc225512313" w:history="1">
            <w:r w:rsidR="00636A26" w:rsidRPr="00404F2E">
              <w:rPr>
                <w:rStyle w:val="Hyperlink"/>
                <w:rFonts w:ascii="Times New Roman" w:hAnsi="Times New Roman" w:cs="Times New Roman"/>
                <w:noProof/>
              </w:rPr>
              <w:t>4. Significance of the study</w:t>
            </w:r>
            <w:r w:rsidR="00636A26">
              <w:rPr>
                <w:noProof/>
                <w:webHidden/>
              </w:rPr>
              <w:tab/>
            </w:r>
            <w:r w:rsidR="00636A26">
              <w:rPr>
                <w:noProof/>
                <w:webHidden/>
              </w:rPr>
              <w:fldChar w:fldCharType="begin"/>
            </w:r>
            <w:r w:rsidR="00636A26">
              <w:rPr>
                <w:noProof/>
                <w:webHidden/>
              </w:rPr>
              <w:instrText xml:space="preserve"> PAGEREF _Toc225512313 \h </w:instrText>
            </w:r>
            <w:r w:rsidR="00636A26">
              <w:rPr>
                <w:noProof/>
                <w:webHidden/>
              </w:rPr>
            </w:r>
            <w:r w:rsidR="00636A26">
              <w:rPr>
                <w:noProof/>
                <w:webHidden/>
              </w:rPr>
              <w:fldChar w:fldCharType="separate"/>
            </w:r>
            <w:r w:rsidR="00636A26">
              <w:rPr>
                <w:noProof/>
                <w:webHidden/>
              </w:rPr>
              <w:t>9</w:t>
            </w:r>
            <w:r w:rsidR="00636A26">
              <w:rPr>
                <w:noProof/>
                <w:webHidden/>
              </w:rPr>
              <w:fldChar w:fldCharType="end"/>
            </w:r>
          </w:hyperlink>
        </w:p>
        <w:p w:rsidR="00636A26" w:rsidRDefault="009E12E9">
          <w:pPr>
            <w:pStyle w:val="TOC2"/>
            <w:tabs>
              <w:tab w:val="right" w:leader="dot" w:pos="9350"/>
            </w:tabs>
            <w:rPr>
              <w:rFonts w:eastAsiaTheme="minorEastAsia"/>
              <w:noProof/>
            </w:rPr>
          </w:pPr>
          <w:hyperlink w:anchor="_Toc225512314" w:history="1">
            <w:r w:rsidR="00636A26" w:rsidRPr="00404F2E">
              <w:rPr>
                <w:rStyle w:val="Hyperlink"/>
                <w:rFonts w:ascii="Times New Roman" w:hAnsi="Times New Roman" w:cs="Times New Roman"/>
                <w:noProof/>
              </w:rPr>
              <w:t>4.1. Expected contribution and implications of the study</w:t>
            </w:r>
            <w:r w:rsidR="00636A26">
              <w:rPr>
                <w:noProof/>
                <w:webHidden/>
              </w:rPr>
              <w:tab/>
            </w:r>
            <w:r w:rsidR="00636A26">
              <w:rPr>
                <w:noProof/>
                <w:webHidden/>
              </w:rPr>
              <w:fldChar w:fldCharType="begin"/>
            </w:r>
            <w:r w:rsidR="00636A26">
              <w:rPr>
                <w:noProof/>
                <w:webHidden/>
              </w:rPr>
              <w:instrText xml:space="preserve"> PAGEREF _Toc225512314 \h </w:instrText>
            </w:r>
            <w:r w:rsidR="00636A26">
              <w:rPr>
                <w:noProof/>
                <w:webHidden/>
              </w:rPr>
            </w:r>
            <w:r w:rsidR="00636A26">
              <w:rPr>
                <w:noProof/>
                <w:webHidden/>
              </w:rPr>
              <w:fldChar w:fldCharType="separate"/>
            </w:r>
            <w:r w:rsidR="00636A26">
              <w:rPr>
                <w:noProof/>
                <w:webHidden/>
              </w:rPr>
              <w:t>10</w:t>
            </w:r>
            <w:r w:rsidR="00636A26">
              <w:rPr>
                <w:noProof/>
                <w:webHidden/>
              </w:rPr>
              <w:fldChar w:fldCharType="end"/>
            </w:r>
          </w:hyperlink>
        </w:p>
        <w:p w:rsidR="00636A26" w:rsidRDefault="009E12E9">
          <w:pPr>
            <w:pStyle w:val="TOC1"/>
            <w:rPr>
              <w:rFonts w:eastAsiaTheme="minorEastAsia"/>
              <w:noProof/>
            </w:rPr>
          </w:pPr>
          <w:hyperlink w:anchor="_Toc225512315" w:history="1">
            <w:r w:rsidR="00636A26" w:rsidRPr="00404F2E">
              <w:rPr>
                <w:rStyle w:val="Hyperlink"/>
                <w:rFonts w:ascii="Times New Roman" w:hAnsi="Times New Roman" w:cs="Times New Roman"/>
                <w:noProof/>
              </w:rPr>
              <w:t>5. Ethical Issues in the research</w:t>
            </w:r>
            <w:r w:rsidR="00636A26">
              <w:rPr>
                <w:noProof/>
                <w:webHidden/>
              </w:rPr>
              <w:tab/>
            </w:r>
            <w:r w:rsidR="00636A26">
              <w:rPr>
                <w:noProof/>
                <w:webHidden/>
              </w:rPr>
              <w:fldChar w:fldCharType="begin"/>
            </w:r>
            <w:r w:rsidR="00636A26">
              <w:rPr>
                <w:noProof/>
                <w:webHidden/>
              </w:rPr>
              <w:instrText xml:space="preserve"> PAGEREF _Toc225512315 \h </w:instrText>
            </w:r>
            <w:r w:rsidR="00636A26">
              <w:rPr>
                <w:noProof/>
                <w:webHidden/>
              </w:rPr>
            </w:r>
            <w:r w:rsidR="00636A26">
              <w:rPr>
                <w:noProof/>
                <w:webHidden/>
              </w:rPr>
              <w:fldChar w:fldCharType="separate"/>
            </w:r>
            <w:r w:rsidR="00636A26">
              <w:rPr>
                <w:noProof/>
                <w:webHidden/>
              </w:rPr>
              <w:t>10</w:t>
            </w:r>
            <w:r w:rsidR="00636A26">
              <w:rPr>
                <w:noProof/>
                <w:webHidden/>
              </w:rPr>
              <w:fldChar w:fldCharType="end"/>
            </w:r>
          </w:hyperlink>
        </w:p>
        <w:p w:rsidR="00636A26" w:rsidRDefault="009E12E9">
          <w:pPr>
            <w:pStyle w:val="TOC1"/>
            <w:rPr>
              <w:rFonts w:eastAsiaTheme="minorEastAsia"/>
              <w:noProof/>
            </w:rPr>
          </w:pPr>
          <w:hyperlink w:anchor="_Toc225512316" w:history="1">
            <w:r w:rsidR="00636A26" w:rsidRPr="00404F2E">
              <w:rPr>
                <w:rStyle w:val="Hyperlink"/>
                <w:rFonts w:ascii="Times New Roman" w:hAnsi="Times New Roman" w:cs="Times New Roman"/>
                <w:noProof/>
              </w:rPr>
              <w:t>6. Project Timeline/Gantt Chart</w:t>
            </w:r>
            <w:r w:rsidR="00636A26">
              <w:rPr>
                <w:noProof/>
                <w:webHidden/>
              </w:rPr>
              <w:tab/>
            </w:r>
            <w:r w:rsidR="00636A26">
              <w:rPr>
                <w:noProof/>
                <w:webHidden/>
              </w:rPr>
              <w:fldChar w:fldCharType="begin"/>
            </w:r>
            <w:r w:rsidR="00636A26">
              <w:rPr>
                <w:noProof/>
                <w:webHidden/>
              </w:rPr>
              <w:instrText xml:space="preserve"> PAGEREF _Toc225512316 \h </w:instrText>
            </w:r>
            <w:r w:rsidR="00636A26">
              <w:rPr>
                <w:noProof/>
                <w:webHidden/>
              </w:rPr>
            </w:r>
            <w:r w:rsidR="00636A26">
              <w:rPr>
                <w:noProof/>
                <w:webHidden/>
              </w:rPr>
              <w:fldChar w:fldCharType="separate"/>
            </w:r>
            <w:r w:rsidR="00636A26">
              <w:rPr>
                <w:noProof/>
                <w:webHidden/>
              </w:rPr>
              <w:t>11</w:t>
            </w:r>
            <w:r w:rsidR="00636A26">
              <w:rPr>
                <w:noProof/>
                <w:webHidden/>
              </w:rPr>
              <w:fldChar w:fldCharType="end"/>
            </w:r>
          </w:hyperlink>
        </w:p>
        <w:p w:rsidR="00636A26" w:rsidRDefault="009E12E9">
          <w:pPr>
            <w:pStyle w:val="TOC1"/>
            <w:rPr>
              <w:rFonts w:eastAsiaTheme="minorEastAsia"/>
              <w:noProof/>
            </w:rPr>
          </w:pPr>
          <w:hyperlink w:anchor="_Toc225512317" w:history="1">
            <w:r w:rsidR="00636A26" w:rsidRPr="00404F2E">
              <w:rPr>
                <w:rStyle w:val="Hyperlink"/>
                <w:rFonts w:ascii="Times New Roman" w:hAnsi="Times New Roman" w:cs="Times New Roman"/>
                <w:noProof/>
              </w:rPr>
              <w:t>7. Financial Implications/Budget</w:t>
            </w:r>
            <w:r w:rsidR="00636A26">
              <w:rPr>
                <w:noProof/>
                <w:webHidden/>
              </w:rPr>
              <w:tab/>
            </w:r>
            <w:r w:rsidR="00636A26">
              <w:rPr>
                <w:noProof/>
                <w:webHidden/>
              </w:rPr>
              <w:fldChar w:fldCharType="begin"/>
            </w:r>
            <w:r w:rsidR="00636A26">
              <w:rPr>
                <w:noProof/>
                <w:webHidden/>
              </w:rPr>
              <w:instrText xml:space="preserve"> PAGEREF _Toc225512317 \h </w:instrText>
            </w:r>
            <w:r w:rsidR="00636A26">
              <w:rPr>
                <w:noProof/>
                <w:webHidden/>
              </w:rPr>
            </w:r>
            <w:r w:rsidR="00636A26">
              <w:rPr>
                <w:noProof/>
                <w:webHidden/>
              </w:rPr>
              <w:fldChar w:fldCharType="separate"/>
            </w:r>
            <w:r w:rsidR="00636A26">
              <w:rPr>
                <w:noProof/>
                <w:webHidden/>
              </w:rPr>
              <w:t>11</w:t>
            </w:r>
            <w:r w:rsidR="00636A26">
              <w:rPr>
                <w:noProof/>
                <w:webHidden/>
              </w:rPr>
              <w:fldChar w:fldCharType="end"/>
            </w:r>
          </w:hyperlink>
        </w:p>
        <w:p w:rsidR="00636A26" w:rsidRDefault="009E12E9">
          <w:pPr>
            <w:pStyle w:val="TOC1"/>
            <w:rPr>
              <w:rFonts w:eastAsiaTheme="minorEastAsia"/>
              <w:noProof/>
            </w:rPr>
          </w:pPr>
          <w:hyperlink w:anchor="_Toc225512318" w:history="1">
            <w:r w:rsidR="00636A26" w:rsidRPr="00404F2E">
              <w:rPr>
                <w:rStyle w:val="Hyperlink"/>
                <w:rFonts w:ascii="Times New Roman" w:hAnsi="Times New Roman" w:cs="Times New Roman"/>
                <w:noProof/>
              </w:rPr>
              <w:t>Conclusion</w:t>
            </w:r>
            <w:r w:rsidR="00636A26">
              <w:rPr>
                <w:noProof/>
                <w:webHidden/>
              </w:rPr>
              <w:tab/>
            </w:r>
            <w:r w:rsidR="00636A26">
              <w:rPr>
                <w:noProof/>
                <w:webHidden/>
              </w:rPr>
              <w:fldChar w:fldCharType="begin"/>
            </w:r>
            <w:r w:rsidR="00636A26">
              <w:rPr>
                <w:noProof/>
                <w:webHidden/>
              </w:rPr>
              <w:instrText xml:space="preserve"> PAGEREF _Toc225512318 \h </w:instrText>
            </w:r>
            <w:r w:rsidR="00636A26">
              <w:rPr>
                <w:noProof/>
                <w:webHidden/>
              </w:rPr>
            </w:r>
            <w:r w:rsidR="00636A26">
              <w:rPr>
                <w:noProof/>
                <w:webHidden/>
              </w:rPr>
              <w:fldChar w:fldCharType="separate"/>
            </w:r>
            <w:r w:rsidR="00636A26">
              <w:rPr>
                <w:noProof/>
                <w:webHidden/>
              </w:rPr>
              <w:t>11</w:t>
            </w:r>
            <w:r w:rsidR="00636A26">
              <w:rPr>
                <w:noProof/>
                <w:webHidden/>
              </w:rPr>
              <w:fldChar w:fldCharType="end"/>
            </w:r>
          </w:hyperlink>
        </w:p>
        <w:p w:rsidR="00636A26" w:rsidRDefault="009E12E9">
          <w:pPr>
            <w:pStyle w:val="TOC1"/>
            <w:rPr>
              <w:rFonts w:eastAsiaTheme="minorEastAsia"/>
              <w:noProof/>
            </w:rPr>
          </w:pPr>
          <w:hyperlink w:anchor="_Toc225512319" w:history="1">
            <w:r w:rsidR="00636A26" w:rsidRPr="00404F2E">
              <w:rPr>
                <w:rStyle w:val="Hyperlink"/>
                <w:rFonts w:ascii="Times New Roman" w:hAnsi="Times New Roman" w:cs="Times New Roman"/>
                <w:noProof/>
              </w:rPr>
              <w:t>References</w:t>
            </w:r>
            <w:r w:rsidR="00636A26">
              <w:rPr>
                <w:noProof/>
                <w:webHidden/>
              </w:rPr>
              <w:tab/>
            </w:r>
            <w:r w:rsidR="00636A26">
              <w:rPr>
                <w:noProof/>
                <w:webHidden/>
              </w:rPr>
              <w:fldChar w:fldCharType="begin"/>
            </w:r>
            <w:r w:rsidR="00636A26">
              <w:rPr>
                <w:noProof/>
                <w:webHidden/>
              </w:rPr>
              <w:instrText xml:space="preserve"> PAGEREF _Toc225512319 \h </w:instrText>
            </w:r>
            <w:r w:rsidR="00636A26">
              <w:rPr>
                <w:noProof/>
                <w:webHidden/>
              </w:rPr>
            </w:r>
            <w:r w:rsidR="00636A26">
              <w:rPr>
                <w:noProof/>
                <w:webHidden/>
              </w:rPr>
              <w:fldChar w:fldCharType="separate"/>
            </w:r>
            <w:r w:rsidR="00636A26">
              <w:rPr>
                <w:noProof/>
                <w:webHidden/>
              </w:rPr>
              <w:t>12</w:t>
            </w:r>
            <w:r w:rsidR="00636A26">
              <w:rPr>
                <w:noProof/>
                <w:webHidden/>
              </w:rPr>
              <w:fldChar w:fldCharType="end"/>
            </w:r>
          </w:hyperlink>
        </w:p>
        <w:p w:rsidR="00137676" w:rsidRPr="00725A51" w:rsidRDefault="00137676" w:rsidP="00581C55">
          <w:pPr>
            <w:jc w:val="both"/>
            <w:rPr>
              <w:rFonts w:ascii="Times New Roman" w:hAnsi="Times New Roman" w:cs="Times New Roman"/>
              <w:color w:val="000000" w:themeColor="text1"/>
              <w:sz w:val="24"/>
              <w:szCs w:val="24"/>
            </w:rPr>
          </w:pPr>
          <w:r w:rsidRPr="00725A51">
            <w:rPr>
              <w:rFonts w:ascii="Times New Roman" w:hAnsi="Times New Roman" w:cs="Times New Roman"/>
              <w:bCs/>
              <w:noProof/>
              <w:color w:val="000000" w:themeColor="text1"/>
              <w:sz w:val="24"/>
              <w:szCs w:val="24"/>
            </w:rPr>
            <w:fldChar w:fldCharType="end"/>
          </w:r>
        </w:p>
      </w:sdtContent>
    </w:sdt>
    <w:p w:rsidR="001544BF" w:rsidRPr="001544BF" w:rsidRDefault="00137676" w:rsidP="00581C55">
      <w:pPr>
        <w:jc w:val="both"/>
        <w:rPr>
          <w:rFonts w:ascii="Times New Roman" w:eastAsiaTheme="majorEastAsia" w:hAnsi="Times New Roman" w:cs="Times New Roman"/>
          <w:color w:val="000000" w:themeColor="text1"/>
          <w:sz w:val="24"/>
          <w:szCs w:val="24"/>
        </w:rPr>
      </w:pPr>
      <w:r w:rsidRPr="00725A51">
        <w:rPr>
          <w:rFonts w:ascii="Times New Roman" w:hAnsi="Times New Roman" w:cs="Times New Roman"/>
          <w:color w:val="000000" w:themeColor="text1"/>
          <w:sz w:val="24"/>
          <w:szCs w:val="24"/>
        </w:rPr>
        <w:br w:type="page"/>
      </w:r>
    </w:p>
    <w:p w:rsidR="001544BF" w:rsidRPr="001544BF" w:rsidRDefault="007D79A5" w:rsidP="00581C55">
      <w:pPr>
        <w:pStyle w:val="Heading1"/>
        <w:jc w:val="both"/>
        <w:rPr>
          <w:rFonts w:ascii="Times New Roman" w:hAnsi="Times New Roman" w:cs="Times New Roman"/>
          <w:color w:val="000000" w:themeColor="text1"/>
          <w:sz w:val="24"/>
          <w:szCs w:val="24"/>
        </w:rPr>
      </w:pPr>
      <w:bookmarkStart w:id="1" w:name="_Toc225512299"/>
      <w:r>
        <w:rPr>
          <w:rFonts w:ascii="Times New Roman" w:hAnsi="Times New Roman" w:cs="Times New Roman"/>
          <w:color w:val="000000" w:themeColor="text1"/>
          <w:sz w:val="24"/>
          <w:szCs w:val="24"/>
        </w:rPr>
        <w:lastRenderedPageBreak/>
        <w:t>1</w:t>
      </w:r>
      <w:r w:rsidR="001544BF" w:rsidRPr="001544BF">
        <w:rPr>
          <w:rFonts w:ascii="Times New Roman" w:hAnsi="Times New Roman" w:cs="Times New Roman"/>
          <w:color w:val="000000" w:themeColor="text1"/>
          <w:sz w:val="24"/>
          <w:szCs w:val="24"/>
        </w:rPr>
        <w:t>.  Background Information</w:t>
      </w:r>
      <w:bookmarkEnd w:id="1"/>
    </w:p>
    <w:p w:rsidR="004176FE" w:rsidRDefault="004176FE" w:rsidP="004176FE">
      <w:pPr>
        <w:pStyle w:val="NormalWeb"/>
        <w:jc w:val="both"/>
      </w:pPr>
      <w:r w:rsidRPr="004176FE">
        <w:t xml:space="preserve">Building energy research has increasingly shifted toward predictive and data-driven forecasting approaches to improve operational efficiency and reduce electricity consumption in sustainable buildings. </w:t>
      </w:r>
      <w:r w:rsidRPr="004176FE">
        <w:rPr>
          <w:rStyle w:val="Strong"/>
          <w:b w:val="0"/>
        </w:rPr>
        <w:t>Sun et al. (2022)</w:t>
      </w:r>
      <w:r w:rsidRPr="004176FE">
        <w:t xml:space="preserve"> report that traditional energy management strategies are insufficient and argue that advanced forecasting frameworks are required to address the persistent gap between designed energy efficiency targets and actual operational performance.</w:t>
      </w:r>
    </w:p>
    <w:p w:rsidR="00EC5F48" w:rsidRPr="00EC5F48" w:rsidRDefault="00EC5F48" w:rsidP="00EC5F48">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However, raw smart-meter data is often "noisy," containing outliers caused by sensor malfunctions or atypical occupancy events. Furthermore, the selection of parameters for Seasonal AutoRegressive Integrated Moving Average (SARIMA) models is traditionally a manual, trial-and-error process (Hyndman &amp; Athanasopoulos, 2021). To move beyond basic statistical application, computer science research suggests implementing </w:t>
      </w:r>
      <w:r w:rsidRPr="006E1A71">
        <w:rPr>
          <w:rFonts w:ascii="Times New Roman" w:hAnsi="Times New Roman" w:cs="Times New Roman"/>
          <w:b/>
          <w:bCs/>
          <w:sz w:val="24"/>
          <w:szCs w:val="24"/>
          <w:lang w:val="en-ZM"/>
        </w:rPr>
        <w:t>Automated Parameter Optimization Algorithms</w:t>
      </w:r>
      <w:r w:rsidRPr="006E1A71">
        <w:rPr>
          <w:rFonts w:ascii="Times New Roman" w:hAnsi="Times New Roman" w:cs="Times New Roman"/>
          <w:sz w:val="24"/>
          <w:szCs w:val="24"/>
          <w:lang w:val="en-ZM"/>
        </w:rPr>
        <w:t> and </w:t>
      </w:r>
      <w:r w:rsidRPr="006E1A71">
        <w:rPr>
          <w:rFonts w:ascii="Times New Roman" w:hAnsi="Times New Roman" w:cs="Times New Roman"/>
          <w:b/>
          <w:bCs/>
          <w:sz w:val="24"/>
          <w:szCs w:val="24"/>
          <w:lang w:val="en-ZM"/>
        </w:rPr>
        <w:t>Robust Pre-processing Pipelines</w:t>
      </w:r>
      <w:r w:rsidRPr="006E1A71">
        <w:rPr>
          <w:rFonts w:ascii="Times New Roman" w:hAnsi="Times New Roman" w:cs="Times New Roman"/>
          <w:sz w:val="24"/>
          <w:szCs w:val="24"/>
          <w:lang w:val="en-ZM"/>
        </w:rPr>
        <w:t>. By integrating a </w:t>
      </w:r>
      <w:r w:rsidRPr="006E1A71">
        <w:rPr>
          <w:rFonts w:ascii="Times New Roman" w:hAnsi="Times New Roman" w:cs="Times New Roman"/>
          <w:b/>
          <w:bCs/>
          <w:sz w:val="24"/>
          <w:szCs w:val="24"/>
          <w:lang w:val="en-ZM"/>
        </w:rPr>
        <w:t>Grid-Search Algorithm</w:t>
      </w:r>
      <w:r w:rsidRPr="006E1A71">
        <w:rPr>
          <w:rFonts w:ascii="Times New Roman" w:hAnsi="Times New Roman" w:cs="Times New Roman"/>
          <w:sz w:val="24"/>
          <w:szCs w:val="24"/>
          <w:lang w:val="en-ZM"/>
        </w:rPr>
        <w:t> for hyperparameter tuning, building managers can autonomously generate high-precision models without expert-level statistical knowledge, enabling proactive peak-load planning (Saini et al., 2024).</w:t>
      </w:r>
    </w:p>
    <w:p w:rsidR="00E14F1B" w:rsidRPr="004176FE" w:rsidRDefault="004176FE" w:rsidP="004176FE">
      <w:pPr>
        <w:pStyle w:val="NormalWeb"/>
        <w:jc w:val="both"/>
      </w:pPr>
      <w:r w:rsidRPr="004176FE">
        <w:t xml:space="preserve">Recent review studies further demonstrate the importance of seasonality in improving forecasting performance. </w:t>
      </w:r>
      <w:r w:rsidRPr="004176FE">
        <w:rPr>
          <w:rStyle w:val="Strong"/>
          <w:b w:val="0"/>
        </w:rPr>
        <w:t>Alsharekh et al. (2023)</w:t>
      </w:r>
      <w:r w:rsidRPr="004176FE">
        <w:t xml:space="preserve"> show that incorporating seasonal components significantly enhances short-term electricity demand forecasting accuracy, especially in commercial and institutional buildings where weekly and monthly routines dominate consumption behavior. Overall, the literature consistently identifies SARIMA as a statistically robust and operationally practical approach for short-term building electricity demand forecasting, supporting proactive energy management and peak-load planning </w:t>
      </w:r>
      <w:r w:rsidRPr="004176FE">
        <w:rPr>
          <w:b/>
        </w:rPr>
        <w:t>(</w:t>
      </w:r>
      <w:r w:rsidRPr="004176FE">
        <w:rPr>
          <w:rStyle w:val="Strong"/>
          <w:b w:val="0"/>
        </w:rPr>
        <w:t>Saini et al., 2024</w:t>
      </w:r>
      <w:r w:rsidRPr="004176FE">
        <w:rPr>
          <w:b/>
        </w:rPr>
        <w:t>).</w:t>
      </w:r>
    </w:p>
    <w:p w:rsidR="008A2127" w:rsidRPr="001544BF" w:rsidRDefault="00B5615B" w:rsidP="00581C55">
      <w:pPr>
        <w:pStyle w:val="Heading2"/>
        <w:jc w:val="both"/>
        <w:rPr>
          <w:rFonts w:ascii="Times New Roman" w:hAnsi="Times New Roman" w:cs="Times New Roman"/>
          <w:color w:val="000000" w:themeColor="text1"/>
          <w:sz w:val="24"/>
          <w:szCs w:val="24"/>
        </w:rPr>
      </w:pPr>
      <w:bookmarkStart w:id="2" w:name="_Toc225512300"/>
      <w:r w:rsidRPr="001544BF">
        <w:rPr>
          <w:rFonts w:ascii="Times New Roman" w:hAnsi="Times New Roman" w:cs="Times New Roman"/>
          <w:color w:val="000000" w:themeColor="text1"/>
          <w:sz w:val="24"/>
          <w:szCs w:val="24"/>
        </w:rPr>
        <w:t>1</w:t>
      </w:r>
      <w:r w:rsidR="001544BF" w:rsidRPr="001544BF">
        <w:rPr>
          <w:rFonts w:ascii="Times New Roman" w:hAnsi="Times New Roman" w:cs="Times New Roman"/>
          <w:color w:val="000000" w:themeColor="text1"/>
          <w:sz w:val="24"/>
          <w:szCs w:val="24"/>
        </w:rPr>
        <w:t>.1</w:t>
      </w:r>
      <w:r w:rsidRPr="001544BF">
        <w:rPr>
          <w:rFonts w:ascii="Times New Roman" w:hAnsi="Times New Roman" w:cs="Times New Roman"/>
          <w:color w:val="000000" w:themeColor="text1"/>
          <w:sz w:val="24"/>
          <w:szCs w:val="24"/>
        </w:rPr>
        <w:t>. Introduction</w:t>
      </w:r>
      <w:bookmarkEnd w:id="2"/>
    </w:p>
    <w:p w:rsidR="004176FE" w:rsidRDefault="004176FE" w:rsidP="004176FE">
      <w:pPr>
        <w:pStyle w:val="NormalWeb"/>
        <w:jc w:val="both"/>
      </w:pPr>
      <w:r>
        <w:t xml:space="preserve">Buildings remain among the most energy-intensive sectors worldwide, prompting increased research attention toward forecasting-based energy efficiency strategies. </w:t>
      </w:r>
      <w:r w:rsidRPr="004176FE">
        <w:rPr>
          <w:rStyle w:val="Strong"/>
          <w:b w:val="0"/>
        </w:rPr>
        <w:t>Sun et al. (2022)</w:t>
      </w:r>
      <w:r>
        <w:t xml:space="preserve"> emphasize that predictive analytics plays a critical role in reducing emissions and improving operational planning within low-carbon and sustainable building environments.</w:t>
      </w:r>
    </w:p>
    <w:p w:rsidR="004176FE" w:rsidRDefault="004176FE" w:rsidP="004176FE">
      <w:pPr>
        <w:pStyle w:val="NormalWeb"/>
        <w:jc w:val="both"/>
      </w:pPr>
      <w:r>
        <w:t xml:space="preserve">Electricity consumption in buildings is inherently time-dependent, shaped by occupancy schedules, operational routines, and environmental conditions. However, </w:t>
      </w:r>
      <w:r w:rsidRPr="004176FE">
        <w:rPr>
          <w:rStyle w:val="Strong"/>
          <w:b w:val="0"/>
        </w:rPr>
        <w:t>Gyamfi et al. (2023)</w:t>
      </w:r>
      <w:r>
        <w:t xml:space="preserve"> observe that energy management practices in many facilities remain largely reactive, with system adjustments occurring only after inefficiencies or peak-demand events have already materialized. They argue that this reactive approach limits the effectiveness of intelligent building technologies and automation systems.</w:t>
      </w:r>
    </w:p>
    <w:p w:rsidR="00925CD7" w:rsidRPr="00925CD7" w:rsidRDefault="00925CD7" w:rsidP="00925CD7">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This project proposes a dual-algorithm approach. First, a </w:t>
      </w:r>
      <w:r w:rsidRPr="006E1A71">
        <w:rPr>
          <w:rFonts w:ascii="Times New Roman" w:hAnsi="Times New Roman" w:cs="Times New Roman"/>
          <w:b/>
          <w:bCs/>
          <w:sz w:val="24"/>
          <w:szCs w:val="24"/>
          <w:lang w:val="en-ZM"/>
        </w:rPr>
        <w:t>Threshold-based Anomaly Detection and Imputation Algorithm</w:t>
      </w:r>
      <w:r w:rsidRPr="006E1A71">
        <w:rPr>
          <w:rFonts w:ascii="Times New Roman" w:hAnsi="Times New Roman" w:cs="Times New Roman"/>
          <w:sz w:val="24"/>
          <w:szCs w:val="24"/>
          <w:lang w:val="en-ZM"/>
        </w:rPr>
        <w:t> will be developed using the Interquartile Range (IQR) method to clean the consumption data. Second, a </w:t>
      </w:r>
      <w:r w:rsidRPr="006E1A71">
        <w:rPr>
          <w:rFonts w:ascii="Times New Roman" w:hAnsi="Times New Roman" w:cs="Times New Roman"/>
          <w:b/>
          <w:bCs/>
          <w:sz w:val="24"/>
          <w:szCs w:val="24"/>
          <w:lang w:val="en-ZM"/>
        </w:rPr>
        <w:t>Grid-Search Optimization Algorithm</w:t>
      </w:r>
      <w:r w:rsidRPr="006E1A71">
        <w:rPr>
          <w:rFonts w:ascii="Times New Roman" w:hAnsi="Times New Roman" w:cs="Times New Roman"/>
          <w:sz w:val="24"/>
          <w:szCs w:val="24"/>
          <w:lang w:val="en-ZM"/>
        </w:rPr>
        <w:t> will be implemented to automatically find the optimal (p,d,q)×(P,D,Q,s)</w:t>
      </w:r>
      <w:r w:rsidR="00CF5CE6">
        <w:rPr>
          <w:rFonts w:ascii="Times New Roman" w:hAnsi="Times New Roman" w:cs="Times New Roman"/>
          <w:sz w:val="24"/>
          <w:szCs w:val="24"/>
        </w:rPr>
        <w:t xml:space="preserve"> </w:t>
      </w:r>
      <w:r w:rsidRPr="006E1A71">
        <w:rPr>
          <w:rFonts w:ascii="Times New Roman" w:hAnsi="Times New Roman" w:cs="Times New Roman"/>
          <w:sz w:val="24"/>
          <w:szCs w:val="24"/>
          <w:lang w:val="en-ZM"/>
        </w:rPr>
        <w:t xml:space="preserve">orders by minimizing the Akaike Information Criterion (AIC). This transformation from a manual statistical model to an automated </w:t>
      </w:r>
      <w:r w:rsidRPr="006E1A71">
        <w:rPr>
          <w:rFonts w:ascii="Times New Roman" w:hAnsi="Times New Roman" w:cs="Times New Roman"/>
          <w:sz w:val="24"/>
          <w:szCs w:val="24"/>
          <w:lang w:val="en-ZM"/>
        </w:rPr>
        <w:lastRenderedPageBreak/>
        <w:t>algorithmic framework ensures that the resulting 30-day forecast is both mathematically optimal and operationally resilient.</w:t>
      </w:r>
    </w:p>
    <w:p w:rsidR="004176FE" w:rsidRDefault="004176FE" w:rsidP="004176FE">
      <w:pPr>
        <w:pStyle w:val="NormalWeb"/>
        <w:jc w:val="both"/>
      </w:pPr>
      <w:r>
        <w:t xml:space="preserve">Despite the increasing availability of high-resolution electricity consumption data through smart monitoring systems, forecasting outputs are not always integrated into facility-level decision-making processes. </w:t>
      </w:r>
      <w:r w:rsidRPr="004176FE">
        <w:rPr>
          <w:rStyle w:val="Strong"/>
          <w:b w:val="0"/>
        </w:rPr>
        <w:t>Alsharekh et al. (2023)</w:t>
      </w:r>
      <w:r>
        <w:t xml:space="preserve"> note that this disconnect restricts managers to responding after demand fluctuations occur, rather than enabling anticipation of peak-load periods in advance.</w:t>
      </w:r>
    </w:p>
    <w:p w:rsidR="00925CD7" w:rsidRPr="00925CD7" w:rsidRDefault="00B5615B" w:rsidP="00925CD7">
      <w:pPr>
        <w:pStyle w:val="Heading2"/>
        <w:spacing w:line="360" w:lineRule="auto"/>
        <w:jc w:val="both"/>
        <w:rPr>
          <w:rFonts w:ascii="Times New Roman" w:hAnsi="Times New Roman" w:cs="Times New Roman"/>
          <w:color w:val="000000" w:themeColor="text1"/>
          <w:sz w:val="24"/>
          <w:szCs w:val="24"/>
        </w:rPr>
      </w:pPr>
      <w:bookmarkStart w:id="3" w:name="_Toc225512301"/>
      <w:r w:rsidRPr="00725A51">
        <w:rPr>
          <w:rFonts w:ascii="Times New Roman" w:hAnsi="Times New Roman" w:cs="Times New Roman"/>
          <w:color w:val="000000" w:themeColor="text1"/>
          <w:sz w:val="24"/>
          <w:szCs w:val="24"/>
        </w:rPr>
        <w:t>1.2.  Problem Statement</w:t>
      </w:r>
      <w:bookmarkEnd w:id="3"/>
    </w:p>
    <w:p w:rsidR="00925CD7" w:rsidRPr="006E1A71" w:rsidRDefault="00925CD7" w:rsidP="00925CD7">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Sustainable buildings often fail to reach energy targets because their management systems are </w:t>
      </w:r>
      <w:r w:rsidRPr="006E1A71">
        <w:rPr>
          <w:rFonts w:ascii="Times New Roman" w:hAnsi="Times New Roman" w:cs="Times New Roman"/>
          <w:b/>
          <w:bCs/>
          <w:sz w:val="24"/>
          <w:szCs w:val="24"/>
          <w:lang w:val="en-ZM"/>
        </w:rPr>
        <w:t>reactive</w:t>
      </w:r>
      <w:r w:rsidRPr="006E1A71">
        <w:rPr>
          <w:rFonts w:ascii="Times New Roman" w:hAnsi="Times New Roman" w:cs="Times New Roman"/>
          <w:sz w:val="24"/>
          <w:szCs w:val="24"/>
          <w:lang w:val="en-ZM"/>
        </w:rPr>
        <w:t>. Decisions are made based on past consumption rather than future anticipation.</w:t>
      </w:r>
    </w:p>
    <w:p w:rsidR="00925CD7" w:rsidRPr="006E1A71" w:rsidRDefault="00925CD7" w:rsidP="00925CD7">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Existing forecasting solutions for green buildings face two technical bottlenecks:</w:t>
      </w:r>
    </w:p>
    <w:p w:rsidR="00925CD7" w:rsidRPr="006E1A71" w:rsidRDefault="00925CD7" w:rsidP="00925CD7">
      <w:pPr>
        <w:numPr>
          <w:ilvl w:val="0"/>
          <w:numId w:val="18"/>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Data Noise:</w:t>
      </w:r>
      <w:r w:rsidRPr="006E1A71">
        <w:rPr>
          <w:rFonts w:ascii="Times New Roman" w:hAnsi="Times New Roman" w:cs="Times New Roman"/>
          <w:sz w:val="24"/>
          <w:szCs w:val="24"/>
          <w:lang w:val="en-ZM"/>
        </w:rPr>
        <w:t> Metering errors or one-off energy spikes (anomalies) distort the training of forecasting models, leading to "overfitting" and inaccurate predictions.</w:t>
      </w:r>
    </w:p>
    <w:p w:rsidR="00925CD7" w:rsidRPr="006E1A71" w:rsidRDefault="00925CD7" w:rsidP="00925CD7">
      <w:pPr>
        <w:numPr>
          <w:ilvl w:val="0"/>
          <w:numId w:val="18"/>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The Parameter Selection Problem:</w:t>
      </w:r>
      <w:r w:rsidRPr="006E1A71">
        <w:rPr>
          <w:rFonts w:ascii="Times New Roman" w:hAnsi="Times New Roman" w:cs="Times New Roman"/>
          <w:sz w:val="24"/>
          <w:szCs w:val="24"/>
          <w:lang w:val="en-ZM"/>
        </w:rPr>
        <w:t> SARIMA models require the identification of seven different parameters. In a dynamic building environment, manual selection is inefficient and often yields suboptimal results.</w:t>
      </w:r>
    </w:p>
    <w:p w:rsidR="00925CD7" w:rsidRPr="006E1A71" w:rsidRDefault="00925CD7" w:rsidP="00925CD7">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There is a critical need for an automated </w:t>
      </w:r>
      <w:r w:rsidRPr="006E1A71">
        <w:rPr>
          <w:rFonts w:ascii="Times New Roman" w:hAnsi="Times New Roman" w:cs="Times New Roman"/>
          <w:b/>
          <w:bCs/>
          <w:sz w:val="24"/>
          <w:szCs w:val="24"/>
          <w:lang w:val="en-ZM"/>
        </w:rPr>
        <w:t>Algorithmic Pipeline</w:t>
      </w:r>
      <w:r w:rsidRPr="006E1A71">
        <w:rPr>
          <w:rFonts w:ascii="Times New Roman" w:hAnsi="Times New Roman" w:cs="Times New Roman"/>
          <w:sz w:val="24"/>
          <w:szCs w:val="24"/>
          <w:lang w:val="en-ZM"/>
        </w:rPr>
        <w:t> that can autonomously clean energy data and self-optimize its own forecasting parameters to provide reliable, 30-day decision support for facility managers.</w:t>
      </w:r>
    </w:p>
    <w:p w:rsidR="00003D64" w:rsidRPr="00725A51" w:rsidRDefault="00003D64" w:rsidP="00925CD7">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p>
    <w:p w:rsidR="00925CD7" w:rsidRPr="00925CD7" w:rsidRDefault="00925CD7" w:rsidP="00925CD7">
      <w:pPr>
        <w:spacing w:before="100" w:beforeAutospacing="1" w:after="100" w:afterAutospacing="1" w:line="240" w:lineRule="auto"/>
        <w:jc w:val="both"/>
        <w:rPr>
          <w:rFonts w:ascii="Times New Roman" w:eastAsia="Times New Roman" w:hAnsi="Times New Roman" w:cs="Times New Roman"/>
          <w:sz w:val="24"/>
          <w:szCs w:val="24"/>
        </w:rPr>
      </w:pPr>
      <w:r w:rsidRPr="00925CD7">
        <w:rPr>
          <w:rFonts w:ascii="Times New Roman" w:eastAsia="Times New Roman" w:hAnsi="Times New Roman" w:cs="Times New Roman"/>
          <w:sz w:val="24"/>
          <w:szCs w:val="24"/>
        </w:rPr>
        <w:t>Previous research underscores the value of short-term energy demand forecasting for improving efficiency and reducing peak loads in buildings. However, existing approaches are often computationally intensive, reliant on external data sources, and poorly suited to single-building contexts. More critically, they fail to address key practical challenges such as noisy data and inefficient manual parameter tuning.</w:t>
      </w:r>
    </w:p>
    <w:p w:rsidR="00925CD7" w:rsidRPr="00925CD7" w:rsidRDefault="00925CD7" w:rsidP="00925CD7">
      <w:pPr>
        <w:spacing w:before="100" w:beforeAutospacing="1" w:after="100" w:afterAutospacing="1" w:line="240" w:lineRule="auto"/>
        <w:jc w:val="both"/>
        <w:rPr>
          <w:rFonts w:ascii="Times New Roman" w:eastAsia="Times New Roman" w:hAnsi="Times New Roman" w:cs="Times New Roman"/>
          <w:sz w:val="24"/>
          <w:szCs w:val="24"/>
        </w:rPr>
      </w:pPr>
      <w:r w:rsidRPr="00925CD7">
        <w:rPr>
          <w:rFonts w:ascii="Times New Roman" w:eastAsia="Times New Roman" w:hAnsi="Times New Roman" w:cs="Times New Roman"/>
          <w:sz w:val="24"/>
          <w:szCs w:val="24"/>
        </w:rPr>
        <w:t>This study addresses the lack of an automated and operationally feasible forecasting framework for a single sustainable building. By integrating IQR-based anomaly detection with Grid-Search optimized SARIMA modeling, the proposed approach enables reliable, data-driven 30-day forecasts using only historical consumption data, thereby supporting proactive and efficient energy management.</w:t>
      </w:r>
    </w:p>
    <w:p w:rsidR="00DD11C3" w:rsidRPr="00725A51" w:rsidRDefault="00B5615B" w:rsidP="00581C55">
      <w:pPr>
        <w:pStyle w:val="Heading2"/>
        <w:jc w:val="both"/>
        <w:rPr>
          <w:rFonts w:ascii="Times New Roman" w:hAnsi="Times New Roman" w:cs="Times New Roman"/>
          <w:color w:val="000000" w:themeColor="text1"/>
          <w:sz w:val="24"/>
          <w:szCs w:val="24"/>
        </w:rPr>
      </w:pPr>
      <w:bookmarkStart w:id="4" w:name="_Toc225512302"/>
      <w:r w:rsidRPr="00725A51">
        <w:rPr>
          <w:rFonts w:ascii="Times New Roman" w:hAnsi="Times New Roman" w:cs="Times New Roman"/>
          <w:color w:val="000000" w:themeColor="text1"/>
          <w:sz w:val="24"/>
          <w:szCs w:val="24"/>
        </w:rPr>
        <w:t>1.3. Research Objectives</w:t>
      </w:r>
      <w:bookmarkEnd w:id="4"/>
    </w:p>
    <w:p w:rsidR="00925CD7" w:rsidRDefault="00925CD7" w:rsidP="00581C55">
      <w:pPr>
        <w:pStyle w:val="Heading3"/>
        <w:jc w:val="both"/>
        <w:rPr>
          <w:rFonts w:ascii="Times New Roman" w:eastAsiaTheme="minorHAnsi" w:hAnsi="Times New Roman" w:cs="Times New Roman"/>
          <w:color w:val="000000" w:themeColor="text1"/>
          <w:sz w:val="22"/>
          <w:szCs w:val="22"/>
        </w:rPr>
      </w:pPr>
    </w:p>
    <w:p w:rsidR="00141AE4" w:rsidRDefault="00FF0B91" w:rsidP="00636A26">
      <w:pPr>
        <w:pStyle w:val="Heading3"/>
        <w:jc w:val="both"/>
        <w:rPr>
          <w:rFonts w:ascii="Times New Roman" w:hAnsi="Times New Roman" w:cs="Times New Roman"/>
          <w:color w:val="000000" w:themeColor="text1"/>
        </w:rPr>
      </w:pPr>
      <w:bookmarkStart w:id="5" w:name="_Toc225512303"/>
      <w:r w:rsidRPr="00725A51">
        <w:rPr>
          <w:rFonts w:ascii="Times New Roman" w:hAnsi="Times New Roman" w:cs="Times New Roman"/>
          <w:color w:val="000000" w:themeColor="text1"/>
        </w:rPr>
        <w:t>1.3.1. General Objective</w:t>
      </w:r>
      <w:bookmarkEnd w:id="5"/>
    </w:p>
    <w:p w:rsidR="00636A26" w:rsidRPr="00636A26" w:rsidRDefault="00636A26" w:rsidP="00636A26"/>
    <w:p w:rsidR="00BA205D" w:rsidRPr="00141AE4" w:rsidRDefault="00BA205D" w:rsidP="00581C55">
      <w:pPr>
        <w:jc w:val="both"/>
        <w:rPr>
          <w:rStyle w:val="Heading1Char"/>
          <w:rFonts w:ascii="Times New Roman" w:eastAsiaTheme="minorHAnsi" w:hAnsi="Times New Roman" w:cs="Times New Roman"/>
          <w:color w:val="000000" w:themeColor="text1"/>
          <w:sz w:val="24"/>
          <w:szCs w:val="24"/>
        </w:rPr>
      </w:pPr>
      <w:r w:rsidRPr="006E1A71">
        <w:rPr>
          <w:rFonts w:ascii="Times New Roman" w:hAnsi="Times New Roman" w:cs="Times New Roman"/>
          <w:sz w:val="24"/>
          <w:szCs w:val="24"/>
          <w:lang w:val="en-ZM"/>
        </w:rPr>
        <w:lastRenderedPageBreak/>
        <w:t>To design and implement an automated algorithmic framework for short-term energy demand forecasting in a sustainable building.</w:t>
      </w:r>
    </w:p>
    <w:p w:rsidR="00BA205D" w:rsidRDefault="00FF0B91" w:rsidP="005A06DA">
      <w:pPr>
        <w:pStyle w:val="Heading3"/>
        <w:jc w:val="both"/>
        <w:rPr>
          <w:rFonts w:ascii="Times New Roman" w:hAnsi="Times New Roman" w:cs="Times New Roman"/>
          <w:color w:val="000000" w:themeColor="text1"/>
        </w:rPr>
      </w:pPr>
      <w:bookmarkStart w:id="6" w:name="_Toc225512304"/>
      <w:r w:rsidRPr="00725A51">
        <w:rPr>
          <w:rFonts w:ascii="Times New Roman" w:hAnsi="Times New Roman" w:cs="Times New Roman"/>
          <w:color w:val="000000" w:themeColor="text1"/>
        </w:rPr>
        <w:t>1.3.2. Specific Objectives</w:t>
      </w:r>
      <w:bookmarkEnd w:id="6"/>
    </w:p>
    <w:p w:rsidR="005A06DA" w:rsidRPr="005A06DA" w:rsidRDefault="005A06DA" w:rsidP="005A06DA"/>
    <w:p w:rsidR="00BA205D" w:rsidRPr="00E5586F" w:rsidRDefault="00BA205D" w:rsidP="005A06DA">
      <w:pPr>
        <w:pStyle w:val="ListParagraph"/>
        <w:numPr>
          <w:ilvl w:val="0"/>
          <w:numId w:val="19"/>
        </w:numPr>
        <w:spacing w:after="0" w:line="240" w:lineRule="auto"/>
        <w:jc w:val="both"/>
        <w:rPr>
          <w:rFonts w:ascii="Times New Roman" w:eastAsia="Times New Roman" w:hAnsi="Times New Roman" w:cs="Times New Roman"/>
          <w:sz w:val="24"/>
          <w:szCs w:val="24"/>
        </w:rPr>
      </w:pPr>
      <w:r w:rsidRPr="00E5586F">
        <w:rPr>
          <w:rFonts w:ascii="Times New Roman" w:eastAsia="Times New Roman" w:hAnsi="Times New Roman" w:cs="Times New Roman"/>
          <w:bCs/>
          <w:sz w:val="24"/>
          <w:szCs w:val="24"/>
        </w:rPr>
        <w:t>To curate historical energy consumption data and implement an IQR-based anomaly detection and imputation procedure for data cleaning.</w:t>
      </w:r>
      <w:r w:rsidRPr="00E5586F">
        <w:rPr>
          <w:rFonts w:ascii="Times New Roman" w:eastAsia="Times New Roman" w:hAnsi="Times New Roman" w:cs="Times New Roman"/>
          <w:sz w:val="24"/>
          <w:szCs w:val="24"/>
        </w:rPr>
        <w:t xml:space="preserve"> </w:t>
      </w:r>
    </w:p>
    <w:p w:rsidR="00BA205D" w:rsidRPr="00E5586F" w:rsidRDefault="00BA205D" w:rsidP="005A06DA">
      <w:pPr>
        <w:pStyle w:val="ListParagraph"/>
        <w:numPr>
          <w:ilvl w:val="0"/>
          <w:numId w:val="19"/>
        </w:numPr>
        <w:spacing w:after="0" w:line="240" w:lineRule="auto"/>
        <w:jc w:val="both"/>
        <w:rPr>
          <w:rFonts w:ascii="Times New Roman" w:eastAsia="Times New Roman" w:hAnsi="Times New Roman" w:cs="Times New Roman"/>
          <w:sz w:val="24"/>
          <w:szCs w:val="24"/>
        </w:rPr>
      </w:pPr>
      <w:r w:rsidRPr="00E5586F">
        <w:rPr>
          <w:rFonts w:ascii="Times New Roman" w:eastAsia="Times New Roman" w:hAnsi="Times New Roman" w:cs="Times New Roman"/>
          <w:bCs/>
          <w:sz w:val="24"/>
          <w:szCs w:val="24"/>
        </w:rPr>
        <w:t>To determine the stationarity of the time series using the Augmented Dickey-Fuller (ADF) test.</w:t>
      </w:r>
      <w:r w:rsidRPr="00E5586F">
        <w:rPr>
          <w:rFonts w:ascii="Times New Roman" w:eastAsia="Times New Roman" w:hAnsi="Times New Roman" w:cs="Times New Roman"/>
          <w:sz w:val="24"/>
          <w:szCs w:val="24"/>
        </w:rPr>
        <w:t xml:space="preserve"> </w:t>
      </w:r>
    </w:p>
    <w:p w:rsidR="00BA205D" w:rsidRPr="00E5586F" w:rsidRDefault="00BA205D" w:rsidP="005A06DA">
      <w:pPr>
        <w:pStyle w:val="ListParagraph"/>
        <w:numPr>
          <w:ilvl w:val="0"/>
          <w:numId w:val="19"/>
        </w:numPr>
        <w:spacing w:after="0" w:line="240" w:lineRule="auto"/>
        <w:jc w:val="both"/>
        <w:rPr>
          <w:rFonts w:ascii="Times New Roman" w:eastAsia="Times New Roman" w:hAnsi="Times New Roman" w:cs="Times New Roman"/>
          <w:sz w:val="24"/>
          <w:szCs w:val="24"/>
        </w:rPr>
      </w:pPr>
      <w:r w:rsidRPr="00E5586F">
        <w:rPr>
          <w:rFonts w:ascii="Times New Roman" w:eastAsia="Times New Roman" w:hAnsi="Times New Roman" w:cs="Times New Roman"/>
          <w:bCs/>
          <w:sz w:val="24"/>
          <w:szCs w:val="24"/>
        </w:rPr>
        <w:t>To design and implement a Grid-Search optimization process for selecting optimal SARIMA model parameters.</w:t>
      </w:r>
      <w:r w:rsidRPr="00E5586F">
        <w:rPr>
          <w:rFonts w:ascii="Times New Roman" w:eastAsia="Times New Roman" w:hAnsi="Times New Roman" w:cs="Times New Roman"/>
          <w:sz w:val="24"/>
          <w:szCs w:val="24"/>
        </w:rPr>
        <w:t xml:space="preserve"> </w:t>
      </w:r>
    </w:p>
    <w:p w:rsidR="00BA205D" w:rsidRPr="00E5586F" w:rsidRDefault="00BA205D" w:rsidP="005A06DA">
      <w:pPr>
        <w:pStyle w:val="ListParagraph"/>
        <w:numPr>
          <w:ilvl w:val="0"/>
          <w:numId w:val="19"/>
        </w:numPr>
        <w:spacing w:after="0" w:line="240" w:lineRule="auto"/>
        <w:jc w:val="both"/>
        <w:rPr>
          <w:rFonts w:ascii="Times New Roman" w:eastAsia="Times New Roman" w:hAnsi="Times New Roman" w:cs="Times New Roman"/>
          <w:sz w:val="24"/>
          <w:szCs w:val="24"/>
        </w:rPr>
      </w:pPr>
      <w:r w:rsidRPr="00E5586F">
        <w:rPr>
          <w:rFonts w:ascii="Times New Roman" w:eastAsia="Times New Roman" w:hAnsi="Times New Roman" w:cs="Times New Roman"/>
          <w:bCs/>
          <w:sz w:val="24"/>
          <w:szCs w:val="24"/>
        </w:rPr>
        <w:t>To generate a 30-day energy demand forecast with 95% confidence intervals using the optimized SARIMA model.</w:t>
      </w:r>
      <w:r w:rsidRPr="00E5586F">
        <w:rPr>
          <w:rFonts w:ascii="Times New Roman" w:eastAsia="Times New Roman" w:hAnsi="Times New Roman" w:cs="Times New Roman"/>
          <w:sz w:val="24"/>
          <w:szCs w:val="24"/>
        </w:rPr>
        <w:t xml:space="preserve"> </w:t>
      </w:r>
    </w:p>
    <w:p w:rsidR="00BA205D" w:rsidRPr="00E5586F" w:rsidRDefault="00BA205D" w:rsidP="005A06DA">
      <w:pPr>
        <w:pStyle w:val="ListParagraph"/>
        <w:numPr>
          <w:ilvl w:val="0"/>
          <w:numId w:val="19"/>
        </w:numPr>
        <w:jc w:val="both"/>
        <w:rPr>
          <w:rFonts w:ascii="Times New Roman" w:hAnsi="Times New Roman" w:cs="Times New Roman"/>
          <w:color w:val="000000" w:themeColor="text1"/>
          <w:sz w:val="24"/>
          <w:szCs w:val="24"/>
        </w:rPr>
      </w:pPr>
      <w:r w:rsidRPr="00E5586F">
        <w:rPr>
          <w:rFonts w:ascii="Times New Roman" w:eastAsia="Times New Roman" w:hAnsi="Times New Roman" w:cs="Times New Roman"/>
          <w:bCs/>
          <w:sz w:val="24"/>
          <w:szCs w:val="24"/>
        </w:rPr>
        <w:t>To evaluate forecasting performance and potential peak load using MAE and RMSE metrics.</w:t>
      </w:r>
    </w:p>
    <w:p w:rsidR="00F12DF3" w:rsidRPr="00725A51" w:rsidRDefault="00F12DF3" w:rsidP="00581C55">
      <w:pPr>
        <w:jc w:val="both"/>
        <w:rPr>
          <w:rFonts w:ascii="Times New Roman" w:hAnsi="Times New Roman" w:cs="Times New Roman"/>
          <w:color w:val="000000" w:themeColor="text1"/>
          <w:sz w:val="24"/>
          <w:szCs w:val="24"/>
        </w:rPr>
      </w:pPr>
    </w:p>
    <w:p w:rsidR="00B5615B" w:rsidRPr="00725A51" w:rsidRDefault="00C36270" w:rsidP="00581C55">
      <w:pPr>
        <w:pStyle w:val="Heading2"/>
        <w:jc w:val="both"/>
        <w:rPr>
          <w:rFonts w:ascii="Times New Roman" w:hAnsi="Times New Roman" w:cs="Times New Roman"/>
          <w:color w:val="000000" w:themeColor="text1"/>
          <w:sz w:val="24"/>
          <w:szCs w:val="24"/>
        </w:rPr>
      </w:pPr>
      <w:bookmarkStart w:id="7" w:name="_Toc225512305"/>
      <w:r w:rsidRPr="00725A51">
        <w:rPr>
          <w:rFonts w:ascii="Times New Roman" w:hAnsi="Times New Roman" w:cs="Times New Roman"/>
          <w:color w:val="000000" w:themeColor="text1"/>
          <w:sz w:val="24"/>
          <w:szCs w:val="24"/>
        </w:rPr>
        <w:t>1.4. Hypothesis/hypotheses o</w:t>
      </w:r>
      <w:r w:rsidR="00F97FA9" w:rsidRPr="00725A51">
        <w:rPr>
          <w:rFonts w:ascii="Times New Roman" w:hAnsi="Times New Roman" w:cs="Times New Roman"/>
          <w:color w:val="000000" w:themeColor="text1"/>
          <w:sz w:val="24"/>
          <w:szCs w:val="24"/>
        </w:rPr>
        <w:t>r Assumption</w:t>
      </w:r>
      <w:bookmarkEnd w:id="7"/>
    </w:p>
    <w:p w:rsidR="00591A28" w:rsidRPr="00725A51" w:rsidRDefault="00591A28" w:rsidP="00581C55">
      <w:pPr>
        <w:pStyle w:val="NormalWeb"/>
        <w:jc w:val="both"/>
        <w:rPr>
          <w:color w:val="000000" w:themeColor="text1"/>
        </w:rPr>
      </w:pPr>
      <w:r w:rsidRPr="00725A51">
        <w:rPr>
          <w:color w:val="000000" w:themeColor="text1"/>
        </w:rPr>
        <w:t>This study examines the ability of historical building energy consumption data to support reliable short-term energy demand forecasting in sustainable buildings. Although energy-efficient buildings increasingly generate detailed consumption records, the extent to which this data can be transformed into accurate and operationally useful forecasts remains underexplored. The primary question is whether temporal patterns in historical electricity consumption are stable and informative enough to enable proactive energy management decisions.</w:t>
      </w:r>
    </w:p>
    <w:p w:rsidR="00591A28" w:rsidRPr="00725A51" w:rsidRDefault="00591A28" w:rsidP="00581C55">
      <w:pPr>
        <w:pStyle w:val="NormalWeb"/>
        <w:jc w:val="both"/>
        <w:rPr>
          <w:color w:val="000000" w:themeColor="text1"/>
        </w:rPr>
      </w:pPr>
      <w:r w:rsidRPr="00581C55">
        <w:rPr>
          <w:rStyle w:val="Strong"/>
          <w:b w:val="0"/>
          <w:color w:val="000000" w:themeColor="text1"/>
        </w:rPr>
        <w:t>Hypothesis</w:t>
      </w:r>
      <w:r w:rsidRPr="00725A51">
        <w:rPr>
          <w:color w:val="000000" w:themeColor="text1"/>
        </w:rPr>
        <w:br/>
        <w:t>The central hypothesis is that short-term electricity demand in a sustainable building can be reliably forecast using historical daily energy consumption data. Time-series forecasting is expected to capture underlying trends and temporal dependencies, producing estimates suitable for operational planning and energy management.</w:t>
      </w:r>
    </w:p>
    <w:p w:rsidR="00591A28" w:rsidRPr="00725A51" w:rsidRDefault="00591A28" w:rsidP="00581C55">
      <w:pPr>
        <w:pStyle w:val="NormalWeb"/>
        <w:jc w:val="both"/>
        <w:rPr>
          <w:color w:val="000000" w:themeColor="text1"/>
        </w:rPr>
      </w:pPr>
      <w:r w:rsidRPr="00581C55">
        <w:rPr>
          <w:rStyle w:val="Strong"/>
          <w:b w:val="0"/>
          <w:color w:val="000000" w:themeColor="text1"/>
        </w:rPr>
        <w:t>Assumptions</w:t>
      </w:r>
      <w:r w:rsidRPr="00581C55">
        <w:rPr>
          <w:b/>
          <w:color w:val="000000" w:themeColor="text1"/>
        </w:rPr>
        <w:br/>
      </w:r>
      <w:r w:rsidRPr="00725A51">
        <w:rPr>
          <w:color w:val="000000" w:themeColor="text1"/>
        </w:rPr>
        <w:t>It is assumed that historical consumption data accurately reflects building operations and that HVAC and lighting systems function under consistent control strategies. External factors such as occupancy and environmental conditions are assumed to be implicitly captured in the data without introducing structural changes that invalidate short-term forecasting.</w:t>
      </w:r>
    </w:p>
    <w:p w:rsidR="00591A28" w:rsidRPr="00725A51" w:rsidRDefault="00591A28" w:rsidP="00581C55">
      <w:pPr>
        <w:pStyle w:val="NormalWeb"/>
        <w:jc w:val="both"/>
        <w:rPr>
          <w:color w:val="000000" w:themeColor="text1"/>
        </w:rPr>
      </w:pPr>
      <w:r w:rsidRPr="00581C55">
        <w:rPr>
          <w:rStyle w:val="Strong"/>
          <w:b w:val="0"/>
          <w:color w:val="000000" w:themeColor="text1"/>
        </w:rPr>
        <w:t>Investigation</w:t>
      </w:r>
      <w:r w:rsidRPr="00581C55">
        <w:rPr>
          <w:b/>
          <w:color w:val="000000" w:themeColor="text1"/>
        </w:rPr>
        <w:br/>
      </w:r>
      <w:r w:rsidRPr="00725A51">
        <w:rPr>
          <w:color w:val="000000" w:themeColor="text1"/>
        </w:rPr>
        <w:t>The study investigates whether historical data alone suffices to anticipate short-term fluctuations, the extent to which temporal variability can be modeled reliably, and whether forecast uncertainty can be quantified to support practical decision-making. It also examines whether short-term forecasts can identify demand variations and peak load periods accurately enough to improve operational planning.</w:t>
      </w:r>
    </w:p>
    <w:p w:rsidR="00591A28" w:rsidRPr="00725A51" w:rsidRDefault="00591A28" w:rsidP="00581C55">
      <w:pPr>
        <w:pStyle w:val="NormalWeb"/>
        <w:jc w:val="both"/>
        <w:rPr>
          <w:color w:val="000000" w:themeColor="text1"/>
        </w:rPr>
      </w:pPr>
      <w:r w:rsidRPr="00725A51">
        <w:rPr>
          <w:color w:val="000000" w:themeColor="text1"/>
        </w:rPr>
        <w:lastRenderedPageBreak/>
        <w:t>By addressing these questions, the study aims to clarify the practical role of short-term forecasting in optimizing energy use and advancing evidence-based management practices.</w:t>
      </w:r>
    </w:p>
    <w:p w:rsidR="00B5615B" w:rsidRPr="00725A51" w:rsidRDefault="00B5615B" w:rsidP="00581C55">
      <w:pPr>
        <w:pStyle w:val="Heading2"/>
        <w:jc w:val="both"/>
        <w:rPr>
          <w:rFonts w:ascii="Times New Roman" w:hAnsi="Times New Roman" w:cs="Times New Roman"/>
          <w:color w:val="000000" w:themeColor="text1"/>
          <w:sz w:val="24"/>
          <w:szCs w:val="24"/>
        </w:rPr>
      </w:pPr>
      <w:bookmarkStart w:id="8" w:name="_Toc225512306"/>
      <w:r w:rsidRPr="00725A51">
        <w:rPr>
          <w:rFonts w:ascii="Times New Roman" w:hAnsi="Times New Roman" w:cs="Times New Roman"/>
          <w:color w:val="000000" w:themeColor="text1"/>
          <w:sz w:val="24"/>
          <w:szCs w:val="24"/>
        </w:rPr>
        <w:t>1.5. Scope of the study</w:t>
      </w:r>
      <w:bookmarkEnd w:id="8"/>
    </w:p>
    <w:p w:rsidR="002602EF" w:rsidRPr="002602EF" w:rsidRDefault="002602EF" w:rsidP="00EB1C51">
      <w:pPr>
        <w:pStyle w:val="NormalWeb"/>
        <w:jc w:val="both"/>
      </w:pPr>
      <w:r w:rsidRPr="002602EF">
        <w:t>This study focuses on the analysis of daily electricity consumption data, measured in kilowatt-hours (kWh), collected from a single sustainable building over a defined historical period. The research is limited to short-term energy demand forecasting using historical consumption data, with the forecasting horizon restricted to 30 days.</w:t>
      </w:r>
    </w:p>
    <w:p w:rsidR="002602EF" w:rsidRPr="002602EF" w:rsidRDefault="002602EF" w:rsidP="00EB1C51">
      <w:pPr>
        <w:pStyle w:val="NormalWeb"/>
        <w:jc w:val="both"/>
      </w:pPr>
      <w:r w:rsidRPr="002602EF">
        <w:t>The methodological scope is confined to univariate time-series analysis using the Seasonal AutoRegressive Integrated Moving Average (SARIMA) model, selected to capture both non-seasonal and seasonal patterns inherent in the el</w:t>
      </w:r>
      <w:r w:rsidR="00F15A89">
        <w:t>ectricity consumption data. Prior to stationarity testing, raw consumption data will be screened for anomalous observations using the</w:t>
      </w:r>
      <w:r w:rsidR="000504D4" w:rsidRPr="000504D4">
        <w:t xml:space="preserve"> </w:t>
      </w:r>
      <w:r w:rsidR="000504D4">
        <w:t>Adopted IQR pre-processing procedure</w:t>
      </w:r>
      <w:r w:rsidR="00F15A89">
        <w:t>, whereby values falling beyond 1.5 × IQR from the median will be flagged an</w:t>
      </w:r>
      <w:r w:rsidR="000504D4">
        <w:t>d replaced through median-based</w:t>
      </w:r>
      <w:r w:rsidR="00F15A89">
        <w:t xml:space="preserve"> locality of reference imputation, ensuring that irregular meter readings or data entry errors do not distort model parameter estimation. Data </w:t>
      </w:r>
      <w:r w:rsidRPr="002602EF">
        <w:t>stationarity is assessed using the Augmented Dickey-Fuller (ADF) test, with appropriate differencing applied to satisfy model assumptions and ensure statistical validity.</w:t>
      </w:r>
    </w:p>
    <w:p w:rsidR="002602EF" w:rsidRPr="002602EF" w:rsidRDefault="002602EF" w:rsidP="00EB1C51">
      <w:pPr>
        <w:pStyle w:val="NormalWeb"/>
        <w:jc w:val="both"/>
      </w:pPr>
      <w:r w:rsidRPr="002602EF">
        <w:t>While electricity demand is influenced by external factors such as ambient temperature, weather conditions, occupancy patterns, and electricity pricing signals, these variables are not explicitly incorporated in the current analysis; their inclusion will depend on the availability and quality of corresponding data, with the study primarily focused on evaluating the predictive capability of historical consumption patterns alone.</w:t>
      </w:r>
    </w:p>
    <w:p w:rsidR="002602EF" w:rsidRPr="002602EF" w:rsidRDefault="002602EF" w:rsidP="00EB1C51">
      <w:pPr>
        <w:pStyle w:val="NormalWeb"/>
        <w:jc w:val="both"/>
      </w:pPr>
      <w:r w:rsidRPr="002602EF">
        <w:t>The dataset spans a sufficient duration to capture recurring short-term seasonal patterns, particularly weekly consumption cycles, and is recorded at daily intervals, enabling the modeling of temporal dependencies and seasonality within the SARIMA framework. The study does not incorporate real-time data streams, long-term forecasting horizons, or automated control of HVAC and lighting systems. Model evaluation is limited to forecast accuracy assessment and the use of 95% confidence intervals to support short-term operational decision-making.</w:t>
      </w:r>
    </w:p>
    <w:p w:rsidR="002602EF" w:rsidRPr="002602EF" w:rsidRDefault="002602EF" w:rsidP="00EB1C51">
      <w:pPr>
        <w:pStyle w:val="NormalWeb"/>
        <w:jc w:val="both"/>
      </w:pPr>
      <w:r w:rsidRPr="002602EF">
        <w:t>These constraints are intentionally applied to assess the feasibility and effectiveness of deriving reliable short-term electricity demand forecasts using a purely historical, seasonality-aware SARIMA modeling framework within a sustainable building context.</w:t>
      </w:r>
    </w:p>
    <w:p w:rsidR="007F37A8" w:rsidRPr="00725A51" w:rsidRDefault="00B5615B" w:rsidP="00581C55">
      <w:pPr>
        <w:pStyle w:val="Heading1"/>
        <w:jc w:val="both"/>
        <w:rPr>
          <w:rFonts w:ascii="Times New Roman" w:hAnsi="Times New Roman" w:cs="Times New Roman"/>
          <w:color w:val="000000" w:themeColor="text1"/>
          <w:sz w:val="24"/>
          <w:szCs w:val="24"/>
        </w:rPr>
      </w:pPr>
      <w:bookmarkStart w:id="9" w:name="_Toc225512307"/>
      <w:r w:rsidRPr="00725A51">
        <w:rPr>
          <w:rFonts w:ascii="Times New Roman" w:hAnsi="Times New Roman" w:cs="Times New Roman"/>
          <w:color w:val="000000" w:themeColor="text1"/>
          <w:sz w:val="24"/>
          <w:szCs w:val="24"/>
        </w:rPr>
        <w:t>2. Literature review</w:t>
      </w:r>
      <w:bookmarkEnd w:id="9"/>
      <w:r w:rsidRPr="00725A51">
        <w:rPr>
          <w:rFonts w:ascii="Times New Roman" w:hAnsi="Times New Roman" w:cs="Times New Roman"/>
          <w:color w:val="000000" w:themeColor="text1"/>
          <w:sz w:val="24"/>
          <w:szCs w:val="24"/>
        </w:rPr>
        <w:t xml:space="preserve"> </w:t>
      </w:r>
    </w:p>
    <w:p w:rsidR="00C34770" w:rsidRPr="00725A51" w:rsidRDefault="00C34770" w:rsidP="00581C55">
      <w:pPr>
        <w:pStyle w:val="NormalWeb"/>
        <w:jc w:val="both"/>
        <w:rPr>
          <w:color w:val="000000" w:themeColor="text1"/>
        </w:rPr>
      </w:pPr>
      <w:r w:rsidRPr="00725A51">
        <w:rPr>
          <w:color w:val="000000" w:themeColor="text1"/>
        </w:rPr>
        <w:t xml:space="preserve">The global drive toward sustainability has positioned buildings as a central focus for energy conservation. However, a review of recent literature suggests a persistent gap between the design of "Green Buildings" and their actual operational performance. </w:t>
      </w:r>
      <w:r w:rsidRPr="00725A51">
        <w:rPr>
          <w:bCs/>
          <w:color w:val="000000" w:themeColor="text1"/>
        </w:rPr>
        <w:t>Sun et al. (2022)</w:t>
      </w:r>
      <w:r w:rsidRPr="00725A51">
        <w:rPr>
          <w:color w:val="000000" w:themeColor="text1"/>
        </w:rPr>
        <w:t xml:space="preserve"> argue that while green hardware such as high-performance insulation, intelligent HVAC, and advanced lighting systems is fundamental, the lack of a predictive management layer often results in "performance gaps" where energy use is significantly higher than designed. This research emphasizes that energy management remains largely reactive, occurring after inefficiencies or peak demand events have </w:t>
      </w:r>
      <w:r w:rsidRPr="00725A51">
        <w:rPr>
          <w:color w:val="000000" w:themeColor="text1"/>
        </w:rPr>
        <w:lastRenderedPageBreak/>
        <w:t>already manifested. This project addresses this specific problem by proposing a proactive, data-driven framework that moves beyond hardware installation and into the realm of intelligent demand anticipation.</w:t>
      </w:r>
    </w:p>
    <w:p w:rsidR="00C34770" w:rsidRPr="00725A51" w:rsidRDefault="00C34770" w:rsidP="00581C55">
      <w:pPr>
        <w:pStyle w:val="NormalWeb"/>
        <w:jc w:val="both"/>
        <w:rPr>
          <w:color w:val="000000" w:themeColor="text1"/>
        </w:rPr>
      </w:pPr>
      <w:r w:rsidRPr="00725A51">
        <w:rPr>
          <w:color w:val="000000" w:themeColor="text1"/>
        </w:rPr>
        <w:t xml:space="preserve">The necessity for such forecasting is echoed by </w:t>
      </w:r>
      <w:r w:rsidRPr="00725A51">
        <w:rPr>
          <w:bCs/>
          <w:color w:val="000000" w:themeColor="text1"/>
        </w:rPr>
        <w:t>Gyamfi et al. (2023)</w:t>
      </w:r>
      <w:r w:rsidRPr="00725A51">
        <w:rPr>
          <w:color w:val="000000" w:themeColor="text1"/>
        </w:rPr>
        <w:t>, who examined the role of Building Management Systems (BMS) in sustainable structures. They noted that although modern buildings collect vast amounts of daily electricity data (kWh), this information is frequently archived rather than analyzed. The authors highlight that the complexity of energy consumption in single buildings, driven by occupancy and operational schedules, makes raw data difficult to interpret without statistical modeling. While Gyamfi’s study focused on the general efficiency of BMS, my study provides the technical solution to translate archived data into actionable 30-day forecasts, bridging the gap between data storage and operational planning.</w:t>
      </w:r>
    </w:p>
    <w:p w:rsidR="00C34770" w:rsidRPr="00725A51" w:rsidRDefault="00C34770" w:rsidP="00581C55">
      <w:pPr>
        <w:pStyle w:val="NormalWeb"/>
        <w:jc w:val="both"/>
        <w:rPr>
          <w:color w:val="000000" w:themeColor="text1"/>
        </w:rPr>
      </w:pPr>
      <w:r w:rsidRPr="00725A51">
        <w:rPr>
          <w:color w:val="000000" w:themeColor="text1"/>
        </w:rPr>
        <w:t xml:space="preserve">The methodological integrity of any time-series forecast depends on the statistical properties of the data, specifically stationarity. </w:t>
      </w:r>
      <w:r w:rsidRPr="00725A51">
        <w:rPr>
          <w:bCs/>
          <w:color w:val="000000" w:themeColor="text1"/>
        </w:rPr>
        <w:t>Phiri et al. (2022)</w:t>
      </w:r>
      <w:r w:rsidRPr="00725A51">
        <w:rPr>
          <w:color w:val="000000" w:themeColor="text1"/>
        </w:rPr>
        <w:t xml:space="preserve"> conducted a critical analysis of electricity demand in the Zambian sector, identifying that energy data often contains stochastic trends that can lead to "spurious regressions" if not properly treated. By utilizing the Augmented Dickey-Fuller (ADF) test, they were able to ensure that their models were not predicting based on random noise. My project adopts this rigorous statistical foundation, applying the ADF test as described by </w:t>
      </w:r>
      <w:r w:rsidRPr="00725A51">
        <w:rPr>
          <w:bCs/>
          <w:color w:val="000000" w:themeColor="text1"/>
        </w:rPr>
        <w:t>Agbehadji et al. (2024)</w:t>
      </w:r>
      <w:r w:rsidRPr="00725A51">
        <w:rPr>
          <w:color w:val="000000" w:themeColor="text1"/>
        </w:rPr>
        <w:t xml:space="preserve"> to ensure that the historical consumption data is stationary before modeling. Unlike the work of Phiri et al., which examined broad grid patterns, my research focuses on the micro-level of a single green building.</w:t>
      </w:r>
    </w:p>
    <w:p w:rsidR="00C34770" w:rsidRPr="00725A51" w:rsidRDefault="00C34770" w:rsidP="00581C55">
      <w:pPr>
        <w:pStyle w:val="NormalWeb"/>
        <w:jc w:val="both"/>
        <w:rPr>
          <w:color w:val="000000" w:themeColor="text1"/>
        </w:rPr>
      </w:pPr>
      <w:r w:rsidRPr="00725A51">
        <w:rPr>
          <w:color w:val="000000" w:themeColor="text1"/>
        </w:rPr>
        <w:t xml:space="preserve">In the realm of modeling techniques, recent scholarship has debated the trade-off between model complexity and practical usability. </w:t>
      </w:r>
      <w:r w:rsidRPr="00725A51">
        <w:rPr>
          <w:bCs/>
          <w:color w:val="000000" w:themeColor="text1"/>
        </w:rPr>
        <w:t>Bouktif et al. (2021)</w:t>
      </w:r>
      <w:r w:rsidRPr="00725A51">
        <w:rPr>
          <w:color w:val="000000" w:themeColor="text1"/>
        </w:rPr>
        <w:t xml:space="preserve"> utilized deep learning approaches, specifically Long Short-Term Memory (LSTM) networks, to forecast building loads. While their models achieved high accuracy, they required multi-variable inputs, including real-time weather data and occupancy sensor readings. This high requirement for external data often makes such models unfeasible for buildings with limited sensor infrastructure. In contrast, </w:t>
      </w:r>
      <w:r w:rsidRPr="00725A51">
        <w:rPr>
          <w:bCs/>
          <w:color w:val="000000" w:themeColor="text1"/>
        </w:rPr>
        <w:t>Mercado (2025)</w:t>
      </w:r>
      <w:r w:rsidRPr="00725A51">
        <w:rPr>
          <w:color w:val="000000" w:themeColor="text1"/>
        </w:rPr>
        <w:t xml:space="preserve"> argued for the continued relevance of the AutoRegressive Integrated Moving Average (</w:t>
      </w:r>
      <w:r w:rsidR="00A418B7">
        <w:rPr>
          <w:color w:val="000000" w:themeColor="text1"/>
        </w:rPr>
        <w:t>SARIMA</w:t>
      </w:r>
      <w:r w:rsidRPr="00725A51">
        <w:rPr>
          <w:color w:val="000000" w:themeColor="text1"/>
        </w:rPr>
        <w:t xml:space="preserve">) framework. Mercado found that for short-term horizons, univariate </w:t>
      </w:r>
      <w:r w:rsidR="00A418B7">
        <w:rPr>
          <w:color w:val="000000" w:themeColor="text1"/>
        </w:rPr>
        <w:t>SARIMA</w:t>
      </w:r>
      <w:r w:rsidRPr="00725A51">
        <w:rPr>
          <w:color w:val="000000" w:themeColor="text1"/>
        </w:rPr>
        <w:t xml:space="preserve"> models often match the accuracy of machine learning while offering greater transparency. My project aligns with these findings, intentionally limiting the scope to univariate historical kWh data to provide an operationally feasible model.</w:t>
      </w:r>
    </w:p>
    <w:p w:rsidR="00C34770" w:rsidRPr="00725A51" w:rsidRDefault="00C34770" w:rsidP="00581C55">
      <w:pPr>
        <w:pStyle w:val="NormalWeb"/>
        <w:jc w:val="both"/>
        <w:rPr>
          <w:color w:val="000000" w:themeColor="text1"/>
        </w:rPr>
      </w:pPr>
      <w:r w:rsidRPr="00725A51">
        <w:rPr>
          <w:color w:val="000000" w:themeColor="text1"/>
        </w:rPr>
        <w:t xml:space="preserve">The specific focus on HVAC and lighting optimization is a recurring theme in sustainability literature. </w:t>
      </w:r>
      <w:r w:rsidRPr="00725A51">
        <w:rPr>
          <w:bCs/>
          <w:color w:val="000000" w:themeColor="text1"/>
        </w:rPr>
        <w:t>Al-Khafaji et al. (2025)</w:t>
      </w:r>
      <w:r w:rsidRPr="00725A51">
        <w:rPr>
          <w:color w:val="000000" w:themeColor="text1"/>
        </w:rPr>
        <w:t xml:space="preserve"> demonstrated that HVAC systems account for the majority of energy variability in green buildings. Their research utilized predictive control to adjust temperatures based on forecasted demand. While their work focused on direct control, my research provides the decision-support layer. This approach is supported by </w:t>
      </w:r>
      <w:r w:rsidRPr="00725A51">
        <w:rPr>
          <w:bCs/>
          <w:color w:val="000000" w:themeColor="text1"/>
        </w:rPr>
        <w:t>Zhu et al. (2023)</w:t>
      </w:r>
      <w:r w:rsidRPr="00725A51">
        <w:rPr>
          <w:color w:val="000000" w:themeColor="text1"/>
        </w:rPr>
        <w:t>, who noted that lighting optimization alone can save significant energy if demand patterns are anticipated correctly.</w:t>
      </w:r>
    </w:p>
    <w:p w:rsidR="00C34770" w:rsidRPr="00725A51" w:rsidRDefault="00C34770" w:rsidP="00581C55">
      <w:pPr>
        <w:pStyle w:val="NormalWeb"/>
        <w:jc w:val="both"/>
        <w:rPr>
          <w:color w:val="000000" w:themeColor="text1"/>
        </w:rPr>
      </w:pPr>
      <w:r w:rsidRPr="00725A51">
        <w:rPr>
          <w:color w:val="000000" w:themeColor="text1"/>
        </w:rPr>
        <w:t xml:space="preserve">Uncertainty quantification is another critical component. </w:t>
      </w:r>
      <w:r w:rsidRPr="00725A51">
        <w:rPr>
          <w:bCs/>
          <w:color w:val="000000" w:themeColor="text1"/>
        </w:rPr>
        <w:t>Saini et al. (2024)</w:t>
      </w:r>
      <w:r w:rsidRPr="00725A51">
        <w:rPr>
          <w:color w:val="000000" w:themeColor="text1"/>
        </w:rPr>
        <w:t xml:space="preserve"> and </w:t>
      </w:r>
      <w:r w:rsidRPr="00725A51">
        <w:rPr>
          <w:bCs/>
          <w:color w:val="000000" w:themeColor="text1"/>
        </w:rPr>
        <w:t>Xie et al. (2021)</w:t>
      </w:r>
      <w:r w:rsidRPr="00725A51">
        <w:rPr>
          <w:color w:val="000000" w:themeColor="text1"/>
        </w:rPr>
        <w:t xml:space="preserve"> both emphasized that point forecasts can be misleading for decision-makers. </w:t>
      </w:r>
      <w:r w:rsidRPr="00725A51">
        <w:rPr>
          <w:bCs/>
          <w:color w:val="000000" w:themeColor="text1"/>
        </w:rPr>
        <w:t>Xie et al. (2021)</w:t>
      </w:r>
      <w:r w:rsidRPr="00725A51">
        <w:rPr>
          <w:color w:val="000000" w:themeColor="text1"/>
        </w:rPr>
        <w:t xml:space="preserve"> advocated for the use of 95% confidence intervals to provide a "safety buffer" for operational </w:t>
      </w:r>
      <w:r w:rsidRPr="00725A51">
        <w:rPr>
          <w:color w:val="000000" w:themeColor="text1"/>
        </w:rPr>
        <w:lastRenderedPageBreak/>
        <w:t xml:space="preserve">planning. My research incorporates this by providing a range of probable demand, ensuring facility managers can plan for "worst-case" peak scenarios. Furthermore, while </w:t>
      </w:r>
      <w:r w:rsidRPr="00725A51">
        <w:rPr>
          <w:bCs/>
          <w:color w:val="000000" w:themeColor="text1"/>
        </w:rPr>
        <w:t>Kim and Cho (2022)</w:t>
      </w:r>
      <w:r w:rsidRPr="00725A51">
        <w:rPr>
          <w:color w:val="000000" w:themeColor="text1"/>
        </w:rPr>
        <w:t xml:space="preserve"> explored forecasting horizons, my project focuses specifically on a 30-day window to align with monthly budgeting cycles.</w:t>
      </w:r>
    </w:p>
    <w:p w:rsidR="005A06DA" w:rsidRPr="006E1A71" w:rsidRDefault="005A06DA" w:rsidP="005A06DA">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Literature shows a shift toward proactive energy management. Sun et al. (2022) highlighted "performance gaps" where energy use exceeds design due to the lack of a predictive layer. While Gyamfi et al. (2023) suggest that Building Management Systems (BMS) provide the data, they lack the </w:t>
      </w:r>
      <w:r w:rsidRPr="006E1A71">
        <w:rPr>
          <w:rFonts w:ascii="Times New Roman" w:hAnsi="Times New Roman" w:cs="Times New Roman"/>
          <w:b/>
          <w:bCs/>
          <w:sz w:val="24"/>
          <w:szCs w:val="24"/>
          <w:lang w:val="en-ZM"/>
        </w:rPr>
        <w:t>algorithmic logic</w:t>
      </w:r>
      <w:r w:rsidRPr="006E1A71">
        <w:rPr>
          <w:rFonts w:ascii="Times New Roman" w:hAnsi="Times New Roman" w:cs="Times New Roman"/>
          <w:sz w:val="24"/>
          <w:szCs w:val="24"/>
          <w:lang w:val="en-ZM"/>
        </w:rPr>
        <w:t> to utilize it.</w:t>
      </w:r>
    </w:p>
    <w:p w:rsidR="00C34770" w:rsidRPr="0000374F" w:rsidRDefault="005A06DA" w:rsidP="0000374F">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Methodologically, Bouktif et al. (2021) explored Deep Learning (LSTM), but found it computationally expensive for single-building deployments. In contrast, Saini et al. (2024) argued for SARIMA's transparency but noted that </w:t>
      </w:r>
      <w:r w:rsidRPr="006E1A71">
        <w:rPr>
          <w:rFonts w:ascii="Times New Roman" w:hAnsi="Times New Roman" w:cs="Times New Roman"/>
          <w:b/>
          <w:bCs/>
          <w:sz w:val="24"/>
          <w:szCs w:val="24"/>
          <w:lang w:val="en-ZM"/>
        </w:rPr>
        <w:t>automated hyperparameter tuning</w:t>
      </w:r>
      <w:r w:rsidRPr="006E1A71">
        <w:rPr>
          <w:rFonts w:ascii="Times New Roman" w:hAnsi="Times New Roman" w:cs="Times New Roman"/>
          <w:sz w:val="24"/>
          <w:szCs w:val="24"/>
          <w:lang w:val="en-ZM"/>
        </w:rPr>
        <w:t> (the "Algorithm component") is essential for scalability. By incorporating a Grid-Search algorithm, researchers have shown that the complexity of SARIMA can be hidden from the end-user, making it a viable "intelligent" tool.</w:t>
      </w:r>
    </w:p>
    <w:p w:rsidR="00482FAB" w:rsidRPr="00482FAB" w:rsidRDefault="00A63E96" w:rsidP="00581C55">
      <w:pPr>
        <w:pStyle w:val="Heading2"/>
        <w:jc w:val="both"/>
        <w:rPr>
          <w:rFonts w:ascii="Times New Roman" w:hAnsi="Times New Roman" w:cs="Times New Roman"/>
          <w:color w:val="000000" w:themeColor="text1"/>
          <w:sz w:val="24"/>
          <w:szCs w:val="24"/>
        </w:rPr>
      </w:pPr>
      <w:bookmarkStart w:id="10" w:name="_Toc225512308"/>
      <w:r w:rsidRPr="00725A51">
        <w:rPr>
          <w:rFonts w:ascii="Times New Roman" w:hAnsi="Times New Roman" w:cs="Times New Roman"/>
          <w:color w:val="000000" w:themeColor="text1"/>
          <w:sz w:val="24"/>
          <w:szCs w:val="24"/>
        </w:rPr>
        <w:t>2.1</w:t>
      </w:r>
      <w:r w:rsidR="00C34770" w:rsidRPr="00725A51">
        <w:rPr>
          <w:rFonts w:ascii="Times New Roman" w:hAnsi="Times New Roman" w:cs="Times New Roman"/>
          <w:color w:val="000000" w:themeColor="text1"/>
          <w:sz w:val="24"/>
          <w:szCs w:val="24"/>
        </w:rPr>
        <w:t>. Summary</w:t>
      </w:r>
      <w:bookmarkEnd w:id="10"/>
    </w:p>
    <w:p w:rsidR="005A06DA" w:rsidRPr="005A06DA" w:rsidRDefault="005A06DA" w:rsidP="00581C55">
      <w:pPr>
        <w:pStyle w:val="NormalWeb"/>
        <w:jc w:val="both"/>
      </w:pPr>
      <w:r w:rsidRPr="006E1A71">
        <w:rPr>
          <w:lang w:val="en-ZM"/>
        </w:rPr>
        <w:t>Existing building-level studies in Zambia often apply static models. This project fills the gap by introducing an autonomous, self-tuning algorithmic pipeline that handles both data cleaning (IQR) and model optimization (Grid Search) within a unified framework.</w:t>
      </w:r>
    </w:p>
    <w:p w:rsidR="00B5615B" w:rsidRPr="00725A51" w:rsidRDefault="00B5615B" w:rsidP="00581C55">
      <w:pPr>
        <w:pStyle w:val="Heading1"/>
        <w:jc w:val="both"/>
        <w:rPr>
          <w:rFonts w:ascii="Times New Roman" w:hAnsi="Times New Roman" w:cs="Times New Roman"/>
          <w:color w:val="000000" w:themeColor="text1"/>
          <w:sz w:val="24"/>
          <w:szCs w:val="24"/>
        </w:rPr>
      </w:pPr>
      <w:bookmarkStart w:id="11" w:name="_Toc225512309"/>
      <w:r w:rsidRPr="00725A51">
        <w:rPr>
          <w:rFonts w:ascii="Times New Roman" w:hAnsi="Times New Roman" w:cs="Times New Roman"/>
          <w:color w:val="000000" w:themeColor="text1"/>
          <w:sz w:val="24"/>
          <w:szCs w:val="24"/>
        </w:rPr>
        <w:t>3. Research Methodology</w:t>
      </w:r>
      <w:bookmarkEnd w:id="11"/>
      <w:r w:rsidRPr="00725A51">
        <w:rPr>
          <w:rFonts w:ascii="Times New Roman" w:hAnsi="Times New Roman" w:cs="Times New Roman"/>
          <w:color w:val="000000" w:themeColor="text1"/>
          <w:sz w:val="24"/>
          <w:szCs w:val="24"/>
        </w:rPr>
        <w:t xml:space="preserve"> </w:t>
      </w:r>
    </w:p>
    <w:p w:rsidR="005205EE" w:rsidRDefault="005205EE" w:rsidP="00581C55">
      <w:pPr>
        <w:pStyle w:val="NormalWeb"/>
        <w:jc w:val="both"/>
        <w:rPr>
          <w:color w:val="000000" w:themeColor="text1"/>
        </w:rPr>
      </w:pPr>
      <w:r w:rsidRPr="00725A51">
        <w:rPr>
          <w:color w:val="000000" w:themeColor="text1"/>
        </w:rPr>
        <w:t xml:space="preserve">This research employs a </w:t>
      </w:r>
      <w:r w:rsidRPr="00725A51">
        <w:rPr>
          <w:rStyle w:val="Strong"/>
          <w:b w:val="0"/>
          <w:color w:val="000000" w:themeColor="text1"/>
        </w:rPr>
        <w:t>quantitative, experimental design</w:t>
      </w:r>
      <w:r w:rsidRPr="00725A51">
        <w:rPr>
          <w:color w:val="000000" w:themeColor="text1"/>
        </w:rPr>
        <w:t xml:space="preserve"> using time-series forecasting to optimize energy management in sustainable buildings. The study transforms raw historical data into a predictive interface, providing facility managers with actionable insights into future electricity consumption patterns.</w:t>
      </w:r>
    </w:p>
    <w:p w:rsidR="00CC4565" w:rsidRPr="00725A51" w:rsidRDefault="00CC4565" w:rsidP="00581C55">
      <w:pPr>
        <w:pStyle w:val="NormalWeb"/>
        <w:jc w:val="both"/>
        <w:rPr>
          <w:color w:val="000000" w:themeColor="text1"/>
        </w:rPr>
      </w:pPr>
    </w:p>
    <w:p w:rsidR="00F149E7" w:rsidRDefault="005205EE" w:rsidP="00CC4565">
      <w:pPr>
        <w:pStyle w:val="Heading2"/>
        <w:jc w:val="both"/>
        <w:rPr>
          <w:rStyle w:val="Strong"/>
          <w:rFonts w:ascii="Times New Roman" w:hAnsi="Times New Roman" w:cs="Times New Roman"/>
          <w:b w:val="0"/>
          <w:bCs w:val="0"/>
          <w:color w:val="000000" w:themeColor="text1"/>
          <w:sz w:val="24"/>
          <w:szCs w:val="24"/>
        </w:rPr>
      </w:pPr>
      <w:bookmarkStart w:id="12" w:name="_Toc225512310"/>
      <w:r w:rsidRPr="00725A51">
        <w:rPr>
          <w:rStyle w:val="Strong"/>
          <w:rFonts w:ascii="Times New Roman" w:hAnsi="Times New Roman" w:cs="Times New Roman"/>
          <w:b w:val="0"/>
          <w:bCs w:val="0"/>
          <w:color w:val="000000" w:themeColor="text1"/>
          <w:sz w:val="24"/>
          <w:szCs w:val="24"/>
        </w:rPr>
        <w:t>3.1 Materials and Tools</w:t>
      </w:r>
      <w:bookmarkEnd w:id="12"/>
    </w:p>
    <w:p w:rsidR="0000374F" w:rsidRPr="006E1A71" w:rsidRDefault="0000374F" w:rsidP="0000374F">
      <w:pPr>
        <w:ind w:left="360"/>
        <w:rPr>
          <w:rFonts w:ascii="Times New Roman" w:hAnsi="Times New Roman" w:cs="Times New Roman"/>
          <w:sz w:val="24"/>
          <w:szCs w:val="24"/>
          <w:lang w:val="en-ZM"/>
        </w:rPr>
      </w:pPr>
      <w:r w:rsidRPr="006E1A71">
        <w:rPr>
          <w:rFonts w:ascii="Times New Roman" w:hAnsi="Times New Roman" w:cs="Times New Roman"/>
          <w:b/>
          <w:bCs/>
          <w:sz w:val="24"/>
          <w:szCs w:val="24"/>
          <w:lang w:val="en-ZM"/>
        </w:rPr>
        <w:t>Data:</w:t>
      </w:r>
      <w:r w:rsidRPr="006E1A71">
        <w:rPr>
          <w:rFonts w:ascii="Times New Roman" w:hAnsi="Times New Roman" w:cs="Times New Roman"/>
          <w:sz w:val="24"/>
          <w:szCs w:val="24"/>
          <w:lang w:val="en-ZM"/>
        </w:rPr>
        <w:t> Historical daily electricity consumption (kWh) from a single sustainable building.</w:t>
      </w:r>
    </w:p>
    <w:p w:rsidR="0000374F" w:rsidRPr="006E1A71" w:rsidRDefault="0000374F" w:rsidP="0000374F">
      <w:pPr>
        <w:ind w:left="360"/>
        <w:rPr>
          <w:rFonts w:ascii="Times New Roman" w:hAnsi="Times New Roman" w:cs="Times New Roman"/>
          <w:sz w:val="24"/>
          <w:szCs w:val="24"/>
          <w:lang w:val="en-ZM"/>
        </w:rPr>
      </w:pPr>
      <w:r w:rsidRPr="006E1A71">
        <w:rPr>
          <w:rFonts w:ascii="Times New Roman" w:hAnsi="Times New Roman" w:cs="Times New Roman"/>
          <w:b/>
          <w:bCs/>
          <w:sz w:val="24"/>
          <w:szCs w:val="24"/>
          <w:lang w:val="en-ZM"/>
        </w:rPr>
        <w:t>Development:</w:t>
      </w:r>
      <w:r w:rsidRPr="006E1A71">
        <w:rPr>
          <w:rFonts w:ascii="Times New Roman" w:hAnsi="Times New Roman" w:cs="Times New Roman"/>
          <w:sz w:val="24"/>
          <w:szCs w:val="24"/>
          <w:lang w:val="en-ZM"/>
        </w:rPr>
        <w:t> Python (Scikit-learn, Statsmodels, Pandas).</w:t>
      </w:r>
    </w:p>
    <w:p w:rsidR="0000374F" w:rsidRPr="006E1A71" w:rsidRDefault="0000374F" w:rsidP="0000374F">
      <w:pPr>
        <w:ind w:left="360"/>
        <w:rPr>
          <w:rFonts w:ascii="Times New Roman" w:hAnsi="Times New Roman" w:cs="Times New Roman"/>
          <w:sz w:val="24"/>
          <w:szCs w:val="24"/>
          <w:lang w:val="en-ZM"/>
        </w:rPr>
      </w:pPr>
      <w:r w:rsidRPr="006E1A71">
        <w:rPr>
          <w:rFonts w:ascii="Times New Roman" w:hAnsi="Times New Roman" w:cs="Times New Roman"/>
          <w:b/>
          <w:bCs/>
          <w:sz w:val="24"/>
          <w:szCs w:val="24"/>
          <w:lang w:val="en-ZM"/>
        </w:rPr>
        <w:t>Deployment:</w:t>
      </w:r>
      <w:r w:rsidRPr="006E1A71">
        <w:rPr>
          <w:rFonts w:ascii="Times New Roman" w:hAnsi="Times New Roman" w:cs="Times New Roman"/>
          <w:sz w:val="24"/>
          <w:szCs w:val="24"/>
          <w:lang w:val="en-ZM"/>
        </w:rPr>
        <w:t> Streamlit-based web dashboard for result visualization.</w:t>
      </w:r>
    </w:p>
    <w:p w:rsidR="00CC4565" w:rsidRPr="00725A51" w:rsidRDefault="00CC4565" w:rsidP="00581C55">
      <w:pPr>
        <w:jc w:val="both"/>
        <w:rPr>
          <w:rFonts w:ascii="Times New Roman" w:hAnsi="Times New Roman" w:cs="Times New Roman"/>
          <w:color w:val="000000" w:themeColor="text1"/>
          <w:sz w:val="24"/>
          <w:szCs w:val="24"/>
        </w:rPr>
      </w:pPr>
    </w:p>
    <w:p w:rsidR="005205EE" w:rsidRDefault="005205EE" w:rsidP="00581C55">
      <w:pPr>
        <w:pStyle w:val="Heading2"/>
        <w:jc w:val="both"/>
        <w:rPr>
          <w:rStyle w:val="Strong"/>
          <w:rFonts w:ascii="Times New Roman" w:hAnsi="Times New Roman" w:cs="Times New Roman"/>
          <w:b w:val="0"/>
          <w:bCs w:val="0"/>
          <w:color w:val="000000" w:themeColor="text1"/>
          <w:sz w:val="24"/>
          <w:szCs w:val="24"/>
        </w:rPr>
      </w:pPr>
      <w:bookmarkStart w:id="13" w:name="_Toc225512311"/>
      <w:r w:rsidRPr="00725A51">
        <w:rPr>
          <w:rStyle w:val="Strong"/>
          <w:rFonts w:ascii="Times New Roman" w:hAnsi="Times New Roman" w:cs="Times New Roman"/>
          <w:b w:val="0"/>
          <w:bCs w:val="0"/>
          <w:color w:val="000000" w:themeColor="text1"/>
          <w:sz w:val="24"/>
          <w:szCs w:val="24"/>
        </w:rPr>
        <w:t>3.2 Procedural Workflow</w:t>
      </w:r>
      <w:bookmarkEnd w:id="13"/>
    </w:p>
    <w:p w:rsidR="008D637E" w:rsidRDefault="0000374F" w:rsidP="008D637E">
      <w:pPr>
        <w:rPr>
          <w:rFonts w:ascii="Times New Roman" w:hAnsi="Times New Roman" w:cs="Times New Roman"/>
          <w:sz w:val="24"/>
          <w:szCs w:val="24"/>
          <w:lang w:val="en-ZM"/>
        </w:rPr>
      </w:pPr>
      <w:r w:rsidRPr="006E1A71">
        <w:rPr>
          <w:rFonts w:ascii="Times New Roman" w:hAnsi="Times New Roman" w:cs="Times New Roman"/>
          <w:sz w:val="24"/>
          <w:szCs w:val="24"/>
          <w:lang w:val="en-ZM"/>
        </w:rPr>
        <w:t>The system follows a three-stage algorithmic pipeline:</w:t>
      </w:r>
    </w:p>
    <w:p w:rsidR="0000374F" w:rsidRDefault="0000374F" w:rsidP="00636A26">
      <w:pPr>
        <w:spacing w:after="0"/>
        <w:jc w:val="both"/>
        <w:rPr>
          <w:rFonts w:ascii="Times New Roman" w:hAnsi="Times New Roman" w:cs="Times New Roman"/>
          <w:b/>
          <w:bCs/>
          <w:sz w:val="24"/>
          <w:szCs w:val="24"/>
          <w:lang w:val="en-ZM"/>
        </w:rPr>
      </w:pPr>
      <w:r w:rsidRPr="00072BD6">
        <w:rPr>
          <w:rFonts w:ascii="Times New Roman" w:hAnsi="Times New Roman" w:cs="Times New Roman"/>
          <w:b/>
          <w:bCs/>
          <w:sz w:val="24"/>
          <w:szCs w:val="24"/>
          <w:lang w:val="en-ZM"/>
        </w:rPr>
        <w:t>Algorithm 1: IQR-Based Anomaly Detection and Imputation</w:t>
      </w:r>
    </w:p>
    <w:p w:rsidR="00072BD6" w:rsidRPr="006E1A71" w:rsidRDefault="00072BD6" w:rsidP="00636A26">
      <w:pPr>
        <w:numPr>
          <w:ilvl w:val="0"/>
          <w:numId w:val="21"/>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Input:</w:t>
      </w:r>
      <w:r w:rsidRPr="006E1A71">
        <w:rPr>
          <w:rFonts w:ascii="Times New Roman" w:hAnsi="Times New Roman" w:cs="Times New Roman"/>
          <w:sz w:val="24"/>
          <w:szCs w:val="24"/>
          <w:lang w:val="en-ZM"/>
        </w:rPr>
        <w:t> Raw Time Series </w:t>
      </w:r>
      <w:r w:rsidRPr="006E1A71">
        <w:rPr>
          <w:rFonts w:ascii="Times New Roman" w:hAnsi="Times New Roman" w:cs="Times New Roman"/>
          <w:i/>
          <w:iCs/>
          <w:sz w:val="24"/>
          <w:szCs w:val="24"/>
          <w:lang w:val="en-ZM"/>
        </w:rPr>
        <w:t>X</w:t>
      </w:r>
    </w:p>
    <w:p w:rsidR="00072BD6" w:rsidRPr="006E1A71" w:rsidRDefault="00072BD6" w:rsidP="00636A26">
      <w:pPr>
        <w:tabs>
          <w:tab w:val="num" w:pos="720"/>
        </w:tabs>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w:t>
      </w:r>
      <w:r w:rsidRPr="006E1A71">
        <w:rPr>
          <w:rFonts w:ascii="Times New Roman" w:hAnsi="Times New Roman" w:cs="Times New Roman"/>
          <w:b/>
          <w:bCs/>
          <w:sz w:val="24"/>
          <w:szCs w:val="24"/>
          <w:lang w:val="en-ZM"/>
        </w:rPr>
        <w:t>Calculate:</w:t>
      </w:r>
      <w:r w:rsidRPr="006E1A71">
        <w:rPr>
          <w:rFonts w:ascii="Times New Roman" w:hAnsi="Times New Roman" w:cs="Times New Roman"/>
          <w:sz w:val="24"/>
          <w:szCs w:val="24"/>
          <w:lang w:val="en-ZM"/>
        </w:rPr>
        <w:t> Q1 (25th percentile) and Q3</w:t>
      </w:r>
      <w:r w:rsidRPr="006E1A71">
        <w:rPr>
          <w:rFonts w:ascii="Times New Roman" w:hAnsi="Times New Roman" w:cs="Times New Roman"/>
          <w:i/>
          <w:iCs/>
          <w:sz w:val="24"/>
          <w:szCs w:val="24"/>
          <w:lang w:val="en-ZM"/>
        </w:rPr>
        <w:t xml:space="preserve"> </w:t>
      </w:r>
      <w:r w:rsidRPr="006E1A71">
        <w:rPr>
          <w:rFonts w:ascii="Times New Roman" w:hAnsi="Times New Roman" w:cs="Times New Roman"/>
          <w:sz w:val="24"/>
          <w:szCs w:val="24"/>
          <w:lang w:val="en-ZM"/>
        </w:rPr>
        <w:t> (75th percentile).</w:t>
      </w:r>
    </w:p>
    <w:p w:rsidR="00072BD6" w:rsidRPr="006E1A71" w:rsidRDefault="00072BD6" w:rsidP="00636A26">
      <w:pPr>
        <w:numPr>
          <w:ilvl w:val="0"/>
          <w:numId w:val="21"/>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lastRenderedPageBreak/>
        <w:t>Compute:</w:t>
      </w:r>
      <w:r w:rsidRPr="006E1A71">
        <w:rPr>
          <w:rFonts w:ascii="Times New Roman" w:hAnsi="Times New Roman" w:cs="Times New Roman"/>
          <w:sz w:val="24"/>
          <w:szCs w:val="24"/>
          <w:lang w:val="en-ZM"/>
        </w:rPr>
        <w:t> IQR=Q3−Q1</w:t>
      </w:r>
      <w:r w:rsidRPr="006E1A71">
        <w:rPr>
          <w:rFonts w:ascii="Times New Roman" w:hAnsi="Times New Roman" w:cs="Times New Roman"/>
          <w:i/>
          <w:iCs/>
          <w:sz w:val="24"/>
          <w:szCs w:val="24"/>
          <w:lang w:val="en-ZM"/>
        </w:rPr>
        <w:t>IQR</w:t>
      </w:r>
      <w:r w:rsidRPr="006E1A71">
        <w:rPr>
          <w:rFonts w:ascii="Times New Roman" w:hAnsi="Times New Roman" w:cs="Times New Roman"/>
          <w:sz w:val="24"/>
          <w:szCs w:val="24"/>
          <w:lang w:val="en-ZM"/>
        </w:rPr>
        <w:t>=</w:t>
      </w:r>
      <w:r w:rsidRPr="006E1A71">
        <w:rPr>
          <w:rFonts w:ascii="Times New Roman" w:hAnsi="Times New Roman" w:cs="Times New Roman"/>
          <w:i/>
          <w:iCs/>
          <w:sz w:val="24"/>
          <w:szCs w:val="24"/>
          <w:lang w:val="en-ZM"/>
        </w:rPr>
        <w:t>Q</w:t>
      </w:r>
      <w:r w:rsidRPr="006E1A71">
        <w:rPr>
          <w:rFonts w:ascii="Times New Roman" w:hAnsi="Times New Roman" w:cs="Times New Roman"/>
          <w:sz w:val="24"/>
          <w:szCs w:val="24"/>
          <w:lang w:val="en-ZM"/>
        </w:rPr>
        <w:t>3−</w:t>
      </w:r>
      <w:r w:rsidRPr="006E1A71">
        <w:rPr>
          <w:rFonts w:ascii="Times New Roman" w:hAnsi="Times New Roman" w:cs="Times New Roman"/>
          <w:i/>
          <w:iCs/>
          <w:sz w:val="24"/>
          <w:szCs w:val="24"/>
          <w:lang w:val="en-ZM"/>
        </w:rPr>
        <w:t>Q</w:t>
      </w:r>
      <w:r w:rsidRPr="006E1A71">
        <w:rPr>
          <w:rFonts w:ascii="Times New Roman" w:hAnsi="Times New Roman" w:cs="Times New Roman"/>
          <w:sz w:val="24"/>
          <w:szCs w:val="24"/>
          <w:lang w:val="en-ZM"/>
        </w:rPr>
        <w:t>1</w:t>
      </w:r>
    </w:p>
    <w:p w:rsidR="00072BD6" w:rsidRPr="006E1A71" w:rsidRDefault="00072BD6" w:rsidP="00636A26">
      <w:pPr>
        <w:tabs>
          <w:tab w:val="num" w:pos="720"/>
        </w:tabs>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Threshold:</w:t>
      </w:r>
      <w:r w:rsidRPr="006E1A71">
        <w:rPr>
          <w:rFonts w:ascii="Times New Roman" w:hAnsi="Times New Roman" w:cs="Times New Roman"/>
          <w:sz w:val="24"/>
          <w:szCs w:val="24"/>
          <w:lang w:val="en-ZM"/>
        </w:rPr>
        <w:t> Define bounds  [Q1−1.5</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IQR,Q3+1.5</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IQR]</w:t>
      </w:r>
    </w:p>
    <w:p w:rsidR="00072BD6" w:rsidRPr="006E1A71" w:rsidRDefault="00072BD6" w:rsidP="00636A26">
      <w:pPr>
        <w:tabs>
          <w:tab w:val="num" w:pos="720"/>
        </w:tabs>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Action:</w:t>
      </w:r>
      <w:r w:rsidRPr="006E1A71">
        <w:rPr>
          <w:rFonts w:ascii="Times New Roman" w:hAnsi="Times New Roman" w:cs="Times New Roman"/>
          <w:sz w:val="24"/>
          <w:szCs w:val="24"/>
          <w:lang w:val="en-ZM"/>
        </w:rPr>
        <w:t> Any xi outside the bounds is replaced with the local median of the neighboring three data points.</w:t>
      </w:r>
    </w:p>
    <w:p w:rsidR="00072BD6" w:rsidRPr="006E1A71" w:rsidRDefault="00072BD6" w:rsidP="00636A26">
      <w:pPr>
        <w:numPr>
          <w:ilvl w:val="0"/>
          <w:numId w:val="21"/>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Output:</w:t>
      </w:r>
      <w:r w:rsidRPr="006E1A71">
        <w:rPr>
          <w:rFonts w:ascii="Times New Roman" w:hAnsi="Times New Roman" w:cs="Times New Roman"/>
          <w:sz w:val="24"/>
          <w:szCs w:val="24"/>
          <w:lang w:val="en-ZM"/>
        </w:rPr>
        <w:t> Cleaned Series  Xclean</w:t>
      </w:r>
    </w:p>
    <w:p w:rsidR="00072BD6" w:rsidRPr="00072BD6" w:rsidRDefault="00072BD6" w:rsidP="00636A26">
      <w:pPr>
        <w:spacing w:after="0"/>
        <w:jc w:val="both"/>
        <w:rPr>
          <w:rFonts w:ascii="Times New Roman" w:hAnsi="Times New Roman" w:cs="Times New Roman"/>
          <w:b/>
          <w:bCs/>
          <w:sz w:val="24"/>
          <w:szCs w:val="24"/>
          <w:lang w:val="en-ZM"/>
        </w:rPr>
      </w:pPr>
    </w:p>
    <w:p w:rsidR="00072BD6" w:rsidRDefault="00072BD6" w:rsidP="00636A26">
      <w:pPr>
        <w:spacing w:after="0"/>
        <w:jc w:val="both"/>
        <w:rPr>
          <w:rFonts w:ascii="Times New Roman" w:hAnsi="Times New Roman" w:cs="Times New Roman"/>
          <w:b/>
          <w:bCs/>
          <w:sz w:val="24"/>
          <w:szCs w:val="24"/>
          <w:lang w:val="en-ZM"/>
        </w:rPr>
      </w:pPr>
      <w:r w:rsidRPr="00072BD6">
        <w:rPr>
          <w:rFonts w:ascii="Times New Roman" w:hAnsi="Times New Roman" w:cs="Times New Roman"/>
          <w:b/>
          <w:bCs/>
          <w:sz w:val="24"/>
          <w:szCs w:val="24"/>
          <w:lang w:val="en-ZM"/>
        </w:rPr>
        <w:t>Algorithm 2: Grid-Search Hyperparameter Optimizer</w:t>
      </w:r>
    </w:p>
    <w:p w:rsidR="00072BD6" w:rsidRPr="006E1A71" w:rsidRDefault="00072BD6" w:rsidP="00636A26">
      <w:pPr>
        <w:numPr>
          <w:ilvl w:val="0"/>
          <w:numId w:val="22"/>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Input:</w:t>
      </w:r>
      <w:r w:rsidRPr="006E1A71">
        <w:rPr>
          <w:rFonts w:ascii="Times New Roman" w:hAnsi="Times New Roman" w:cs="Times New Roman"/>
          <w:sz w:val="24"/>
          <w:szCs w:val="24"/>
          <w:lang w:val="en-ZM"/>
        </w:rPr>
        <w:t> Series  Xclean, Search space ranges for (p,d,q,P,D,Q).</w:t>
      </w:r>
    </w:p>
    <w:p w:rsidR="00072BD6" w:rsidRPr="006E1A71" w:rsidRDefault="00072BD6" w:rsidP="00636A26">
      <w:pPr>
        <w:numPr>
          <w:ilvl w:val="0"/>
          <w:numId w:val="22"/>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Iteration:</w:t>
      </w:r>
      <w:r w:rsidRPr="006E1A71">
        <w:rPr>
          <w:rFonts w:ascii="Times New Roman" w:hAnsi="Times New Roman" w:cs="Times New Roman"/>
          <w:sz w:val="24"/>
          <w:szCs w:val="24"/>
          <w:lang w:val="en-ZM"/>
        </w:rPr>
        <w:t> For every combination of parameters:</w:t>
      </w:r>
    </w:p>
    <w:p w:rsidR="00072BD6" w:rsidRPr="006E1A71" w:rsidRDefault="00072BD6" w:rsidP="00636A26">
      <w:pPr>
        <w:numPr>
          <w:ilvl w:val="1"/>
          <w:numId w:val="22"/>
        </w:num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Fit SARIMA model.</w:t>
      </w:r>
    </w:p>
    <w:p w:rsidR="00072BD6" w:rsidRPr="006E1A71" w:rsidRDefault="00072BD6" w:rsidP="00636A26">
      <w:pPr>
        <w:numPr>
          <w:ilvl w:val="1"/>
          <w:numId w:val="22"/>
        </w:num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Calculate </w:t>
      </w:r>
      <w:r w:rsidRPr="006E1A71">
        <w:rPr>
          <w:rFonts w:ascii="Times New Roman" w:hAnsi="Times New Roman" w:cs="Times New Roman"/>
          <w:b/>
          <w:bCs/>
          <w:sz w:val="24"/>
          <w:szCs w:val="24"/>
          <w:lang w:val="en-ZM"/>
        </w:rPr>
        <w:t>Akaike Information Criterion (AIC)</w:t>
      </w:r>
      <w:r w:rsidRPr="006E1A71">
        <w:rPr>
          <w:rFonts w:ascii="Times New Roman" w:hAnsi="Times New Roman" w:cs="Times New Roman"/>
          <w:sz w:val="24"/>
          <w:szCs w:val="24"/>
          <w:lang w:val="en-ZM"/>
        </w:rPr>
        <w:t>.</w:t>
      </w:r>
    </w:p>
    <w:p w:rsidR="00072BD6" w:rsidRPr="006E1A71" w:rsidRDefault="00072BD6" w:rsidP="00636A26">
      <w:pPr>
        <w:numPr>
          <w:ilvl w:val="0"/>
          <w:numId w:val="22"/>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Selection:</w:t>
      </w:r>
      <w:r w:rsidRPr="006E1A71">
        <w:rPr>
          <w:rFonts w:ascii="Times New Roman" w:hAnsi="Times New Roman" w:cs="Times New Roman"/>
          <w:sz w:val="24"/>
          <w:szCs w:val="24"/>
          <w:lang w:val="en-ZM"/>
        </w:rPr>
        <w:t> Select the combination (p</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,d</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,q</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,P</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,D</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,Q</w:t>
      </w:r>
      <w:r w:rsidRPr="006E1A71">
        <w:rPr>
          <w:rFonts w:ascii="Cambria Math" w:hAnsi="Cambria Math" w:cs="Cambria Math"/>
          <w:sz w:val="24"/>
          <w:szCs w:val="24"/>
          <w:lang w:val="en-ZM"/>
        </w:rPr>
        <w:t>∗</w:t>
      </w:r>
      <w:r w:rsidRPr="006E1A71">
        <w:rPr>
          <w:rFonts w:ascii="Times New Roman" w:hAnsi="Times New Roman" w:cs="Times New Roman"/>
          <w:sz w:val="24"/>
          <w:szCs w:val="24"/>
          <w:lang w:val="en-ZM"/>
        </w:rPr>
        <w:t>) that yields the lowest AIC.</w:t>
      </w:r>
    </w:p>
    <w:p w:rsidR="00072BD6" w:rsidRPr="006E1A71" w:rsidRDefault="00072BD6" w:rsidP="00636A26">
      <w:pPr>
        <w:numPr>
          <w:ilvl w:val="0"/>
          <w:numId w:val="22"/>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Output:</w:t>
      </w:r>
      <w:r w:rsidRPr="006E1A71">
        <w:rPr>
          <w:rFonts w:ascii="Times New Roman" w:hAnsi="Times New Roman" w:cs="Times New Roman"/>
          <w:sz w:val="24"/>
          <w:szCs w:val="24"/>
          <w:lang w:val="en-ZM"/>
        </w:rPr>
        <w:t> Optimized Forecasting Model.</w:t>
      </w:r>
    </w:p>
    <w:p w:rsidR="00072BD6" w:rsidRPr="00072BD6" w:rsidRDefault="00072BD6" w:rsidP="00072BD6">
      <w:pPr>
        <w:spacing w:after="0"/>
        <w:rPr>
          <w:rFonts w:ascii="Times New Roman" w:hAnsi="Times New Roman" w:cs="Times New Roman"/>
          <w:b/>
          <w:sz w:val="24"/>
          <w:szCs w:val="24"/>
          <w:lang w:val="en-ZM"/>
        </w:rPr>
      </w:pPr>
    </w:p>
    <w:p w:rsidR="00072BD6" w:rsidRPr="006E1A71" w:rsidRDefault="00072BD6" w:rsidP="00072BD6">
      <w:pPr>
        <w:rPr>
          <w:rFonts w:ascii="Times New Roman" w:hAnsi="Times New Roman" w:cs="Times New Roman"/>
          <w:sz w:val="24"/>
          <w:szCs w:val="24"/>
          <w:lang w:val="en-ZM"/>
        </w:rPr>
      </w:pPr>
      <w:r w:rsidRPr="00072BD6">
        <w:rPr>
          <w:rFonts w:ascii="Times New Roman" w:hAnsi="Times New Roman" w:cs="Times New Roman"/>
          <w:b/>
          <w:bCs/>
          <w:sz w:val="24"/>
          <w:szCs w:val="24"/>
          <w:lang w:val="en-ZM"/>
        </w:rPr>
        <w:t>Stage 3: Evaluation</w:t>
      </w:r>
      <w:r w:rsidRPr="006E1A71">
        <w:rPr>
          <w:rFonts w:ascii="Times New Roman" w:hAnsi="Times New Roman" w:cs="Times New Roman"/>
          <w:sz w:val="24"/>
          <w:szCs w:val="24"/>
          <w:lang w:val="en-ZM"/>
        </w:rPr>
        <w:br/>
        <w:t>Generate a 30-day forecast and compare the optimized model against a manual baseline using </w:t>
      </w:r>
      <w:r w:rsidRPr="006E1A71">
        <w:rPr>
          <w:rFonts w:ascii="Times New Roman" w:hAnsi="Times New Roman" w:cs="Times New Roman"/>
          <w:b/>
          <w:bCs/>
          <w:sz w:val="24"/>
          <w:szCs w:val="24"/>
          <w:lang w:val="en-ZM"/>
        </w:rPr>
        <w:t>Root Mean Square Error (RMSE)</w:t>
      </w:r>
      <w:r w:rsidRPr="006E1A71">
        <w:rPr>
          <w:rFonts w:ascii="Times New Roman" w:hAnsi="Times New Roman" w:cs="Times New Roman"/>
          <w:sz w:val="24"/>
          <w:szCs w:val="24"/>
          <w:lang w:val="en-ZM"/>
        </w:rPr>
        <w:t>.</w:t>
      </w:r>
    </w:p>
    <w:p w:rsidR="0000374F" w:rsidRDefault="0000374F" w:rsidP="00072BD6">
      <w:pPr>
        <w:spacing w:after="0"/>
        <w:rPr>
          <w:rFonts w:ascii="Times New Roman" w:hAnsi="Times New Roman" w:cs="Times New Roman"/>
          <w:sz w:val="24"/>
          <w:szCs w:val="24"/>
          <w:lang w:val="en-ZM"/>
        </w:rPr>
      </w:pPr>
    </w:p>
    <w:p w:rsidR="00215D07" w:rsidRPr="00215D07" w:rsidRDefault="00215D07" w:rsidP="00215D07">
      <w:pPr>
        <w:jc w:val="both"/>
        <w:rPr>
          <w:rFonts w:ascii="Times New Roman" w:hAnsi="Times New Roman" w:cs="Times New Roman"/>
          <w:color w:val="000000" w:themeColor="text1"/>
          <w:sz w:val="24"/>
        </w:rPr>
      </w:pPr>
    </w:p>
    <w:p w:rsidR="005205EE" w:rsidRPr="00725A51" w:rsidRDefault="00072BD6" w:rsidP="00215D07">
      <w:pPr>
        <w:pStyle w:val="Heading2"/>
        <w:rPr>
          <w:rFonts w:ascii="Times New Roman" w:hAnsi="Times New Roman" w:cs="Times New Roman"/>
          <w:color w:val="000000" w:themeColor="text1"/>
          <w:sz w:val="24"/>
          <w:szCs w:val="24"/>
        </w:rPr>
      </w:pPr>
      <w:bookmarkStart w:id="14" w:name="_Toc225512312"/>
      <w:r>
        <w:rPr>
          <w:rStyle w:val="Strong"/>
          <w:rFonts w:ascii="Times New Roman" w:hAnsi="Times New Roman" w:cs="Times New Roman"/>
          <w:b w:val="0"/>
          <w:bCs w:val="0"/>
          <w:color w:val="000000" w:themeColor="text1"/>
          <w:sz w:val="24"/>
          <w:szCs w:val="24"/>
        </w:rPr>
        <w:t>3.3</w:t>
      </w:r>
      <w:r w:rsidR="005205EE" w:rsidRPr="00725A51">
        <w:rPr>
          <w:rStyle w:val="Strong"/>
          <w:rFonts w:ascii="Times New Roman" w:hAnsi="Times New Roman" w:cs="Times New Roman"/>
          <w:b w:val="0"/>
          <w:bCs w:val="0"/>
          <w:color w:val="000000" w:themeColor="text1"/>
          <w:sz w:val="24"/>
          <w:szCs w:val="24"/>
        </w:rPr>
        <w:t xml:space="preserve"> </w:t>
      </w:r>
      <w:r w:rsidR="005205EE" w:rsidRPr="00725A51">
        <w:rPr>
          <w:rFonts w:ascii="Times New Roman" w:hAnsi="Times New Roman" w:cs="Times New Roman"/>
          <w:color w:val="000000" w:themeColor="text1"/>
          <w:sz w:val="24"/>
          <w:szCs w:val="24"/>
        </w:rPr>
        <w:t>System Development Methodology: Agile</w:t>
      </w:r>
      <w:bookmarkEnd w:id="14"/>
    </w:p>
    <w:p w:rsidR="005D6D98" w:rsidRPr="00725A51" w:rsidRDefault="005D6D98" w:rsidP="00581C55">
      <w:pPr>
        <w:jc w:val="both"/>
        <w:rPr>
          <w:rFonts w:ascii="Times New Roman" w:hAnsi="Times New Roman" w:cs="Times New Roman"/>
          <w:color w:val="000000" w:themeColor="text1"/>
        </w:rPr>
      </w:pPr>
    </w:p>
    <w:p w:rsidR="006C4C25" w:rsidRPr="006E1A71" w:rsidRDefault="006C4C25" w:rsidP="006C4C25">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The project uses the </w:t>
      </w:r>
      <w:r w:rsidRPr="006E1A71">
        <w:rPr>
          <w:rFonts w:ascii="Times New Roman" w:hAnsi="Times New Roman" w:cs="Times New Roman"/>
          <w:b/>
          <w:bCs/>
          <w:sz w:val="24"/>
          <w:szCs w:val="24"/>
          <w:lang w:val="en-ZM"/>
        </w:rPr>
        <w:t>Agile</w:t>
      </w:r>
      <w:r w:rsidRPr="006E1A71">
        <w:rPr>
          <w:rFonts w:ascii="Times New Roman" w:hAnsi="Times New Roman" w:cs="Times New Roman"/>
          <w:sz w:val="24"/>
          <w:szCs w:val="24"/>
          <w:lang w:val="en-ZM"/>
        </w:rPr>
        <w:t> approach, allowing for iterative refinement of the Grid-Search logic.</w:t>
      </w:r>
    </w:p>
    <w:p w:rsidR="006C4C25" w:rsidRPr="006E1A71" w:rsidRDefault="006C4C25" w:rsidP="006C4C25">
      <w:pPr>
        <w:ind w:left="360"/>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Sprint 1:</w:t>
      </w:r>
      <w:r w:rsidRPr="006E1A71">
        <w:rPr>
          <w:rFonts w:ascii="Times New Roman" w:hAnsi="Times New Roman" w:cs="Times New Roman"/>
          <w:sz w:val="24"/>
          <w:szCs w:val="24"/>
          <w:lang w:val="en-ZM"/>
        </w:rPr>
        <w:t> Data Pipeline &amp; Anomaly Algorithm.</w:t>
      </w:r>
    </w:p>
    <w:p w:rsidR="006C4C25" w:rsidRPr="006E1A71" w:rsidRDefault="006C4C25" w:rsidP="006C4C25">
      <w:pPr>
        <w:ind w:left="360"/>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Sprint 2:</w:t>
      </w:r>
      <w:r w:rsidRPr="006E1A71">
        <w:rPr>
          <w:rFonts w:ascii="Times New Roman" w:hAnsi="Times New Roman" w:cs="Times New Roman"/>
          <w:sz w:val="24"/>
          <w:szCs w:val="24"/>
          <w:lang w:val="en-ZM"/>
        </w:rPr>
        <w:t> Optimization Algorithm implementation.</w:t>
      </w:r>
    </w:p>
    <w:p w:rsidR="006C4C25" w:rsidRPr="006E1A71" w:rsidRDefault="006C4C25" w:rsidP="006C4C25">
      <w:pPr>
        <w:ind w:left="360"/>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Sprint 3:</w:t>
      </w:r>
      <w:r w:rsidRPr="006E1A71">
        <w:rPr>
          <w:rFonts w:ascii="Times New Roman" w:hAnsi="Times New Roman" w:cs="Times New Roman"/>
          <w:sz w:val="24"/>
          <w:szCs w:val="24"/>
          <w:lang w:val="en-ZM"/>
        </w:rPr>
        <w:t> Forecasting &amp; Dashboard integration.</w:t>
      </w:r>
    </w:p>
    <w:p w:rsidR="00B937C3" w:rsidRPr="00725A51" w:rsidRDefault="003A53DA" w:rsidP="00581C55">
      <w:pPr>
        <w:jc w:val="both"/>
        <w:rPr>
          <w:rFonts w:ascii="Times New Roman" w:hAnsi="Times New Roman" w:cs="Times New Roman"/>
          <w:color w:val="000000" w:themeColor="text1"/>
          <w:sz w:val="24"/>
          <w:szCs w:val="24"/>
        </w:rPr>
      </w:pPr>
      <w:r w:rsidRPr="00725A51">
        <w:rPr>
          <w:rFonts w:ascii="Times New Roman" w:hAnsi="Times New Roman" w:cs="Times New Roman"/>
          <w:noProof/>
          <w:color w:val="000000" w:themeColor="text1"/>
          <w:sz w:val="24"/>
          <w:szCs w:val="24"/>
        </w:rPr>
        <w:lastRenderedPageBreak/>
        <w:drawing>
          <wp:inline distT="0" distB="0" distL="0" distR="0" wp14:anchorId="21C31B6B" wp14:editId="54FF9B88">
            <wp:extent cx="5943600" cy="396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ile-Methodology-v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AF101F" w:rsidRPr="00725A51" w:rsidRDefault="00241165" w:rsidP="00581C55">
      <w:pPr>
        <w:jc w:val="center"/>
        <w:rPr>
          <w:rFonts w:ascii="Times New Roman" w:hAnsi="Times New Roman" w:cs="Times New Roman"/>
          <w:color w:val="000000" w:themeColor="text1"/>
          <w:sz w:val="24"/>
          <w:szCs w:val="24"/>
        </w:rPr>
      </w:pPr>
      <w:r w:rsidRPr="00725A51">
        <w:rPr>
          <w:rStyle w:val="Strong"/>
          <w:rFonts w:ascii="Times New Roman" w:hAnsi="Times New Roman" w:cs="Times New Roman"/>
          <w:color w:val="000000" w:themeColor="text1"/>
        </w:rPr>
        <w:t>Figure 3.1</w:t>
      </w:r>
      <w:r w:rsidR="00AF101F" w:rsidRPr="00725A51">
        <w:rPr>
          <w:rStyle w:val="Strong"/>
          <w:rFonts w:ascii="Times New Roman" w:hAnsi="Times New Roman" w:cs="Times New Roman"/>
          <w:color w:val="000000" w:themeColor="text1"/>
        </w:rPr>
        <w:t>: Agile Development Workflow</w:t>
      </w:r>
      <w:r w:rsidR="00AF101F" w:rsidRPr="00725A51">
        <w:rPr>
          <w:rFonts w:ascii="Times New Roman" w:hAnsi="Times New Roman" w:cs="Times New Roman"/>
          <w:color w:val="000000" w:themeColor="text1"/>
        </w:rPr>
        <w:br/>
      </w:r>
      <w:r w:rsidR="00AF101F" w:rsidRPr="00725A51">
        <w:rPr>
          <w:rFonts w:ascii="Times New Roman" w:hAnsi="Times New Roman" w:cs="Times New Roman"/>
          <w:color w:val="000000" w:themeColor="text1"/>
          <w:sz w:val="24"/>
          <w:szCs w:val="24"/>
        </w:rPr>
        <w:t>Illustration of the Agile methodology applied in this study, emphasizing iterative development, testing, deployment, and stakeholder feedback for continuous system improvement.</w:t>
      </w:r>
    </w:p>
    <w:p w:rsidR="00AF101F" w:rsidRPr="00725A51" w:rsidRDefault="00AF101F" w:rsidP="00581C55">
      <w:pPr>
        <w:jc w:val="both"/>
        <w:rPr>
          <w:rFonts w:ascii="Times New Roman" w:hAnsi="Times New Roman" w:cs="Times New Roman"/>
          <w:color w:val="000000" w:themeColor="text1"/>
          <w:sz w:val="24"/>
          <w:szCs w:val="24"/>
        </w:rPr>
      </w:pPr>
    </w:p>
    <w:p w:rsidR="00E443F8" w:rsidRPr="00725A51" w:rsidRDefault="00B5615B" w:rsidP="00581C55">
      <w:pPr>
        <w:pStyle w:val="Heading1"/>
        <w:jc w:val="both"/>
        <w:rPr>
          <w:rFonts w:ascii="Times New Roman" w:hAnsi="Times New Roman" w:cs="Times New Roman"/>
          <w:color w:val="000000" w:themeColor="text1"/>
          <w:sz w:val="24"/>
          <w:szCs w:val="24"/>
        </w:rPr>
      </w:pPr>
      <w:bookmarkStart w:id="15" w:name="_Toc225512313"/>
      <w:r w:rsidRPr="00725A51">
        <w:rPr>
          <w:rFonts w:ascii="Times New Roman" w:hAnsi="Times New Roman" w:cs="Times New Roman"/>
          <w:color w:val="000000" w:themeColor="text1"/>
          <w:sz w:val="24"/>
          <w:szCs w:val="24"/>
        </w:rPr>
        <w:t>4. Significance of the study</w:t>
      </w:r>
      <w:bookmarkEnd w:id="15"/>
      <w:r w:rsidRPr="00725A51">
        <w:rPr>
          <w:rFonts w:ascii="Times New Roman" w:hAnsi="Times New Roman" w:cs="Times New Roman"/>
          <w:color w:val="000000" w:themeColor="text1"/>
          <w:sz w:val="24"/>
          <w:szCs w:val="24"/>
        </w:rPr>
        <w:t xml:space="preserve"> </w:t>
      </w:r>
    </w:p>
    <w:p w:rsidR="00E72A0A" w:rsidRPr="00725A51" w:rsidRDefault="00E72A0A" w:rsidP="00581C55">
      <w:pPr>
        <w:jc w:val="both"/>
        <w:rPr>
          <w:rFonts w:ascii="Times New Roman" w:hAnsi="Times New Roman" w:cs="Times New Roman"/>
          <w:color w:val="000000" w:themeColor="text1"/>
        </w:rPr>
      </w:pPr>
    </w:p>
    <w:p w:rsidR="0000374F" w:rsidRDefault="00EB1C51" w:rsidP="00581C55">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t>This study provides a </w:t>
      </w:r>
      <w:r w:rsidRPr="006E1A71">
        <w:rPr>
          <w:rFonts w:ascii="Times New Roman" w:hAnsi="Times New Roman" w:cs="Times New Roman"/>
          <w:b/>
          <w:bCs/>
          <w:sz w:val="24"/>
          <w:szCs w:val="24"/>
          <w:lang w:val="en-ZM"/>
        </w:rPr>
        <w:t>proactive</w:t>
      </w:r>
      <w:r w:rsidRPr="006E1A71">
        <w:rPr>
          <w:rFonts w:ascii="Times New Roman" w:hAnsi="Times New Roman" w:cs="Times New Roman"/>
          <w:sz w:val="24"/>
          <w:szCs w:val="24"/>
          <w:lang w:val="en-ZM"/>
        </w:rPr>
        <w:t> decision-support tool. By automating the model-building process, it allows non-technical facility managers to benefit from high-level statistical forecasting. This leads to reduced peak-load costs and a narrowed "performance gap" in Zambian green buildings.</w:t>
      </w:r>
    </w:p>
    <w:p w:rsidR="00F03D2D" w:rsidRPr="00F03D2D" w:rsidRDefault="00F03D2D" w:rsidP="00581C55">
      <w:pPr>
        <w:jc w:val="both"/>
        <w:rPr>
          <w:rFonts w:ascii="Times New Roman" w:hAnsi="Times New Roman" w:cs="Times New Roman"/>
          <w:sz w:val="24"/>
          <w:szCs w:val="24"/>
          <w:lang w:val="en-ZM"/>
        </w:rPr>
      </w:pPr>
    </w:p>
    <w:p w:rsidR="007C63CB" w:rsidRDefault="00B5615B" w:rsidP="00581C55">
      <w:pPr>
        <w:pStyle w:val="Heading2"/>
        <w:jc w:val="both"/>
        <w:rPr>
          <w:rFonts w:ascii="Times New Roman" w:hAnsi="Times New Roman" w:cs="Times New Roman"/>
          <w:color w:val="000000" w:themeColor="text1"/>
          <w:sz w:val="24"/>
          <w:szCs w:val="24"/>
        </w:rPr>
      </w:pPr>
      <w:bookmarkStart w:id="16" w:name="_Toc225512314"/>
      <w:r w:rsidRPr="00725A51">
        <w:rPr>
          <w:rFonts w:ascii="Times New Roman" w:hAnsi="Times New Roman" w:cs="Times New Roman"/>
          <w:color w:val="000000" w:themeColor="text1"/>
          <w:sz w:val="24"/>
          <w:szCs w:val="24"/>
        </w:rPr>
        <w:t>4.1. Expected contribution and implications of the study</w:t>
      </w:r>
      <w:bookmarkEnd w:id="16"/>
    </w:p>
    <w:p w:rsidR="0000374F" w:rsidRPr="0000374F" w:rsidRDefault="0000374F" w:rsidP="0000374F"/>
    <w:p w:rsidR="00413105" w:rsidRDefault="007A0F0A" w:rsidP="003A6D2D">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This study contributes to the field of Information and Communication Technology (ICT) by dem</w:t>
      </w:r>
      <w:r w:rsidR="00EB1C51">
        <w:rPr>
          <w:rFonts w:ascii="Times New Roman" w:hAnsi="Times New Roman" w:cs="Times New Roman"/>
          <w:color w:val="000000" w:themeColor="text1"/>
          <w:sz w:val="24"/>
          <w:szCs w:val="24"/>
        </w:rPr>
        <w:t xml:space="preserve">onstrating how </w:t>
      </w:r>
      <w:r w:rsidR="00801E09" w:rsidRPr="00801E09">
        <w:rPr>
          <w:rFonts w:ascii="Times New Roman" w:hAnsi="Times New Roman" w:cs="Times New Roman"/>
          <w:sz w:val="24"/>
          <w:szCs w:val="24"/>
        </w:rPr>
        <w:t xml:space="preserve">methodological </w:t>
      </w:r>
      <w:r w:rsidR="00EB1C51">
        <w:rPr>
          <w:rFonts w:ascii="Times New Roman" w:hAnsi="Times New Roman" w:cs="Times New Roman"/>
          <w:sz w:val="24"/>
          <w:szCs w:val="24"/>
        </w:rPr>
        <w:t xml:space="preserve">and </w:t>
      </w:r>
      <w:r w:rsidR="00801E09" w:rsidRPr="00801E09">
        <w:rPr>
          <w:rFonts w:ascii="Times New Roman" w:hAnsi="Times New Roman" w:cs="Times New Roman"/>
          <w:sz w:val="24"/>
          <w:szCs w:val="24"/>
        </w:rPr>
        <w:t>formalisation of an IQR-based anomaly detection and median imputation pipeline as a pre-processing stage, which addresses the data quality limitations common in operational building energy datasets and provides a lightweight, replicable procedure that can be adopted by similar forecasting studies in resource-constrained environments.</w:t>
      </w:r>
      <w:r w:rsidRPr="00725A51">
        <w:rPr>
          <w:rFonts w:ascii="Times New Roman" w:hAnsi="Times New Roman" w:cs="Times New Roman"/>
          <w:color w:val="000000" w:themeColor="text1"/>
          <w:sz w:val="24"/>
          <w:szCs w:val="24"/>
        </w:rPr>
        <w:t xml:space="preserve"> the </w:t>
      </w:r>
      <w:r w:rsidRPr="00725A51">
        <w:rPr>
          <w:rFonts w:ascii="Times New Roman" w:hAnsi="Times New Roman" w:cs="Times New Roman"/>
          <w:color w:val="000000" w:themeColor="text1"/>
          <w:sz w:val="24"/>
          <w:szCs w:val="24"/>
        </w:rPr>
        <w:lastRenderedPageBreak/>
        <w:t>research highlights how ICT solutions can improve decision-making, reduce energy waste, lower operational costs, and support sustainable energy management practices.</w:t>
      </w:r>
    </w:p>
    <w:p w:rsidR="003A6D2D" w:rsidRPr="006E1A71" w:rsidRDefault="003A6D2D" w:rsidP="003A6D2D">
      <w:pPr>
        <w:numPr>
          <w:ilvl w:val="0"/>
          <w:numId w:val="24"/>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Technical Contribution:</w:t>
      </w:r>
      <w:r w:rsidRPr="006E1A71">
        <w:rPr>
          <w:rFonts w:ascii="Times New Roman" w:hAnsi="Times New Roman" w:cs="Times New Roman"/>
          <w:sz w:val="24"/>
          <w:szCs w:val="24"/>
          <w:lang w:val="en-ZM"/>
        </w:rPr>
        <w:t> An implementable Python-based pipeline for automated building energy forecasting.</w:t>
      </w:r>
    </w:p>
    <w:p w:rsidR="003A6D2D" w:rsidRPr="006E1A71" w:rsidRDefault="003A6D2D" w:rsidP="003A6D2D">
      <w:pPr>
        <w:numPr>
          <w:ilvl w:val="0"/>
          <w:numId w:val="24"/>
        </w:numPr>
        <w:jc w:val="both"/>
        <w:rPr>
          <w:rFonts w:ascii="Times New Roman" w:hAnsi="Times New Roman" w:cs="Times New Roman"/>
          <w:sz w:val="24"/>
          <w:szCs w:val="24"/>
          <w:lang w:val="en-ZM"/>
        </w:rPr>
      </w:pPr>
      <w:r w:rsidRPr="006E1A71">
        <w:rPr>
          <w:rFonts w:ascii="Times New Roman" w:hAnsi="Times New Roman" w:cs="Times New Roman"/>
          <w:b/>
          <w:bCs/>
          <w:sz w:val="24"/>
          <w:szCs w:val="24"/>
          <w:lang w:val="en-ZM"/>
        </w:rPr>
        <w:t>Methodological Contribution:</w:t>
      </w:r>
      <w:r w:rsidRPr="006E1A71">
        <w:rPr>
          <w:rFonts w:ascii="Times New Roman" w:hAnsi="Times New Roman" w:cs="Times New Roman"/>
          <w:sz w:val="24"/>
          <w:szCs w:val="24"/>
          <w:lang w:val="en-ZM"/>
        </w:rPr>
        <w:t> A formal evaluation of how Grid-Search optimization improves forecast accuracy in the Zambian building context.</w:t>
      </w:r>
    </w:p>
    <w:p w:rsidR="003A6D2D" w:rsidRPr="00725A51" w:rsidRDefault="003A6D2D" w:rsidP="00581C55">
      <w:pPr>
        <w:jc w:val="both"/>
        <w:rPr>
          <w:rFonts w:ascii="Times New Roman" w:hAnsi="Times New Roman" w:cs="Times New Roman"/>
          <w:color w:val="000000" w:themeColor="text1"/>
          <w:sz w:val="24"/>
          <w:szCs w:val="24"/>
        </w:rPr>
      </w:pPr>
    </w:p>
    <w:p w:rsidR="00B5615B" w:rsidRPr="00725A51" w:rsidRDefault="00B5615B" w:rsidP="00581C55">
      <w:pPr>
        <w:pStyle w:val="Heading1"/>
        <w:jc w:val="both"/>
        <w:rPr>
          <w:rFonts w:ascii="Times New Roman" w:hAnsi="Times New Roman" w:cs="Times New Roman"/>
          <w:color w:val="000000" w:themeColor="text1"/>
          <w:sz w:val="24"/>
          <w:szCs w:val="24"/>
        </w:rPr>
      </w:pPr>
      <w:bookmarkStart w:id="17" w:name="_Toc225512315"/>
      <w:r w:rsidRPr="00725A51">
        <w:rPr>
          <w:rFonts w:ascii="Times New Roman" w:hAnsi="Times New Roman" w:cs="Times New Roman"/>
          <w:color w:val="000000" w:themeColor="text1"/>
          <w:sz w:val="24"/>
          <w:szCs w:val="24"/>
        </w:rPr>
        <w:t>5</w:t>
      </w:r>
      <w:r w:rsidR="00CF48C4" w:rsidRPr="00725A51">
        <w:rPr>
          <w:rFonts w:ascii="Times New Roman" w:hAnsi="Times New Roman" w:cs="Times New Roman"/>
          <w:color w:val="000000" w:themeColor="text1"/>
          <w:sz w:val="24"/>
          <w:szCs w:val="24"/>
        </w:rPr>
        <w:t>.</w:t>
      </w:r>
      <w:r w:rsidRPr="00725A51">
        <w:rPr>
          <w:rFonts w:ascii="Times New Roman" w:hAnsi="Times New Roman" w:cs="Times New Roman"/>
          <w:color w:val="000000" w:themeColor="text1"/>
          <w:sz w:val="24"/>
          <w:szCs w:val="24"/>
        </w:rPr>
        <w:t xml:space="preserve"> Ethical Issues in the research</w:t>
      </w:r>
      <w:bookmarkEnd w:id="17"/>
    </w:p>
    <w:p w:rsidR="00B80DE6" w:rsidRPr="00725A51" w:rsidRDefault="00B80DE6" w:rsidP="00581C55">
      <w:pPr>
        <w:pStyle w:val="NormalWeb"/>
        <w:jc w:val="both"/>
        <w:rPr>
          <w:color w:val="000000" w:themeColor="text1"/>
        </w:rPr>
      </w:pPr>
      <w:r w:rsidRPr="00725A51">
        <w:rPr>
          <w:color w:val="000000" w:themeColor="text1"/>
        </w:rPr>
        <w:t>All building energy datasets used will be anonymized to prevent identification of specific occupants or sensitive operational information, ensuring compliance with data protection standards. Where missing values occur in the historical dataset, synthetic data will be applied strictly for data completion purposes, without altering the original consumption patterns or misrepresenting real operational behavior.</w:t>
      </w:r>
    </w:p>
    <w:p w:rsidR="003D27B2" w:rsidRPr="00725A51" w:rsidRDefault="00B80DE6" w:rsidP="00581C55">
      <w:pPr>
        <w:pStyle w:val="NormalWeb"/>
        <w:jc w:val="both"/>
        <w:rPr>
          <w:color w:val="000000" w:themeColor="text1"/>
        </w:rPr>
      </w:pPr>
      <w:r w:rsidRPr="00725A51">
        <w:rPr>
          <w:color w:val="000000" w:themeColor="text1"/>
        </w:rPr>
        <w:t>The study emphasizes transparency and reproducibility of the methodology, avoiding manipulation of results or misrepresentation of forecast accuracy, which is critical when predictive models inform decision-making that may affect resource allocation or operational planning. Additionally, the research considers the broader ethical implications of sustainability and energy efficiency. By optimizing energy use and reducing unnecessary consumption, the study supports environmental stewardship and aligns ICT research with social responsibility</w:t>
      </w:r>
      <w:r w:rsidR="00F03D2D">
        <w:rPr>
          <w:color w:val="000000" w:themeColor="text1"/>
        </w:rPr>
        <w:t>.</w:t>
      </w:r>
      <w:r w:rsidR="003D27B2" w:rsidRPr="00725A51">
        <w:rPr>
          <w:color w:val="000000" w:themeColor="text1"/>
        </w:rPr>
        <w:br w:type="page"/>
      </w:r>
    </w:p>
    <w:p w:rsidR="00625073" w:rsidRPr="00725A51" w:rsidRDefault="003D27B2" w:rsidP="00581C55">
      <w:pPr>
        <w:pStyle w:val="Heading1"/>
        <w:jc w:val="both"/>
        <w:rPr>
          <w:rFonts w:ascii="Times New Roman" w:hAnsi="Times New Roman" w:cs="Times New Roman"/>
          <w:color w:val="000000" w:themeColor="text1"/>
          <w:sz w:val="24"/>
          <w:szCs w:val="24"/>
        </w:rPr>
      </w:pPr>
      <w:bookmarkStart w:id="18" w:name="_Toc225512316"/>
      <w:r w:rsidRPr="00725A51">
        <w:rPr>
          <w:rFonts w:ascii="Times New Roman" w:hAnsi="Times New Roman" w:cs="Times New Roman"/>
          <w:color w:val="000000" w:themeColor="text1"/>
          <w:sz w:val="24"/>
          <w:szCs w:val="24"/>
        </w:rPr>
        <w:lastRenderedPageBreak/>
        <w:t>6.</w:t>
      </w:r>
      <w:r w:rsidR="009C5048" w:rsidRPr="00725A51">
        <w:rPr>
          <w:rFonts w:ascii="Times New Roman" w:hAnsi="Times New Roman" w:cs="Times New Roman"/>
          <w:color w:val="000000" w:themeColor="text1"/>
          <w:sz w:val="24"/>
          <w:szCs w:val="24"/>
        </w:rPr>
        <w:t xml:space="preserve"> Project Timeline/Gantt Chart</w:t>
      </w:r>
      <w:bookmarkEnd w:id="18"/>
      <w:r w:rsidRPr="00725A51">
        <w:rPr>
          <w:rFonts w:ascii="Times New Roman" w:hAnsi="Times New Roman" w:cs="Times New Roman"/>
          <w:color w:val="000000" w:themeColor="text1"/>
          <w:sz w:val="24"/>
          <w:szCs w:val="24"/>
        </w:rPr>
        <w:t xml:space="preserve"> </w:t>
      </w:r>
    </w:p>
    <w:p w:rsidR="00CF48C4" w:rsidRDefault="0030256E" w:rsidP="00581C55">
      <w:pPr>
        <w:jc w:val="both"/>
        <w:rPr>
          <w:rFonts w:ascii="Times New Roman" w:hAnsi="Times New Roman" w:cs="Times New Roman"/>
          <w:color w:val="000000" w:themeColor="text1"/>
        </w:rPr>
      </w:pPr>
      <w:r>
        <w:rPr>
          <w:rFonts w:ascii="Times New Roman" w:hAnsi="Times New Roman" w:cs="Times New Roman"/>
          <w:noProof/>
          <w:color w:val="000000" w:themeColor="text1"/>
        </w:rPr>
        <mc:AlternateContent>
          <mc:Choice Requires="wps">
            <w:drawing>
              <wp:anchor distT="0" distB="0" distL="114300" distR="114300" simplePos="0" relativeHeight="251662336" behindDoc="0" locked="0" layoutInCell="1" allowOverlap="1" wp14:anchorId="6CFE8B11" wp14:editId="7C2A0322">
                <wp:simplePos x="0" y="0"/>
                <wp:positionH relativeFrom="margin">
                  <wp:posOffset>7620</wp:posOffset>
                </wp:positionH>
                <wp:positionV relativeFrom="paragraph">
                  <wp:posOffset>245110</wp:posOffset>
                </wp:positionV>
                <wp:extent cx="6186170" cy="320040"/>
                <wp:effectExtent l="0" t="0" r="24130" b="22860"/>
                <wp:wrapNone/>
                <wp:docPr id="11" name="Rectangle 11"/>
                <wp:cNvGraphicFramePr/>
                <a:graphic xmlns:a="http://schemas.openxmlformats.org/drawingml/2006/main">
                  <a:graphicData uri="http://schemas.microsoft.com/office/word/2010/wordprocessingShape">
                    <wps:wsp>
                      <wps:cNvSpPr/>
                      <wps:spPr>
                        <a:xfrm>
                          <a:off x="0" y="0"/>
                          <a:ext cx="6186170" cy="320040"/>
                        </a:xfrm>
                        <a:prstGeom prst="rect">
                          <a:avLst/>
                        </a:prstGeom>
                        <a:ln>
                          <a:solidFill>
                            <a:schemeClr val="bg1">
                              <a:lumMod val="65000"/>
                            </a:schemeClr>
                          </a:solidFill>
                        </a:ln>
                      </wps:spPr>
                      <wps:style>
                        <a:lnRef idx="2">
                          <a:schemeClr val="accent6"/>
                        </a:lnRef>
                        <a:fillRef idx="1">
                          <a:schemeClr val="lt1"/>
                        </a:fillRef>
                        <a:effectRef idx="0">
                          <a:schemeClr val="accent6"/>
                        </a:effectRef>
                        <a:fontRef idx="minor">
                          <a:schemeClr val="dk1"/>
                        </a:fontRef>
                      </wps:style>
                      <wps:txbx>
                        <w:txbxContent>
                          <w:p w:rsidR="0030256E" w:rsidRDefault="0030256E" w:rsidP="0030256E">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E8B11" id="Rectangle 11" o:spid="_x0000_s1026" style="position:absolute;left:0;text-align:left;margin-left:.6pt;margin-top:19.3pt;width:487.1pt;height:25.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" fillcolor="white [3201]" strokecolor="#a5a5a5 [2092]" strokeweight="1pt">
                <v:textbox>
                  <w:txbxContent>
                    <w:p w:rsidR="0030256E" w:rsidRDefault="0030256E" w:rsidP="0030256E">
                      <w:pPr>
                        <w:jc w:val="center"/>
                      </w:pPr>
                      <w:r>
                        <w:t>2026</w:t>
                      </w:r>
                    </w:p>
                  </w:txbxContent>
                </v:textbox>
                <w10:wrap anchorx="margin"/>
              </v:rect>
            </w:pict>
          </mc:Fallback>
        </mc:AlternateContent>
      </w:r>
    </w:p>
    <w:p w:rsidR="0030256E" w:rsidRPr="00725A51" w:rsidRDefault="0030256E" w:rsidP="00581C55">
      <w:pPr>
        <w:jc w:val="both"/>
        <w:rPr>
          <w:rFonts w:ascii="Times New Roman" w:hAnsi="Times New Roman" w:cs="Times New Roman"/>
          <w:color w:val="000000" w:themeColor="text1"/>
        </w:rPr>
      </w:pPr>
    </w:p>
    <w:p w:rsidR="00AF4798" w:rsidRDefault="00B81B8B" w:rsidP="00581C55">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60288" behindDoc="0" locked="0" layoutInCell="1" allowOverlap="1" wp14:anchorId="72C72835" wp14:editId="5D5E7901">
                <wp:simplePos x="0" y="0"/>
                <wp:positionH relativeFrom="column">
                  <wp:posOffset>4617720</wp:posOffset>
                </wp:positionH>
                <wp:positionV relativeFrom="paragraph">
                  <wp:posOffset>53975</wp:posOffset>
                </wp:positionV>
                <wp:extent cx="45720" cy="190500"/>
                <wp:effectExtent l="0" t="0" r="11430" b="19050"/>
                <wp:wrapNone/>
                <wp:docPr id="9" name="Rectangle 9"/>
                <wp:cNvGraphicFramePr/>
                <a:graphic xmlns:a="http://schemas.openxmlformats.org/drawingml/2006/main">
                  <a:graphicData uri="http://schemas.microsoft.com/office/word/2010/wordprocessingShape">
                    <wps:wsp>
                      <wps:cNvSpPr/>
                      <wps:spPr>
                        <a:xfrm>
                          <a:off x="0" y="0"/>
                          <a:ext cx="45720" cy="190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E46552" id="Rectangle 9" o:spid="_x0000_s1026" style="position:absolute;margin-left:363.6pt;margin-top:4.25pt;width:3.6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" fillcolor="white [3201]" strokecolor="white [3212]" strokeweight="1pt"/>
            </w:pict>
          </mc:Fallback>
        </mc:AlternateContent>
      </w:r>
      <w:r w:rsidR="00FE6C8D" w:rsidRPr="00FE6C8D">
        <w:rPr>
          <w:rFonts w:ascii="Times New Roman" w:hAnsi="Times New Roman" w:cs="Times New Roman"/>
          <w:noProof/>
          <w:color w:val="000000" w:themeColor="text1"/>
          <w:sz w:val="24"/>
          <w:szCs w:val="24"/>
        </w:rPr>
        <w:drawing>
          <wp:anchor distT="0" distB="0" distL="114300" distR="114300" simplePos="0" relativeHeight="251661312" behindDoc="0" locked="0" layoutInCell="1" allowOverlap="1" wp14:anchorId="0C551008" wp14:editId="3654AF44">
            <wp:simplePos x="0" y="0"/>
            <wp:positionH relativeFrom="column">
              <wp:posOffset>0</wp:posOffset>
            </wp:positionH>
            <wp:positionV relativeFrom="paragraph">
              <wp:posOffset>635</wp:posOffset>
            </wp:positionV>
            <wp:extent cx="6201410" cy="3429000"/>
            <wp:effectExtent l="0" t="0" r="8890" b="0"/>
            <wp:wrapThrough wrapText="bothSides">
              <wp:wrapPolygon edited="0">
                <wp:start x="0" y="0"/>
                <wp:lineTo x="0" y="21480"/>
                <wp:lineTo x="21565" y="21480"/>
                <wp:lineTo x="2156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01410" cy="3429000"/>
                    </a:xfrm>
                    <a:prstGeom prst="rect">
                      <a:avLst/>
                    </a:prstGeom>
                  </pic:spPr>
                </pic:pic>
              </a:graphicData>
            </a:graphic>
          </wp:anchor>
        </w:drawing>
      </w:r>
    </w:p>
    <w:p w:rsidR="00F632EE" w:rsidRPr="00725A51" w:rsidRDefault="00F632EE" w:rsidP="00581C55">
      <w:pPr>
        <w:jc w:val="both"/>
        <w:rPr>
          <w:rFonts w:ascii="Times New Roman" w:hAnsi="Times New Roman" w:cs="Times New Roman"/>
          <w:color w:val="000000" w:themeColor="text1"/>
          <w:sz w:val="24"/>
          <w:szCs w:val="24"/>
        </w:rPr>
      </w:pPr>
    </w:p>
    <w:p w:rsidR="00AE57EB" w:rsidRPr="00725A51" w:rsidRDefault="00B5615B" w:rsidP="00581C55">
      <w:pPr>
        <w:pStyle w:val="Heading1"/>
        <w:jc w:val="both"/>
        <w:rPr>
          <w:rFonts w:ascii="Times New Roman" w:hAnsi="Times New Roman" w:cs="Times New Roman"/>
          <w:color w:val="000000" w:themeColor="text1"/>
          <w:sz w:val="24"/>
          <w:szCs w:val="24"/>
        </w:rPr>
      </w:pPr>
      <w:bookmarkStart w:id="19" w:name="_Toc225512317"/>
      <w:r w:rsidRPr="00725A51">
        <w:rPr>
          <w:rFonts w:ascii="Times New Roman" w:hAnsi="Times New Roman" w:cs="Times New Roman"/>
          <w:color w:val="000000" w:themeColor="text1"/>
          <w:sz w:val="24"/>
          <w:szCs w:val="24"/>
        </w:rPr>
        <w:t>7. Financial Implications/Budget</w:t>
      </w:r>
      <w:bookmarkEnd w:id="19"/>
    </w:p>
    <w:p w:rsidR="0097720A" w:rsidRPr="00725A51" w:rsidRDefault="0097720A" w:rsidP="00581C55">
      <w:pPr>
        <w:jc w:val="both"/>
        <w:rPr>
          <w:rFonts w:ascii="Times New Roman" w:hAnsi="Times New Roman" w:cs="Times New Roman"/>
          <w:color w:val="000000" w:themeColor="text1"/>
        </w:rPr>
      </w:pPr>
    </w:p>
    <w:tbl>
      <w:tblPr>
        <w:tblStyle w:val="TableGrid"/>
        <w:tblW w:w="9528" w:type="dxa"/>
        <w:tblLook w:val="04A0" w:firstRow="1" w:lastRow="0" w:firstColumn="1" w:lastColumn="0" w:noHBand="0" w:noVBand="1"/>
      </w:tblPr>
      <w:tblGrid>
        <w:gridCol w:w="4764"/>
        <w:gridCol w:w="4764"/>
      </w:tblGrid>
      <w:tr w:rsidR="00725A51" w:rsidRPr="00725A51" w:rsidTr="0097720A">
        <w:trPr>
          <w:trHeight w:val="348"/>
        </w:trPr>
        <w:tc>
          <w:tcPr>
            <w:tcW w:w="4764" w:type="dxa"/>
          </w:tcPr>
          <w:p w:rsidR="00FE594A" w:rsidRPr="00725A51" w:rsidRDefault="00FE594A" w:rsidP="00581C55">
            <w:pPr>
              <w:jc w:val="both"/>
              <w:rPr>
                <w:rFonts w:ascii="Times New Roman" w:hAnsi="Times New Roman" w:cs="Times New Roman"/>
                <w:b/>
                <w:color w:val="000000" w:themeColor="text1"/>
                <w:sz w:val="24"/>
                <w:szCs w:val="24"/>
              </w:rPr>
            </w:pPr>
            <w:r w:rsidRPr="00725A51">
              <w:rPr>
                <w:rFonts w:ascii="Times New Roman" w:hAnsi="Times New Roman" w:cs="Times New Roman"/>
                <w:b/>
                <w:color w:val="000000" w:themeColor="text1"/>
                <w:sz w:val="24"/>
                <w:szCs w:val="24"/>
              </w:rPr>
              <w:t>Items</w:t>
            </w:r>
          </w:p>
        </w:tc>
        <w:tc>
          <w:tcPr>
            <w:tcW w:w="4764" w:type="dxa"/>
          </w:tcPr>
          <w:p w:rsidR="00FE594A" w:rsidRPr="00725A51" w:rsidRDefault="00FE594A" w:rsidP="00581C55">
            <w:pPr>
              <w:jc w:val="both"/>
              <w:rPr>
                <w:rFonts w:ascii="Times New Roman" w:hAnsi="Times New Roman" w:cs="Times New Roman"/>
                <w:b/>
                <w:color w:val="000000" w:themeColor="text1"/>
                <w:sz w:val="24"/>
                <w:szCs w:val="24"/>
              </w:rPr>
            </w:pPr>
            <w:r w:rsidRPr="00725A51">
              <w:rPr>
                <w:rFonts w:ascii="Times New Roman" w:hAnsi="Times New Roman" w:cs="Times New Roman"/>
                <w:b/>
                <w:color w:val="000000" w:themeColor="text1"/>
                <w:sz w:val="24"/>
                <w:szCs w:val="24"/>
              </w:rPr>
              <w:t>Costs (Kwacha)</w:t>
            </w:r>
          </w:p>
        </w:tc>
      </w:tr>
      <w:tr w:rsidR="00725A51" w:rsidRPr="00725A51" w:rsidTr="0097720A">
        <w:trPr>
          <w:trHeight w:val="348"/>
        </w:trPr>
        <w:tc>
          <w:tcPr>
            <w:tcW w:w="4764" w:type="dxa"/>
          </w:tcPr>
          <w:p w:rsidR="00FE594A" w:rsidRPr="00725A51" w:rsidRDefault="00FE594A"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Printing</w:t>
            </w:r>
          </w:p>
        </w:tc>
        <w:tc>
          <w:tcPr>
            <w:tcW w:w="4764" w:type="dxa"/>
          </w:tcPr>
          <w:p w:rsidR="00FE594A" w:rsidRPr="00725A51" w:rsidRDefault="003D0431"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K49</w:t>
            </w:r>
            <w:r w:rsidR="00FE594A" w:rsidRPr="00725A51">
              <w:rPr>
                <w:rFonts w:ascii="Times New Roman" w:hAnsi="Times New Roman" w:cs="Times New Roman"/>
                <w:color w:val="000000" w:themeColor="text1"/>
                <w:sz w:val="24"/>
                <w:szCs w:val="24"/>
              </w:rPr>
              <w:t>0.00</w:t>
            </w:r>
          </w:p>
        </w:tc>
      </w:tr>
      <w:tr w:rsidR="00725A51" w:rsidRPr="00725A51" w:rsidTr="0097720A">
        <w:trPr>
          <w:trHeight w:val="334"/>
        </w:trPr>
        <w:tc>
          <w:tcPr>
            <w:tcW w:w="4764" w:type="dxa"/>
          </w:tcPr>
          <w:p w:rsidR="00FE594A" w:rsidRPr="00725A51" w:rsidRDefault="00FE594A"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Internet</w:t>
            </w:r>
          </w:p>
        </w:tc>
        <w:tc>
          <w:tcPr>
            <w:tcW w:w="4764" w:type="dxa"/>
          </w:tcPr>
          <w:p w:rsidR="00FE594A" w:rsidRPr="00725A51" w:rsidRDefault="003D0431"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K1140</w:t>
            </w:r>
            <w:r w:rsidR="00522791" w:rsidRPr="00725A51">
              <w:rPr>
                <w:rFonts w:ascii="Times New Roman" w:hAnsi="Times New Roman" w:cs="Times New Roman"/>
                <w:color w:val="000000" w:themeColor="text1"/>
                <w:sz w:val="24"/>
                <w:szCs w:val="24"/>
              </w:rPr>
              <w:t>.00</w:t>
            </w:r>
          </w:p>
        </w:tc>
      </w:tr>
      <w:tr w:rsidR="00725A51" w:rsidRPr="00725A51" w:rsidTr="0097720A">
        <w:trPr>
          <w:trHeight w:val="348"/>
        </w:trPr>
        <w:tc>
          <w:tcPr>
            <w:tcW w:w="4764" w:type="dxa"/>
          </w:tcPr>
          <w:p w:rsidR="00FE594A" w:rsidRPr="00725A51" w:rsidRDefault="00FE594A"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Stationary</w:t>
            </w:r>
          </w:p>
        </w:tc>
        <w:tc>
          <w:tcPr>
            <w:tcW w:w="4764" w:type="dxa"/>
          </w:tcPr>
          <w:p w:rsidR="00FE594A" w:rsidRPr="00725A51" w:rsidRDefault="00FE594A"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K32.00</w:t>
            </w:r>
          </w:p>
        </w:tc>
      </w:tr>
      <w:tr w:rsidR="00725A51" w:rsidRPr="00725A51" w:rsidTr="0097720A">
        <w:trPr>
          <w:trHeight w:val="348"/>
        </w:trPr>
        <w:tc>
          <w:tcPr>
            <w:tcW w:w="4764" w:type="dxa"/>
          </w:tcPr>
          <w:p w:rsidR="00FE594A" w:rsidRPr="00725A51" w:rsidRDefault="00FE594A"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Transport</w:t>
            </w:r>
          </w:p>
        </w:tc>
        <w:tc>
          <w:tcPr>
            <w:tcW w:w="4764" w:type="dxa"/>
          </w:tcPr>
          <w:p w:rsidR="00FE594A" w:rsidRPr="00725A51" w:rsidRDefault="00522791" w:rsidP="00581C55">
            <w:pPr>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K150</w:t>
            </w:r>
            <w:r w:rsidR="00FE594A" w:rsidRPr="00725A51">
              <w:rPr>
                <w:rFonts w:ascii="Times New Roman" w:hAnsi="Times New Roman" w:cs="Times New Roman"/>
                <w:color w:val="000000" w:themeColor="text1"/>
                <w:sz w:val="24"/>
                <w:szCs w:val="24"/>
              </w:rPr>
              <w:t>.00</w:t>
            </w:r>
          </w:p>
        </w:tc>
      </w:tr>
      <w:tr w:rsidR="00ED6972" w:rsidRPr="00725A51" w:rsidTr="0097720A">
        <w:trPr>
          <w:trHeight w:val="348"/>
        </w:trPr>
        <w:tc>
          <w:tcPr>
            <w:tcW w:w="4764" w:type="dxa"/>
          </w:tcPr>
          <w:p w:rsidR="00ED6972" w:rsidRPr="00725A51" w:rsidRDefault="00ED6972" w:rsidP="00581C5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Unexpected</w:t>
            </w:r>
          </w:p>
        </w:tc>
        <w:tc>
          <w:tcPr>
            <w:tcW w:w="4764" w:type="dxa"/>
          </w:tcPr>
          <w:p w:rsidR="00ED6972" w:rsidRPr="00725A51" w:rsidRDefault="00ED6972" w:rsidP="00581C5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K350.00</w:t>
            </w:r>
          </w:p>
        </w:tc>
      </w:tr>
      <w:tr w:rsidR="00E12CB6" w:rsidRPr="00725A51" w:rsidTr="0097720A">
        <w:trPr>
          <w:trHeight w:val="348"/>
        </w:trPr>
        <w:tc>
          <w:tcPr>
            <w:tcW w:w="4764" w:type="dxa"/>
          </w:tcPr>
          <w:p w:rsidR="00E12CB6" w:rsidRPr="00725A51" w:rsidRDefault="00E12CB6" w:rsidP="00581C55">
            <w:pPr>
              <w:jc w:val="both"/>
              <w:rPr>
                <w:rFonts w:ascii="Times New Roman" w:hAnsi="Times New Roman" w:cs="Times New Roman"/>
                <w:b/>
                <w:color w:val="000000" w:themeColor="text1"/>
                <w:sz w:val="24"/>
                <w:szCs w:val="24"/>
              </w:rPr>
            </w:pPr>
            <w:r w:rsidRPr="00725A51">
              <w:rPr>
                <w:rFonts w:ascii="Times New Roman" w:hAnsi="Times New Roman" w:cs="Times New Roman"/>
                <w:b/>
                <w:color w:val="000000" w:themeColor="text1"/>
                <w:sz w:val="24"/>
                <w:szCs w:val="24"/>
              </w:rPr>
              <w:t>Total</w:t>
            </w:r>
          </w:p>
        </w:tc>
        <w:tc>
          <w:tcPr>
            <w:tcW w:w="4764" w:type="dxa"/>
          </w:tcPr>
          <w:p w:rsidR="00E12CB6" w:rsidRPr="00725A51" w:rsidRDefault="00ED6972" w:rsidP="00581C55">
            <w:pPr>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K216</w:t>
            </w:r>
            <w:r w:rsidR="003D0431" w:rsidRPr="00725A51">
              <w:rPr>
                <w:rFonts w:ascii="Times New Roman" w:hAnsi="Times New Roman" w:cs="Times New Roman"/>
                <w:b/>
                <w:color w:val="000000" w:themeColor="text1"/>
                <w:sz w:val="24"/>
                <w:szCs w:val="24"/>
              </w:rPr>
              <w:t>2</w:t>
            </w:r>
            <w:r w:rsidR="00522791" w:rsidRPr="00725A51">
              <w:rPr>
                <w:rFonts w:ascii="Times New Roman" w:hAnsi="Times New Roman" w:cs="Times New Roman"/>
                <w:b/>
                <w:color w:val="000000" w:themeColor="text1"/>
                <w:sz w:val="24"/>
                <w:szCs w:val="24"/>
              </w:rPr>
              <w:t>.00</w:t>
            </w:r>
          </w:p>
        </w:tc>
      </w:tr>
    </w:tbl>
    <w:p w:rsidR="00FF3FEF" w:rsidRDefault="00FF3FEF" w:rsidP="00581C55">
      <w:pPr>
        <w:pStyle w:val="Heading1"/>
        <w:jc w:val="both"/>
        <w:rPr>
          <w:rFonts w:ascii="Times New Roman" w:hAnsi="Times New Roman" w:cs="Times New Roman"/>
          <w:color w:val="000000" w:themeColor="text1"/>
          <w:sz w:val="24"/>
          <w:szCs w:val="24"/>
        </w:rPr>
      </w:pPr>
    </w:p>
    <w:p w:rsidR="00F03D2D" w:rsidRDefault="00F03D2D" w:rsidP="00F632EE">
      <w:pPr>
        <w:pStyle w:val="Heading1"/>
        <w:jc w:val="both"/>
        <w:rPr>
          <w:rFonts w:ascii="Times New Roman" w:hAnsi="Times New Roman" w:cs="Times New Roman"/>
          <w:color w:val="000000" w:themeColor="text1"/>
          <w:sz w:val="24"/>
          <w:szCs w:val="24"/>
        </w:rPr>
      </w:pPr>
      <w:bookmarkStart w:id="20" w:name="_Toc225512318"/>
    </w:p>
    <w:p w:rsidR="00F632EE" w:rsidRDefault="00AF4798" w:rsidP="00F632EE">
      <w:pPr>
        <w:pStyle w:val="Heading1"/>
        <w:jc w:val="both"/>
        <w:rPr>
          <w:rFonts w:ascii="Times New Roman" w:hAnsi="Times New Roman" w:cs="Times New Roman"/>
          <w:color w:val="000000" w:themeColor="text1"/>
          <w:sz w:val="24"/>
          <w:szCs w:val="24"/>
        </w:rPr>
      </w:pPr>
      <w:r w:rsidRPr="00725A51">
        <w:rPr>
          <w:rFonts w:ascii="Times New Roman" w:hAnsi="Times New Roman" w:cs="Times New Roman"/>
          <w:color w:val="000000" w:themeColor="text1"/>
          <w:sz w:val="24"/>
          <w:szCs w:val="24"/>
        </w:rPr>
        <w:t>Conclusion</w:t>
      </w:r>
      <w:bookmarkEnd w:id="20"/>
    </w:p>
    <w:p w:rsidR="00F632EE" w:rsidRPr="00F632EE" w:rsidRDefault="00F632EE" w:rsidP="00F632EE"/>
    <w:p w:rsidR="00745006" w:rsidRPr="003A6D2D" w:rsidRDefault="003A6D2D" w:rsidP="003A6D2D">
      <w:pPr>
        <w:jc w:val="both"/>
        <w:rPr>
          <w:rFonts w:ascii="Times New Roman" w:hAnsi="Times New Roman" w:cs="Times New Roman"/>
          <w:sz w:val="24"/>
          <w:szCs w:val="24"/>
          <w:lang w:val="en-ZM"/>
        </w:rPr>
      </w:pPr>
      <w:r w:rsidRPr="006E1A71">
        <w:rPr>
          <w:rFonts w:ascii="Times New Roman" w:hAnsi="Times New Roman" w:cs="Times New Roman"/>
          <w:sz w:val="24"/>
          <w:szCs w:val="24"/>
          <w:lang w:val="en-ZM"/>
        </w:rPr>
        <w:lastRenderedPageBreak/>
        <w:t>This project transitions building energy management from a reactive state to a </w:t>
      </w:r>
      <w:r w:rsidRPr="006E1A71">
        <w:rPr>
          <w:rFonts w:ascii="Times New Roman" w:hAnsi="Times New Roman" w:cs="Times New Roman"/>
          <w:b/>
          <w:bCs/>
          <w:sz w:val="24"/>
          <w:szCs w:val="24"/>
          <w:lang w:val="en-ZM"/>
        </w:rPr>
        <w:t>predictive algorithmic state</w:t>
      </w:r>
      <w:r w:rsidRPr="006E1A71">
        <w:rPr>
          <w:rFonts w:ascii="Times New Roman" w:hAnsi="Times New Roman" w:cs="Times New Roman"/>
          <w:sz w:val="24"/>
          <w:szCs w:val="24"/>
          <w:lang w:val="en-ZM"/>
        </w:rPr>
        <w:t>. By implementing a specialized Grid-Search Optimizer and an IQR-cleaning pipeline, the research ensures that sustainable buildings in Zambia can autonomously forecast demand and optimize their operational footprint using statistically optimal SARIMA models.</w:t>
      </w:r>
    </w:p>
    <w:p w:rsidR="004B6932" w:rsidRDefault="008063F6" w:rsidP="00581C55">
      <w:pPr>
        <w:pStyle w:val="Heading1"/>
        <w:jc w:val="both"/>
        <w:rPr>
          <w:rFonts w:ascii="Times New Roman" w:hAnsi="Times New Roman" w:cs="Times New Roman"/>
          <w:color w:val="000000" w:themeColor="text1"/>
          <w:sz w:val="24"/>
          <w:szCs w:val="24"/>
        </w:rPr>
      </w:pPr>
      <w:bookmarkStart w:id="21" w:name="_Toc225512319"/>
      <w:r w:rsidRPr="00725A51">
        <w:rPr>
          <w:rFonts w:ascii="Times New Roman" w:hAnsi="Times New Roman" w:cs="Times New Roman"/>
          <w:color w:val="000000" w:themeColor="text1"/>
          <w:sz w:val="24"/>
          <w:szCs w:val="24"/>
        </w:rPr>
        <w:t>References</w:t>
      </w:r>
      <w:bookmarkEnd w:id="21"/>
    </w:p>
    <w:p w:rsidR="007D79A5" w:rsidRDefault="007D79A5" w:rsidP="00581C55">
      <w:pPr>
        <w:pStyle w:val="NormalWeb"/>
        <w:jc w:val="both"/>
      </w:pPr>
      <w:r>
        <w:t xml:space="preserve">Alsharekh, M. F., Al-Hagery, M. A., Alzaheb, R. A., &amp; Alquthami, T. (2023). Enhancing short-term electrical load forecasting for sustainable energy management in low-carbon buildings. </w:t>
      </w:r>
      <w:r>
        <w:rPr>
          <w:rStyle w:val="Emphasis"/>
        </w:rPr>
        <w:t>Sustainability, 15</w:t>
      </w:r>
      <w:r>
        <w:t xml:space="preserve">(24), 16885. </w:t>
      </w:r>
      <w:hyperlink r:id="rId11" w:tgtFrame="_new" w:history="1">
        <w:r>
          <w:rPr>
            <w:rStyle w:val="Hyperlink"/>
          </w:rPr>
          <w:t>https://doi.org/10.3390/su152416885</w:t>
        </w:r>
      </w:hyperlink>
    </w:p>
    <w:p w:rsidR="007D79A5" w:rsidRDefault="007D79A5" w:rsidP="00581C55">
      <w:pPr>
        <w:pStyle w:val="NormalWeb"/>
        <w:jc w:val="both"/>
      </w:pPr>
      <w:r>
        <w:t xml:space="preserve">Gyamfi, S., Koranteng, F. N., &amp; Antwi, E. K. (2023). Building management systems and energy efficiency: A review of control strategies. </w:t>
      </w:r>
      <w:r>
        <w:rPr>
          <w:rStyle w:val="Emphasis"/>
        </w:rPr>
        <w:t>Alexandria Engineering Journal, 74</w:t>
      </w:r>
      <w:r>
        <w:t>, 102213. https://doi.org/10.1016/j.aej.2023.102213</w:t>
      </w:r>
    </w:p>
    <w:p w:rsidR="007D79A5" w:rsidRDefault="007D79A5" w:rsidP="00581C55">
      <w:pPr>
        <w:pStyle w:val="NormalWeb"/>
        <w:jc w:val="both"/>
      </w:pPr>
      <w:r>
        <w:t xml:space="preserve">Hyndman, R. J., &amp; Athanasopoulos, G. (2021). </w:t>
      </w:r>
      <w:r>
        <w:rPr>
          <w:rStyle w:val="Emphasis"/>
        </w:rPr>
        <w:t>Forecasting: Principles and practice</w:t>
      </w:r>
      <w:r>
        <w:t xml:space="preserve"> (3rd ed.). OTexts. </w:t>
      </w:r>
      <w:hyperlink r:id="rId12" w:tgtFrame="_new" w:history="1">
        <w:r>
          <w:rPr>
            <w:rStyle w:val="Hyperlink"/>
          </w:rPr>
          <w:t>https://otexts.com/fpp3/</w:t>
        </w:r>
      </w:hyperlink>
    </w:p>
    <w:p w:rsidR="007D79A5" w:rsidRDefault="007D79A5" w:rsidP="00581C55">
      <w:pPr>
        <w:pStyle w:val="NormalWeb"/>
        <w:jc w:val="both"/>
      </w:pPr>
      <w:r>
        <w:t xml:space="preserve">Saini, V., Kumar, R., &amp; Singh, S. (2024). Uncertainty quantification in energy forecasting for sustainable buildings. </w:t>
      </w:r>
      <w:r>
        <w:rPr>
          <w:rStyle w:val="Emphasis"/>
        </w:rPr>
        <w:t>Applied Energy, 355</w:t>
      </w:r>
      <w:r>
        <w:t>, 122000. https://doi.org/10.1016/j.apenergy.2023.122000</w:t>
      </w:r>
    </w:p>
    <w:p w:rsidR="007D79A5" w:rsidRDefault="007D79A5" w:rsidP="00581C55">
      <w:pPr>
        <w:pStyle w:val="NormalWeb"/>
        <w:jc w:val="both"/>
      </w:pPr>
      <w:r>
        <w:t xml:space="preserve">Sun, Y., Zhang, X., &amp; Li, H. (2022). Bridging the energy performance gap of social housing: The role of data-driven forecasting. </w:t>
      </w:r>
      <w:r>
        <w:rPr>
          <w:rStyle w:val="Emphasis"/>
        </w:rPr>
        <w:t>Energy and Buildings, 268</w:t>
      </w:r>
      <w:r>
        <w:t>, 112033. https://doi.org/10.1016/j.enbuild.2022.112033</w:t>
      </w:r>
    </w:p>
    <w:p w:rsidR="000D50C7" w:rsidRPr="00A418B7" w:rsidRDefault="000D50C7" w:rsidP="00581C55">
      <w:pPr>
        <w:pStyle w:val="NormalWeb"/>
        <w:jc w:val="both"/>
        <w:rPr>
          <w:color w:val="000000" w:themeColor="text1"/>
        </w:rPr>
      </w:pPr>
      <w:r w:rsidRPr="00A418B7">
        <w:rPr>
          <w:bCs/>
          <w:color w:val="000000" w:themeColor="text1"/>
        </w:rPr>
        <w:t>Agbehadji, I. E., et al. (2024).</w:t>
      </w:r>
      <w:r w:rsidRPr="00A418B7">
        <w:rPr>
          <w:color w:val="000000" w:themeColor="text1"/>
        </w:rPr>
        <w:t xml:space="preserve"> Fundamentals of time series analysis in electricity price forecasting. </w:t>
      </w:r>
      <w:r w:rsidRPr="00A418B7">
        <w:rPr>
          <w:i/>
          <w:iCs/>
          <w:color w:val="000000" w:themeColor="text1"/>
        </w:rPr>
        <w:t>Energies</w:t>
      </w:r>
      <w:r w:rsidRPr="00A418B7">
        <w:rPr>
          <w:color w:val="000000" w:themeColor="text1"/>
        </w:rPr>
        <w:t xml:space="preserve">, 11(1), 16. </w:t>
      </w:r>
      <w:hyperlink r:id="rId13" w:tgtFrame="_blank" w:history="1">
        <w:r w:rsidRPr="00A418B7">
          <w:rPr>
            <w:rStyle w:val="Hyperlink"/>
            <w:color w:val="000000" w:themeColor="text1"/>
          </w:rPr>
          <w:t>https://www.mdpi.com/2813-0324/11/1/16</w:t>
        </w:r>
      </w:hyperlink>
    </w:p>
    <w:p w:rsidR="000D50C7" w:rsidRPr="00A418B7" w:rsidRDefault="000D50C7" w:rsidP="00581C55">
      <w:pPr>
        <w:pStyle w:val="NormalWeb"/>
        <w:jc w:val="both"/>
        <w:rPr>
          <w:color w:val="000000" w:themeColor="text1"/>
        </w:rPr>
      </w:pPr>
      <w:r w:rsidRPr="00A418B7">
        <w:rPr>
          <w:bCs/>
          <w:color w:val="000000" w:themeColor="text1"/>
        </w:rPr>
        <w:t>Al-Khafaji, H. M., et al. (2025).</w:t>
      </w:r>
      <w:r w:rsidRPr="00A418B7">
        <w:rPr>
          <w:color w:val="000000" w:themeColor="text1"/>
        </w:rPr>
        <w:t xml:space="preserve"> Innovative energy efficiency in HVAC systems with an integrated machine learning and model predictive control technique. </w:t>
      </w:r>
      <w:r w:rsidRPr="00A418B7">
        <w:rPr>
          <w:i/>
          <w:iCs/>
          <w:color w:val="000000" w:themeColor="text1"/>
        </w:rPr>
        <w:t>Sustainability</w:t>
      </w:r>
      <w:r w:rsidRPr="00A418B7">
        <w:rPr>
          <w:color w:val="000000" w:themeColor="text1"/>
        </w:rPr>
        <w:t xml:space="preserve">, 17(7), 2916. </w:t>
      </w:r>
      <w:hyperlink r:id="rId14" w:tgtFrame="_blank" w:history="1">
        <w:r w:rsidRPr="00A418B7">
          <w:rPr>
            <w:rStyle w:val="Hyperlink"/>
            <w:color w:val="000000" w:themeColor="text1"/>
          </w:rPr>
          <w:t>https://www.mdpi.com/2071-1050/17/7/2916</w:t>
        </w:r>
      </w:hyperlink>
    </w:p>
    <w:p w:rsidR="000D50C7" w:rsidRPr="00A418B7" w:rsidRDefault="000D50C7" w:rsidP="00581C55">
      <w:pPr>
        <w:pStyle w:val="NormalWeb"/>
        <w:jc w:val="both"/>
        <w:rPr>
          <w:color w:val="000000" w:themeColor="text1"/>
        </w:rPr>
      </w:pPr>
      <w:r w:rsidRPr="00A418B7">
        <w:rPr>
          <w:bCs/>
          <w:color w:val="000000" w:themeColor="text1"/>
        </w:rPr>
        <w:t>Alsharekh, M. F., et al. (2023).</w:t>
      </w:r>
      <w:r w:rsidRPr="00A418B7">
        <w:rPr>
          <w:color w:val="000000" w:themeColor="text1"/>
        </w:rPr>
        <w:t xml:space="preserve"> Enhancing short-term electrical load forecasting for sustainable energy management in low-carbon buildings. </w:t>
      </w:r>
      <w:r w:rsidRPr="00A418B7">
        <w:rPr>
          <w:i/>
          <w:iCs/>
          <w:color w:val="000000" w:themeColor="text1"/>
        </w:rPr>
        <w:t>Sustainability</w:t>
      </w:r>
      <w:r w:rsidRPr="00A418B7">
        <w:rPr>
          <w:color w:val="000000" w:themeColor="text1"/>
        </w:rPr>
        <w:t xml:space="preserve">, 15(24), 16885. </w:t>
      </w:r>
      <w:hyperlink r:id="rId15" w:tgtFrame="_blank" w:history="1">
        <w:r w:rsidRPr="00A418B7">
          <w:rPr>
            <w:rStyle w:val="Hyperlink"/>
            <w:color w:val="000000" w:themeColor="text1"/>
          </w:rPr>
          <w:t>https://www.mdpi.com/2071-1050/15/24/16885</w:t>
        </w:r>
      </w:hyperlink>
    </w:p>
    <w:p w:rsidR="000D50C7" w:rsidRPr="00A418B7" w:rsidRDefault="000D50C7" w:rsidP="00581C55">
      <w:pPr>
        <w:pStyle w:val="NormalWeb"/>
        <w:jc w:val="both"/>
        <w:rPr>
          <w:color w:val="000000" w:themeColor="text1"/>
        </w:rPr>
      </w:pPr>
      <w:r w:rsidRPr="00A418B7">
        <w:rPr>
          <w:bCs/>
          <w:color w:val="000000" w:themeColor="text1"/>
        </w:rPr>
        <w:t>Bouktif, S., et al. (2021).</w:t>
      </w:r>
      <w:r w:rsidRPr="00A418B7">
        <w:rPr>
          <w:color w:val="000000" w:themeColor="text1"/>
        </w:rPr>
        <w:t xml:space="preserve"> Optimal deep learning LSTM model for electric load forecasting using feature selection and genetic algorithm. </w:t>
      </w:r>
      <w:r w:rsidRPr="00A418B7">
        <w:rPr>
          <w:i/>
          <w:iCs/>
          <w:color w:val="000000" w:themeColor="text1"/>
        </w:rPr>
        <w:t>Computers</w:t>
      </w:r>
      <w:r w:rsidRPr="00A418B7">
        <w:rPr>
          <w:color w:val="000000" w:themeColor="text1"/>
        </w:rPr>
        <w:t xml:space="preserve">, 10(7), 87. </w:t>
      </w:r>
      <w:hyperlink r:id="rId16" w:tgtFrame="_blank" w:history="1">
        <w:r w:rsidRPr="00A418B7">
          <w:rPr>
            <w:rStyle w:val="Hyperlink"/>
            <w:color w:val="000000" w:themeColor="text1"/>
          </w:rPr>
          <w:t>https://doi.org/10.3390/computers10070087</w:t>
        </w:r>
      </w:hyperlink>
    </w:p>
    <w:p w:rsidR="000D50C7" w:rsidRPr="00A418B7" w:rsidRDefault="000D50C7" w:rsidP="00581C55">
      <w:pPr>
        <w:pStyle w:val="NormalWeb"/>
        <w:jc w:val="both"/>
        <w:rPr>
          <w:color w:val="000000" w:themeColor="text1"/>
        </w:rPr>
      </w:pPr>
      <w:r w:rsidRPr="00A418B7">
        <w:rPr>
          <w:bCs/>
          <w:color w:val="000000" w:themeColor="text1"/>
        </w:rPr>
        <w:t>Gyamfi, S., et al. (2023).</w:t>
      </w:r>
      <w:r w:rsidRPr="00A418B7">
        <w:rPr>
          <w:color w:val="000000" w:themeColor="text1"/>
        </w:rPr>
        <w:t xml:space="preserve"> Building management systems and energy efficiency: A review of control strategies. </w:t>
      </w:r>
      <w:r w:rsidRPr="00A418B7">
        <w:rPr>
          <w:i/>
          <w:iCs/>
          <w:color w:val="000000" w:themeColor="text1"/>
        </w:rPr>
        <w:t>Alexandria Engineering Journal</w:t>
      </w:r>
      <w:r w:rsidRPr="00A418B7">
        <w:rPr>
          <w:color w:val="000000" w:themeColor="text1"/>
        </w:rPr>
        <w:t>, 74, 102213.</w:t>
      </w:r>
    </w:p>
    <w:p w:rsidR="000D50C7" w:rsidRPr="00A418B7" w:rsidRDefault="000D50C7" w:rsidP="00581C55">
      <w:pPr>
        <w:pStyle w:val="NormalWeb"/>
        <w:jc w:val="both"/>
        <w:rPr>
          <w:color w:val="000000" w:themeColor="text1"/>
        </w:rPr>
      </w:pPr>
      <w:r w:rsidRPr="00A418B7">
        <w:rPr>
          <w:bCs/>
          <w:color w:val="000000" w:themeColor="text1"/>
        </w:rPr>
        <w:t>Kim, S., &amp; Cho, J. (2022).</w:t>
      </w:r>
      <w:r w:rsidRPr="00A418B7">
        <w:rPr>
          <w:color w:val="000000" w:themeColor="text1"/>
        </w:rPr>
        <w:t xml:space="preserve"> Short-term load forecasting for month-ahead planning using seasonal decomposition. </w:t>
      </w:r>
      <w:r w:rsidRPr="00A418B7">
        <w:rPr>
          <w:i/>
          <w:iCs/>
          <w:color w:val="000000" w:themeColor="text1"/>
        </w:rPr>
        <w:t>Energies</w:t>
      </w:r>
      <w:r w:rsidRPr="00A418B7">
        <w:rPr>
          <w:color w:val="000000" w:themeColor="text1"/>
        </w:rPr>
        <w:t>, 15(3), 800.</w:t>
      </w:r>
    </w:p>
    <w:p w:rsidR="000D50C7" w:rsidRPr="00A418B7" w:rsidRDefault="000D50C7" w:rsidP="00581C55">
      <w:pPr>
        <w:pStyle w:val="NormalWeb"/>
        <w:jc w:val="both"/>
        <w:rPr>
          <w:color w:val="000000" w:themeColor="text1"/>
        </w:rPr>
      </w:pPr>
      <w:r w:rsidRPr="00A418B7">
        <w:rPr>
          <w:bCs/>
          <w:color w:val="000000" w:themeColor="text1"/>
        </w:rPr>
        <w:lastRenderedPageBreak/>
        <w:t>Kumi, E. N., et al. (2023).</w:t>
      </w:r>
      <w:r w:rsidRPr="00A418B7">
        <w:rPr>
          <w:color w:val="000000" w:themeColor="text1"/>
        </w:rPr>
        <w:t xml:space="preserve"> Energy efficiency trends and patterns in Sub-Saharan African buildings. </w:t>
      </w:r>
      <w:r w:rsidRPr="00A418B7">
        <w:rPr>
          <w:i/>
          <w:iCs/>
          <w:color w:val="000000" w:themeColor="text1"/>
        </w:rPr>
        <w:t>Energy for Sustainable Development</w:t>
      </w:r>
      <w:r w:rsidRPr="00A418B7">
        <w:rPr>
          <w:color w:val="000000" w:themeColor="text1"/>
        </w:rPr>
        <w:t>, 72, 10-22.</w:t>
      </w:r>
    </w:p>
    <w:p w:rsidR="000D50C7" w:rsidRPr="00A418B7" w:rsidRDefault="000D50C7" w:rsidP="00581C55">
      <w:pPr>
        <w:pStyle w:val="NormalWeb"/>
        <w:jc w:val="both"/>
        <w:rPr>
          <w:color w:val="000000" w:themeColor="text1"/>
        </w:rPr>
      </w:pPr>
      <w:r w:rsidRPr="00A418B7">
        <w:rPr>
          <w:bCs/>
          <w:color w:val="000000" w:themeColor="text1"/>
        </w:rPr>
        <w:t>Mercado, J. P. (2025).</w:t>
      </w:r>
      <w:r w:rsidRPr="00A418B7">
        <w:rPr>
          <w:color w:val="000000" w:themeColor="text1"/>
        </w:rPr>
        <w:t xml:space="preserve"> Forecasting household electricity consumption using </w:t>
      </w:r>
      <w:r w:rsidR="00A418B7">
        <w:rPr>
          <w:color w:val="000000" w:themeColor="text1"/>
        </w:rPr>
        <w:t>SARIMA</w:t>
      </w:r>
      <w:r w:rsidRPr="00A418B7">
        <w:rPr>
          <w:color w:val="000000" w:themeColor="text1"/>
        </w:rPr>
        <w:t xml:space="preserve">: A time series approach. </w:t>
      </w:r>
      <w:r w:rsidRPr="00A418B7">
        <w:rPr>
          <w:i/>
          <w:iCs/>
          <w:color w:val="000000" w:themeColor="text1"/>
        </w:rPr>
        <w:t>ResearchGate</w:t>
      </w:r>
      <w:r w:rsidRPr="00A418B7">
        <w:rPr>
          <w:color w:val="000000" w:themeColor="text1"/>
        </w:rPr>
        <w:t xml:space="preserve">. </w:t>
      </w:r>
      <w:hyperlink r:id="rId17" w:tgtFrame="_blank" w:history="1">
        <w:r w:rsidRPr="00A418B7">
          <w:rPr>
            <w:rStyle w:val="Hyperlink"/>
            <w:color w:val="000000" w:themeColor="text1"/>
          </w:rPr>
          <w:t>https://www.researchgate.net/publication/393501348</w:t>
        </w:r>
      </w:hyperlink>
    </w:p>
    <w:p w:rsidR="000D50C7" w:rsidRPr="00A418B7" w:rsidRDefault="000D50C7" w:rsidP="00581C55">
      <w:pPr>
        <w:pStyle w:val="NormalWeb"/>
        <w:jc w:val="both"/>
        <w:rPr>
          <w:color w:val="000000" w:themeColor="text1"/>
        </w:rPr>
      </w:pPr>
      <w:r w:rsidRPr="00A418B7">
        <w:rPr>
          <w:bCs/>
          <w:color w:val="000000" w:themeColor="text1"/>
        </w:rPr>
        <w:t>Olu-Ajayi, R., et al. (2022).</w:t>
      </w:r>
      <w:r w:rsidRPr="00A418B7">
        <w:rPr>
          <w:color w:val="000000" w:themeColor="text1"/>
        </w:rPr>
        <w:t xml:space="preserve"> Building energy consumption forecasting for developing regions using statistical methods. </w:t>
      </w:r>
      <w:r w:rsidRPr="00A418B7">
        <w:rPr>
          <w:i/>
          <w:iCs/>
          <w:color w:val="000000" w:themeColor="text1"/>
        </w:rPr>
        <w:t>Energy and Buildings</w:t>
      </w:r>
      <w:r w:rsidRPr="00A418B7">
        <w:rPr>
          <w:color w:val="000000" w:themeColor="text1"/>
        </w:rPr>
        <w:t>, 256, 112000.</w:t>
      </w:r>
    </w:p>
    <w:p w:rsidR="000D50C7" w:rsidRPr="00A418B7" w:rsidRDefault="000D50C7" w:rsidP="00581C55">
      <w:pPr>
        <w:pStyle w:val="NormalWeb"/>
        <w:jc w:val="both"/>
        <w:rPr>
          <w:color w:val="000000" w:themeColor="text1"/>
        </w:rPr>
      </w:pPr>
      <w:r w:rsidRPr="00A418B7">
        <w:rPr>
          <w:bCs/>
          <w:color w:val="000000" w:themeColor="text1"/>
        </w:rPr>
        <w:t>Phiri, C., et al. (2022).</w:t>
      </w:r>
      <w:r w:rsidRPr="00A418B7">
        <w:rPr>
          <w:color w:val="000000" w:themeColor="text1"/>
        </w:rPr>
        <w:t xml:space="preserve"> Forecasting electricity consumption in Zambia using </w:t>
      </w:r>
      <w:r w:rsidR="00A418B7">
        <w:rPr>
          <w:color w:val="000000" w:themeColor="text1"/>
        </w:rPr>
        <w:t>SARIMA</w:t>
      </w:r>
      <w:r w:rsidRPr="00A418B7">
        <w:rPr>
          <w:color w:val="000000" w:themeColor="text1"/>
        </w:rPr>
        <w:t xml:space="preserve"> and S</w:t>
      </w:r>
      <w:r w:rsidR="00A418B7">
        <w:rPr>
          <w:color w:val="000000" w:themeColor="text1"/>
        </w:rPr>
        <w:t>SARIMA</w:t>
      </w:r>
      <w:r w:rsidRPr="00A418B7">
        <w:rPr>
          <w:color w:val="000000" w:themeColor="text1"/>
        </w:rPr>
        <w:t xml:space="preserve"> models. </w:t>
      </w:r>
      <w:r w:rsidRPr="00A418B7">
        <w:rPr>
          <w:i/>
          <w:iCs/>
          <w:color w:val="000000" w:themeColor="text1"/>
        </w:rPr>
        <w:t>International Journal of Energy Economics and Policy</w:t>
      </w:r>
      <w:r w:rsidRPr="00A418B7">
        <w:rPr>
          <w:color w:val="000000" w:themeColor="text1"/>
        </w:rPr>
        <w:t>, 12(4), 300-312.</w:t>
      </w:r>
    </w:p>
    <w:p w:rsidR="000D50C7" w:rsidRPr="00A418B7" w:rsidRDefault="000D50C7" w:rsidP="00581C55">
      <w:pPr>
        <w:pStyle w:val="NormalWeb"/>
        <w:jc w:val="both"/>
        <w:rPr>
          <w:color w:val="000000" w:themeColor="text1"/>
        </w:rPr>
      </w:pPr>
      <w:r w:rsidRPr="00A418B7">
        <w:rPr>
          <w:bCs/>
          <w:color w:val="000000" w:themeColor="text1"/>
        </w:rPr>
        <w:t>Saini, V., et al. (2024).</w:t>
      </w:r>
      <w:r w:rsidRPr="00A418B7">
        <w:rPr>
          <w:color w:val="000000" w:themeColor="text1"/>
        </w:rPr>
        <w:t xml:space="preserve"> Uncertainty quantification in energy forecasting for sustainable buildings. </w:t>
      </w:r>
      <w:r w:rsidRPr="00A418B7">
        <w:rPr>
          <w:i/>
          <w:iCs/>
          <w:color w:val="000000" w:themeColor="text1"/>
        </w:rPr>
        <w:t>Applied Energy</w:t>
      </w:r>
      <w:r w:rsidRPr="00A418B7">
        <w:rPr>
          <w:color w:val="000000" w:themeColor="text1"/>
        </w:rPr>
        <w:t>, 355, 122000.</w:t>
      </w:r>
    </w:p>
    <w:p w:rsidR="000D50C7" w:rsidRPr="00A418B7" w:rsidRDefault="000D50C7" w:rsidP="00581C55">
      <w:pPr>
        <w:pStyle w:val="NormalWeb"/>
        <w:jc w:val="both"/>
        <w:rPr>
          <w:color w:val="000000" w:themeColor="text1"/>
        </w:rPr>
      </w:pPr>
      <w:r w:rsidRPr="00A418B7">
        <w:rPr>
          <w:bCs/>
          <w:color w:val="000000" w:themeColor="text1"/>
        </w:rPr>
        <w:t>Sun, Y., et al. (2022).</w:t>
      </w:r>
      <w:r w:rsidRPr="00A418B7">
        <w:rPr>
          <w:color w:val="000000" w:themeColor="text1"/>
        </w:rPr>
        <w:t xml:space="preserve"> Bridging the energy performance gap of social housing: The role of data-driven forecasting. </w:t>
      </w:r>
      <w:r w:rsidRPr="00A418B7">
        <w:rPr>
          <w:i/>
          <w:iCs/>
          <w:color w:val="000000" w:themeColor="text1"/>
        </w:rPr>
        <w:t>Energy and Buildings</w:t>
      </w:r>
      <w:r w:rsidRPr="00A418B7">
        <w:rPr>
          <w:color w:val="000000" w:themeColor="text1"/>
        </w:rPr>
        <w:t>, 268, 112033.</w:t>
      </w:r>
    </w:p>
    <w:p w:rsidR="000D50C7" w:rsidRPr="00A418B7" w:rsidRDefault="000D50C7" w:rsidP="00581C55">
      <w:pPr>
        <w:pStyle w:val="NormalWeb"/>
        <w:jc w:val="both"/>
        <w:rPr>
          <w:color w:val="000000" w:themeColor="text1"/>
        </w:rPr>
      </w:pPr>
      <w:r w:rsidRPr="00A418B7">
        <w:rPr>
          <w:bCs/>
          <w:color w:val="000000" w:themeColor="text1"/>
        </w:rPr>
        <w:t>Xie, J., et al. (2021).</w:t>
      </w:r>
      <w:r w:rsidRPr="00A418B7">
        <w:rPr>
          <w:color w:val="000000" w:themeColor="text1"/>
        </w:rPr>
        <w:t xml:space="preserve"> Probabilistic load forecasting with confidence intervals using statistical regression. </w:t>
      </w:r>
      <w:r w:rsidRPr="00A418B7">
        <w:rPr>
          <w:i/>
          <w:iCs/>
          <w:color w:val="000000" w:themeColor="text1"/>
        </w:rPr>
        <w:t>International Journal of Electrical Power &amp; Energy Systems</w:t>
      </w:r>
      <w:r w:rsidRPr="00A418B7">
        <w:rPr>
          <w:color w:val="000000" w:themeColor="text1"/>
        </w:rPr>
        <w:t>, 125, 106800.</w:t>
      </w:r>
    </w:p>
    <w:p w:rsidR="004B6932" w:rsidRPr="00A418B7" w:rsidRDefault="000D50C7" w:rsidP="00581C55">
      <w:pPr>
        <w:pStyle w:val="NormalWeb"/>
        <w:jc w:val="both"/>
        <w:rPr>
          <w:color w:val="000000" w:themeColor="text1"/>
        </w:rPr>
      </w:pPr>
      <w:r w:rsidRPr="00A418B7">
        <w:rPr>
          <w:bCs/>
          <w:color w:val="000000" w:themeColor="text1"/>
        </w:rPr>
        <w:t>Zhu, Y., et al. (2023).</w:t>
      </w:r>
      <w:r w:rsidRPr="00A418B7">
        <w:rPr>
          <w:color w:val="000000" w:themeColor="text1"/>
        </w:rPr>
        <w:t xml:space="preserve"> Lighting energy saving potential in sustainable buildings: A time-series analysis. </w:t>
      </w:r>
      <w:r w:rsidRPr="00A418B7">
        <w:rPr>
          <w:i/>
          <w:iCs/>
          <w:color w:val="000000" w:themeColor="text1"/>
        </w:rPr>
        <w:t>Energy and Buildings</w:t>
      </w:r>
      <w:r w:rsidRPr="00A418B7">
        <w:rPr>
          <w:color w:val="000000" w:themeColor="text1"/>
        </w:rPr>
        <w:t>, 290, 113000.</w:t>
      </w:r>
    </w:p>
    <w:sectPr w:rsidR="004B6932" w:rsidRPr="00A418B7" w:rsidSect="00137676">
      <w:footerReference w:type="default" r:id="rId18"/>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12E9" w:rsidRDefault="009E12E9" w:rsidP="00B5615B">
      <w:pPr>
        <w:spacing w:after="0" w:line="240" w:lineRule="auto"/>
      </w:pPr>
      <w:r>
        <w:separator/>
      </w:r>
    </w:p>
  </w:endnote>
  <w:endnote w:type="continuationSeparator" w:id="0">
    <w:p w:rsidR="009E12E9" w:rsidRDefault="009E12E9" w:rsidP="00B56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000818"/>
      <w:docPartObj>
        <w:docPartGallery w:val="Page Numbers (Bottom of Page)"/>
        <w:docPartUnique/>
      </w:docPartObj>
    </w:sdtPr>
    <w:sdtEndPr>
      <w:rPr>
        <w:color w:val="7F7F7F" w:themeColor="background1" w:themeShade="7F"/>
        <w:spacing w:val="60"/>
      </w:rPr>
    </w:sdtEndPr>
    <w:sdtContent>
      <w:p w:rsidR="0034298D" w:rsidRDefault="0034298D">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F6614" w:rsidRPr="006F6614">
          <w:rPr>
            <w:b/>
            <w:bCs/>
            <w:noProof/>
          </w:rPr>
          <w:t>2</w:t>
        </w:r>
        <w:r>
          <w:rPr>
            <w:b/>
            <w:bCs/>
            <w:noProof/>
          </w:rPr>
          <w:fldChar w:fldCharType="end"/>
        </w:r>
        <w:r>
          <w:rPr>
            <w:b/>
            <w:bCs/>
          </w:rPr>
          <w:t xml:space="preserve"> | </w:t>
        </w:r>
        <w:r>
          <w:rPr>
            <w:color w:val="7F7F7F" w:themeColor="background1" w:themeShade="7F"/>
            <w:spacing w:val="60"/>
          </w:rPr>
          <w:t>Page</w:t>
        </w:r>
      </w:p>
    </w:sdtContent>
  </w:sdt>
  <w:p w:rsidR="0034298D" w:rsidRDefault="0034298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12E9" w:rsidRDefault="009E12E9" w:rsidP="00B5615B">
      <w:pPr>
        <w:spacing w:after="0" w:line="240" w:lineRule="auto"/>
      </w:pPr>
      <w:r>
        <w:separator/>
      </w:r>
    </w:p>
  </w:footnote>
  <w:footnote w:type="continuationSeparator" w:id="0">
    <w:p w:rsidR="009E12E9" w:rsidRDefault="009E12E9" w:rsidP="00B56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76582"/>
    <w:multiLevelType w:val="multilevel"/>
    <w:tmpl w:val="F04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56804"/>
    <w:multiLevelType w:val="multilevel"/>
    <w:tmpl w:val="3D3C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E695F"/>
    <w:multiLevelType w:val="multilevel"/>
    <w:tmpl w:val="3FBC6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D35DA"/>
    <w:multiLevelType w:val="hybridMultilevel"/>
    <w:tmpl w:val="42AAE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166920"/>
    <w:multiLevelType w:val="multilevel"/>
    <w:tmpl w:val="A1F6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AB6711"/>
    <w:multiLevelType w:val="multilevel"/>
    <w:tmpl w:val="AA2E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01FAF"/>
    <w:multiLevelType w:val="hybridMultilevel"/>
    <w:tmpl w:val="4D042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392586"/>
    <w:multiLevelType w:val="multilevel"/>
    <w:tmpl w:val="890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31227"/>
    <w:multiLevelType w:val="hybridMultilevel"/>
    <w:tmpl w:val="7B54A206"/>
    <w:lvl w:ilvl="0" w:tplc="C6206CB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A03BDC"/>
    <w:multiLevelType w:val="multilevel"/>
    <w:tmpl w:val="40B2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33105"/>
    <w:multiLevelType w:val="hybridMultilevel"/>
    <w:tmpl w:val="86A4C83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9117DD"/>
    <w:multiLevelType w:val="multilevel"/>
    <w:tmpl w:val="3FB0B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44E84"/>
    <w:multiLevelType w:val="multilevel"/>
    <w:tmpl w:val="D2D6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F4AC8"/>
    <w:multiLevelType w:val="hybridMultilevel"/>
    <w:tmpl w:val="4EF2FD44"/>
    <w:lvl w:ilvl="0" w:tplc="F8045F1C">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51188"/>
    <w:multiLevelType w:val="hybridMultilevel"/>
    <w:tmpl w:val="8EE8C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06823"/>
    <w:multiLevelType w:val="hybridMultilevel"/>
    <w:tmpl w:val="9AF4EE6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F06049"/>
    <w:multiLevelType w:val="multilevel"/>
    <w:tmpl w:val="3238D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545ABE"/>
    <w:multiLevelType w:val="multilevel"/>
    <w:tmpl w:val="F73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544BC"/>
    <w:multiLevelType w:val="multilevel"/>
    <w:tmpl w:val="47BC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50832"/>
    <w:multiLevelType w:val="multilevel"/>
    <w:tmpl w:val="0FB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CA6DF8"/>
    <w:multiLevelType w:val="multilevel"/>
    <w:tmpl w:val="1BDE9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EF539B"/>
    <w:multiLevelType w:val="hybridMultilevel"/>
    <w:tmpl w:val="D70EB60C"/>
    <w:lvl w:ilvl="0" w:tplc="870EBBA2">
      <w:start w:val="1"/>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E71F63"/>
    <w:multiLevelType w:val="multilevel"/>
    <w:tmpl w:val="88CA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D446AB"/>
    <w:multiLevelType w:val="multilevel"/>
    <w:tmpl w:val="B78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C80C2D"/>
    <w:multiLevelType w:val="hybridMultilevel"/>
    <w:tmpl w:val="52AC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21"/>
  </w:num>
  <w:num w:numId="3">
    <w:abstractNumId w:val="13"/>
  </w:num>
  <w:num w:numId="4">
    <w:abstractNumId w:val="23"/>
  </w:num>
  <w:num w:numId="5">
    <w:abstractNumId w:val="18"/>
  </w:num>
  <w:num w:numId="6">
    <w:abstractNumId w:val="0"/>
  </w:num>
  <w:num w:numId="7">
    <w:abstractNumId w:val="2"/>
  </w:num>
  <w:num w:numId="8">
    <w:abstractNumId w:val="15"/>
  </w:num>
  <w:num w:numId="9">
    <w:abstractNumId w:val="10"/>
  </w:num>
  <w:num w:numId="10">
    <w:abstractNumId w:val="8"/>
  </w:num>
  <w:num w:numId="11">
    <w:abstractNumId w:val="1"/>
  </w:num>
  <w:num w:numId="12">
    <w:abstractNumId w:val="7"/>
  </w:num>
  <w:num w:numId="13">
    <w:abstractNumId w:val="11"/>
  </w:num>
  <w:num w:numId="14">
    <w:abstractNumId w:val="17"/>
  </w:num>
  <w:num w:numId="15">
    <w:abstractNumId w:val="5"/>
  </w:num>
  <w:num w:numId="16">
    <w:abstractNumId w:val="14"/>
  </w:num>
  <w:num w:numId="17">
    <w:abstractNumId w:val="3"/>
  </w:num>
  <w:num w:numId="18">
    <w:abstractNumId w:val="20"/>
  </w:num>
  <w:num w:numId="19">
    <w:abstractNumId w:val="6"/>
  </w:num>
  <w:num w:numId="20">
    <w:abstractNumId w:val="12"/>
  </w:num>
  <w:num w:numId="21">
    <w:abstractNumId w:val="22"/>
  </w:num>
  <w:num w:numId="22">
    <w:abstractNumId w:val="16"/>
  </w:num>
  <w:num w:numId="23">
    <w:abstractNumId w:val="9"/>
  </w:num>
  <w:num w:numId="24">
    <w:abstractNumId w:val="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15B"/>
    <w:rsid w:val="0000374F"/>
    <w:rsid w:val="00003D64"/>
    <w:rsid w:val="000504D4"/>
    <w:rsid w:val="000666DD"/>
    <w:rsid w:val="00072BD6"/>
    <w:rsid w:val="00080A8B"/>
    <w:rsid w:val="000C2EE8"/>
    <w:rsid w:val="000C7964"/>
    <w:rsid w:val="000D4B7A"/>
    <w:rsid w:val="000D50C7"/>
    <w:rsid w:val="000D7226"/>
    <w:rsid w:val="000E39E7"/>
    <w:rsid w:val="00133DC0"/>
    <w:rsid w:val="00137676"/>
    <w:rsid w:val="00141AE4"/>
    <w:rsid w:val="001544BF"/>
    <w:rsid w:val="001652E0"/>
    <w:rsid w:val="0019456E"/>
    <w:rsid w:val="00197A1A"/>
    <w:rsid w:val="001B4E5A"/>
    <w:rsid w:val="001E0AC0"/>
    <w:rsid w:val="00215D07"/>
    <w:rsid w:val="00241165"/>
    <w:rsid w:val="002459F6"/>
    <w:rsid w:val="002602EF"/>
    <w:rsid w:val="0028253B"/>
    <w:rsid w:val="002945CA"/>
    <w:rsid w:val="002A13CC"/>
    <w:rsid w:val="002A197F"/>
    <w:rsid w:val="002B2AFF"/>
    <w:rsid w:val="002B7E7A"/>
    <w:rsid w:val="002E57F4"/>
    <w:rsid w:val="002F08FF"/>
    <w:rsid w:val="002F5F32"/>
    <w:rsid w:val="0030256E"/>
    <w:rsid w:val="003229B7"/>
    <w:rsid w:val="0034298D"/>
    <w:rsid w:val="003A05BB"/>
    <w:rsid w:val="003A53DA"/>
    <w:rsid w:val="003A6D2D"/>
    <w:rsid w:val="003C7D5F"/>
    <w:rsid w:val="003D0431"/>
    <w:rsid w:val="003D27B2"/>
    <w:rsid w:val="00413105"/>
    <w:rsid w:val="004155F6"/>
    <w:rsid w:val="00417182"/>
    <w:rsid w:val="004176FE"/>
    <w:rsid w:val="00480F3F"/>
    <w:rsid w:val="00482FAB"/>
    <w:rsid w:val="00493283"/>
    <w:rsid w:val="00496D4B"/>
    <w:rsid w:val="004B6932"/>
    <w:rsid w:val="00512041"/>
    <w:rsid w:val="005205EE"/>
    <w:rsid w:val="005222D5"/>
    <w:rsid w:val="00522791"/>
    <w:rsid w:val="00524E3D"/>
    <w:rsid w:val="00527D1F"/>
    <w:rsid w:val="0054087D"/>
    <w:rsid w:val="00550FAA"/>
    <w:rsid w:val="00581C55"/>
    <w:rsid w:val="00591A28"/>
    <w:rsid w:val="005A06DA"/>
    <w:rsid w:val="005B6E62"/>
    <w:rsid w:val="005D6D98"/>
    <w:rsid w:val="005E2129"/>
    <w:rsid w:val="005E2442"/>
    <w:rsid w:val="005F555D"/>
    <w:rsid w:val="00625073"/>
    <w:rsid w:val="00636A26"/>
    <w:rsid w:val="00690047"/>
    <w:rsid w:val="006C2755"/>
    <w:rsid w:val="006C4C25"/>
    <w:rsid w:val="006F6614"/>
    <w:rsid w:val="00725A51"/>
    <w:rsid w:val="00745006"/>
    <w:rsid w:val="0075147F"/>
    <w:rsid w:val="00770D25"/>
    <w:rsid w:val="007A0F0A"/>
    <w:rsid w:val="007B6255"/>
    <w:rsid w:val="007C63CB"/>
    <w:rsid w:val="007D297A"/>
    <w:rsid w:val="007D79A5"/>
    <w:rsid w:val="007E02D7"/>
    <w:rsid w:val="007E53BB"/>
    <w:rsid w:val="007F280B"/>
    <w:rsid w:val="007F37A8"/>
    <w:rsid w:val="00801E09"/>
    <w:rsid w:val="008063F6"/>
    <w:rsid w:val="0082228C"/>
    <w:rsid w:val="0083404E"/>
    <w:rsid w:val="008648D5"/>
    <w:rsid w:val="00864C91"/>
    <w:rsid w:val="00864F1D"/>
    <w:rsid w:val="008870AE"/>
    <w:rsid w:val="00891091"/>
    <w:rsid w:val="008A2127"/>
    <w:rsid w:val="008B6A96"/>
    <w:rsid w:val="008D637E"/>
    <w:rsid w:val="008D7871"/>
    <w:rsid w:val="00925CD7"/>
    <w:rsid w:val="009365AD"/>
    <w:rsid w:val="00970A69"/>
    <w:rsid w:val="0097720A"/>
    <w:rsid w:val="009C5048"/>
    <w:rsid w:val="009C6B89"/>
    <w:rsid w:val="009E12E9"/>
    <w:rsid w:val="009E4D61"/>
    <w:rsid w:val="009F1C54"/>
    <w:rsid w:val="00A1262C"/>
    <w:rsid w:val="00A201AC"/>
    <w:rsid w:val="00A418B7"/>
    <w:rsid w:val="00A63E96"/>
    <w:rsid w:val="00A87559"/>
    <w:rsid w:val="00AD5BB1"/>
    <w:rsid w:val="00AE57EB"/>
    <w:rsid w:val="00AF101F"/>
    <w:rsid w:val="00AF4798"/>
    <w:rsid w:val="00AF4F74"/>
    <w:rsid w:val="00B16315"/>
    <w:rsid w:val="00B31E1C"/>
    <w:rsid w:val="00B328CC"/>
    <w:rsid w:val="00B5615B"/>
    <w:rsid w:val="00B80DE6"/>
    <w:rsid w:val="00B81B8B"/>
    <w:rsid w:val="00B937C3"/>
    <w:rsid w:val="00BA205D"/>
    <w:rsid w:val="00BB3499"/>
    <w:rsid w:val="00BD20D0"/>
    <w:rsid w:val="00BF7599"/>
    <w:rsid w:val="00C34770"/>
    <w:rsid w:val="00C36270"/>
    <w:rsid w:val="00C44854"/>
    <w:rsid w:val="00C624A0"/>
    <w:rsid w:val="00C64338"/>
    <w:rsid w:val="00C7771E"/>
    <w:rsid w:val="00C9336F"/>
    <w:rsid w:val="00C959CF"/>
    <w:rsid w:val="00CC4565"/>
    <w:rsid w:val="00CF48C4"/>
    <w:rsid w:val="00CF5CE6"/>
    <w:rsid w:val="00D11D8D"/>
    <w:rsid w:val="00D172A3"/>
    <w:rsid w:val="00D3718D"/>
    <w:rsid w:val="00D47F45"/>
    <w:rsid w:val="00DA030E"/>
    <w:rsid w:val="00DB26B7"/>
    <w:rsid w:val="00DD11C3"/>
    <w:rsid w:val="00E12CB6"/>
    <w:rsid w:val="00E14F1B"/>
    <w:rsid w:val="00E315F6"/>
    <w:rsid w:val="00E443F8"/>
    <w:rsid w:val="00E5586F"/>
    <w:rsid w:val="00E72A0A"/>
    <w:rsid w:val="00EA3D20"/>
    <w:rsid w:val="00EB1C51"/>
    <w:rsid w:val="00EC5F48"/>
    <w:rsid w:val="00ED6972"/>
    <w:rsid w:val="00ED6BE1"/>
    <w:rsid w:val="00F00F82"/>
    <w:rsid w:val="00F03D2D"/>
    <w:rsid w:val="00F046A1"/>
    <w:rsid w:val="00F12DF3"/>
    <w:rsid w:val="00F149E7"/>
    <w:rsid w:val="00F15A89"/>
    <w:rsid w:val="00F632EE"/>
    <w:rsid w:val="00F65F8F"/>
    <w:rsid w:val="00F727A7"/>
    <w:rsid w:val="00F97F4D"/>
    <w:rsid w:val="00F97FA9"/>
    <w:rsid w:val="00FB3933"/>
    <w:rsid w:val="00FC290D"/>
    <w:rsid w:val="00FE594A"/>
    <w:rsid w:val="00FE6C8D"/>
    <w:rsid w:val="00FF0B91"/>
    <w:rsid w:val="00FF3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A536A"/>
  <w15:chartTrackingRefBased/>
  <w15:docId w15:val="{6FF99D9D-451C-4B26-8BD4-2D193243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2BD6"/>
  </w:style>
  <w:style w:type="paragraph" w:styleId="Heading1">
    <w:name w:val="heading 1"/>
    <w:basedOn w:val="Normal"/>
    <w:next w:val="Normal"/>
    <w:link w:val="Heading1Char"/>
    <w:uiPriority w:val="9"/>
    <w:qFormat/>
    <w:rsid w:val="00B561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C63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222D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280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6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615B"/>
  </w:style>
  <w:style w:type="paragraph" w:styleId="Footer">
    <w:name w:val="footer"/>
    <w:basedOn w:val="Normal"/>
    <w:link w:val="FooterChar"/>
    <w:uiPriority w:val="99"/>
    <w:unhideWhenUsed/>
    <w:rsid w:val="00B56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615B"/>
  </w:style>
  <w:style w:type="character" w:customStyle="1" w:styleId="Heading1Char">
    <w:name w:val="Heading 1 Char"/>
    <w:basedOn w:val="DefaultParagraphFont"/>
    <w:link w:val="Heading1"/>
    <w:uiPriority w:val="9"/>
    <w:rsid w:val="00B5615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7C63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C63CB"/>
    <w:rPr>
      <w:rFonts w:asciiTheme="majorHAnsi" w:eastAsiaTheme="majorEastAsia" w:hAnsiTheme="majorHAnsi" w:cstheme="majorBidi"/>
      <w:color w:val="2E74B5" w:themeColor="accent1" w:themeShade="BF"/>
      <w:sz w:val="26"/>
      <w:szCs w:val="26"/>
    </w:rPr>
  </w:style>
  <w:style w:type="character" w:customStyle="1" w:styleId="citation-1">
    <w:name w:val="citation-1"/>
    <w:basedOn w:val="DefaultParagraphFont"/>
    <w:rsid w:val="007C63CB"/>
  </w:style>
  <w:style w:type="character" w:styleId="Strong">
    <w:name w:val="Strong"/>
    <w:basedOn w:val="DefaultParagraphFont"/>
    <w:uiPriority w:val="22"/>
    <w:qFormat/>
    <w:rsid w:val="00970A69"/>
    <w:rPr>
      <w:b/>
      <w:bCs/>
    </w:rPr>
  </w:style>
  <w:style w:type="character" w:customStyle="1" w:styleId="Heading3Char">
    <w:name w:val="Heading 3 Char"/>
    <w:basedOn w:val="DefaultParagraphFont"/>
    <w:link w:val="Heading3"/>
    <w:uiPriority w:val="9"/>
    <w:rsid w:val="005222D5"/>
    <w:rPr>
      <w:rFonts w:asciiTheme="majorHAnsi" w:eastAsiaTheme="majorEastAsia" w:hAnsiTheme="majorHAnsi" w:cstheme="majorBidi"/>
      <w:color w:val="1F4D78" w:themeColor="accent1" w:themeShade="7F"/>
      <w:sz w:val="24"/>
      <w:szCs w:val="24"/>
    </w:rPr>
  </w:style>
  <w:style w:type="paragraph" w:customStyle="1" w:styleId="isselectedend">
    <w:name w:val="isselectedend"/>
    <w:basedOn w:val="Normal"/>
    <w:rsid w:val="005222D5"/>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5222D5"/>
    <w:pPr>
      <w:spacing w:after="0" w:line="240" w:lineRule="auto"/>
    </w:pPr>
  </w:style>
  <w:style w:type="table" w:styleId="TableGrid">
    <w:name w:val="Table Grid"/>
    <w:basedOn w:val="TableNormal"/>
    <w:uiPriority w:val="39"/>
    <w:rsid w:val="00FE5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7F280B"/>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9365AD"/>
    <w:pPr>
      <w:ind w:left="720"/>
      <w:contextualSpacing/>
    </w:pPr>
  </w:style>
  <w:style w:type="paragraph" w:styleId="TOCHeading">
    <w:name w:val="TOC Heading"/>
    <w:basedOn w:val="Heading1"/>
    <w:next w:val="Normal"/>
    <w:uiPriority w:val="39"/>
    <w:unhideWhenUsed/>
    <w:qFormat/>
    <w:rsid w:val="00137676"/>
    <w:pPr>
      <w:outlineLvl w:val="9"/>
    </w:pPr>
  </w:style>
  <w:style w:type="paragraph" w:styleId="TOC1">
    <w:name w:val="toc 1"/>
    <w:basedOn w:val="Normal"/>
    <w:next w:val="Normal"/>
    <w:autoRedefine/>
    <w:uiPriority w:val="39"/>
    <w:unhideWhenUsed/>
    <w:rsid w:val="00E315F6"/>
    <w:pPr>
      <w:tabs>
        <w:tab w:val="right" w:leader="dot" w:pos="9350"/>
      </w:tabs>
      <w:spacing w:after="100"/>
    </w:pPr>
  </w:style>
  <w:style w:type="paragraph" w:styleId="TOC2">
    <w:name w:val="toc 2"/>
    <w:basedOn w:val="Normal"/>
    <w:next w:val="Normal"/>
    <w:autoRedefine/>
    <w:uiPriority w:val="39"/>
    <w:unhideWhenUsed/>
    <w:rsid w:val="00137676"/>
    <w:pPr>
      <w:spacing w:after="100"/>
      <w:ind w:left="220"/>
    </w:pPr>
  </w:style>
  <w:style w:type="character" w:styleId="Hyperlink">
    <w:name w:val="Hyperlink"/>
    <w:basedOn w:val="DefaultParagraphFont"/>
    <w:uiPriority w:val="99"/>
    <w:unhideWhenUsed/>
    <w:rsid w:val="00137676"/>
    <w:rPr>
      <w:color w:val="0563C1" w:themeColor="hyperlink"/>
      <w:u w:val="single"/>
    </w:rPr>
  </w:style>
  <w:style w:type="character" w:customStyle="1" w:styleId="NoSpacingChar">
    <w:name w:val="No Spacing Char"/>
    <w:basedOn w:val="DefaultParagraphFont"/>
    <w:link w:val="NoSpacing"/>
    <w:uiPriority w:val="1"/>
    <w:rsid w:val="00137676"/>
  </w:style>
  <w:style w:type="paragraph" w:styleId="TOC3">
    <w:name w:val="toc 3"/>
    <w:basedOn w:val="Normal"/>
    <w:next w:val="Normal"/>
    <w:autoRedefine/>
    <w:uiPriority w:val="39"/>
    <w:unhideWhenUsed/>
    <w:rsid w:val="008A2127"/>
    <w:pPr>
      <w:spacing w:after="100"/>
      <w:ind w:left="440"/>
    </w:pPr>
  </w:style>
  <w:style w:type="character" w:styleId="HTMLCode">
    <w:name w:val="HTML Code"/>
    <w:basedOn w:val="DefaultParagraphFont"/>
    <w:uiPriority w:val="99"/>
    <w:semiHidden/>
    <w:unhideWhenUsed/>
    <w:rsid w:val="005205EE"/>
    <w:rPr>
      <w:rFonts w:ascii="Courier New" w:eastAsia="Times New Roman" w:hAnsi="Courier New" w:cs="Courier New"/>
      <w:sz w:val="20"/>
      <w:szCs w:val="20"/>
    </w:rPr>
  </w:style>
  <w:style w:type="character" w:styleId="Emphasis">
    <w:name w:val="Emphasis"/>
    <w:basedOn w:val="DefaultParagraphFont"/>
    <w:uiPriority w:val="20"/>
    <w:qFormat/>
    <w:rsid w:val="00417182"/>
    <w:rPr>
      <w:i/>
      <w:iCs/>
    </w:rPr>
  </w:style>
  <w:style w:type="character" w:styleId="FollowedHyperlink">
    <w:name w:val="FollowedHyperlink"/>
    <w:basedOn w:val="DefaultParagraphFont"/>
    <w:uiPriority w:val="99"/>
    <w:semiHidden/>
    <w:unhideWhenUsed/>
    <w:rsid w:val="000D50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82091">
      <w:bodyDiv w:val="1"/>
      <w:marLeft w:val="0"/>
      <w:marRight w:val="0"/>
      <w:marTop w:val="0"/>
      <w:marBottom w:val="0"/>
      <w:divBdr>
        <w:top w:val="none" w:sz="0" w:space="0" w:color="auto"/>
        <w:left w:val="none" w:sz="0" w:space="0" w:color="auto"/>
        <w:bottom w:val="none" w:sz="0" w:space="0" w:color="auto"/>
        <w:right w:val="none" w:sz="0" w:space="0" w:color="auto"/>
      </w:divBdr>
    </w:div>
    <w:div w:id="53244029">
      <w:bodyDiv w:val="1"/>
      <w:marLeft w:val="0"/>
      <w:marRight w:val="0"/>
      <w:marTop w:val="0"/>
      <w:marBottom w:val="0"/>
      <w:divBdr>
        <w:top w:val="none" w:sz="0" w:space="0" w:color="auto"/>
        <w:left w:val="none" w:sz="0" w:space="0" w:color="auto"/>
        <w:bottom w:val="none" w:sz="0" w:space="0" w:color="auto"/>
        <w:right w:val="none" w:sz="0" w:space="0" w:color="auto"/>
      </w:divBdr>
    </w:div>
    <w:div w:id="155654537">
      <w:bodyDiv w:val="1"/>
      <w:marLeft w:val="0"/>
      <w:marRight w:val="0"/>
      <w:marTop w:val="0"/>
      <w:marBottom w:val="0"/>
      <w:divBdr>
        <w:top w:val="none" w:sz="0" w:space="0" w:color="auto"/>
        <w:left w:val="none" w:sz="0" w:space="0" w:color="auto"/>
        <w:bottom w:val="none" w:sz="0" w:space="0" w:color="auto"/>
        <w:right w:val="none" w:sz="0" w:space="0" w:color="auto"/>
      </w:divBdr>
    </w:div>
    <w:div w:id="189151966">
      <w:bodyDiv w:val="1"/>
      <w:marLeft w:val="0"/>
      <w:marRight w:val="0"/>
      <w:marTop w:val="0"/>
      <w:marBottom w:val="0"/>
      <w:divBdr>
        <w:top w:val="none" w:sz="0" w:space="0" w:color="auto"/>
        <w:left w:val="none" w:sz="0" w:space="0" w:color="auto"/>
        <w:bottom w:val="none" w:sz="0" w:space="0" w:color="auto"/>
        <w:right w:val="none" w:sz="0" w:space="0" w:color="auto"/>
      </w:divBdr>
    </w:div>
    <w:div w:id="273948978">
      <w:bodyDiv w:val="1"/>
      <w:marLeft w:val="0"/>
      <w:marRight w:val="0"/>
      <w:marTop w:val="0"/>
      <w:marBottom w:val="0"/>
      <w:divBdr>
        <w:top w:val="none" w:sz="0" w:space="0" w:color="auto"/>
        <w:left w:val="none" w:sz="0" w:space="0" w:color="auto"/>
        <w:bottom w:val="none" w:sz="0" w:space="0" w:color="auto"/>
        <w:right w:val="none" w:sz="0" w:space="0" w:color="auto"/>
      </w:divBdr>
    </w:div>
    <w:div w:id="460928717">
      <w:bodyDiv w:val="1"/>
      <w:marLeft w:val="0"/>
      <w:marRight w:val="0"/>
      <w:marTop w:val="0"/>
      <w:marBottom w:val="0"/>
      <w:divBdr>
        <w:top w:val="none" w:sz="0" w:space="0" w:color="auto"/>
        <w:left w:val="none" w:sz="0" w:space="0" w:color="auto"/>
        <w:bottom w:val="none" w:sz="0" w:space="0" w:color="auto"/>
        <w:right w:val="none" w:sz="0" w:space="0" w:color="auto"/>
      </w:divBdr>
    </w:div>
    <w:div w:id="482165772">
      <w:bodyDiv w:val="1"/>
      <w:marLeft w:val="0"/>
      <w:marRight w:val="0"/>
      <w:marTop w:val="0"/>
      <w:marBottom w:val="0"/>
      <w:divBdr>
        <w:top w:val="none" w:sz="0" w:space="0" w:color="auto"/>
        <w:left w:val="none" w:sz="0" w:space="0" w:color="auto"/>
        <w:bottom w:val="none" w:sz="0" w:space="0" w:color="auto"/>
        <w:right w:val="none" w:sz="0" w:space="0" w:color="auto"/>
      </w:divBdr>
    </w:div>
    <w:div w:id="503206690">
      <w:bodyDiv w:val="1"/>
      <w:marLeft w:val="0"/>
      <w:marRight w:val="0"/>
      <w:marTop w:val="0"/>
      <w:marBottom w:val="0"/>
      <w:divBdr>
        <w:top w:val="none" w:sz="0" w:space="0" w:color="auto"/>
        <w:left w:val="none" w:sz="0" w:space="0" w:color="auto"/>
        <w:bottom w:val="none" w:sz="0" w:space="0" w:color="auto"/>
        <w:right w:val="none" w:sz="0" w:space="0" w:color="auto"/>
      </w:divBdr>
    </w:div>
    <w:div w:id="503981243">
      <w:bodyDiv w:val="1"/>
      <w:marLeft w:val="0"/>
      <w:marRight w:val="0"/>
      <w:marTop w:val="0"/>
      <w:marBottom w:val="0"/>
      <w:divBdr>
        <w:top w:val="none" w:sz="0" w:space="0" w:color="auto"/>
        <w:left w:val="none" w:sz="0" w:space="0" w:color="auto"/>
        <w:bottom w:val="none" w:sz="0" w:space="0" w:color="auto"/>
        <w:right w:val="none" w:sz="0" w:space="0" w:color="auto"/>
      </w:divBdr>
    </w:div>
    <w:div w:id="504782584">
      <w:bodyDiv w:val="1"/>
      <w:marLeft w:val="0"/>
      <w:marRight w:val="0"/>
      <w:marTop w:val="0"/>
      <w:marBottom w:val="0"/>
      <w:divBdr>
        <w:top w:val="none" w:sz="0" w:space="0" w:color="auto"/>
        <w:left w:val="none" w:sz="0" w:space="0" w:color="auto"/>
        <w:bottom w:val="none" w:sz="0" w:space="0" w:color="auto"/>
        <w:right w:val="none" w:sz="0" w:space="0" w:color="auto"/>
      </w:divBdr>
    </w:div>
    <w:div w:id="533154956">
      <w:bodyDiv w:val="1"/>
      <w:marLeft w:val="0"/>
      <w:marRight w:val="0"/>
      <w:marTop w:val="0"/>
      <w:marBottom w:val="0"/>
      <w:divBdr>
        <w:top w:val="none" w:sz="0" w:space="0" w:color="auto"/>
        <w:left w:val="none" w:sz="0" w:space="0" w:color="auto"/>
        <w:bottom w:val="none" w:sz="0" w:space="0" w:color="auto"/>
        <w:right w:val="none" w:sz="0" w:space="0" w:color="auto"/>
      </w:divBdr>
    </w:div>
    <w:div w:id="576935442">
      <w:bodyDiv w:val="1"/>
      <w:marLeft w:val="0"/>
      <w:marRight w:val="0"/>
      <w:marTop w:val="0"/>
      <w:marBottom w:val="0"/>
      <w:divBdr>
        <w:top w:val="none" w:sz="0" w:space="0" w:color="auto"/>
        <w:left w:val="none" w:sz="0" w:space="0" w:color="auto"/>
        <w:bottom w:val="none" w:sz="0" w:space="0" w:color="auto"/>
        <w:right w:val="none" w:sz="0" w:space="0" w:color="auto"/>
      </w:divBdr>
    </w:div>
    <w:div w:id="598147080">
      <w:bodyDiv w:val="1"/>
      <w:marLeft w:val="0"/>
      <w:marRight w:val="0"/>
      <w:marTop w:val="0"/>
      <w:marBottom w:val="0"/>
      <w:divBdr>
        <w:top w:val="none" w:sz="0" w:space="0" w:color="auto"/>
        <w:left w:val="none" w:sz="0" w:space="0" w:color="auto"/>
        <w:bottom w:val="none" w:sz="0" w:space="0" w:color="auto"/>
        <w:right w:val="none" w:sz="0" w:space="0" w:color="auto"/>
      </w:divBdr>
    </w:div>
    <w:div w:id="649023103">
      <w:bodyDiv w:val="1"/>
      <w:marLeft w:val="0"/>
      <w:marRight w:val="0"/>
      <w:marTop w:val="0"/>
      <w:marBottom w:val="0"/>
      <w:divBdr>
        <w:top w:val="none" w:sz="0" w:space="0" w:color="auto"/>
        <w:left w:val="none" w:sz="0" w:space="0" w:color="auto"/>
        <w:bottom w:val="none" w:sz="0" w:space="0" w:color="auto"/>
        <w:right w:val="none" w:sz="0" w:space="0" w:color="auto"/>
      </w:divBdr>
    </w:div>
    <w:div w:id="688067474">
      <w:bodyDiv w:val="1"/>
      <w:marLeft w:val="0"/>
      <w:marRight w:val="0"/>
      <w:marTop w:val="0"/>
      <w:marBottom w:val="0"/>
      <w:divBdr>
        <w:top w:val="none" w:sz="0" w:space="0" w:color="auto"/>
        <w:left w:val="none" w:sz="0" w:space="0" w:color="auto"/>
        <w:bottom w:val="none" w:sz="0" w:space="0" w:color="auto"/>
        <w:right w:val="none" w:sz="0" w:space="0" w:color="auto"/>
      </w:divBdr>
    </w:div>
    <w:div w:id="698745812">
      <w:bodyDiv w:val="1"/>
      <w:marLeft w:val="0"/>
      <w:marRight w:val="0"/>
      <w:marTop w:val="0"/>
      <w:marBottom w:val="0"/>
      <w:divBdr>
        <w:top w:val="none" w:sz="0" w:space="0" w:color="auto"/>
        <w:left w:val="none" w:sz="0" w:space="0" w:color="auto"/>
        <w:bottom w:val="none" w:sz="0" w:space="0" w:color="auto"/>
        <w:right w:val="none" w:sz="0" w:space="0" w:color="auto"/>
      </w:divBdr>
    </w:div>
    <w:div w:id="714619822">
      <w:bodyDiv w:val="1"/>
      <w:marLeft w:val="0"/>
      <w:marRight w:val="0"/>
      <w:marTop w:val="0"/>
      <w:marBottom w:val="0"/>
      <w:divBdr>
        <w:top w:val="none" w:sz="0" w:space="0" w:color="auto"/>
        <w:left w:val="none" w:sz="0" w:space="0" w:color="auto"/>
        <w:bottom w:val="none" w:sz="0" w:space="0" w:color="auto"/>
        <w:right w:val="none" w:sz="0" w:space="0" w:color="auto"/>
      </w:divBdr>
    </w:div>
    <w:div w:id="717049657">
      <w:bodyDiv w:val="1"/>
      <w:marLeft w:val="0"/>
      <w:marRight w:val="0"/>
      <w:marTop w:val="0"/>
      <w:marBottom w:val="0"/>
      <w:divBdr>
        <w:top w:val="none" w:sz="0" w:space="0" w:color="auto"/>
        <w:left w:val="none" w:sz="0" w:space="0" w:color="auto"/>
        <w:bottom w:val="none" w:sz="0" w:space="0" w:color="auto"/>
        <w:right w:val="none" w:sz="0" w:space="0" w:color="auto"/>
      </w:divBdr>
    </w:div>
    <w:div w:id="785655635">
      <w:bodyDiv w:val="1"/>
      <w:marLeft w:val="0"/>
      <w:marRight w:val="0"/>
      <w:marTop w:val="0"/>
      <w:marBottom w:val="0"/>
      <w:divBdr>
        <w:top w:val="none" w:sz="0" w:space="0" w:color="auto"/>
        <w:left w:val="none" w:sz="0" w:space="0" w:color="auto"/>
        <w:bottom w:val="none" w:sz="0" w:space="0" w:color="auto"/>
        <w:right w:val="none" w:sz="0" w:space="0" w:color="auto"/>
      </w:divBdr>
    </w:div>
    <w:div w:id="829635336">
      <w:bodyDiv w:val="1"/>
      <w:marLeft w:val="0"/>
      <w:marRight w:val="0"/>
      <w:marTop w:val="0"/>
      <w:marBottom w:val="0"/>
      <w:divBdr>
        <w:top w:val="none" w:sz="0" w:space="0" w:color="auto"/>
        <w:left w:val="none" w:sz="0" w:space="0" w:color="auto"/>
        <w:bottom w:val="none" w:sz="0" w:space="0" w:color="auto"/>
        <w:right w:val="none" w:sz="0" w:space="0" w:color="auto"/>
      </w:divBdr>
    </w:div>
    <w:div w:id="865873569">
      <w:bodyDiv w:val="1"/>
      <w:marLeft w:val="0"/>
      <w:marRight w:val="0"/>
      <w:marTop w:val="0"/>
      <w:marBottom w:val="0"/>
      <w:divBdr>
        <w:top w:val="none" w:sz="0" w:space="0" w:color="auto"/>
        <w:left w:val="none" w:sz="0" w:space="0" w:color="auto"/>
        <w:bottom w:val="none" w:sz="0" w:space="0" w:color="auto"/>
        <w:right w:val="none" w:sz="0" w:space="0" w:color="auto"/>
      </w:divBdr>
    </w:div>
    <w:div w:id="877546689">
      <w:bodyDiv w:val="1"/>
      <w:marLeft w:val="0"/>
      <w:marRight w:val="0"/>
      <w:marTop w:val="0"/>
      <w:marBottom w:val="0"/>
      <w:divBdr>
        <w:top w:val="none" w:sz="0" w:space="0" w:color="auto"/>
        <w:left w:val="none" w:sz="0" w:space="0" w:color="auto"/>
        <w:bottom w:val="none" w:sz="0" w:space="0" w:color="auto"/>
        <w:right w:val="none" w:sz="0" w:space="0" w:color="auto"/>
      </w:divBdr>
    </w:div>
    <w:div w:id="878249288">
      <w:bodyDiv w:val="1"/>
      <w:marLeft w:val="0"/>
      <w:marRight w:val="0"/>
      <w:marTop w:val="0"/>
      <w:marBottom w:val="0"/>
      <w:divBdr>
        <w:top w:val="none" w:sz="0" w:space="0" w:color="auto"/>
        <w:left w:val="none" w:sz="0" w:space="0" w:color="auto"/>
        <w:bottom w:val="none" w:sz="0" w:space="0" w:color="auto"/>
        <w:right w:val="none" w:sz="0" w:space="0" w:color="auto"/>
      </w:divBdr>
    </w:div>
    <w:div w:id="943534595">
      <w:bodyDiv w:val="1"/>
      <w:marLeft w:val="0"/>
      <w:marRight w:val="0"/>
      <w:marTop w:val="0"/>
      <w:marBottom w:val="0"/>
      <w:divBdr>
        <w:top w:val="none" w:sz="0" w:space="0" w:color="auto"/>
        <w:left w:val="none" w:sz="0" w:space="0" w:color="auto"/>
        <w:bottom w:val="none" w:sz="0" w:space="0" w:color="auto"/>
        <w:right w:val="none" w:sz="0" w:space="0" w:color="auto"/>
      </w:divBdr>
    </w:div>
    <w:div w:id="1029523791">
      <w:bodyDiv w:val="1"/>
      <w:marLeft w:val="0"/>
      <w:marRight w:val="0"/>
      <w:marTop w:val="0"/>
      <w:marBottom w:val="0"/>
      <w:divBdr>
        <w:top w:val="none" w:sz="0" w:space="0" w:color="auto"/>
        <w:left w:val="none" w:sz="0" w:space="0" w:color="auto"/>
        <w:bottom w:val="none" w:sz="0" w:space="0" w:color="auto"/>
        <w:right w:val="none" w:sz="0" w:space="0" w:color="auto"/>
      </w:divBdr>
    </w:div>
    <w:div w:id="1078595181">
      <w:bodyDiv w:val="1"/>
      <w:marLeft w:val="0"/>
      <w:marRight w:val="0"/>
      <w:marTop w:val="0"/>
      <w:marBottom w:val="0"/>
      <w:divBdr>
        <w:top w:val="none" w:sz="0" w:space="0" w:color="auto"/>
        <w:left w:val="none" w:sz="0" w:space="0" w:color="auto"/>
        <w:bottom w:val="none" w:sz="0" w:space="0" w:color="auto"/>
        <w:right w:val="none" w:sz="0" w:space="0" w:color="auto"/>
      </w:divBdr>
    </w:div>
    <w:div w:id="1123616198">
      <w:bodyDiv w:val="1"/>
      <w:marLeft w:val="0"/>
      <w:marRight w:val="0"/>
      <w:marTop w:val="0"/>
      <w:marBottom w:val="0"/>
      <w:divBdr>
        <w:top w:val="none" w:sz="0" w:space="0" w:color="auto"/>
        <w:left w:val="none" w:sz="0" w:space="0" w:color="auto"/>
        <w:bottom w:val="none" w:sz="0" w:space="0" w:color="auto"/>
        <w:right w:val="none" w:sz="0" w:space="0" w:color="auto"/>
      </w:divBdr>
    </w:div>
    <w:div w:id="1140853135">
      <w:bodyDiv w:val="1"/>
      <w:marLeft w:val="0"/>
      <w:marRight w:val="0"/>
      <w:marTop w:val="0"/>
      <w:marBottom w:val="0"/>
      <w:divBdr>
        <w:top w:val="none" w:sz="0" w:space="0" w:color="auto"/>
        <w:left w:val="none" w:sz="0" w:space="0" w:color="auto"/>
        <w:bottom w:val="none" w:sz="0" w:space="0" w:color="auto"/>
        <w:right w:val="none" w:sz="0" w:space="0" w:color="auto"/>
      </w:divBdr>
    </w:div>
    <w:div w:id="1152790415">
      <w:bodyDiv w:val="1"/>
      <w:marLeft w:val="0"/>
      <w:marRight w:val="0"/>
      <w:marTop w:val="0"/>
      <w:marBottom w:val="0"/>
      <w:divBdr>
        <w:top w:val="none" w:sz="0" w:space="0" w:color="auto"/>
        <w:left w:val="none" w:sz="0" w:space="0" w:color="auto"/>
        <w:bottom w:val="none" w:sz="0" w:space="0" w:color="auto"/>
        <w:right w:val="none" w:sz="0" w:space="0" w:color="auto"/>
      </w:divBdr>
    </w:div>
    <w:div w:id="1164668680">
      <w:bodyDiv w:val="1"/>
      <w:marLeft w:val="0"/>
      <w:marRight w:val="0"/>
      <w:marTop w:val="0"/>
      <w:marBottom w:val="0"/>
      <w:divBdr>
        <w:top w:val="none" w:sz="0" w:space="0" w:color="auto"/>
        <w:left w:val="none" w:sz="0" w:space="0" w:color="auto"/>
        <w:bottom w:val="none" w:sz="0" w:space="0" w:color="auto"/>
        <w:right w:val="none" w:sz="0" w:space="0" w:color="auto"/>
      </w:divBdr>
    </w:div>
    <w:div w:id="1203902257">
      <w:bodyDiv w:val="1"/>
      <w:marLeft w:val="0"/>
      <w:marRight w:val="0"/>
      <w:marTop w:val="0"/>
      <w:marBottom w:val="0"/>
      <w:divBdr>
        <w:top w:val="none" w:sz="0" w:space="0" w:color="auto"/>
        <w:left w:val="none" w:sz="0" w:space="0" w:color="auto"/>
        <w:bottom w:val="none" w:sz="0" w:space="0" w:color="auto"/>
        <w:right w:val="none" w:sz="0" w:space="0" w:color="auto"/>
      </w:divBdr>
    </w:div>
    <w:div w:id="1323586085">
      <w:bodyDiv w:val="1"/>
      <w:marLeft w:val="0"/>
      <w:marRight w:val="0"/>
      <w:marTop w:val="0"/>
      <w:marBottom w:val="0"/>
      <w:divBdr>
        <w:top w:val="none" w:sz="0" w:space="0" w:color="auto"/>
        <w:left w:val="none" w:sz="0" w:space="0" w:color="auto"/>
        <w:bottom w:val="none" w:sz="0" w:space="0" w:color="auto"/>
        <w:right w:val="none" w:sz="0" w:space="0" w:color="auto"/>
      </w:divBdr>
    </w:div>
    <w:div w:id="1335835676">
      <w:bodyDiv w:val="1"/>
      <w:marLeft w:val="0"/>
      <w:marRight w:val="0"/>
      <w:marTop w:val="0"/>
      <w:marBottom w:val="0"/>
      <w:divBdr>
        <w:top w:val="none" w:sz="0" w:space="0" w:color="auto"/>
        <w:left w:val="none" w:sz="0" w:space="0" w:color="auto"/>
        <w:bottom w:val="none" w:sz="0" w:space="0" w:color="auto"/>
        <w:right w:val="none" w:sz="0" w:space="0" w:color="auto"/>
      </w:divBdr>
    </w:div>
    <w:div w:id="1348681433">
      <w:bodyDiv w:val="1"/>
      <w:marLeft w:val="0"/>
      <w:marRight w:val="0"/>
      <w:marTop w:val="0"/>
      <w:marBottom w:val="0"/>
      <w:divBdr>
        <w:top w:val="none" w:sz="0" w:space="0" w:color="auto"/>
        <w:left w:val="none" w:sz="0" w:space="0" w:color="auto"/>
        <w:bottom w:val="none" w:sz="0" w:space="0" w:color="auto"/>
        <w:right w:val="none" w:sz="0" w:space="0" w:color="auto"/>
      </w:divBdr>
    </w:div>
    <w:div w:id="1350182985">
      <w:bodyDiv w:val="1"/>
      <w:marLeft w:val="0"/>
      <w:marRight w:val="0"/>
      <w:marTop w:val="0"/>
      <w:marBottom w:val="0"/>
      <w:divBdr>
        <w:top w:val="none" w:sz="0" w:space="0" w:color="auto"/>
        <w:left w:val="none" w:sz="0" w:space="0" w:color="auto"/>
        <w:bottom w:val="none" w:sz="0" w:space="0" w:color="auto"/>
        <w:right w:val="none" w:sz="0" w:space="0" w:color="auto"/>
      </w:divBdr>
    </w:div>
    <w:div w:id="1384527522">
      <w:bodyDiv w:val="1"/>
      <w:marLeft w:val="0"/>
      <w:marRight w:val="0"/>
      <w:marTop w:val="0"/>
      <w:marBottom w:val="0"/>
      <w:divBdr>
        <w:top w:val="none" w:sz="0" w:space="0" w:color="auto"/>
        <w:left w:val="none" w:sz="0" w:space="0" w:color="auto"/>
        <w:bottom w:val="none" w:sz="0" w:space="0" w:color="auto"/>
        <w:right w:val="none" w:sz="0" w:space="0" w:color="auto"/>
      </w:divBdr>
    </w:div>
    <w:div w:id="1455127187">
      <w:bodyDiv w:val="1"/>
      <w:marLeft w:val="0"/>
      <w:marRight w:val="0"/>
      <w:marTop w:val="0"/>
      <w:marBottom w:val="0"/>
      <w:divBdr>
        <w:top w:val="none" w:sz="0" w:space="0" w:color="auto"/>
        <w:left w:val="none" w:sz="0" w:space="0" w:color="auto"/>
        <w:bottom w:val="none" w:sz="0" w:space="0" w:color="auto"/>
        <w:right w:val="none" w:sz="0" w:space="0" w:color="auto"/>
      </w:divBdr>
    </w:div>
    <w:div w:id="1549419494">
      <w:bodyDiv w:val="1"/>
      <w:marLeft w:val="0"/>
      <w:marRight w:val="0"/>
      <w:marTop w:val="0"/>
      <w:marBottom w:val="0"/>
      <w:divBdr>
        <w:top w:val="none" w:sz="0" w:space="0" w:color="auto"/>
        <w:left w:val="none" w:sz="0" w:space="0" w:color="auto"/>
        <w:bottom w:val="none" w:sz="0" w:space="0" w:color="auto"/>
        <w:right w:val="none" w:sz="0" w:space="0" w:color="auto"/>
      </w:divBdr>
    </w:div>
    <w:div w:id="1596129778">
      <w:bodyDiv w:val="1"/>
      <w:marLeft w:val="0"/>
      <w:marRight w:val="0"/>
      <w:marTop w:val="0"/>
      <w:marBottom w:val="0"/>
      <w:divBdr>
        <w:top w:val="none" w:sz="0" w:space="0" w:color="auto"/>
        <w:left w:val="none" w:sz="0" w:space="0" w:color="auto"/>
        <w:bottom w:val="none" w:sz="0" w:space="0" w:color="auto"/>
        <w:right w:val="none" w:sz="0" w:space="0" w:color="auto"/>
      </w:divBdr>
    </w:div>
    <w:div w:id="1596935325">
      <w:bodyDiv w:val="1"/>
      <w:marLeft w:val="0"/>
      <w:marRight w:val="0"/>
      <w:marTop w:val="0"/>
      <w:marBottom w:val="0"/>
      <w:divBdr>
        <w:top w:val="none" w:sz="0" w:space="0" w:color="auto"/>
        <w:left w:val="none" w:sz="0" w:space="0" w:color="auto"/>
        <w:bottom w:val="none" w:sz="0" w:space="0" w:color="auto"/>
        <w:right w:val="none" w:sz="0" w:space="0" w:color="auto"/>
      </w:divBdr>
    </w:div>
    <w:div w:id="1663001596">
      <w:bodyDiv w:val="1"/>
      <w:marLeft w:val="0"/>
      <w:marRight w:val="0"/>
      <w:marTop w:val="0"/>
      <w:marBottom w:val="0"/>
      <w:divBdr>
        <w:top w:val="none" w:sz="0" w:space="0" w:color="auto"/>
        <w:left w:val="none" w:sz="0" w:space="0" w:color="auto"/>
        <w:bottom w:val="none" w:sz="0" w:space="0" w:color="auto"/>
        <w:right w:val="none" w:sz="0" w:space="0" w:color="auto"/>
      </w:divBdr>
    </w:div>
    <w:div w:id="1687945384">
      <w:bodyDiv w:val="1"/>
      <w:marLeft w:val="0"/>
      <w:marRight w:val="0"/>
      <w:marTop w:val="0"/>
      <w:marBottom w:val="0"/>
      <w:divBdr>
        <w:top w:val="none" w:sz="0" w:space="0" w:color="auto"/>
        <w:left w:val="none" w:sz="0" w:space="0" w:color="auto"/>
        <w:bottom w:val="none" w:sz="0" w:space="0" w:color="auto"/>
        <w:right w:val="none" w:sz="0" w:space="0" w:color="auto"/>
      </w:divBdr>
    </w:div>
    <w:div w:id="1758211552">
      <w:bodyDiv w:val="1"/>
      <w:marLeft w:val="0"/>
      <w:marRight w:val="0"/>
      <w:marTop w:val="0"/>
      <w:marBottom w:val="0"/>
      <w:divBdr>
        <w:top w:val="none" w:sz="0" w:space="0" w:color="auto"/>
        <w:left w:val="none" w:sz="0" w:space="0" w:color="auto"/>
        <w:bottom w:val="none" w:sz="0" w:space="0" w:color="auto"/>
        <w:right w:val="none" w:sz="0" w:space="0" w:color="auto"/>
      </w:divBdr>
    </w:div>
    <w:div w:id="1853370021">
      <w:bodyDiv w:val="1"/>
      <w:marLeft w:val="0"/>
      <w:marRight w:val="0"/>
      <w:marTop w:val="0"/>
      <w:marBottom w:val="0"/>
      <w:divBdr>
        <w:top w:val="none" w:sz="0" w:space="0" w:color="auto"/>
        <w:left w:val="none" w:sz="0" w:space="0" w:color="auto"/>
        <w:bottom w:val="none" w:sz="0" w:space="0" w:color="auto"/>
        <w:right w:val="none" w:sz="0" w:space="0" w:color="auto"/>
      </w:divBdr>
    </w:div>
    <w:div w:id="1856768943">
      <w:bodyDiv w:val="1"/>
      <w:marLeft w:val="0"/>
      <w:marRight w:val="0"/>
      <w:marTop w:val="0"/>
      <w:marBottom w:val="0"/>
      <w:divBdr>
        <w:top w:val="none" w:sz="0" w:space="0" w:color="auto"/>
        <w:left w:val="none" w:sz="0" w:space="0" w:color="auto"/>
        <w:bottom w:val="none" w:sz="0" w:space="0" w:color="auto"/>
        <w:right w:val="none" w:sz="0" w:space="0" w:color="auto"/>
      </w:divBdr>
    </w:div>
    <w:div w:id="1864053202">
      <w:bodyDiv w:val="1"/>
      <w:marLeft w:val="0"/>
      <w:marRight w:val="0"/>
      <w:marTop w:val="0"/>
      <w:marBottom w:val="0"/>
      <w:divBdr>
        <w:top w:val="none" w:sz="0" w:space="0" w:color="auto"/>
        <w:left w:val="none" w:sz="0" w:space="0" w:color="auto"/>
        <w:bottom w:val="none" w:sz="0" w:space="0" w:color="auto"/>
        <w:right w:val="none" w:sz="0" w:space="0" w:color="auto"/>
      </w:divBdr>
    </w:div>
    <w:div w:id="1899440338">
      <w:bodyDiv w:val="1"/>
      <w:marLeft w:val="0"/>
      <w:marRight w:val="0"/>
      <w:marTop w:val="0"/>
      <w:marBottom w:val="0"/>
      <w:divBdr>
        <w:top w:val="none" w:sz="0" w:space="0" w:color="auto"/>
        <w:left w:val="none" w:sz="0" w:space="0" w:color="auto"/>
        <w:bottom w:val="none" w:sz="0" w:space="0" w:color="auto"/>
        <w:right w:val="none" w:sz="0" w:space="0" w:color="auto"/>
      </w:divBdr>
    </w:div>
    <w:div w:id="1911310192">
      <w:bodyDiv w:val="1"/>
      <w:marLeft w:val="0"/>
      <w:marRight w:val="0"/>
      <w:marTop w:val="0"/>
      <w:marBottom w:val="0"/>
      <w:divBdr>
        <w:top w:val="none" w:sz="0" w:space="0" w:color="auto"/>
        <w:left w:val="none" w:sz="0" w:space="0" w:color="auto"/>
        <w:bottom w:val="none" w:sz="0" w:space="0" w:color="auto"/>
        <w:right w:val="none" w:sz="0" w:space="0" w:color="auto"/>
      </w:divBdr>
    </w:div>
    <w:div w:id="1967470173">
      <w:bodyDiv w:val="1"/>
      <w:marLeft w:val="0"/>
      <w:marRight w:val="0"/>
      <w:marTop w:val="0"/>
      <w:marBottom w:val="0"/>
      <w:divBdr>
        <w:top w:val="none" w:sz="0" w:space="0" w:color="auto"/>
        <w:left w:val="none" w:sz="0" w:space="0" w:color="auto"/>
        <w:bottom w:val="none" w:sz="0" w:space="0" w:color="auto"/>
        <w:right w:val="none" w:sz="0" w:space="0" w:color="auto"/>
      </w:divBdr>
    </w:div>
    <w:div w:id="2049916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dpi.com/2813-0324/11/1/16"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texts.com/fpp3/" TargetMode="External"/><Relationship Id="rId17" Type="http://schemas.openxmlformats.org/officeDocument/2006/relationships/hyperlink" Target="https://www.google.com/search?q=https://www.researchgate.net/publication/393501348" TargetMode="External"/><Relationship Id="rId2" Type="http://schemas.openxmlformats.org/officeDocument/2006/relationships/numbering" Target="numbering.xml"/><Relationship Id="rId16" Type="http://schemas.openxmlformats.org/officeDocument/2006/relationships/hyperlink" Target="https://doi.org/10.3390/computers1007008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u152416885" TargetMode="External"/><Relationship Id="rId5" Type="http://schemas.openxmlformats.org/officeDocument/2006/relationships/webSettings" Target="webSettings.xml"/><Relationship Id="rId15" Type="http://schemas.openxmlformats.org/officeDocument/2006/relationships/hyperlink" Target="https://www.mdpi.com/2071-1050/15/24/16885"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dpi.com/2071-1050/17/7/2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0942C-BBD5-455B-A39C-216BFAF7F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4085</Words>
  <Characters>23291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Musyani</Company>
  <LinksUpToDate>false</LinksUpToDate>
  <CharactersWithSpaces>27322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Luckson Musyani</dc:creator>
  <cp:keywords/>
  <dc:description/>
  <cp:lastModifiedBy>Luckson Musyani</cp:lastModifiedBy>
  <cp:revision>4</cp:revision>
  <cp:lastPrinted>2026-01-23T09:50:00Z</cp:lastPrinted>
  <dcterms:created xsi:type="dcterms:W3CDTF">2026-04-10T08:53:00Z</dcterms:created>
  <dcterms:modified xsi:type="dcterms:W3CDTF">2026-04-10T10:13:00Z</dcterms:modified>
</cp:coreProperties>
</file>