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2D417" w14:textId="77777777" w:rsidR="009977AE" w:rsidRPr="009977AE" w:rsidRDefault="009977AE" w:rsidP="009977AE">
      <w:pPr>
        <w:spacing w:after="0" w:line="480" w:lineRule="auto"/>
        <w:jc w:val="center"/>
        <w:rPr>
          <w:rFonts w:ascii="Times New Roman" w:eastAsia="Times New Roman" w:hAnsi="Times New Roman" w:cs="Times New Roman"/>
          <w:b/>
          <w:bCs/>
          <w:w w:val="103"/>
          <w:kern w:val="0"/>
          <w:sz w:val="24"/>
          <w:szCs w:val="24"/>
          <w:lang w:val="en-US"/>
          <w14:ligatures w14:val="none"/>
        </w:rPr>
      </w:pPr>
      <w:r w:rsidRPr="009977AE">
        <w:rPr>
          <w:rFonts w:ascii="Times New Roman" w:eastAsia="Times New Roman" w:hAnsi="Times New Roman" w:cs="Times New Roman"/>
          <w:b/>
          <w:bCs/>
          <w:w w:val="103"/>
          <w:kern w:val="0"/>
          <w:sz w:val="24"/>
          <w:szCs w:val="24"/>
          <w:lang w:val="en-US"/>
          <w14:ligatures w14:val="none"/>
        </w:rPr>
        <w:t>BAB II</w:t>
      </w:r>
    </w:p>
    <w:p w14:paraId="70CF6639" w14:textId="77777777" w:rsidR="009977AE" w:rsidRPr="009977AE" w:rsidRDefault="009977AE" w:rsidP="009977AE">
      <w:pPr>
        <w:spacing w:after="0" w:line="480" w:lineRule="auto"/>
        <w:jc w:val="center"/>
        <w:rPr>
          <w:rFonts w:ascii="Times New Roman" w:eastAsia="Times New Roman" w:hAnsi="Times New Roman" w:cs="Times New Roman"/>
          <w:b/>
          <w:bCs/>
          <w:w w:val="103"/>
          <w:kern w:val="0"/>
          <w:sz w:val="24"/>
          <w:szCs w:val="24"/>
          <w:lang w:val="en-US"/>
          <w14:ligatures w14:val="none"/>
        </w:rPr>
      </w:pPr>
      <w:r w:rsidRPr="009977AE">
        <w:rPr>
          <w:rFonts w:ascii="Times New Roman" w:eastAsia="Times New Roman" w:hAnsi="Times New Roman" w:cs="Times New Roman"/>
          <w:b/>
          <w:bCs/>
          <w:w w:val="103"/>
          <w:kern w:val="0"/>
          <w:sz w:val="24"/>
          <w:szCs w:val="24"/>
          <w:lang w:val="en-US"/>
          <w14:ligatures w14:val="none"/>
        </w:rPr>
        <w:t xml:space="preserve">DESKRIPSI TEORI, KERANGKA BERPIKIR DAN </w:t>
      </w:r>
    </w:p>
    <w:p w14:paraId="5F9179E3" w14:textId="77777777" w:rsidR="009977AE" w:rsidRPr="009977AE" w:rsidRDefault="009977AE" w:rsidP="009977AE">
      <w:pPr>
        <w:spacing w:after="0" w:line="480" w:lineRule="auto"/>
        <w:jc w:val="center"/>
        <w:rPr>
          <w:rFonts w:ascii="Times New Roman" w:eastAsia="Times New Roman" w:hAnsi="Times New Roman" w:cs="Times New Roman"/>
          <w:b/>
          <w:bCs/>
          <w:w w:val="103"/>
          <w:kern w:val="0"/>
          <w:sz w:val="28"/>
          <w:szCs w:val="24"/>
          <w:lang w:val="en-US"/>
          <w14:ligatures w14:val="none"/>
        </w:rPr>
      </w:pPr>
      <w:r w:rsidRPr="009977AE">
        <w:rPr>
          <w:rFonts w:ascii="Times New Roman" w:eastAsia="Times New Roman" w:hAnsi="Times New Roman" w:cs="Times New Roman"/>
          <w:b/>
          <w:bCs/>
          <w:w w:val="103"/>
          <w:kern w:val="0"/>
          <w:sz w:val="24"/>
          <w:szCs w:val="24"/>
          <w:lang w:val="en-US"/>
          <w14:ligatures w14:val="none"/>
        </w:rPr>
        <w:t xml:space="preserve">PENGAJUAN HIPOTESIS </w:t>
      </w:r>
    </w:p>
    <w:p w14:paraId="6AFDE9EE" w14:textId="77777777" w:rsidR="009977AE" w:rsidRPr="009977AE" w:rsidRDefault="009977AE" w:rsidP="009977AE">
      <w:pPr>
        <w:spacing w:after="0" w:line="240" w:lineRule="auto"/>
        <w:jc w:val="center"/>
        <w:rPr>
          <w:rFonts w:ascii="Times New Roman" w:eastAsia="Times New Roman" w:hAnsi="Times New Roman" w:cs="Times New Roman"/>
          <w:b/>
          <w:bCs/>
          <w:w w:val="103"/>
          <w:kern w:val="0"/>
          <w:sz w:val="28"/>
          <w:szCs w:val="24"/>
          <w:lang w:val="en-US"/>
          <w14:ligatures w14:val="none"/>
        </w:rPr>
      </w:pPr>
    </w:p>
    <w:p w14:paraId="2A0441F4" w14:textId="77777777" w:rsidR="009977AE" w:rsidRPr="009977AE" w:rsidRDefault="009977AE" w:rsidP="009977AE">
      <w:pPr>
        <w:spacing w:after="0" w:line="240" w:lineRule="auto"/>
        <w:jc w:val="center"/>
        <w:rPr>
          <w:rFonts w:ascii="Times New Roman" w:eastAsia="Times New Roman" w:hAnsi="Times New Roman" w:cs="Times New Roman"/>
          <w:b/>
          <w:bCs/>
          <w:w w:val="103"/>
          <w:kern w:val="0"/>
          <w:sz w:val="24"/>
          <w:szCs w:val="24"/>
          <w:lang w:val="en-US"/>
          <w14:ligatures w14:val="none"/>
        </w:rPr>
      </w:pPr>
    </w:p>
    <w:p w14:paraId="0062F61A" w14:textId="77777777" w:rsidR="009977AE" w:rsidRPr="009977AE" w:rsidRDefault="009977AE" w:rsidP="009977AE">
      <w:pPr>
        <w:tabs>
          <w:tab w:val="left" w:pos="360"/>
        </w:tabs>
        <w:spacing w:after="0" w:line="480" w:lineRule="auto"/>
        <w:jc w:val="both"/>
        <w:rPr>
          <w:rFonts w:ascii="Times New Roman" w:eastAsia="Times New Roman" w:hAnsi="Times New Roman" w:cs="Times New Roman"/>
          <w:b/>
          <w:bCs/>
          <w:w w:val="103"/>
          <w:kern w:val="0"/>
          <w:sz w:val="24"/>
          <w:szCs w:val="24"/>
          <w:lang w:val="en-US"/>
          <w14:ligatures w14:val="none"/>
        </w:rPr>
      </w:pPr>
      <w:r w:rsidRPr="009977AE">
        <w:rPr>
          <w:rFonts w:ascii="Times New Roman" w:eastAsia="Times New Roman" w:hAnsi="Times New Roman" w:cs="Times New Roman"/>
          <w:b/>
          <w:bCs/>
          <w:w w:val="103"/>
          <w:kern w:val="0"/>
          <w:sz w:val="24"/>
          <w:szCs w:val="24"/>
          <w:lang w:val="en-US"/>
          <w14:ligatures w14:val="none"/>
        </w:rPr>
        <w:t>A.</w:t>
      </w:r>
      <w:r w:rsidRPr="009977AE">
        <w:rPr>
          <w:rFonts w:ascii="Times New Roman" w:eastAsia="Times New Roman" w:hAnsi="Times New Roman" w:cs="Times New Roman"/>
          <w:b/>
          <w:bCs/>
          <w:w w:val="103"/>
          <w:kern w:val="0"/>
          <w:sz w:val="24"/>
          <w:szCs w:val="24"/>
          <w:lang w:val="en-US"/>
          <w14:ligatures w14:val="none"/>
        </w:rPr>
        <w:tab/>
        <w:t xml:space="preserve">Deskripsi Teori </w:t>
      </w:r>
    </w:p>
    <w:p w14:paraId="6F87E95B" w14:textId="77777777" w:rsidR="009977AE" w:rsidRPr="009977AE" w:rsidRDefault="009977AE" w:rsidP="009977AE">
      <w:pPr>
        <w:tabs>
          <w:tab w:val="left" w:pos="360"/>
        </w:tabs>
        <w:spacing w:after="0" w:line="480" w:lineRule="auto"/>
        <w:jc w:val="both"/>
        <w:rPr>
          <w:rFonts w:ascii="Times New Roman" w:eastAsia="Times New Roman" w:hAnsi="Times New Roman" w:cs="Times New Roman"/>
          <w:b/>
          <w:bCs/>
          <w:w w:val="103"/>
          <w:kern w:val="0"/>
          <w:sz w:val="24"/>
          <w:szCs w:val="24"/>
          <w:lang w:val="en-US"/>
          <w14:ligatures w14:val="none"/>
        </w:rPr>
      </w:pPr>
      <w:r w:rsidRPr="009977AE">
        <w:rPr>
          <w:rFonts w:ascii="Times New Roman" w:eastAsia="Times New Roman" w:hAnsi="Times New Roman" w:cs="Times New Roman"/>
          <w:b/>
          <w:bCs/>
          <w:w w:val="103"/>
          <w:kern w:val="0"/>
          <w:sz w:val="24"/>
          <w:szCs w:val="24"/>
          <w:lang w:val="en-US"/>
          <w14:ligatures w14:val="none"/>
        </w:rPr>
        <w:t>1.</w:t>
      </w:r>
      <w:r w:rsidRPr="009977AE">
        <w:rPr>
          <w:rFonts w:ascii="Times New Roman" w:eastAsia="Times New Roman" w:hAnsi="Times New Roman" w:cs="Times New Roman"/>
          <w:b/>
          <w:bCs/>
          <w:w w:val="103"/>
          <w:kern w:val="0"/>
          <w:sz w:val="24"/>
          <w:szCs w:val="24"/>
          <w:lang w:val="en-US"/>
          <w14:ligatures w14:val="none"/>
        </w:rPr>
        <w:tab/>
        <w:t>Hakikat Pemahaman Nilai-Nilai Pancasila</w:t>
      </w:r>
    </w:p>
    <w:p w14:paraId="4C1044D1"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Memahami berarti menyerap atau melekatkan pengetahuan dengan jalan pengecaman secara aktif. Menurut EP. Hutabarat pemahaman adalah “Kemampuan untuk melihat hubungan yang relevan apabila seseorang ingin memahami sesuatu maka ia harus dapat menghubungkan sesuatu itu dengan apa yang sudah diketahuinya.”</w:t>
      </w:r>
      <w:r w:rsidRPr="009977AE">
        <w:rPr>
          <w:rFonts w:ascii="Times New Roman" w:eastAsia="Times New Roman" w:hAnsi="Times New Roman" w:cs="Times New Roman"/>
          <w:w w:val="103"/>
          <w:kern w:val="0"/>
          <w:sz w:val="24"/>
          <w:szCs w:val="24"/>
          <w:vertAlign w:val="superscript"/>
          <w:lang w:val="en-US"/>
          <w14:ligatures w14:val="none"/>
        </w:rPr>
        <w:footnoteReference w:id="1"/>
      </w:r>
      <w:r w:rsidRPr="009977AE">
        <w:rPr>
          <w:rFonts w:ascii="Times New Roman" w:eastAsia="Times New Roman" w:hAnsi="Times New Roman" w:cs="Times New Roman"/>
          <w:w w:val="103"/>
          <w:kern w:val="0"/>
          <w:sz w:val="24"/>
          <w:szCs w:val="24"/>
          <w:lang w:val="en-US"/>
          <w14:ligatures w14:val="none"/>
        </w:rPr>
        <w:t xml:space="preserve"> Pemahaman itu harus dilandasi oleh segala apa yang sudah diketahui dan diingatnya.</w:t>
      </w:r>
    </w:p>
    <w:p w14:paraId="272CD86C"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Menurut EP. Hutabarat pemahaman adalah: </w:t>
      </w:r>
    </w:p>
    <w:p w14:paraId="7E77808C" w14:textId="77777777" w:rsidR="009977AE" w:rsidRPr="009977AE" w:rsidRDefault="009977AE" w:rsidP="009977AE">
      <w:pPr>
        <w:spacing w:after="0" w:line="240" w:lineRule="auto"/>
        <w:ind w:left="90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“Kemampuan untuk menghubungkan fakta-fakta atau konsep-konsep yang diketahui. Dengan pemahaman seseorang dapat mempertahankan, membedakan, menduga, memperluas, menerangkan, menyimpulkan, memberi contoh, mengklasifikasikan, hal ini dapat menunjukkan bahwa pemahaman mengandung makna lebih luas dan mendalam dari pengetahuan.”</w:t>
      </w:r>
      <w:r w:rsidRPr="009977AE">
        <w:rPr>
          <w:rFonts w:ascii="Times New Roman" w:eastAsia="Times New Roman" w:hAnsi="Times New Roman" w:cs="Times New Roman"/>
          <w:w w:val="103"/>
          <w:kern w:val="0"/>
          <w:sz w:val="24"/>
          <w:szCs w:val="24"/>
          <w:vertAlign w:val="superscript"/>
          <w:lang w:val="en-US"/>
          <w14:ligatures w14:val="none"/>
        </w:rPr>
        <w:footnoteReference w:id="2"/>
      </w:r>
    </w:p>
    <w:p w14:paraId="498B687B" w14:textId="77777777" w:rsidR="009977AE" w:rsidRPr="009977AE" w:rsidRDefault="009977AE" w:rsidP="009977AE">
      <w:pPr>
        <w:spacing w:after="0" w:line="240" w:lineRule="auto"/>
        <w:ind w:firstLine="720"/>
        <w:jc w:val="both"/>
        <w:rPr>
          <w:rFonts w:ascii="Times New Roman" w:eastAsia="Times New Roman" w:hAnsi="Times New Roman" w:cs="Times New Roman"/>
          <w:w w:val="103"/>
          <w:kern w:val="0"/>
          <w:sz w:val="24"/>
          <w:szCs w:val="24"/>
          <w:lang w:val="en-US"/>
          <w14:ligatures w14:val="none"/>
        </w:rPr>
      </w:pPr>
    </w:p>
    <w:p w14:paraId="043406A3"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Suharsimi Arikunto menyatakan bahwa: </w:t>
      </w:r>
    </w:p>
    <w:p w14:paraId="5AEF476C" w14:textId="77777777" w:rsidR="009977AE" w:rsidRPr="009977AE" w:rsidRDefault="009977AE" w:rsidP="009977AE">
      <w:pPr>
        <w:spacing w:after="0" w:line="240" w:lineRule="auto"/>
        <w:ind w:left="90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“Dengan pemahaman, maka seseorang dapat membuktikan bahwa ia mampu menghubungkan antara fakta-fakta atau konsep-konsep secara sederhana. Lebih lanjut ia mengemukakan bahwa dengan memahami sesuatu, maka ia dapat membedakan, mempertahankan, menduga, menerangkan, memperluas, menyimpulkan, menggeneralisasikan, menulis kembali, memberi contoh dan memperkirakan.”</w:t>
      </w:r>
      <w:r w:rsidRPr="009977AE">
        <w:rPr>
          <w:rFonts w:ascii="Times New Roman" w:eastAsia="Times New Roman" w:hAnsi="Times New Roman" w:cs="Times New Roman"/>
          <w:w w:val="103"/>
          <w:kern w:val="0"/>
          <w:sz w:val="24"/>
          <w:szCs w:val="24"/>
          <w:vertAlign w:val="superscript"/>
          <w:lang w:val="en-US"/>
          <w14:ligatures w14:val="none"/>
        </w:rPr>
        <w:footnoteReference w:id="3"/>
      </w:r>
    </w:p>
    <w:p w14:paraId="2893DA85" w14:textId="77777777" w:rsidR="009977AE" w:rsidRPr="009977AE" w:rsidRDefault="009977AE" w:rsidP="009977AE">
      <w:pPr>
        <w:spacing w:after="0" w:line="240" w:lineRule="auto"/>
        <w:ind w:left="812" w:firstLine="616"/>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lastRenderedPageBreak/>
        <w:tab/>
      </w:r>
    </w:p>
    <w:p w14:paraId="4B32E374"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WS. Winkel mengemukakan bahwa: “Untuk memahami sesuatu terdapat kemampuan yang harus dimiliki, diantaranya adalah kemampuan dalam menguraikan isi pokok dari suatu bacaan mengubah data yang disajikan dalam bentuk kata-kata, membuat perkiraan tentang kecenderungan yang nampak dalam data tersebut”.</w:t>
      </w:r>
      <w:r w:rsidRPr="009977AE">
        <w:rPr>
          <w:rFonts w:ascii="Times New Roman" w:eastAsia="Times New Roman" w:hAnsi="Times New Roman" w:cs="Times New Roman"/>
          <w:w w:val="103"/>
          <w:kern w:val="0"/>
          <w:sz w:val="24"/>
          <w:szCs w:val="24"/>
          <w:vertAlign w:val="superscript"/>
          <w:lang w:val="en-US"/>
          <w14:ligatures w14:val="none"/>
        </w:rPr>
        <w:footnoteReference w:id="4"/>
      </w:r>
    </w:p>
    <w:p w14:paraId="7A4CA963"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 Fungsi pemahaman itu sendiri menurut Wasty Soemanto meliputi 3 (tiga) aktivitas, yaitu: </w:t>
      </w:r>
    </w:p>
    <w:p w14:paraId="6A0B2968" w14:textId="77777777" w:rsidR="009977AE" w:rsidRPr="009977AE" w:rsidRDefault="009977AE" w:rsidP="009977AE">
      <w:pPr>
        <w:tabs>
          <w:tab w:val="left" w:pos="686"/>
        </w:tabs>
        <w:spacing w:after="0" w:line="480" w:lineRule="auto"/>
        <w:ind w:left="686" w:hanging="378"/>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w:t>
      </w:r>
      <w:r w:rsidRPr="009977AE">
        <w:rPr>
          <w:rFonts w:ascii="Times New Roman" w:eastAsia="Times New Roman" w:hAnsi="Times New Roman" w:cs="Times New Roman"/>
          <w:w w:val="103"/>
          <w:kern w:val="0"/>
          <w:sz w:val="24"/>
          <w:szCs w:val="24"/>
          <w:lang w:val="en-US"/>
          <w14:ligatures w14:val="none"/>
        </w:rPr>
        <w:tab/>
        <w:t>Mencamkan, yaitu menangkap atau menerima pesan-pesan.</w:t>
      </w:r>
    </w:p>
    <w:p w14:paraId="49407118" w14:textId="77777777" w:rsidR="009977AE" w:rsidRPr="009977AE" w:rsidRDefault="009977AE" w:rsidP="009977AE">
      <w:pPr>
        <w:tabs>
          <w:tab w:val="left" w:pos="686"/>
        </w:tabs>
        <w:spacing w:after="0" w:line="480" w:lineRule="auto"/>
        <w:ind w:left="686" w:hanging="378"/>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 b. </w:t>
      </w:r>
      <w:r w:rsidRPr="009977AE">
        <w:rPr>
          <w:rFonts w:ascii="Times New Roman" w:eastAsia="Times New Roman" w:hAnsi="Times New Roman" w:cs="Times New Roman"/>
          <w:w w:val="103"/>
          <w:kern w:val="0"/>
          <w:sz w:val="24"/>
          <w:szCs w:val="24"/>
          <w:lang w:val="en-US"/>
          <w14:ligatures w14:val="none"/>
        </w:rPr>
        <w:tab/>
        <w:t>Menyimpan kesan-kesan.</w:t>
      </w:r>
    </w:p>
    <w:p w14:paraId="483F784A" w14:textId="77777777" w:rsidR="009977AE" w:rsidRPr="009977AE" w:rsidRDefault="009977AE" w:rsidP="009977AE">
      <w:pPr>
        <w:tabs>
          <w:tab w:val="left" w:pos="686"/>
        </w:tabs>
        <w:spacing w:after="0" w:line="480" w:lineRule="auto"/>
        <w:ind w:left="686" w:hanging="378"/>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 c. </w:t>
      </w:r>
      <w:r w:rsidRPr="009977AE">
        <w:rPr>
          <w:rFonts w:ascii="Times New Roman" w:eastAsia="Times New Roman" w:hAnsi="Times New Roman" w:cs="Times New Roman"/>
          <w:w w:val="103"/>
          <w:kern w:val="0"/>
          <w:sz w:val="24"/>
          <w:szCs w:val="24"/>
          <w:lang w:val="en-US"/>
          <w14:ligatures w14:val="none"/>
        </w:rPr>
        <w:tab/>
        <w:t>Memproduksi kesan-kesan.”</w:t>
      </w:r>
      <w:r w:rsidRPr="009977AE">
        <w:rPr>
          <w:rFonts w:ascii="Times New Roman" w:eastAsia="Times New Roman" w:hAnsi="Times New Roman" w:cs="Times New Roman"/>
          <w:w w:val="103"/>
          <w:kern w:val="0"/>
          <w:sz w:val="24"/>
          <w:szCs w:val="24"/>
          <w:vertAlign w:val="superscript"/>
          <w:lang w:val="en-US"/>
          <w14:ligatures w14:val="none"/>
        </w:rPr>
        <w:footnoteReference w:id="5"/>
      </w:r>
      <w:r w:rsidRPr="009977AE">
        <w:rPr>
          <w:rFonts w:ascii="Times New Roman" w:eastAsia="Times New Roman" w:hAnsi="Times New Roman" w:cs="Times New Roman"/>
          <w:w w:val="103"/>
          <w:kern w:val="0"/>
          <w:sz w:val="24"/>
          <w:szCs w:val="24"/>
          <w:lang w:val="en-US"/>
          <w14:ligatures w14:val="none"/>
        </w:rPr>
        <w:t xml:space="preserve"> </w:t>
      </w:r>
    </w:p>
    <w:p w14:paraId="45F68F2A"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Selanjutnya Wasty Soemanto menerangkan bahwa pemahaman terhadap suatu kesan akan lebih kuat, apabila:</w:t>
      </w:r>
    </w:p>
    <w:p w14:paraId="1EDF27C2" w14:textId="77777777" w:rsidR="009977AE" w:rsidRPr="009977AE" w:rsidRDefault="009977AE" w:rsidP="009977AE">
      <w:pPr>
        <w:spacing w:after="0" w:line="240" w:lineRule="auto"/>
        <w:ind w:left="686" w:firstLine="214"/>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 Kesan-kesan yang dipahami dibantu dengan penyuaraan.</w:t>
      </w:r>
    </w:p>
    <w:p w14:paraId="72050DB9" w14:textId="77777777" w:rsidR="009977AE" w:rsidRPr="009977AE" w:rsidRDefault="009977AE" w:rsidP="009977AE">
      <w:pPr>
        <w:spacing w:after="0" w:line="240" w:lineRule="auto"/>
        <w:ind w:left="686" w:firstLine="214"/>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b. Pikiran subyek lebih terkonsentrasi kepada kesan-kesan itu.</w:t>
      </w:r>
    </w:p>
    <w:p w14:paraId="46EC60A7" w14:textId="77777777" w:rsidR="009977AE" w:rsidRPr="009977AE" w:rsidRDefault="009977AE" w:rsidP="009977AE">
      <w:pPr>
        <w:spacing w:after="0" w:line="240" w:lineRule="auto"/>
        <w:ind w:left="686" w:firstLine="214"/>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c. Teknik belajar yang dipakai oleh subyek adalah efektif.</w:t>
      </w:r>
    </w:p>
    <w:p w14:paraId="7544B69D" w14:textId="77777777" w:rsidR="009977AE" w:rsidRPr="009977AE" w:rsidRDefault="009977AE" w:rsidP="009977AE">
      <w:pPr>
        <w:spacing w:after="0" w:line="240" w:lineRule="auto"/>
        <w:ind w:left="686" w:firstLine="214"/>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d. Subyek menggunakan titian ingatan.</w:t>
      </w:r>
    </w:p>
    <w:p w14:paraId="681E9DF8" w14:textId="77777777" w:rsidR="009977AE" w:rsidRPr="009977AE" w:rsidRDefault="009977AE" w:rsidP="009977AE">
      <w:pPr>
        <w:spacing w:after="0" w:line="240" w:lineRule="auto"/>
        <w:ind w:left="686" w:firstLine="214"/>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e. Struktur bahan dari kesan-kesan yang dipahami adalah jelas</w:t>
      </w:r>
      <w:r w:rsidRPr="009977AE">
        <w:rPr>
          <w:rFonts w:ascii="Times New Roman" w:eastAsia="Times New Roman" w:hAnsi="Times New Roman" w:cs="Times New Roman"/>
          <w:w w:val="103"/>
          <w:kern w:val="0"/>
          <w:sz w:val="24"/>
          <w:szCs w:val="24"/>
          <w:vertAlign w:val="superscript"/>
          <w:lang w:val="en-US"/>
          <w14:ligatures w14:val="none"/>
        </w:rPr>
        <w:t>.</w:t>
      </w:r>
      <w:r w:rsidRPr="009977AE">
        <w:rPr>
          <w:rFonts w:ascii="Times New Roman" w:eastAsia="Times New Roman" w:hAnsi="Times New Roman" w:cs="Times New Roman"/>
          <w:w w:val="103"/>
          <w:kern w:val="0"/>
          <w:sz w:val="24"/>
          <w:szCs w:val="24"/>
          <w:vertAlign w:val="superscript"/>
          <w:lang w:val="en-US"/>
          <w14:ligatures w14:val="none"/>
        </w:rPr>
        <w:footnoteReference w:id="6"/>
      </w:r>
    </w:p>
    <w:p w14:paraId="799F1386" w14:textId="77777777" w:rsidR="009977AE" w:rsidRPr="009977AE" w:rsidRDefault="009977AE" w:rsidP="009977AE">
      <w:pPr>
        <w:tabs>
          <w:tab w:val="left" w:pos="1134"/>
        </w:tabs>
        <w:spacing w:after="0" w:line="240" w:lineRule="auto"/>
        <w:ind w:left="1134" w:hanging="462"/>
        <w:rPr>
          <w:rFonts w:ascii="Times New Roman" w:eastAsia="Times New Roman" w:hAnsi="Times New Roman" w:cs="Times New Roman"/>
          <w:w w:val="103"/>
          <w:kern w:val="0"/>
          <w:sz w:val="24"/>
          <w:szCs w:val="24"/>
          <w:lang w:val="en-US"/>
          <w14:ligatures w14:val="none"/>
        </w:rPr>
      </w:pPr>
    </w:p>
    <w:p w14:paraId="66BCF31D"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Dari pendapat-pendapat di atas mengenai pemahaman dapat disimpulkan bahwa pemahaman harus dilandasi oleh apa yang diketahui oleh manusia yang sering disebut dengan pengetahuan dan merupakan suatu hal yang dimiliki oleh seseorang untuk dapat menghubungkan konsep-konsep atau fakta-fakta yang relevan sesuai dengan pengetahuan yang dimilikinya. Seseorang yang memahami suatu hal atau persoalan, ditandai dengan </w:t>
      </w:r>
      <w:r w:rsidRPr="009977AE">
        <w:rPr>
          <w:rFonts w:ascii="Times New Roman" w:eastAsia="Times New Roman" w:hAnsi="Times New Roman" w:cs="Times New Roman"/>
          <w:w w:val="103"/>
          <w:kern w:val="0"/>
          <w:sz w:val="24"/>
          <w:szCs w:val="24"/>
          <w:lang w:val="en-US"/>
          <w14:ligatures w14:val="none"/>
        </w:rPr>
        <w:lastRenderedPageBreak/>
        <w:t>kemampuannya untuk menerangkan, mempertahankan, membedakan, menghubungkan, menduga, menyimpulkan, memperluas, mengeneralisir, memberi contoh, menulis kembali, mengklasifikasikan dan memperkirakan sesuatu yang dipahaminya dari hal atau persoalan tersebut.</w:t>
      </w:r>
    </w:p>
    <w:p w14:paraId="79C78E0D"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Nilai dalam bahasa Inggris disebut “</w:t>
      </w:r>
      <w:r w:rsidRPr="009977AE">
        <w:rPr>
          <w:rFonts w:ascii="Times New Roman" w:eastAsia="Times New Roman" w:hAnsi="Times New Roman" w:cs="Times New Roman"/>
          <w:i/>
          <w:iCs/>
          <w:w w:val="103"/>
          <w:kern w:val="0"/>
          <w:sz w:val="24"/>
          <w:szCs w:val="24"/>
          <w:lang w:val="en-US"/>
          <w14:ligatures w14:val="none"/>
        </w:rPr>
        <w:t>value</w:t>
      </w:r>
      <w:r w:rsidRPr="009977AE">
        <w:rPr>
          <w:rFonts w:ascii="Times New Roman" w:eastAsia="Times New Roman" w:hAnsi="Times New Roman" w:cs="Times New Roman"/>
          <w:w w:val="103"/>
          <w:kern w:val="0"/>
          <w:sz w:val="24"/>
          <w:szCs w:val="24"/>
          <w:lang w:val="en-US"/>
          <w14:ligatures w14:val="none"/>
        </w:rPr>
        <w:t>” termasuk ke dalam pengertian filsafat. Sesuatu dikatakan mempunyai nilai apabila sesuatu itu berguna benar (nilai kebenaran) indah (nilai estetis) baik (nilai moral estetis) religius (nilai agama). Hal tersebut sejalan dengan pendapat Darji Darmodiharjo di bawah ini:</w:t>
      </w:r>
    </w:p>
    <w:p w14:paraId="77A185DA" w14:textId="77777777" w:rsidR="009977AE" w:rsidRPr="009977AE" w:rsidRDefault="009977AE" w:rsidP="009977AE">
      <w:pPr>
        <w:spacing w:after="0" w:line="240" w:lineRule="auto"/>
        <w:ind w:left="90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“Menilai berarti menimbang yakni kegiatan manusia menghubungkan sesuatu dengan sesuatu untuk selanjutnya mengambil keputusan. Keputusan nilai dapat mengatakan berguna atau tidak berguna, benar atau tidak benar, religius atau tidak religius. Hal ini dihubungkan dengan unsur-unsur yang ada pada manusia yaitu jasmani, cipta, rasa karsa dan kepercayaan”.</w:t>
      </w:r>
      <w:r w:rsidRPr="009977AE">
        <w:rPr>
          <w:rFonts w:ascii="Times New Roman" w:eastAsia="Times New Roman" w:hAnsi="Times New Roman" w:cs="Times New Roman"/>
          <w:w w:val="103"/>
          <w:kern w:val="0"/>
          <w:sz w:val="24"/>
          <w:szCs w:val="24"/>
          <w:vertAlign w:val="superscript"/>
          <w:lang w:val="en-US"/>
          <w14:ligatures w14:val="none"/>
        </w:rPr>
        <w:footnoteReference w:id="7"/>
      </w:r>
    </w:p>
    <w:p w14:paraId="0A98E33A" w14:textId="77777777" w:rsidR="009977AE" w:rsidRPr="009977AE" w:rsidRDefault="009977AE" w:rsidP="009977AE">
      <w:pPr>
        <w:spacing w:after="0" w:line="240" w:lineRule="auto"/>
        <w:ind w:left="720"/>
        <w:jc w:val="both"/>
        <w:rPr>
          <w:rFonts w:ascii="Times New Roman" w:eastAsia="Times New Roman" w:hAnsi="Times New Roman" w:cs="Times New Roman"/>
          <w:w w:val="103"/>
          <w:kern w:val="0"/>
          <w:sz w:val="24"/>
          <w:szCs w:val="24"/>
          <w:lang w:val="en-US"/>
          <w14:ligatures w14:val="none"/>
        </w:rPr>
      </w:pPr>
    </w:p>
    <w:p w14:paraId="2651D242"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Menurut A. Kosasih Djahiri nilai adalah “Suatu kepercayaan/keyakinan (</w:t>
      </w:r>
      <w:r w:rsidRPr="009977AE">
        <w:rPr>
          <w:rFonts w:ascii="Times New Roman" w:eastAsia="Times New Roman" w:hAnsi="Times New Roman" w:cs="Times New Roman"/>
          <w:i/>
          <w:iCs/>
          <w:w w:val="103"/>
          <w:kern w:val="0"/>
          <w:sz w:val="24"/>
          <w:szCs w:val="24"/>
          <w:lang w:val="en-US"/>
          <w14:ligatures w14:val="none"/>
        </w:rPr>
        <w:t>belief</w:t>
      </w:r>
      <w:r w:rsidRPr="009977AE">
        <w:rPr>
          <w:rFonts w:ascii="Times New Roman" w:eastAsia="Times New Roman" w:hAnsi="Times New Roman" w:cs="Times New Roman"/>
          <w:w w:val="103"/>
          <w:kern w:val="0"/>
          <w:sz w:val="24"/>
          <w:szCs w:val="24"/>
          <w:lang w:val="en-US"/>
          <w14:ligatures w14:val="none"/>
        </w:rPr>
        <w:t>) bersumber pada sistem nilai seseorang mengenai apa yang patut dan tidak patut dilakukan oleh seseorang atau mengenai apa yang berharga atau tidak berharga”.</w:t>
      </w:r>
      <w:r w:rsidRPr="009977AE">
        <w:rPr>
          <w:rFonts w:ascii="Times New Roman" w:eastAsia="Times New Roman" w:hAnsi="Times New Roman" w:cs="Times New Roman"/>
          <w:w w:val="103"/>
          <w:kern w:val="0"/>
          <w:sz w:val="24"/>
          <w:szCs w:val="24"/>
          <w:vertAlign w:val="superscript"/>
          <w:lang w:val="en-US"/>
          <w14:ligatures w14:val="none"/>
        </w:rPr>
        <w:footnoteReference w:id="8"/>
      </w:r>
    </w:p>
    <w:p w14:paraId="2BFBEB92"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p>
    <w:p w14:paraId="7A88FF5A" w14:textId="77777777" w:rsidR="009977AE" w:rsidRPr="009977AE" w:rsidRDefault="009977AE" w:rsidP="009977AE">
      <w:pPr>
        <w:spacing w:after="0" w:line="480" w:lineRule="auto"/>
        <w:ind w:left="308" w:firstLine="592"/>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Sedangkan menurut Notonagoro membagi nilai menjadi 3 (tiga) yaitu:</w:t>
      </w:r>
    </w:p>
    <w:p w14:paraId="74B90C30" w14:textId="77777777" w:rsidR="009977AE" w:rsidRPr="009977AE" w:rsidRDefault="009977AE" w:rsidP="009977AE">
      <w:pPr>
        <w:spacing w:after="0" w:line="240" w:lineRule="auto"/>
        <w:ind w:left="1170" w:hanging="270"/>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w:t>
      </w:r>
      <w:r w:rsidRPr="009977AE">
        <w:rPr>
          <w:rFonts w:ascii="Times New Roman" w:eastAsia="Times New Roman" w:hAnsi="Times New Roman" w:cs="Times New Roman"/>
          <w:w w:val="103"/>
          <w:kern w:val="0"/>
          <w:sz w:val="24"/>
          <w:szCs w:val="24"/>
          <w:lang w:val="en-US"/>
          <w14:ligatures w14:val="none"/>
        </w:rPr>
        <w:tab/>
        <w:t>Nilai material yaitu segala sesuatu yang berguna bagi unsur manusia.</w:t>
      </w:r>
    </w:p>
    <w:p w14:paraId="7A158E3C" w14:textId="77777777" w:rsidR="009977AE" w:rsidRPr="009977AE" w:rsidRDefault="009977AE" w:rsidP="009977AE">
      <w:pPr>
        <w:spacing w:after="0" w:line="240" w:lineRule="auto"/>
        <w:ind w:left="1170" w:hanging="270"/>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b.</w:t>
      </w:r>
      <w:r w:rsidRPr="009977AE">
        <w:rPr>
          <w:rFonts w:ascii="Times New Roman" w:eastAsia="Times New Roman" w:hAnsi="Times New Roman" w:cs="Times New Roman"/>
          <w:w w:val="103"/>
          <w:kern w:val="0"/>
          <w:sz w:val="24"/>
          <w:szCs w:val="24"/>
          <w:lang w:val="en-US"/>
          <w14:ligatures w14:val="none"/>
        </w:rPr>
        <w:tab/>
        <w:t>Nilai vital yaitu segala sesuatu yang berguna bagi manusia untuk dapat mengadakan kegiatan atau aktivitas.</w:t>
      </w:r>
    </w:p>
    <w:p w14:paraId="27FE9D4B" w14:textId="77777777" w:rsidR="009977AE" w:rsidRPr="009977AE" w:rsidRDefault="009977AE" w:rsidP="009977AE">
      <w:pPr>
        <w:spacing w:after="0" w:line="240" w:lineRule="auto"/>
        <w:ind w:left="1170" w:hanging="270"/>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lastRenderedPageBreak/>
        <w:t>c.</w:t>
      </w:r>
      <w:r w:rsidRPr="009977AE">
        <w:rPr>
          <w:rFonts w:ascii="Times New Roman" w:eastAsia="Times New Roman" w:hAnsi="Times New Roman" w:cs="Times New Roman"/>
          <w:w w:val="103"/>
          <w:kern w:val="0"/>
          <w:sz w:val="24"/>
          <w:szCs w:val="24"/>
          <w:lang w:val="en-US"/>
          <w14:ligatures w14:val="none"/>
        </w:rPr>
        <w:tab/>
        <w:t>Nilai kerohanian yaitu segala sesuatu yang berguna, bagi rohani manusia. Nilai kerohanian ini dapat dibedakan atas empat macam yaitu:</w:t>
      </w:r>
    </w:p>
    <w:p w14:paraId="6DE505B5" w14:textId="77777777" w:rsidR="009977AE" w:rsidRPr="009977AE" w:rsidRDefault="009977AE" w:rsidP="009977AE">
      <w:pPr>
        <w:spacing w:after="0" w:line="240" w:lineRule="auto"/>
        <w:ind w:left="1530" w:hanging="36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1) Nilai kerohanian/kenyataan yang bersumber pada unsur akal manusia (rasio, budi, dan cipta).</w:t>
      </w:r>
    </w:p>
    <w:p w14:paraId="0618EB31" w14:textId="77777777" w:rsidR="009977AE" w:rsidRPr="009977AE" w:rsidRDefault="009977AE" w:rsidP="009977AE">
      <w:pPr>
        <w:spacing w:after="0" w:line="240" w:lineRule="auto"/>
        <w:ind w:left="1530" w:hanging="36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2)</w:t>
      </w:r>
      <w:r w:rsidRPr="009977AE">
        <w:rPr>
          <w:rFonts w:ascii="Times New Roman" w:eastAsia="Times New Roman" w:hAnsi="Times New Roman" w:cs="Times New Roman"/>
          <w:w w:val="103"/>
          <w:kern w:val="0"/>
          <w:sz w:val="24"/>
          <w:szCs w:val="24"/>
          <w:lang w:val="en-US"/>
          <w14:ligatures w14:val="none"/>
        </w:rPr>
        <w:tab/>
        <w:t>Nilai keindahan yang bersumber pada unsur rasa manusia (gevoel, perasaan, estetis).</w:t>
      </w:r>
    </w:p>
    <w:p w14:paraId="050362CA" w14:textId="77777777" w:rsidR="009977AE" w:rsidRPr="009977AE" w:rsidRDefault="009977AE" w:rsidP="009977AE">
      <w:pPr>
        <w:spacing w:after="0" w:line="240" w:lineRule="auto"/>
        <w:ind w:left="1530" w:hanging="36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3)</w:t>
      </w:r>
      <w:r w:rsidRPr="009977AE">
        <w:rPr>
          <w:rFonts w:ascii="Times New Roman" w:eastAsia="Times New Roman" w:hAnsi="Times New Roman" w:cs="Times New Roman"/>
          <w:w w:val="103"/>
          <w:kern w:val="0"/>
          <w:sz w:val="24"/>
          <w:szCs w:val="24"/>
          <w:lang w:val="en-US"/>
          <w14:ligatures w14:val="none"/>
        </w:rPr>
        <w:tab/>
        <w:t>Nilai kebaikan atau moral yang bersumber pada unsur kehendak / kemauan manusia (will, karsa, etika).</w:t>
      </w:r>
    </w:p>
    <w:p w14:paraId="6DF18465" w14:textId="77777777" w:rsidR="009977AE" w:rsidRPr="009977AE" w:rsidRDefault="009977AE" w:rsidP="009977AE">
      <w:pPr>
        <w:spacing w:after="0" w:line="240" w:lineRule="auto"/>
        <w:ind w:left="1530" w:hanging="36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4)</w:t>
      </w:r>
      <w:r w:rsidRPr="009977AE">
        <w:rPr>
          <w:rFonts w:ascii="Times New Roman" w:eastAsia="Times New Roman" w:hAnsi="Times New Roman" w:cs="Times New Roman"/>
          <w:w w:val="103"/>
          <w:kern w:val="0"/>
          <w:sz w:val="24"/>
          <w:szCs w:val="24"/>
          <w:lang w:val="en-US"/>
          <w14:ligatures w14:val="none"/>
        </w:rPr>
        <w:tab/>
        <w:t>Nilai religius yang merupakan nilai Ketuhanan kerohanian yang tertinggi dan mutlak nilai religius ini bersumber pada kepercayaan/keyakinan manusia.</w:t>
      </w:r>
      <w:r w:rsidRPr="009977AE">
        <w:rPr>
          <w:rFonts w:ascii="Times New Roman" w:eastAsia="Times New Roman" w:hAnsi="Times New Roman" w:cs="Times New Roman"/>
          <w:w w:val="103"/>
          <w:kern w:val="0"/>
          <w:sz w:val="24"/>
          <w:szCs w:val="24"/>
          <w:vertAlign w:val="superscript"/>
          <w:lang w:val="en-US"/>
          <w14:ligatures w14:val="none"/>
        </w:rPr>
        <w:footnoteReference w:id="9"/>
      </w:r>
    </w:p>
    <w:p w14:paraId="65710C8D" w14:textId="77777777" w:rsidR="009977AE" w:rsidRPr="009977AE" w:rsidRDefault="009977AE" w:rsidP="009977AE">
      <w:pPr>
        <w:spacing w:after="0" w:line="240" w:lineRule="auto"/>
        <w:jc w:val="both"/>
        <w:rPr>
          <w:rFonts w:ascii="Times New Roman" w:eastAsia="Times New Roman" w:hAnsi="Times New Roman" w:cs="Times New Roman"/>
          <w:w w:val="103"/>
          <w:kern w:val="0"/>
          <w:sz w:val="24"/>
          <w:szCs w:val="24"/>
          <w:lang w:val="en-US"/>
          <w14:ligatures w14:val="none"/>
        </w:rPr>
      </w:pPr>
    </w:p>
    <w:p w14:paraId="3CFB72C9"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Jadi yang mempunyai nilai itu tidak hanya sesuatu yang berwujud benda materi saja tapi juga sesuatu yang tidak berwujud benda materiil seperti nilai religius, nilai kesenian, nilai kebaikan, dan nilai kerohanian. Bahkan sesuatu yang tidak berwujud benda materiil itu dapat mempunyai nilai yang sangat tinggi dan mutlak bagi manusia. Nilai materiil relatif dapat diukur dengan mudah yaitu dengan menggunakan alat-alat pengukur berat (kilogram) pengukur panjang (meter) dan sebagainya. Sedang nilai rohani tidak dapat diukur dengan alat-alat pengukur di atas, tetapi diukur dengan budi nurani manusia karena itu lebih sulit dilakukan. Dalam hubungan dengan pengertian sebagaimana di atas, Pancasila tergolong nilai kerohanian yang mengakui adanya material dan nilai vital. Dengan perkataan lain Pancasila yang tergolong nilai kerohanian di dalamnya terkandung pula nilai-nilai lain secara lengkap dan harmonis, baik nilai material yaitu segala sesuatu yang berguna bagi kehidupan bernegara, nilai vital yaitu segala sesuatu yang berguna bagi negara untuk melakukan kegiatan negara, nilai kebenaran/kenyataan, nilai </w:t>
      </w:r>
      <w:r w:rsidRPr="009977AE">
        <w:rPr>
          <w:rFonts w:ascii="Times New Roman" w:eastAsia="Times New Roman" w:hAnsi="Times New Roman" w:cs="Times New Roman"/>
          <w:w w:val="103"/>
          <w:kern w:val="0"/>
          <w:sz w:val="24"/>
          <w:szCs w:val="24"/>
          <w:lang w:val="en-US"/>
          <w14:ligatures w14:val="none"/>
        </w:rPr>
        <w:lastRenderedPageBreak/>
        <w:t>estetis, nilai etis/moral maupun nilai religius. Hal ini dapat terlihat pada susunan sila-sila Pancasila yang sistematis-hirarkis mulai dari sila pertama Ketuhanan Yang Maha Esa sampai dengan sila kelima Keadilan Sosial Bagi Seluruh Rakyat Indonesia.</w:t>
      </w:r>
    </w:p>
    <w:p w14:paraId="156F62A3"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Nilai-nilai Pancasila sebagai dasar filsafat negara Indonesia pada hakikatnya merupakan suatu sumber dari segala sumber hukum dalam negara Indonesia. Sebagai suatu sumber dari segala sumber hukum secara obyektif merupakan suatu pandangan hidup, kesadaran, dan cita-cita hukum, serta cita-cita moral yang luhur yang meliputi suasana kejiwaan, serta watak bangsa Indonesia. Dalam pengertian seperti itulah maka sebenarnya dapat disimpulkan bahwa Pancasila merupakan dasar yang fundamental bagi negara Indonesia terutama dalam pelaksanaan dan penyelenggaraan negara. Selain itu bahwa nilai-nilai Pancasila merupakan suatu landasan moral etik dalam kehidupan bernegara. Menurut Kaelan nilai-nilai moral Pancasila bersifat obyektif dapat dijelaskan sebagai berikut:</w:t>
      </w:r>
    </w:p>
    <w:p w14:paraId="6D27C3FB" w14:textId="77777777" w:rsidR="009977AE" w:rsidRPr="009977AE" w:rsidRDefault="009977AE" w:rsidP="009977AE">
      <w:pPr>
        <w:spacing w:after="0" w:line="240" w:lineRule="auto"/>
        <w:ind w:left="900" w:hanging="236"/>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 Rumusan dari sila-sila Pancasila itu sendiri sebenarnya hakikat maknanya yang terdalam menunjukkan adanya sifat-sifat yang umum universal dan abstrak, karena merupakan suatu nilai.</w:t>
      </w:r>
    </w:p>
    <w:p w14:paraId="299659F0" w14:textId="77777777" w:rsidR="009977AE" w:rsidRPr="009977AE" w:rsidRDefault="009977AE" w:rsidP="009977AE">
      <w:pPr>
        <w:spacing w:after="0" w:line="240" w:lineRule="auto"/>
        <w:ind w:left="900" w:hanging="236"/>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b.</w:t>
      </w:r>
      <w:r w:rsidRPr="009977AE">
        <w:rPr>
          <w:rFonts w:ascii="Times New Roman" w:eastAsia="Times New Roman" w:hAnsi="Times New Roman" w:cs="Times New Roman"/>
          <w:w w:val="103"/>
          <w:kern w:val="0"/>
          <w:sz w:val="24"/>
          <w:szCs w:val="24"/>
          <w:lang w:val="en-US"/>
          <w14:ligatures w14:val="none"/>
        </w:rPr>
        <w:tab/>
        <w:t>Inti nilai-nilai moral Pancasila akan tetap ada sepanjang masa dalam kehidupan bangsa Indonesia dan mungkin juga pada bangsa lain baik dalam adat kebiasaan, kebudayaan, kenegaraan, maupun dalam kehidupan keagamaan.</w:t>
      </w:r>
    </w:p>
    <w:p w14:paraId="08051971" w14:textId="77777777" w:rsidR="009977AE" w:rsidRPr="009977AE" w:rsidRDefault="009977AE" w:rsidP="009977AE">
      <w:pPr>
        <w:spacing w:after="0" w:line="240" w:lineRule="auto"/>
        <w:ind w:left="900" w:hanging="236"/>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c.</w:t>
      </w:r>
      <w:r w:rsidRPr="009977AE">
        <w:rPr>
          <w:rFonts w:ascii="Times New Roman" w:eastAsia="Times New Roman" w:hAnsi="Times New Roman" w:cs="Times New Roman"/>
          <w:w w:val="103"/>
          <w:kern w:val="0"/>
          <w:sz w:val="24"/>
          <w:szCs w:val="24"/>
          <w:lang w:val="en-US"/>
          <w14:ligatures w14:val="none"/>
        </w:rPr>
        <w:tab/>
        <w:t>Pancasila yang terkandung dalam Pembukaan UUD 1945, menurut ilmu hukum memenuhi syarat sebagai pokok kaidah yang fundamental negara sehingga merupakan suatu sumber positif di Indonesia.</w:t>
      </w:r>
      <w:r w:rsidRPr="009977AE">
        <w:rPr>
          <w:rFonts w:ascii="Times New Roman" w:eastAsia="Times New Roman" w:hAnsi="Times New Roman" w:cs="Times New Roman"/>
          <w:w w:val="103"/>
          <w:kern w:val="0"/>
          <w:sz w:val="24"/>
          <w:szCs w:val="24"/>
          <w:vertAlign w:val="superscript"/>
          <w:lang w:val="en-US"/>
          <w14:ligatures w14:val="none"/>
        </w:rPr>
        <w:footnoteReference w:id="10"/>
      </w:r>
    </w:p>
    <w:p w14:paraId="46ADC1F1" w14:textId="77777777" w:rsidR="009977AE" w:rsidRPr="009977AE" w:rsidRDefault="009977AE" w:rsidP="009977AE">
      <w:pPr>
        <w:tabs>
          <w:tab w:val="left" w:pos="1204"/>
        </w:tabs>
        <w:spacing w:after="0" w:line="240" w:lineRule="auto"/>
        <w:ind w:left="1204" w:hanging="462"/>
        <w:jc w:val="both"/>
        <w:rPr>
          <w:rFonts w:ascii="Times New Roman" w:eastAsia="Times New Roman" w:hAnsi="Times New Roman" w:cs="Times New Roman"/>
          <w:w w:val="103"/>
          <w:kern w:val="0"/>
          <w:sz w:val="24"/>
          <w:szCs w:val="24"/>
          <w:lang w:val="en-US"/>
          <w14:ligatures w14:val="none"/>
        </w:rPr>
      </w:pPr>
    </w:p>
    <w:p w14:paraId="12F615BE"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lastRenderedPageBreak/>
        <w:t>Pendidikan nilai-nilai moral Pancasila terutama dititikberatkan pada pemahaman dan penghayatan siswa akan Pancasila dan UUD 1945 sebagai pandangan hidup bangsa Indonesia. Menurut Burhanuddin Salam nilai moral Pancasila adalah “Moral kefilsafatan yang bertitik tolak dari manusia juga, artinya hasil usaha pikiran manusia yang mengusahakan terjaminnya kelangsungan manusia/bangsa Indonesia, usaha yang sudah dirintis oleh para pendiri (</w:t>
      </w:r>
      <w:r w:rsidRPr="009977AE">
        <w:rPr>
          <w:rFonts w:ascii="Times New Roman" w:eastAsia="Times New Roman" w:hAnsi="Times New Roman" w:cs="Times New Roman"/>
          <w:i/>
          <w:iCs/>
          <w:w w:val="103"/>
          <w:kern w:val="0"/>
          <w:sz w:val="24"/>
          <w:szCs w:val="24"/>
          <w:lang w:val="en-US"/>
          <w14:ligatures w14:val="none"/>
        </w:rPr>
        <w:t>the founding father</w:t>
      </w:r>
      <w:r w:rsidRPr="009977AE">
        <w:rPr>
          <w:rFonts w:ascii="Times New Roman" w:eastAsia="Times New Roman" w:hAnsi="Times New Roman" w:cs="Times New Roman"/>
          <w:w w:val="103"/>
          <w:kern w:val="0"/>
          <w:sz w:val="24"/>
          <w:szCs w:val="24"/>
          <w:lang w:val="en-US"/>
          <w14:ligatures w14:val="none"/>
        </w:rPr>
        <w:t>) negara kita”.</w:t>
      </w:r>
      <w:r w:rsidRPr="009977AE">
        <w:rPr>
          <w:rFonts w:ascii="Times New Roman" w:eastAsia="Times New Roman" w:hAnsi="Times New Roman" w:cs="Times New Roman"/>
          <w:w w:val="103"/>
          <w:kern w:val="0"/>
          <w:sz w:val="24"/>
          <w:szCs w:val="24"/>
          <w:vertAlign w:val="superscript"/>
          <w:lang w:val="en-US"/>
          <w14:ligatures w14:val="none"/>
        </w:rPr>
        <w:footnoteReference w:id="11"/>
      </w:r>
    </w:p>
    <w:p w14:paraId="05ACCFAD"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Selanjutnya Burhanuddin Salam menyatakan bahwa “Dalam arti tertentu nilai moral Pancasila adalah terbatas, karena lebih memusatkan diri pada moral hidup bersama dalam suatu negara. Nilai moral Pancasila tidak berbicara mengenai moral perkawinan dan moral seksual”.</w:t>
      </w:r>
      <w:r w:rsidRPr="009977AE">
        <w:rPr>
          <w:rFonts w:ascii="Times New Roman" w:eastAsia="Times New Roman" w:hAnsi="Times New Roman" w:cs="Times New Roman"/>
          <w:w w:val="103"/>
          <w:kern w:val="0"/>
          <w:sz w:val="24"/>
          <w:szCs w:val="24"/>
          <w:vertAlign w:val="superscript"/>
          <w:lang w:val="en-US"/>
          <w14:ligatures w14:val="none"/>
        </w:rPr>
        <w:footnoteReference w:id="12"/>
      </w:r>
      <w:r w:rsidRPr="009977AE">
        <w:rPr>
          <w:rFonts w:ascii="Times New Roman" w:eastAsia="Times New Roman" w:hAnsi="Times New Roman" w:cs="Times New Roman"/>
          <w:w w:val="103"/>
          <w:kern w:val="0"/>
          <w:sz w:val="24"/>
          <w:szCs w:val="24"/>
          <w:lang w:val="en-US"/>
          <w14:ligatures w14:val="none"/>
        </w:rPr>
        <w:t xml:space="preserve"> Menurut Burhanuddin Salam nilai-nilai moral yang terkandung di dalam Pancasila dapat dikemukakan sebagai berikut:</w:t>
      </w:r>
    </w:p>
    <w:p w14:paraId="51A7D56C" w14:textId="77777777" w:rsidR="009977AE" w:rsidRPr="009977AE" w:rsidRDefault="009977AE" w:rsidP="009977AE">
      <w:pPr>
        <w:spacing w:after="0" w:line="240" w:lineRule="auto"/>
        <w:ind w:left="126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a. Dalam Sila I Ketuhanan Yang Maha Esa terkandung nilai-nilai religius  antara lain: keyakinan terhadap Tuhan Yang Maha Esa dan ketakwaan terhadap adanya Tuhan Yang Maha Esa. </w:t>
      </w:r>
    </w:p>
    <w:p w14:paraId="2EB36534" w14:textId="77777777" w:rsidR="009977AE" w:rsidRPr="009977AE" w:rsidRDefault="009977AE" w:rsidP="009977AE">
      <w:pPr>
        <w:spacing w:after="0" w:line="240" w:lineRule="auto"/>
        <w:ind w:left="126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 b. Dalam Sila II Kemanusiaan yang adil dan beradab, terkandung nilai kemanusiaan antara lain: pengakuan adanya martabat manusia, perlakuan yang adil terhadap sesama manusia dan pengertian manusia yang beradab.</w:t>
      </w:r>
    </w:p>
    <w:p w14:paraId="333E54FB" w14:textId="77777777" w:rsidR="009977AE" w:rsidRPr="009977AE" w:rsidRDefault="009977AE" w:rsidP="009977AE">
      <w:pPr>
        <w:spacing w:after="0" w:line="240" w:lineRule="auto"/>
        <w:ind w:left="126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c.</w:t>
      </w:r>
      <w:r w:rsidRPr="009977AE">
        <w:rPr>
          <w:rFonts w:ascii="Times New Roman" w:eastAsia="Times New Roman" w:hAnsi="Times New Roman" w:cs="Times New Roman"/>
          <w:w w:val="103"/>
          <w:kern w:val="0"/>
          <w:sz w:val="24"/>
          <w:szCs w:val="24"/>
          <w:lang w:val="en-US"/>
          <w14:ligatures w14:val="none"/>
        </w:rPr>
        <w:tab/>
        <w:t>Dalam Sila III Persatuan Indonesia, terkandung nilai persatuan bangsa antara lain: persatuan Indonesia, persatuan suku dan pengakuan terhadap Bhineka Tunggal Ika.</w:t>
      </w:r>
    </w:p>
    <w:p w14:paraId="794EF9E5" w14:textId="77777777" w:rsidR="009977AE" w:rsidRPr="009977AE" w:rsidRDefault="009977AE" w:rsidP="009977AE">
      <w:pPr>
        <w:spacing w:after="0" w:line="240" w:lineRule="auto"/>
        <w:ind w:left="126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d.</w:t>
      </w:r>
      <w:r w:rsidRPr="009977AE">
        <w:rPr>
          <w:rFonts w:ascii="Times New Roman" w:eastAsia="Times New Roman" w:hAnsi="Times New Roman" w:cs="Times New Roman"/>
          <w:w w:val="103"/>
          <w:kern w:val="0"/>
          <w:sz w:val="24"/>
          <w:szCs w:val="24"/>
          <w:lang w:val="en-US"/>
          <w14:ligatures w14:val="none"/>
        </w:rPr>
        <w:tab/>
        <w:t>Dalam Sila IV Kerakyatan yang dipimpin oleh hikmat kebijaksanaan dalam permusyawaratan/perwakilan terkandung nilai kerakyatan antara lain: kedaulatan negara di tangan rakyat, pimpinan kerakyatan, manusia Indonesia sebagai warga yang mempunyai hak dan kewajiban yang sama, dan musyawarah untuk mufakat.</w:t>
      </w:r>
    </w:p>
    <w:p w14:paraId="65D5C8CA" w14:textId="77777777" w:rsidR="009977AE" w:rsidRPr="009977AE" w:rsidRDefault="009977AE" w:rsidP="009977AE">
      <w:pPr>
        <w:spacing w:after="0" w:line="240" w:lineRule="auto"/>
        <w:ind w:left="126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lastRenderedPageBreak/>
        <w:t>e.</w:t>
      </w:r>
      <w:r w:rsidRPr="009977AE">
        <w:rPr>
          <w:rFonts w:ascii="Times New Roman" w:eastAsia="Times New Roman" w:hAnsi="Times New Roman" w:cs="Times New Roman"/>
          <w:w w:val="103"/>
          <w:kern w:val="0"/>
          <w:sz w:val="24"/>
          <w:szCs w:val="24"/>
          <w:lang w:val="en-US"/>
          <w14:ligatures w14:val="none"/>
        </w:rPr>
        <w:tab/>
        <w:t>Dalam Sila V Keadilan sosial bagi seluruh rakyat Indonesia, terkandung nilai keadilan sosial antara lain: perwujudan keadilan sosial, keadilan dalam kehidupan sosial, cita-cita masyarakat, keseimbangan dalam hak orang lain, dan cinta akan kemajuan dan pembangunan.</w:t>
      </w:r>
      <w:r w:rsidRPr="009977AE">
        <w:rPr>
          <w:rFonts w:ascii="Times New Roman" w:eastAsia="Times New Roman" w:hAnsi="Times New Roman" w:cs="Times New Roman"/>
          <w:w w:val="103"/>
          <w:kern w:val="0"/>
          <w:sz w:val="24"/>
          <w:szCs w:val="24"/>
          <w:vertAlign w:val="superscript"/>
          <w:lang w:val="en-US"/>
          <w14:ligatures w14:val="none"/>
        </w:rPr>
        <w:footnoteReference w:id="13"/>
      </w:r>
    </w:p>
    <w:p w14:paraId="5584DE4C" w14:textId="77777777" w:rsidR="009977AE" w:rsidRPr="009977AE" w:rsidRDefault="009977AE" w:rsidP="009977AE">
      <w:pPr>
        <w:tabs>
          <w:tab w:val="left" w:pos="1050"/>
        </w:tabs>
        <w:spacing w:after="0" w:line="240" w:lineRule="auto"/>
        <w:ind w:left="1050" w:hanging="341"/>
        <w:jc w:val="both"/>
        <w:rPr>
          <w:rFonts w:ascii="Times New Roman" w:eastAsia="Times New Roman" w:hAnsi="Times New Roman" w:cs="Times New Roman"/>
          <w:w w:val="103"/>
          <w:kern w:val="0"/>
          <w:sz w:val="24"/>
          <w:szCs w:val="24"/>
          <w:lang w:val="en-US"/>
          <w14:ligatures w14:val="none"/>
        </w:rPr>
      </w:pPr>
    </w:p>
    <w:p w14:paraId="6550FF8B"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 Sebagaimana diketahui, bahwa bangsa Indonesia mempunyai pandangan   hidup, yaitu Pancasila. Karena itu sudah pada tempatnya jika pendidikan di Indonesia ini juga didasarkan pada Pancasila. Pancasila sebagai dasar falsafah negara serta sebagai falsafah hidup bangsa Indonesia pada hakikatnya merupakan suatu nilai-nilai yang bersifat sistematis, fundamental, dan menyeluruh. Maka sila-sila Pancasila merupakan suatu kesatuan yang bulat dan utuh, hierarkhis dan sistematis. Dalam pengertian inilah maka sila-sila Pancasila merupakan suatu sistem nilai. Konsekuensinya kelima sila bukan terpisah-pisah dan memiliki makna sendiri-sendiri, melainkan memiliki esensi serta makna yang utuh.</w:t>
      </w:r>
    </w:p>
    <w:p w14:paraId="6F6873F3"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Dalam hubungannya dengan pengertian nilai sebagaimana telah dijelaskan sebelumnya maka Pancasila tergolong kepada nilai kerohanian, akan tetapi nilai kerohanian yang mengakui adanya nilai material dan nilai vital karena pada hakikatnya menurut Pancasila bahwa negara adalah jasmani rohani. Selain itu dalam Pancasila yang merupakan nilai-nilai kerohanian itu di dalamnya terkandung nilai-nilai lainnya secara lengkap dan harmonis, baik nilai material, vital, kebenaran (kenyataan), estetis, etis maupun nilai religius. Hal ini dapat dibuktikan pada nilai-nilai Pancasila yang tersusun secara hierarkhis piramidal yang bulat dan utuh. Selain itu secara kausalitas bahwa </w:t>
      </w:r>
      <w:r w:rsidRPr="009977AE">
        <w:rPr>
          <w:rFonts w:ascii="Times New Roman" w:eastAsia="Times New Roman" w:hAnsi="Times New Roman" w:cs="Times New Roman"/>
          <w:w w:val="103"/>
          <w:kern w:val="0"/>
          <w:sz w:val="24"/>
          <w:szCs w:val="24"/>
          <w:lang w:val="en-US"/>
          <w14:ligatures w14:val="none"/>
        </w:rPr>
        <w:lastRenderedPageBreak/>
        <w:t>nilai-nilai Pancasila adalah bersifat obyektif dan juga subyektif. Artinya esensi nilai-nilai Pancasila adalah bersifat universal yaitu Ketuhanan, Kemanusiaan, Persatuan, Kerakyatan dan Keadilan.</w:t>
      </w:r>
    </w:p>
    <w:p w14:paraId="1535262B"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Dalam konteks inilah maka Pancasila merupakan suatu asas kerohanian negara, sehingga merupakan suatu sumber nilai, norma dan kaidah baik moral maupun hukum dalam negara Republik Indonesia. Kedudukan Pancasila yang demikian ini justru mewujudkan fungsinya yang pokok sebagai dasar negara Republik Indonesia yang manifestasinya dijabarkan dalam suatu peraturan perundang-undangan. Oleh karena itu Pancasila merupakan sumber hukum dasar negara maupun hukum dasar tidak tertulis atau konvensi.</w:t>
      </w:r>
    </w:p>
    <w:p w14:paraId="330600E2"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Pancasila sebagai azas bagi Hukum Tata Negara Indonesia dapat dilihat sebagai berikut:</w:t>
      </w:r>
    </w:p>
    <w:p w14:paraId="085CBFF6" w14:textId="77777777" w:rsidR="009977AE" w:rsidRPr="009977AE" w:rsidRDefault="009977AE" w:rsidP="009977AE">
      <w:pPr>
        <w:numPr>
          <w:ilvl w:val="0"/>
          <w:numId w:val="1"/>
        </w:numPr>
        <w:spacing w:after="0" w:line="480" w:lineRule="auto"/>
        <w:ind w:hanging="108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Azas Ketuhanan Yang Maha Esa.</w:t>
      </w:r>
    </w:p>
    <w:p w14:paraId="693CFC62" w14:textId="77777777" w:rsidR="009977AE" w:rsidRPr="009977AE" w:rsidRDefault="009977AE" w:rsidP="009977AE">
      <w:pPr>
        <w:spacing w:after="0" w:line="240" w:lineRule="auto"/>
        <w:ind w:left="14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Pembukaan Undang-Undang Dasar 1945 menyebutkan bahwa: “....maka disusunlah Kemerdekaan Kebangsaan Indonesia itu dalam suatu Undang-Undang Dasar Negara Indonesia yang berbentuk dalam suatu susunan Negara Republik Indonesia, yang berkedaulatan rakyat dengan berdasarkan kepada: Ketuhanan Yang Maha Esa...”.</w:t>
      </w:r>
      <w:r w:rsidRPr="009977AE">
        <w:rPr>
          <w:rFonts w:ascii="Times New Roman" w:eastAsia="Times New Roman" w:hAnsi="Times New Roman" w:cs="Times New Roman"/>
          <w:w w:val="103"/>
          <w:kern w:val="0"/>
          <w:sz w:val="24"/>
          <w:szCs w:val="24"/>
          <w:vertAlign w:val="superscript"/>
          <w:lang w:val="en-US"/>
          <w14:ligatures w14:val="none"/>
        </w:rPr>
        <w:footnoteReference w:id="14"/>
      </w:r>
    </w:p>
    <w:p w14:paraId="63AB2865" w14:textId="77777777" w:rsidR="009977AE" w:rsidRPr="009977AE" w:rsidRDefault="009977AE" w:rsidP="009977AE">
      <w:pPr>
        <w:numPr>
          <w:ilvl w:val="0"/>
          <w:numId w:val="1"/>
        </w:numPr>
        <w:spacing w:after="0" w:line="480" w:lineRule="auto"/>
        <w:ind w:hanging="108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Azas Perikemanusiaan.</w:t>
      </w:r>
    </w:p>
    <w:p w14:paraId="3839A101" w14:textId="77777777" w:rsidR="009977AE" w:rsidRPr="009977AE" w:rsidRDefault="009977AE" w:rsidP="009977AE">
      <w:pPr>
        <w:spacing w:after="0" w:line="240" w:lineRule="auto"/>
        <w:ind w:left="14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Selain pembukaan Undang-Undang Dasar 1945 juga pasal 34 adalah merupakan perwujudan azas perikemanusiaan dalam hukum positif Indonesia yaitu hukum yang tertulis dan mempunyai kekuatan hukum dan berlaku bagi seluruh rakyat Indonesia.</w:t>
      </w:r>
    </w:p>
    <w:p w14:paraId="15E275F0" w14:textId="77777777" w:rsidR="009977AE" w:rsidRPr="009977AE" w:rsidRDefault="009977AE" w:rsidP="009977AE">
      <w:pPr>
        <w:spacing w:after="0" w:line="240" w:lineRule="auto"/>
        <w:ind w:left="14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 </w:t>
      </w:r>
    </w:p>
    <w:p w14:paraId="2BD3321C" w14:textId="77777777" w:rsidR="009977AE" w:rsidRPr="009977AE" w:rsidRDefault="009977AE" w:rsidP="009977AE">
      <w:pPr>
        <w:numPr>
          <w:ilvl w:val="0"/>
          <w:numId w:val="1"/>
        </w:numPr>
        <w:spacing w:after="0" w:line="480" w:lineRule="auto"/>
        <w:ind w:hanging="108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Azas Kebangsaan.</w:t>
      </w:r>
    </w:p>
    <w:p w14:paraId="60361F4E" w14:textId="77777777" w:rsidR="009977AE" w:rsidRPr="009977AE" w:rsidRDefault="009977AE" w:rsidP="009977AE">
      <w:pPr>
        <w:spacing w:after="0" w:line="240" w:lineRule="auto"/>
        <w:ind w:left="14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Azas kebangsaan ini menunjukkan bahwa bangsa Indonesia adalah suatu bangsa yang merdeka dan berdaulat. Merdeka berarti </w:t>
      </w:r>
      <w:r w:rsidRPr="009977AE">
        <w:rPr>
          <w:rFonts w:ascii="Times New Roman" w:eastAsia="Times New Roman" w:hAnsi="Times New Roman" w:cs="Times New Roman"/>
          <w:w w:val="103"/>
          <w:kern w:val="0"/>
          <w:sz w:val="24"/>
          <w:szCs w:val="24"/>
          <w:lang w:val="en-US"/>
          <w14:ligatures w14:val="none"/>
        </w:rPr>
        <w:lastRenderedPageBreak/>
        <w:t>bahwa bangsa Indonesia bebas untuk menentukan nasibnya sendiri. Berdaulat berarti bahwa bangsa Indonesia tidak memperbolehkan adanya campur tangan dari bangsa lain dalam hal-hal yang merupakan urusan dalam negeri Indonesia.</w:t>
      </w:r>
    </w:p>
    <w:p w14:paraId="175BE9F3" w14:textId="77777777" w:rsidR="009977AE" w:rsidRPr="009977AE" w:rsidRDefault="009977AE" w:rsidP="009977AE">
      <w:pPr>
        <w:spacing w:after="0" w:line="240" w:lineRule="auto"/>
        <w:ind w:left="1440"/>
        <w:jc w:val="both"/>
        <w:rPr>
          <w:rFonts w:ascii="Times New Roman" w:eastAsia="Times New Roman" w:hAnsi="Times New Roman" w:cs="Times New Roman"/>
          <w:w w:val="103"/>
          <w:kern w:val="0"/>
          <w:sz w:val="24"/>
          <w:szCs w:val="24"/>
          <w:lang w:val="en-US"/>
          <w14:ligatures w14:val="none"/>
        </w:rPr>
      </w:pPr>
    </w:p>
    <w:p w14:paraId="3C2AD75C" w14:textId="77777777" w:rsidR="009977AE" w:rsidRPr="009977AE" w:rsidRDefault="009977AE" w:rsidP="009977AE">
      <w:pPr>
        <w:numPr>
          <w:ilvl w:val="0"/>
          <w:numId w:val="1"/>
        </w:numPr>
        <w:spacing w:after="0" w:line="480" w:lineRule="auto"/>
        <w:ind w:hanging="108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Azas Kedaulatan Rakyat</w:t>
      </w:r>
    </w:p>
    <w:p w14:paraId="5294B438" w14:textId="77777777" w:rsidR="009977AE" w:rsidRPr="009977AE" w:rsidRDefault="009977AE" w:rsidP="009977AE">
      <w:pPr>
        <w:spacing w:after="0" w:line="240" w:lineRule="auto"/>
        <w:ind w:left="14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Azas ini terlihat dalam Pembukaan Undang-Undang Dasar 1945 yang menyebutkan sebagai berikut: “maka disusunlah Kemerdekaan Kebangsaan Indonesia itu dalam Undang-Undang Dasar Negara Indonesia, yang berkedaulatan rakyat....”.</w:t>
      </w:r>
      <w:r w:rsidRPr="009977AE">
        <w:rPr>
          <w:rFonts w:ascii="Times New Roman" w:eastAsia="Times New Roman" w:hAnsi="Times New Roman" w:cs="Times New Roman"/>
          <w:w w:val="103"/>
          <w:kern w:val="0"/>
          <w:sz w:val="24"/>
          <w:szCs w:val="24"/>
          <w:vertAlign w:val="superscript"/>
          <w:lang w:val="en-US"/>
          <w14:ligatures w14:val="none"/>
        </w:rPr>
        <w:footnoteReference w:id="15"/>
      </w:r>
    </w:p>
    <w:p w14:paraId="2DD2B358" w14:textId="77777777" w:rsidR="009977AE" w:rsidRPr="009977AE" w:rsidRDefault="009977AE" w:rsidP="009977AE">
      <w:pPr>
        <w:spacing w:after="0" w:line="240" w:lineRule="auto"/>
        <w:ind w:left="14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Azas ini menghendaki agar setiap tindakan dari pemerintah harus berdasarkan kemauan rakyat dan pada akhirnya semua tindakan pemerintah harus dapat dipertanggungjawabkan kepada rakyat melalui wakil-wakilnya.</w:t>
      </w:r>
    </w:p>
    <w:p w14:paraId="0736F922" w14:textId="77777777" w:rsidR="009977AE" w:rsidRPr="009977AE" w:rsidRDefault="009977AE" w:rsidP="009977AE">
      <w:pPr>
        <w:spacing w:after="0" w:line="240" w:lineRule="auto"/>
        <w:ind w:left="1440"/>
        <w:jc w:val="both"/>
        <w:rPr>
          <w:rFonts w:ascii="Times New Roman" w:eastAsia="Times New Roman" w:hAnsi="Times New Roman" w:cs="Times New Roman"/>
          <w:w w:val="103"/>
          <w:kern w:val="0"/>
          <w:sz w:val="24"/>
          <w:szCs w:val="24"/>
          <w:lang w:val="en-US"/>
          <w14:ligatures w14:val="none"/>
        </w:rPr>
      </w:pPr>
    </w:p>
    <w:p w14:paraId="63004FBC" w14:textId="77777777" w:rsidR="009977AE" w:rsidRPr="009977AE" w:rsidRDefault="009977AE" w:rsidP="009977AE">
      <w:pPr>
        <w:numPr>
          <w:ilvl w:val="0"/>
          <w:numId w:val="1"/>
        </w:numPr>
        <w:spacing w:after="0" w:line="480" w:lineRule="auto"/>
        <w:ind w:hanging="108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Azas Keadilan Sosial</w:t>
      </w:r>
    </w:p>
    <w:p w14:paraId="1DFFDCF4" w14:textId="77777777" w:rsidR="009977AE" w:rsidRPr="009977AE" w:rsidRDefault="009977AE" w:rsidP="009977AE">
      <w:pPr>
        <w:spacing w:after="0" w:line="240" w:lineRule="auto"/>
        <w:ind w:left="14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Dalam bentuk lembaga azas keadilan sosial ini dapat dilihat pada adanya Departemen Sosial yang menyelenggarakan masalah-masalah sosial dalam negara. Dalam bidang legislatif pelaksanaan dari azas ini terdapat dalam rangka mewujudkan Undang-Undang tentang jaminan sosial.</w:t>
      </w:r>
    </w:p>
    <w:p w14:paraId="7BCC4791" w14:textId="77777777" w:rsidR="009977AE" w:rsidRPr="009977AE" w:rsidRDefault="009977AE" w:rsidP="009977AE">
      <w:pPr>
        <w:spacing w:after="0" w:line="240" w:lineRule="auto"/>
        <w:ind w:left="1440"/>
        <w:jc w:val="both"/>
        <w:rPr>
          <w:rFonts w:ascii="Times New Roman" w:eastAsia="Times New Roman" w:hAnsi="Times New Roman" w:cs="Times New Roman"/>
          <w:w w:val="103"/>
          <w:kern w:val="0"/>
          <w:sz w:val="24"/>
          <w:szCs w:val="24"/>
          <w:lang w:val="en-US"/>
          <w14:ligatures w14:val="none"/>
        </w:rPr>
      </w:pPr>
    </w:p>
    <w:p w14:paraId="66E27817"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Berdasarkan pendapat-pendapat ahli di atas dapat disimpulkan bahwa pemahaman nilai-nilai Pancasila adalah kemampuannya untuk menerangkan, mempertahankan, membedakan, menghubungkan, menduga, menyimpulkan, memperluas, mengeneralisir, memberi contoh, menulis kembali, mengklasifikasikan dan memperkirakan sesuatu yang dipahaminya tentang nilai Pancasila yang merupakan dasar yang fundamental bagi negara Indonesia terutama dalam pelaksanaan dan penyelenggaraan negara. Selain itu bahwa nilai-nilai Pancasila merupakan suatu landasan moral etik dalam kehidupan bernegara.</w:t>
      </w:r>
    </w:p>
    <w:p w14:paraId="0E9CA4EE" w14:textId="77777777" w:rsidR="009977AE" w:rsidRDefault="009977AE"/>
    <w:p w14:paraId="6D62B264" w14:textId="5523BF95" w:rsidR="009977AE" w:rsidRPr="009977AE" w:rsidRDefault="009977AE" w:rsidP="009977AE">
      <w:pPr>
        <w:tabs>
          <w:tab w:val="left" w:pos="360"/>
        </w:tabs>
        <w:spacing w:after="0" w:line="480" w:lineRule="auto"/>
        <w:jc w:val="both"/>
        <w:rPr>
          <w:rFonts w:ascii="Times New Roman" w:eastAsia="Times New Roman" w:hAnsi="Times New Roman" w:cs="Times New Roman"/>
          <w:b/>
          <w:w w:val="103"/>
          <w:kern w:val="0"/>
          <w:sz w:val="24"/>
          <w:szCs w:val="24"/>
          <w:lang w:val="id-ID"/>
          <w14:ligatures w14:val="none"/>
        </w:rPr>
      </w:pPr>
      <w:r w:rsidRPr="009977AE">
        <w:rPr>
          <w:rFonts w:ascii="Times New Roman" w:eastAsia="Times New Roman" w:hAnsi="Times New Roman" w:cs="Times New Roman"/>
          <w:b/>
          <w:w w:val="103"/>
          <w:kern w:val="0"/>
          <w:sz w:val="24"/>
          <w:szCs w:val="24"/>
          <w:lang w:val="en-US"/>
          <w14:ligatures w14:val="none"/>
        </w:rPr>
        <w:lastRenderedPageBreak/>
        <w:t xml:space="preserve">2. </w:t>
      </w:r>
      <w:r w:rsidRPr="009977AE">
        <w:rPr>
          <w:rFonts w:ascii="Times New Roman" w:eastAsia="Times New Roman" w:hAnsi="Times New Roman" w:cs="Times New Roman"/>
          <w:b/>
          <w:w w:val="103"/>
          <w:kern w:val="0"/>
          <w:sz w:val="24"/>
          <w:szCs w:val="24"/>
          <w:lang w:val="en-US"/>
          <w14:ligatures w14:val="none"/>
        </w:rPr>
        <w:tab/>
        <w:t xml:space="preserve">Hakikat Perilaku Siswa </w:t>
      </w:r>
      <w:r>
        <w:rPr>
          <w:rFonts w:ascii="Times New Roman" w:eastAsia="Times New Roman" w:hAnsi="Times New Roman" w:cs="Times New Roman"/>
          <w:b/>
          <w:w w:val="103"/>
          <w:kern w:val="0"/>
          <w:sz w:val="24"/>
          <w:szCs w:val="24"/>
          <w:lang w:val="id-ID"/>
          <w14:ligatures w14:val="none"/>
        </w:rPr>
        <w:t>dalam kehidupan bermasyarakat</w:t>
      </w:r>
    </w:p>
    <w:p w14:paraId="7E62A8DA"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Perilaku dapat diartikan sebagai “tingkatan sifat-sifat dimana biasanya sifat yang tinggi tingkatannya mempunyai pengaruh yang menentukan”.</w:t>
      </w:r>
      <w:r w:rsidRPr="009977AE">
        <w:rPr>
          <w:rFonts w:ascii="Times New Roman" w:eastAsia="Times New Roman" w:hAnsi="Times New Roman" w:cs="Times New Roman"/>
          <w:w w:val="103"/>
          <w:kern w:val="0"/>
          <w:sz w:val="24"/>
          <w:szCs w:val="24"/>
          <w:vertAlign w:val="superscript"/>
          <w:lang w:val="en-US"/>
          <w14:ligatures w14:val="none"/>
        </w:rPr>
        <w:footnoteReference w:id="16"/>
      </w:r>
      <w:r w:rsidRPr="009977AE">
        <w:rPr>
          <w:rFonts w:ascii="Times New Roman" w:eastAsia="Times New Roman" w:hAnsi="Times New Roman" w:cs="Times New Roman"/>
          <w:w w:val="103"/>
          <w:kern w:val="0"/>
          <w:sz w:val="24"/>
          <w:szCs w:val="24"/>
          <w:lang w:val="en-US"/>
          <w14:ligatures w14:val="none"/>
        </w:rPr>
        <w:t xml:space="preserve"> Perilaku juga dapat dikatakan sebagai “kualitas individu yang tampak dalam melakukan penyesuaian dirinya terhadap lingkungan secara unik”.</w:t>
      </w:r>
      <w:r w:rsidRPr="009977AE">
        <w:rPr>
          <w:rFonts w:ascii="Times New Roman" w:eastAsia="Times New Roman" w:hAnsi="Times New Roman" w:cs="Times New Roman"/>
          <w:w w:val="103"/>
          <w:kern w:val="0"/>
          <w:sz w:val="24"/>
          <w:szCs w:val="24"/>
          <w:vertAlign w:val="superscript"/>
          <w:lang w:val="en-US"/>
          <w14:ligatures w14:val="none"/>
        </w:rPr>
        <w:footnoteReference w:id="17"/>
      </w:r>
    </w:p>
    <w:p w14:paraId="29F4B426"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Perilaku sosial yang sebenarnya adalah moralitas yang merupakan sikap hati orang yang terungkap dalam tindakah lahiriah. Sikap sosial terjadi apabila orang mengambil sikap yang baik karena ia sadar akan kewajiban dan tanggung jawabnya dan bukan karena ia mencari keuntungan. Jadi sikap moral adalah sikap dan perbuatan baik yang betul-betul tanpa pamrih. Hanya moralitaslah yang bernilai secara moral.</w:t>
      </w:r>
    </w:p>
    <w:p w14:paraId="2BAFE082"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Merebaknya isu-isu moral di kalangan remaja seperti penggunaan narkoba, tawuran pelajar, pornografi, perkosaan, merusak milik orang lain, perampasan, </w:t>
      </w:r>
      <w:r w:rsidRPr="009977AE">
        <w:rPr>
          <w:rFonts w:ascii="Times New Roman" w:eastAsia="Times New Roman" w:hAnsi="Times New Roman" w:cs="Times New Roman"/>
          <w:i/>
          <w:iCs/>
          <w:w w:val="103"/>
          <w:kern w:val="0"/>
          <w:sz w:val="24"/>
          <w:szCs w:val="24"/>
          <w:lang w:val="en-US"/>
          <w14:ligatures w14:val="none"/>
        </w:rPr>
        <w:t>free seks</w:t>
      </w:r>
      <w:r w:rsidRPr="009977AE">
        <w:rPr>
          <w:rFonts w:ascii="Times New Roman" w:eastAsia="Times New Roman" w:hAnsi="Times New Roman" w:cs="Times New Roman"/>
          <w:w w:val="103"/>
          <w:kern w:val="0"/>
          <w:sz w:val="24"/>
          <w:szCs w:val="24"/>
          <w:lang w:val="en-US"/>
          <w14:ligatures w14:val="none"/>
        </w:rPr>
        <w:t>, dan lain-lain menjadi masalah sosial yang sampai saat ini belum dapat diatasi secara tuntas. Akibat yang ditimbulkan cukup serius dan tidak dapat lagi dianggap sebagai suatu persoalan sederhana, karena tindakan-tindakan tersebut sudah menjurus kepada tindakan kriminal. Kondisi ini sangat memprihatinkan masyarakat khususnya para orang tua dan para guru (pendidik), sebab pelaku-pelaku beserta korbannya adalah kaum remaja, terutama para pelajar dan mahasiswa.</w:t>
      </w:r>
    </w:p>
    <w:p w14:paraId="1544B8BD"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lastRenderedPageBreak/>
        <w:t xml:space="preserve">Istilah </w:t>
      </w:r>
      <w:r w:rsidRPr="009977AE">
        <w:rPr>
          <w:rFonts w:ascii="Times New Roman" w:eastAsia="Times New Roman" w:hAnsi="Times New Roman" w:cs="Times New Roman"/>
          <w:i/>
          <w:iCs/>
          <w:w w:val="103"/>
          <w:kern w:val="0"/>
          <w:sz w:val="24"/>
          <w:szCs w:val="24"/>
          <w:lang w:val="en-US"/>
          <w14:ligatures w14:val="none"/>
        </w:rPr>
        <w:t xml:space="preserve">adolescence </w:t>
      </w:r>
      <w:r w:rsidRPr="009977AE">
        <w:rPr>
          <w:rFonts w:ascii="Times New Roman" w:eastAsia="Times New Roman" w:hAnsi="Times New Roman" w:cs="Times New Roman"/>
          <w:w w:val="103"/>
          <w:kern w:val="0"/>
          <w:sz w:val="24"/>
          <w:szCs w:val="24"/>
          <w:lang w:val="en-US"/>
          <w14:ligatures w14:val="none"/>
        </w:rPr>
        <w:t xml:space="preserve">atau remaja berasal dari kata Latin </w:t>
      </w:r>
      <w:r w:rsidRPr="009977AE">
        <w:rPr>
          <w:rFonts w:ascii="Times New Roman" w:eastAsia="Times New Roman" w:hAnsi="Times New Roman" w:cs="Times New Roman"/>
          <w:i/>
          <w:iCs/>
          <w:w w:val="103"/>
          <w:kern w:val="0"/>
          <w:sz w:val="24"/>
          <w:szCs w:val="24"/>
          <w:lang w:val="en-US"/>
          <w14:ligatures w14:val="none"/>
        </w:rPr>
        <w:t xml:space="preserve">adolescere </w:t>
      </w:r>
      <w:r w:rsidRPr="009977AE">
        <w:rPr>
          <w:rFonts w:ascii="Times New Roman" w:eastAsia="Times New Roman" w:hAnsi="Times New Roman" w:cs="Times New Roman"/>
          <w:w w:val="103"/>
          <w:kern w:val="0"/>
          <w:sz w:val="24"/>
          <w:szCs w:val="24"/>
          <w:lang w:val="en-US"/>
          <w14:ligatures w14:val="none"/>
        </w:rPr>
        <w:t xml:space="preserve">(kata bendanya, </w:t>
      </w:r>
      <w:r w:rsidRPr="009977AE">
        <w:rPr>
          <w:rFonts w:ascii="Times New Roman" w:eastAsia="Times New Roman" w:hAnsi="Times New Roman" w:cs="Times New Roman"/>
          <w:i/>
          <w:iCs/>
          <w:w w:val="103"/>
          <w:kern w:val="0"/>
          <w:sz w:val="24"/>
          <w:szCs w:val="24"/>
          <w:lang w:val="en-US"/>
          <w14:ligatures w14:val="none"/>
        </w:rPr>
        <w:t>adolescentia</w:t>
      </w:r>
      <w:r w:rsidRPr="009977AE">
        <w:rPr>
          <w:rFonts w:ascii="Times New Roman" w:eastAsia="Times New Roman" w:hAnsi="Times New Roman" w:cs="Times New Roman"/>
          <w:w w:val="103"/>
          <w:kern w:val="0"/>
          <w:sz w:val="24"/>
          <w:szCs w:val="24"/>
          <w:lang w:val="en-US"/>
          <w14:ligatures w14:val="none"/>
        </w:rPr>
        <w:t xml:space="preserve"> yang berarti remaja) yang berarti “tumbuh” atau “tumbuh menjadi dewasa”. Istilah </w:t>
      </w:r>
      <w:r w:rsidRPr="009977AE">
        <w:rPr>
          <w:rFonts w:ascii="Times New Roman" w:eastAsia="Times New Roman" w:hAnsi="Times New Roman" w:cs="Times New Roman"/>
          <w:i/>
          <w:iCs/>
          <w:w w:val="103"/>
          <w:kern w:val="0"/>
          <w:sz w:val="24"/>
          <w:szCs w:val="24"/>
          <w:lang w:val="en-US"/>
          <w14:ligatures w14:val="none"/>
        </w:rPr>
        <w:t>adolescence</w:t>
      </w:r>
      <w:r w:rsidRPr="009977AE">
        <w:rPr>
          <w:rFonts w:ascii="Times New Roman" w:eastAsia="Times New Roman" w:hAnsi="Times New Roman" w:cs="Times New Roman"/>
          <w:w w:val="103"/>
          <w:kern w:val="0"/>
          <w:sz w:val="24"/>
          <w:szCs w:val="24"/>
          <w:lang w:val="en-US"/>
          <w14:ligatures w14:val="none"/>
        </w:rPr>
        <w:t>, mempunyai arti yang lebih luas mencakup kematangan mental, emosional, sosial, dan fisik menyatakan bahwa:</w:t>
      </w:r>
    </w:p>
    <w:p w14:paraId="086FF884" w14:textId="77777777" w:rsidR="009977AE" w:rsidRPr="009977AE" w:rsidRDefault="009977AE" w:rsidP="009977AE">
      <w:pPr>
        <w:spacing w:after="0" w:line="240" w:lineRule="auto"/>
        <w:ind w:left="990"/>
        <w:jc w:val="both"/>
        <w:rPr>
          <w:rFonts w:ascii="Times New Roman" w:eastAsia="Times New Roman" w:hAnsi="Times New Roman" w:cs="Times New Roman"/>
          <w:iCs/>
          <w:w w:val="103"/>
          <w:kern w:val="0"/>
          <w:sz w:val="24"/>
          <w:szCs w:val="24"/>
          <w:lang w:val="en-US"/>
          <w14:ligatures w14:val="none"/>
        </w:rPr>
      </w:pPr>
      <w:r w:rsidRPr="009977AE">
        <w:rPr>
          <w:rFonts w:ascii="Times New Roman" w:eastAsia="Times New Roman" w:hAnsi="Times New Roman" w:cs="Times New Roman"/>
          <w:iCs/>
          <w:w w:val="103"/>
          <w:kern w:val="0"/>
          <w:sz w:val="24"/>
          <w:szCs w:val="24"/>
          <w:lang w:val="en-US"/>
          <w14:ligatures w14:val="none"/>
        </w:rPr>
        <w:t>“Secara psikologi, masa remaja adalah usia dimana individu berintegrasi dengan masyarakat dewasa, usia dimana anak tidak lagi merasa di bawah tingkat orang-orang yang lebih tua melainkan berada dalam tingkatan yang sama, sekurang-kurangnya dalam masalah hak...integrasi dalam masyarakat (dewasa) mempunyai banyak aspek afektif, kurang lebih berhubungan dengan masa puber...transformasi intelektual yang khas dari cara berpikir remaja ini memungkinkannya untuk mencapai integrasi dalam hubungan sosial orang dewasa, yang kenyataannya merupakan ciri khas yang umum dari periode perkembangan ini”.</w:t>
      </w:r>
      <w:r w:rsidRPr="009977AE">
        <w:rPr>
          <w:rFonts w:ascii="Times New Roman" w:eastAsia="Times New Roman" w:hAnsi="Times New Roman" w:cs="Times New Roman"/>
          <w:iCs/>
          <w:w w:val="103"/>
          <w:kern w:val="0"/>
          <w:sz w:val="24"/>
          <w:szCs w:val="24"/>
          <w:vertAlign w:val="superscript"/>
          <w:lang w:val="en-US"/>
          <w14:ligatures w14:val="none"/>
        </w:rPr>
        <w:footnoteReference w:id="18"/>
      </w:r>
    </w:p>
    <w:p w14:paraId="4A9D88DD"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Pada masa remaja individu memerlukan integrasi dengan orang-orang dewasa di lingkungannya agar individu tersebut dalam menjalani kedewasaannya lebih dapat menyeleksi berbagai hal yang sesuai dengan kondisinya.Sarlito Wirawan Sarwono menyatakan bahwa:</w:t>
      </w:r>
    </w:p>
    <w:p w14:paraId="189866DF" w14:textId="77777777" w:rsidR="009977AE" w:rsidRPr="009977AE" w:rsidRDefault="009977AE" w:rsidP="009977AE">
      <w:pPr>
        <w:spacing w:after="0" w:line="240" w:lineRule="auto"/>
        <w:ind w:left="990"/>
        <w:jc w:val="both"/>
        <w:rPr>
          <w:rFonts w:ascii="Times New Roman" w:eastAsia="Times New Roman" w:hAnsi="Times New Roman" w:cs="Times New Roman"/>
          <w:iCs/>
          <w:w w:val="103"/>
          <w:kern w:val="0"/>
          <w:sz w:val="24"/>
          <w:szCs w:val="24"/>
          <w:lang w:val="en-US"/>
          <w14:ligatures w14:val="none"/>
        </w:rPr>
      </w:pPr>
      <w:r w:rsidRPr="009977AE">
        <w:rPr>
          <w:rFonts w:ascii="Times New Roman" w:eastAsia="Times New Roman" w:hAnsi="Times New Roman" w:cs="Times New Roman"/>
          <w:iCs/>
          <w:w w:val="103"/>
          <w:kern w:val="0"/>
          <w:sz w:val="24"/>
          <w:szCs w:val="24"/>
          <w:lang w:val="en-US"/>
          <w14:ligatures w14:val="none"/>
        </w:rPr>
        <w:t>“Remaja adalah suatu periode hidup yang dimulai pada saat alat-alat reproduksi mulai berfungsi (pada wanita terjadi haid dan pada pria mulai diproduksi sperma) dan tanda-tanda seksual sekunder mulai nampak dan berakhir pada alat-alat reproduksi betul-betul matang untuk berproduksi dan tanda-tanda seksual sudah terbentuk dengan sempurna”.</w:t>
      </w:r>
      <w:r w:rsidRPr="009977AE">
        <w:rPr>
          <w:rFonts w:ascii="Times New Roman" w:eastAsia="Times New Roman" w:hAnsi="Times New Roman" w:cs="Times New Roman"/>
          <w:iCs/>
          <w:w w:val="103"/>
          <w:kern w:val="0"/>
          <w:sz w:val="24"/>
          <w:szCs w:val="24"/>
          <w:vertAlign w:val="superscript"/>
          <w:lang w:val="en-US"/>
          <w14:ligatures w14:val="none"/>
        </w:rPr>
        <w:footnoteReference w:id="19"/>
      </w:r>
    </w:p>
    <w:p w14:paraId="29AF31A9" w14:textId="77777777" w:rsidR="009977AE" w:rsidRPr="009977AE" w:rsidRDefault="009977AE" w:rsidP="009977AE">
      <w:pPr>
        <w:spacing w:after="0" w:line="240" w:lineRule="auto"/>
        <w:ind w:left="360" w:firstLine="648"/>
        <w:jc w:val="both"/>
        <w:rPr>
          <w:rFonts w:ascii="Times New Roman" w:eastAsia="Times New Roman" w:hAnsi="Times New Roman" w:cs="Times New Roman"/>
          <w:i/>
          <w:iCs/>
          <w:w w:val="103"/>
          <w:kern w:val="0"/>
          <w:sz w:val="24"/>
          <w:szCs w:val="24"/>
          <w:lang w:val="en-US"/>
          <w14:ligatures w14:val="none"/>
        </w:rPr>
      </w:pPr>
    </w:p>
    <w:p w14:paraId="4110E029"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Singgih Gunarso menyatakan bahwa: “</w:t>
      </w:r>
      <w:r w:rsidRPr="009977AE">
        <w:rPr>
          <w:rFonts w:ascii="Times New Roman" w:eastAsia="Times New Roman" w:hAnsi="Times New Roman" w:cs="Times New Roman"/>
          <w:iCs/>
          <w:w w:val="103"/>
          <w:kern w:val="0"/>
          <w:sz w:val="24"/>
          <w:szCs w:val="24"/>
          <w:lang w:val="en-US"/>
          <w14:ligatures w14:val="none"/>
        </w:rPr>
        <w:t>Dalam Bahasa Inggris masa remaja disebut “</w:t>
      </w:r>
      <w:r w:rsidRPr="009977AE">
        <w:rPr>
          <w:rFonts w:ascii="Times New Roman" w:eastAsia="Times New Roman" w:hAnsi="Times New Roman" w:cs="Times New Roman"/>
          <w:i/>
          <w:iCs/>
          <w:w w:val="103"/>
          <w:kern w:val="0"/>
          <w:sz w:val="24"/>
          <w:szCs w:val="24"/>
          <w:lang w:val="en-US"/>
          <w14:ligatures w14:val="none"/>
        </w:rPr>
        <w:t>puberty</w:t>
      </w:r>
      <w:r w:rsidRPr="009977AE">
        <w:rPr>
          <w:rFonts w:ascii="Times New Roman" w:eastAsia="Times New Roman" w:hAnsi="Times New Roman" w:cs="Times New Roman"/>
          <w:iCs/>
          <w:w w:val="103"/>
          <w:kern w:val="0"/>
          <w:sz w:val="24"/>
          <w:szCs w:val="24"/>
          <w:lang w:val="en-US"/>
          <w14:ligatures w14:val="none"/>
        </w:rPr>
        <w:t>” atau “</w:t>
      </w:r>
      <w:r w:rsidRPr="009977AE">
        <w:rPr>
          <w:rFonts w:ascii="Times New Roman" w:eastAsia="Times New Roman" w:hAnsi="Times New Roman" w:cs="Times New Roman"/>
          <w:i/>
          <w:iCs/>
          <w:w w:val="103"/>
          <w:kern w:val="0"/>
          <w:sz w:val="24"/>
          <w:szCs w:val="24"/>
          <w:lang w:val="en-US"/>
          <w14:ligatures w14:val="none"/>
        </w:rPr>
        <w:t>puberteit</w:t>
      </w:r>
      <w:r w:rsidRPr="009977AE">
        <w:rPr>
          <w:rFonts w:ascii="Times New Roman" w:eastAsia="Times New Roman" w:hAnsi="Times New Roman" w:cs="Times New Roman"/>
          <w:iCs/>
          <w:w w:val="103"/>
          <w:kern w:val="0"/>
          <w:sz w:val="24"/>
          <w:szCs w:val="24"/>
          <w:lang w:val="en-US"/>
          <w14:ligatures w14:val="none"/>
        </w:rPr>
        <w:t>” dalam bahasa Belanda. Sedangkan dalam bahasa latin disebut “pubertas” artinya “kelaki-lakian”, kedewasaan yang ditandai oleh sifat dan tanda-tanda kelaki-lakian”.</w:t>
      </w:r>
      <w:r w:rsidRPr="009977AE">
        <w:rPr>
          <w:rFonts w:ascii="Times New Roman" w:eastAsia="Times New Roman" w:hAnsi="Times New Roman" w:cs="Times New Roman"/>
          <w:iCs/>
          <w:w w:val="103"/>
          <w:kern w:val="0"/>
          <w:sz w:val="24"/>
          <w:szCs w:val="24"/>
          <w:vertAlign w:val="superscript"/>
          <w:lang w:val="en-US"/>
          <w14:ligatures w14:val="none"/>
        </w:rPr>
        <w:footnoteReference w:id="20"/>
      </w:r>
      <w:r w:rsidRPr="009977AE">
        <w:rPr>
          <w:rFonts w:ascii="Times New Roman" w:eastAsia="Times New Roman" w:hAnsi="Times New Roman" w:cs="Times New Roman"/>
          <w:iCs/>
          <w:w w:val="103"/>
          <w:kern w:val="0"/>
          <w:sz w:val="24"/>
          <w:szCs w:val="24"/>
          <w:lang w:val="en-US"/>
          <w14:ligatures w14:val="none"/>
        </w:rPr>
        <w:t xml:space="preserve"> </w:t>
      </w:r>
      <w:r w:rsidRPr="009977AE">
        <w:rPr>
          <w:rFonts w:ascii="Times New Roman" w:eastAsia="Times New Roman" w:hAnsi="Times New Roman" w:cs="Times New Roman"/>
          <w:w w:val="103"/>
          <w:kern w:val="0"/>
          <w:sz w:val="24"/>
          <w:szCs w:val="24"/>
          <w:lang w:val="en-US"/>
          <w14:ligatures w14:val="none"/>
        </w:rPr>
        <w:t xml:space="preserve">Zakiah Drajat </w:t>
      </w:r>
      <w:r w:rsidRPr="009977AE">
        <w:rPr>
          <w:rFonts w:ascii="Times New Roman" w:eastAsia="Times New Roman" w:hAnsi="Times New Roman" w:cs="Times New Roman"/>
          <w:w w:val="103"/>
          <w:kern w:val="0"/>
          <w:sz w:val="24"/>
          <w:szCs w:val="24"/>
          <w:lang w:val="en-US"/>
          <w14:ligatures w14:val="none"/>
        </w:rPr>
        <w:lastRenderedPageBreak/>
        <w:t>menyatakan bahwa: “</w:t>
      </w:r>
      <w:r w:rsidRPr="009977AE">
        <w:rPr>
          <w:rFonts w:ascii="Times New Roman" w:eastAsia="Times New Roman" w:hAnsi="Times New Roman" w:cs="Times New Roman"/>
          <w:iCs/>
          <w:w w:val="103"/>
          <w:kern w:val="0"/>
          <w:sz w:val="24"/>
          <w:szCs w:val="24"/>
          <w:lang w:val="en-US"/>
          <w14:ligatures w14:val="none"/>
        </w:rPr>
        <w:t>Masa yang penuh keconcangan jiwa, masa berada dalam peralihan atau di atas jembatan goyang, yang menghubungkan masa kanak-kanak yang penuh dengan ketergantungan, dengan masa remaja yang matang dan berdiri sendiri”.</w:t>
      </w:r>
      <w:r w:rsidRPr="009977AE">
        <w:rPr>
          <w:rFonts w:ascii="Times New Roman" w:eastAsia="Times New Roman" w:hAnsi="Times New Roman" w:cs="Times New Roman"/>
          <w:iCs/>
          <w:w w:val="103"/>
          <w:kern w:val="0"/>
          <w:sz w:val="24"/>
          <w:szCs w:val="24"/>
          <w:vertAlign w:val="superscript"/>
          <w:lang w:val="en-US"/>
          <w14:ligatures w14:val="none"/>
        </w:rPr>
        <w:footnoteReference w:id="21"/>
      </w:r>
      <w:r w:rsidRPr="009977AE">
        <w:rPr>
          <w:rFonts w:ascii="Times New Roman" w:eastAsia="Times New Roman" w:hAnsi="Times New Roman" w:cs="Times New Roman"/>
          <w:iCs/>
          <w:w w:val="103"/>
          <w:kern w:val="0"/>
          <w:sz w:val="24"/>
          <w:szCs w:val="24"/>
          <w:lang w:val="en-US"/>
          <w14:ligatures w14:val="none"/>
        </w:rPr>
        <w:t xml:space="preserve"> </w:t>
      </w:r>
      <w:r w:rsidRPr="009977AE">
        <w:rPr>
          <w:rFonts w:ascii="Times New Roman" w:eastAsia="Times New Roman" w:hAnsi="Times New Roman" w:cs="Times New Roman"/>
          <w:w w:val="103"/>
          <w:kern w:val="0"/>
          <w:sz w:val="24"/>
          <w:szCs w:val="24"/>
          <w:lang w:val="en-US"/>
          <w14:ligatures w14:val="none"/>
        </w:rPr>
        <w:t>Dalam definisi ini Sarlito Wiraman Sarwono mengemukakan 3 (tiga) kriteria yaitu biologis, psikologis, dan sosial ekonomi, sehingga secara lengkap definisi tersebut berbunyi:</w:t>
      </w:r>
    </w:p>
    <w:p w14:paraId="3F744E79" w14:textId="77777777" w:rsidR="009977AE" w:rsidRPr="009977AE" w:rsidRDefault="009977AE" w:rsidP="009977AE">
      <w:pPr>
        <w:tabs>
          <w:tab w:val="left" w:pos="896"/>
        </w:tabs>
        <w:spacing w:after="0" w:line="240" w:lineRule="auto"/>
        <w:ind w:left="896" w:hanging="518"/>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a.</w:t>
      </w:r>
      <w:r w:rsidRPr="009977AE">
        <w:rPr>
          <w:rFonts w:ascii="Times New Roman" w:eastAsia="Times New Roman" w:hAnsi="Times New Roman" w:cs="Times New Roman"/>
          <w:w w:val="103"/>
          <w:kern w:val="0"/>
          <w:sz w:val="24"/>
          <w:szCs w:val="24"/>
          <w:lang w:val="en-US"/>
          <w14:ligatures w14:val="none"/>
        </w:rPr>
        <w:tab/>
        <w:t>Individu terbebas dari saat pertama kali ia menunjukkan tanda-tanda seksual sekunder sampai ia mencapai kematangan seksual.</w:t>
      </w:r>
    </w:p>
    <w:p w14:paraId="6BF36008" w14:textId="77777777" w:rsidR="009977AE" w:rsidRPr="009977AE" w:rsidRDefault="009977AE" w:rsidP="009977AE">
      <w:pPr>
        <w:tabs>
          <w:tab w:val="left" w:pos="896"/>
        </w:tabs>
        <w:spacing w:after="0" w:line="240" w:lineRule="auto"/>
        <w:ind w:left="896" w:hanging="518"/>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b.</w:t>
      </w:r>
      <w:r w:rsidRPr="009977AE">
        <w:rPr>
          <w:rFonts w:ascii="Times New Roman" w:eastAsia="Times New Roman" w:hAnsi="Times New Roman" w:cs="Times New Roman"/>
          <w:w w:val="103"/>
          <w:kern w:val="0"/>
          <w:sz w:val="24"/>
          <w:szCs w:val="24"/>
          <w:lang w:val="en-US"/>
          <w14:ligatures w14:val="none"/>
        </w:rPr>
        <w:tab/>
        <w:t>Individu mengalami perkembangan psikologis dan perlu identifikasi dair masa kanak-kanak menjadi dewasa.</w:t>
      </w:r>
    </w:p>
    <w:p w14:paraId="72B7F835" w14:textId="77777777" w:rsidR="009977AE" w:rsidRPr="009977AE" w:rsidRDefault="009977AE" w:rsidP="009977AE">
      <w:pPr>
        <w:tabs>
          <w:tab w:val="left" w:pos="896"/>
        </w:tabs>
        <w:spacing w:after="0" w:line="240" w:lineRule="auto"/>
        <w:ind w:left="896" w:hanging="518"/>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c.</w:t>
      </w:r>
      <w:r w:rsidRPr="009977AE">
        <w:rPr>
          <w:rFonts w:ascii="Times New Roman" w:eastAsia="Times New Roman" w:hAnsi="Times New Roman" w:cs="Times New Roman"/>
          <w:w w:val="103"/>
          <w:kern w:val="0"/>
          <w:sz w:val="24"/>
          <w:szCs w:val="24"/>
          <w:lang w:val="en-US"/>
          <w14:ligatures w14:val="none"/>
        </w:rPr>
        <w:tab/>
        <w:t>Terjadi peralihan dari ketergantungan sosial ekonomi yang penuh kepada keadaan yang relatif lebih mandiri.</w:t>
      </w:r>
      <w:r w:rsidRPr="009977AE">
        <w:rPr>
          <w:rFonts w:ascii="Times New Roman" w:eastAsia="Times New Roman" w:hAnsi="Times New Roman" w:cs="Times New Roman"/>
          <w:iCs/>
          <w:w w:val="103"/>
          <w:kern w:val="0"/>
          <w:sz w:val="24"/>
          <w:szCs w:val="24"/>
          <w:vertAlign w:val="superscript"/>
          <w:lang w:val="en-US"/>
          <w14:ligatures w14:val="none"/>
        </w:rPr>
        <w:footnoteReference w:id="22"/>
      </w:r>
      <w:r w:rsidRPr="009977AE">
        <w:rPr>
          <w:rFonts w:ascii="Times New Roman" w:eastAsia="Times New Roman" w:hAnsi="Times New Roman" w:cs="Times New Roman"/>
          <w:w w:val="103"/>
          <w:kern w:val="0"/>
          <w:sz w:val="24"/>
          <w:szCs w:val="24"/>
          <w:lang w:val="en-US"/>
          <w14:ligatures w14:val="none"/>
        </w:rPr>
        <w:t xml:space="preserve"> </w:t>
      </w:r>
    </w:p>
    <w:p w14:paraId="16B9F946" w14:textId="77777777" w:rsidR="009977AE" w:rsidRPr="009977AE" w:rsidRDefault="009977AE" w:rsidP="009977AE">
      <w:pPr>
        <w:tabs>
          <w:tab w:val="left" w:pos="720"/>
        </w:tabs>
        <w:spacing w:after="0" w:line="240" w:lineRule="auto"/>
        <w:ind w:left="720" w:hanging="360"/>
        <w:jc w:val="both"/>
        <w:rPr>
          <w:rFonts w:ascii="Times New Roman" w:eastAsia="Times New Roman" w:hAnsi="Times New Roman" w:cs="Times New Roman"/>
          <w:w w:val="103"/>
          <w:kern w:val="0"/>
          <w:sz w:val="24"/>
          <w:szCs w:val="24"/>
          <w:lang w:val="en-US"/>
          <w14:ligatures w14:val="none"/>
        </w:rPr>
      </w:pPr>
    </w:p>
    <w:p w14:paraId="779CBB2F"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Dari beberapa pengertian di atas dapat disimpulkan bahwa masa remaja merupakan sosok yang susah dipahami, terutama karena sikap dan kelakuannya yang berubah-ubah. Masa remaja disebut masa transisi dari masa kanak-kanak ke masa dewasa. Masa remaja ini akan menunjukkan sikap tertentu seperti susah diatur, mudah tersinggung dan berbagai sikap lainnya. Namun demikian, untuk mendefinisikan kata remaja bukanlah hal yang mudah. Remaja adalah orang yang sudah memasuki masa transisi dan mereka tidak memiliki tempat yang jelas berada di antara anak dan dewasa, belum memperoleh status orang dewasa tetapi tidak lagi memperoleh status kanak-kanak dan mereka masih perlu bimbingan orang tua. Lilly H. Setiono menyatakan bahwa:</w:t>
      </w:r>
    </w:p>
    <w:p w14:paraId="52C5E239" w14:textId="77777777" w:rsidR="009977AE" w:rsidRPr="009977AE" w:rsidRDefault="009977AE" w:rsidP="009977AE">
      <w:pPr>
        <w:spacing w:after="0" w:line="240" w:lineRule="auto"/>
        <w:ind w:left="990"/>
        <w:jc w:val="both"/>
        <w:rPr>
          <w:rFonts w:ascii="Times New Roman" w:eastAsia="Times New Roman" w:hAnsi="Times New Roman" w:cs="Times New Roman"/>
          <w:iCs/>
          <w:w w:val="103"/>
          <w:kern w:val="0"/>
          <w:sz w:val="24"/>
          <w:szCs w:val="24"/>
          <w:lang w:val="en-US"/>
          <w14:ligatures w14:val="none"/>
        </w:rPr>
      </w:pPr>
      <w:r w:rsidRPr="009977AE">
        <w:rPr>
          <w:rFonts w:ascii="Times New Roman" w:eastAsia="Times New Roman" w:hAnsi="Times New Roman" w:cs="Times New Roman"/>
          <w:iCs/>
          <w:w w:val="103"/>
          <w:kern w:val="0"/>
          <w:sz w:val="24"/>
          <w:szCs w:val="24"/>
          <w:lang w:val="en-US"/>
          <w14:ligatures w14:val="none"/>
        </w:rPr>
        <w:t xml:space="preserve">“Seorang remaja berbeda dengan balita yang perkembangannya jelas dapat diukur, remaja hampir tidak memiliki pola perkembangan yang </w:t>
      </w:r>
      <w:r w:rsidRPr="009977AE">
        <w:rPr>
          <w:rFonts w:ascii="Times New Roman" w:eastAsia="Times New Roman" w:hAnsi="Times New Roman" w:cs="Times New Roman"/>
          <w:iCs/>
          <w:w w:val="103"/>
          <w:kern w:val="0"/>
          <w:sz w:val="24"/>
          <w:szCs w:val="24"/>
          <w:lang w:val="en-US"/>
          <w14:ligatures w14:val="none"/>
        </w:rPr>
        <w:lastRenderedPageBreak/>
        <w:t>pasti. Dalam perkembangannya seringkali mereka menjadi bingung karena kadang-kadang diperlakukan sebagai anak-anak tetapi di lain waktu mereka dituntut untuk bersikap mandiri dan dewasa. Usia remaja berkisar antara umur 15-18 tahun”.</w:t>
      </w:r>
      <w:r w:rsidRPr="009977AE">
        <w:rPr>
          <w:rFonts w:ascii="Times New Roman" w:eastAsia="Times New Roman" w:hAnsi="Times New Roman" w:cs="Times New Roman"/>
          <w:iCs/>
          <w:w w:val="103"/>
          <w:kern w:val="0"/>
          <w:sz w:val="24"/>
          <w:szCs w:val="24"/>
          <w:vertAlign w:val="superscript"/>
          <w:lang w:val="en-US"/>
          <w14:ligatures w14:val="none"/>
        </w:rPr>
        <w:footnoteReference w:id="23"/>
      </w:r>
    </w:p>
    <w:p w14:paraId="0C849122" w14:textId="77777777" w:rsidR="009977AE" w:rsidRPr="009977AE" w:rsidRDefault="009977AE" w:rsidP="009977AE">
      <w:pPr>
        <w:spacing w:after="0" w:line="240" w:lineRule="auto"/>
        <w:ind w:left="360" w:firstLine="540"/>
        <w:jc w:val="both"/>
        <w:rPr>
          <w:rFonts w:ascii="Times New Roman" w:eastAsia="Times New Roman" w:hAnsi="Times New Roman" w:cs="Times New Roman"/>
          <w:i/>
          <w:iCs/>
          <w:w w:val="103"/>
          <w:kern w:val="0"/>
          <w:sz w:val="24"/>
          <w:szCs w:val="24"/>
          <w:lang w:val="en-US"/>
          <w14:ligatures w14:val="none"/>
        </w:rPr>
      </w:pPr>
    </w:p>
    <w:p w14:paraId="54C07275"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Perilaku yang baik dan positif tersebut dapat terjadi karena memang memiliki kesadaran yang tinggi bahwa mengikuti dan mentaati tata tertib. Dalam hal ini, ada upaya persuasif, preventif dan kuratif sehingga perilaku yang kurang baik yang melanggar tata tertib dan norma kehidupan dapat terkendali.</w:t>
      </w:r>
    </w:p>
    <w:p w14:paraId="75F3D9AD"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Proses perubahan menurut Sedarmayanti adalah “suatu kegiatan pengembangan terhadap tanggapan baru berdasarkan informasi baru”.</w:t>
      </w:r>
      <w:r w:rsidRPr="009977AE">
        <w:rPr>
          <w:rFonts w:ascii="Times New Roman" w:eastAsia="Times New Roman" w:hAnsi="Times New Roman" w:cs="Times New Roman"/>
          <w:w w:val="103"/>
          <w:kern w:val="0"/>
          <w:sz w:val="24"/>
          <w:szCs w:val="24"/>
          <w:vertAlign w:val="superscript"/>
          <w:lang w:val="en-US"/>
          <w14:ligatures w14:val="none"/>
        </w:rPr>
        <w:footnoteReference w:id="24"/>
      </w:r>
      <w:r w:rsidRPr="009977AE">
        <w:rPr>
          <w:rFonts w:ascii="Times New Roman" w:eastAsia="Times New Roman" w:hAnsi="Times New Roman" w:cs="Times New Roman"/>
          <w:w w:val="103"/>
          <w:kern w:val="0"/>
          <w:sz w:val="24"/>
          <w:szCs w:val="24"/>
          <w:lang w:val="en-US"/>
          <w14:ligatures w14:val="none"/>
        </w:rPr>
        <w:t xml:space="preserve"> Definisi ini jelas memberikan suatu informasi bahwa ternyata perubahan itu merupakan suatu respon terhadap apa yang terjadi di sekitarnya. Perubahan yang dilaksanakan tentunya menjalani suatu perencanaan yang matang, karena semua perubahan tentunya melalui perencanaan terlebih dahulu.</w:t>
      </w:r>
    </w:p>
    <w:p w14:paraId="26F2C69F"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Istilah pertumbuhan dan perkembangan seringkali dipertukarkan penggunaannya. Padahal, keduanya memiliki arti masing-masing. Pertumbuhan digunakan untuk menyatakan perubahan-perubahan ukuran fisik yang secara kuantitatif semakin lama semakin besar atau panjang. Adapun perkembangan digunakan “Untuk menyatakan perubahan dalam aspek psikologis dan sosial”.</w:t>
      </w:r>
      <w:r w:rsidRPr="009977AE">
        <w:rPr>
          <w:rFonts w:ascii="Times New Roman" w:eastAsia="Times New Roman" w:hAnsi="Times New Roman" w:cs="Times New Roman"/>
          <w:w w:val="103"/>
          <w:kern w:val="0"/>
          <w:sz w:val="24"/>
          <w:szCs w:val="24"/>
          <w:vertAlign w:val="superscript"/>
          <w:lang w:val="en-US"/>
          <w14:ligatures w14:val="none"/>
        </w:rPr>
        <w:footnoteReference w:id="25"/>
      </w:r>
      <w:r w:rsidRPr="009977AE">
        <w:rPr>
          <w:rFonts w:ascii="Times New Roman" w:eastAsia="Times New Roman" w:hAnsi="Times New Roman" w:cs="Times New Roman"/>
          <w:w w:val="103"/>
          <w:kern w:val="0"/>
          <w:sz w:val="24"/>
          <w:szCs w:val="24"/>
          <w:lang w:val="en-US"/>
          <w14:ligatures w14:val="none"/>
        </w:rPr>
        <w:t xml:space="preserve"> Perkembangan pribadi manusia menurut psikologi berlangsung sejak terjadinya konsepsi sampai mati. Perkembangan </w:t>
      </w:r>
      <w:r w:rsidRPr="009977AE">
        <w:rPr>
          <w:rFonts w:ascii="Times New Roman" w:eastAsia="Times New Roman" w:hAnsi="Times New Roman" w:cs="Times New Roman"/>
          <w:w w:val="103"/>
          <w:kern w:val="0"/>
          <w:sz w:val="24"/>
          <w:szCs w:val="24"/>
          <w:lang w:val="en-US"/>
          <w14:ligatures w14:val="none"/>
        </w:rPr>
        <w:lastRenderedPageBreak/>
        <w:t>yang dimaksud adalah perkembangan dalam pengertian umum yang diartikan sebagai: “Serangkaian perubahan dalam susunan yang berlangsung secara teratur, progresif, jalin menjalin dan terarah kepada kematangan atau kedewasaan”.</w:t>
      </w:r>
      <w:r w:rsidRPr="009977AE">
        <w:rPr>
          <w:rFonts w:ascii="Times New Roman" w:eastAsia="Times New Roman" w:hAnsi="Times New Roman" w:cs="Times New Roman"/>
          <w:w w:val="103"/>
          <w:kern w:val="0"/>
          <w:sz w:val="24"/>
          <w:szCs w:val="24"/>
          <w:vertAlign w:val="superscript"/>
          <w:lang w:val="en-US"/>
          <w14:ligatures w14:val="none"/>
        </w:rPr>
        <w:footnoteReference w:id="26"/>
      </w:r>
      <w:r w:rsidRPr="009977AE">
        <w:rPr>
          <w:rFonts w:ascii="Times New Roman" w:eastAsia="Times New Roman" w:hAnsi="Times New Roman" w:cs="Times New Roman"/>
          <w:w w:val="103"/>
          <w:kern w:val="0"/>
          <w:sz w:val="24"/>
          <w:szCs w:val="24"/>
          <w:lang w:val="en-US"/>
          <w14:ligatures w14:val="none"/>
        </w:rPr>
        <w:t xml:space="preserve"> </w:t>
      </w:r>
    </w:p>
    <w:p w14:paraId="4ABA9681"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Di dalam pengertian perkembangan secara umum tercakup pengertian pertumbuhan, seperti perkembangan pada masa pranatal perubahan-perubahan yang terjadi pada fisik janin pada masa ini hanyalah terjadi melalui proses pertumbuhan belaka. Kebanyakan para ahli psikologi cenderung membedakan pengertian pertumbuhan dan perkembangan. Istilah pertumbuhan diartikan sebagai: “Perubahan-perubahan yang bersifat kuantitatif yang menyangkut aspek fisik jasmaniah. Seperti perubahan-perubahan yang terjadi pada organ-organ dan struktur organ fisik, sehingga anak semakin bertambah umurnya semakin besar dan semakin tinggi pula badannya”.</w:t>
      </w:r>
      <w:r w:rsidRPr="009977AE">
        <w:rPr>
          <w:rFonts w:ascii="Times New Roman" w:eastAsia="Times New Roman" w:hAnsi="Times New Roman" w:cs="Times New Roman"/>
          <w:w w:val="103"/>
          <w:kern w:val="0"/>
          <w:sz w:val="24"/>
          <w:szCs w:val="24"/>
          <w:vertAlign w:val="superscript"/>
          <w:lang w:val="en-US"/>
          <w14:ligatures w14:val="none"/>
        </w:rPr>
        <w:footnoteReference w:id="27"/>
      </w:r>
    </w:p>
    <w:p w14:paraId="732CBD69"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Istilah perkembangan secara khusus diartikan sebagai: “Perubahan-perubahan yang bersifat kuantitatif dan kualitatif yang menyangkut aspek-aspek mental psikologis manusia”.</w:t>
      </w:r>
      <w:r w:rsidRPr="009977AE">
        <w:rPr>
          <w:rFonts w:ascii="Times New Roman" w:eastAsia="Times New Roman" w:hAnsi="Times New Roman" w:cs="Times New Roman"/>
          <w:w w:val="103"/>
          <w:kern w:val="0"/>
          <w:sz w:val="24"/>
          <w:szCs w:val="24"/>
          <w:vertAlign w:val="superscript"/>
          <w:lang w:val="en-US"/>
          <w14:ligatures w14:val="none"/>
        </w:rPr>
        <w:footnoteReference w:id="28"/>
      </w:r>
      <w:r w:rsidRPr="009977AE">
        <w:rPr>
          <w:rFonts w:ascii="Times New Roman" w:eastAsia="Times New Roman" w:hAnsi="Times New Roman" w:cs="Times New Roman"/>
          <w:w w:val="103"/>
          <w:kern w:val="0"/>
          <w:sz w:val="24"/>
          <w:szCs w:val="24"/>
          <w:lang w:val="en-US"/>
          <w14:ligatures w14:val="none"/>
        </w:rPr>
        <w:t xml:space="preserve"> Seperti misalnya perubahan-perubahan yang berkaitan dengan aspek pengetahuan, kemampuan, sifat sosial, moral, keyakinan agama, kecerdasan dan sebagainya, sehingga dengan perkembangan tersebut si anak akan semakin bertambah banyak pengetahuan dan kemampuannya juga semakin baik sifat sosial, moral, keyakinan agama </w:t>
      </w:r>
      <w:r w:rsidRPr="009977AE">
        <w:rPr>
          <w:rFonts w:ascii="Times New Roman" w:eastAsia="Times New Roman" w:hAnsi="Times New Roman" w:cs="Times New Roman"/>
          <w:w w:val="103"/>
          <w:kern w:val="0"/>
          <w:sz w:val="24"/>
          <w:szCs w:val="24"/>
          <w:lang w:val="en-US"/>
          <w14:ligatures w14:val="none"/>
        </w:rPr>
        <w:lastRenderedPageBreak/>
        <w:t>dan sebagainya. Mohammad Ali dan Mohammad Ansori menjelaskan bahwa: “Perkembangan lebih mengacu kepada karakteristik yang khas dari gejala-gejala psikologis ke arah yang lebih maju”.</w:t>
      </w:r>
      <w:r w:rsidRPr="009977AE">
        <w:rPr>
          <w:rFonts w:ascii="Times New Roman" w:eastAsia="Times New Roman" w:hAnsi="Times New Roman" w:cs="Times New Roman"/>
          <w:w w:val="103"/>
          <w:kern w:val="0"/>
          <w:sz w:val="24"/>
          <w:szCs w:val="24"/>
          <w:vertAlign w:val="superscript"/>
          <w:lang w:val="en-US"/>
          <w14:ligatures w14:val="none"/>
        </w:rPr>
        <w:footnoteReference w:id="29"/>
      </w:r>
      <w:r w:rsidRPr="009977AE">
        <w:rPr>
          <w:rFonts w:ascii="Times New Roman" w:eastAsia="Times New Roman" w:hAnsi="Times New Roman" w:cs="Times New Roman"/>
          <w:w w:val="103"/>
          <w:kern w:val="0"/>
          <w:sz w:val="24"/>
          <w:szCs w:val="24"/>
          <w:lang w:val="en-US"/>
          <w14:ligatures w14:val="none"/>
        </w:rPr>
        <w:t xml:space="preserve"> Psikologi adalah: “Ilmu pengetahuan yang berusaha memahami sesama manusia, dengan tujuan untuk memperlakukannya dengan lebih cepat”.</w:t>
      </w:r>
      <w:r w:rsidRPr="009977AE">
        <w:rPr>
          <w:rFonts w:ascii="Times New Roman" w:eastAsia="Times New Roman" w:hAnsi="Times New Roman" w:cs="Times New Roman"/>
          <w:w w:val="103"/>
          <w:kern w:val="0"/>
          <w:sz w:val="24"/>
          <w:szCs w:val="24"/>
          <w:vertAlign w:val="superscript"/>
          <w:lang w:val="en-US"/>
          <w14:ligatures w14:val="none"/>
        </w:rPr>
        <w:footnoteReference w:id="30"/>
      </w:r>
      <w:r w:rsidRPr="009977AE">
        <w:rPr>
          <w:rFonts w:ascii="Times New Roman" w:eastAsia="Times New Roman" w:hAnsi="Times New Roman" w:cs="Times New Roman"/>
          <w:w w:val="103"/>
          <w:kern w:val="0"/>
          <w:sz w:val="24"/>
          <w:szCs w:val="24"/>
          <w:lang w:val="en-US"/>
          <w14:ligatures w14:val="none"/>
        </w:rPr>
        <w:t xml:space="preserve"> Karena itu pengetahuan psikologis mengenai anak didik dalam proses pendidikan adalah hal yang perlu dan penting bagi setiap pendidik untuk memiliki pengetahuan tentang psikologi pendidikan. Mengingat setiap orang pada suatu saat tentu melakukan perbuatan mendidik, maka pada hakikatnya psikologi pendidikan itu dibutuhkan oleh setiap orang. Kenyataannya bahwa pada dewasa ini hanya para pendidik profesional saja yang mempelajari psikologi pendidikan tidaklah dipandang sebagai hal yang memang sudah selayaknya.</w:t>
      </w:r>
    </w:p>
    <w:p w14:paraId="166B4A3A"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Dari pengertian di atas dapat disimpulkan bahwa perkembangan psikologis yang terjadi pada diri anak didik adalah mencakup Semua aspek mental psikologis anak baik segi pengetahuan, keterampilan, kecerdasan, sifat sosial, moral, agama, sikap, reaksi dan aspek-aspek mental psikologis lainnya yang semuanya itu melalui proses perkembangan akan mengalami perubahan secara kuantitatif dan kualitatif sehingga anak didik bukan saja semakin banyak pengetahuan dan kemampuannya, tetapi juga semakin baik kualitas pengetahuan dan kemampuan yang dimilikinya, demikian pula halnya dengan perubahan kuantitas dan kualitas yang terjadi pada </w:t>
      </w:r>
      <w:r w:rsidRPr="009977AE">
        <w:rPr>
          <w:rFonts w:ascii="Times New Roman" w:eastAsia="Times New Roman" w:hAnsi="Times New Roman" w:cs="Times New Roman"/>
          <w:w w:val="103"/>
          <w:kern w:val="0"/>
          <w:sz w:val="24"/>
          <w:szCs w:val="24"/>
          <w:lang w:val="en-US"/>
          <w14:ligatures w14:val="none"/>
        </w:rPr>
        <w:lastRenderedPageBreak/>
        <w:t>perkembangan aspek-aspek psikologis lainnya yang terjadi pada diri anak didik.</w:t>
      </w:r>
    </w:p>
    <w:p w14:paraId="2D0B47E5"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Kata perilaku berarti tanggapan atau reaksi seseorang (individu) terhadap rangsangan atau lingkungan. kata perilaku menunjukkan: “bagaimana seseorang berbuat atau menata dirinya, dan dalam hubungan sosialnya bagaimana mengekspresikan dirinya terhadap orang lain”.</w:t>
      </w:r>
      <w:r w:rsidRPr="009977AE">
        <w:rPr>
          <w:rFonts w:ascii="Times New Roman" w:eastAsia="Times New Roman" w:hAnsi="Times New Roman" w:cs="Times New Roman"/>
          <w:w w:val="103"/>
          <w:kern w:val="0"/>
          <w:sz w:val="24"/>
          <w:szCs w:val="24"/>
          <w:vertAlign w:val="superscript"/>
          <w:lang w:val="en-US"/>
          <w14:ligatures w14:val="none"/>
        </w:rPr>
        <w:footnoteReference w:id="31"/>
      </w:r>
      <w:r w:rsidRPr="009977AE">
        <w:rPr>
          <w:rFonts w:ascii="Times New Roman" w:eastAsia="Times New Roman" w:hAnsi="Times New Roman" w:cs="Times New Roman"/>
          <w:w w:val="103"/>
          <w:kern w:val="0"/>
          <w:sz w:val="24"/>
          <w:szCs w:val="24"/>
          <w:lang w:val="en-US"/>
          <w14:ligatures w14:val="none"/>
        </w:rPr>
        <w:t xml:space="preserve"> Dalam Kamus Bahasa Indonesia, kata perilaku berarti tanggapan atau reaksi seseorang (individu) terhadap rangsangan atau lingkungan. Sedangkan menurut Saifudin Azwar menjelaskan bahwa: </w:t>
      </w:r>
    </w:p>
    <w:p w14:paraId="24D1F835" w14:textId="77777777" w:rsidR="009977AE" w:rsidRPr="009977AE" w:rsidRDefault="009977AE" w:rsidP="009977AE">
      <w:pPr>
        <w:spacing w:after="0" w:line="240" w:lineRule="auto"/>
        <w:ind w:left="90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“Perilaku merupakan ekspresi sikap seseorang. Sikap itu sudah terbentuk dalam dirinya karena berbagai tekanan atau hambatan dari luar atau dalam dirinya. Artinya, potensi reaksi yang sudah terbentuk dalam dirinya akan muncul berupa perilaku aktual sebagai cerminan sikapnya.”</w:t>
      </w:r>
      <w:r w:rsidRPr="009977AE">
        <w:rPr>
          <w:rFonts w:ascii="Times New Roman" w:eastAsia="Times New Roman" w:hAnsi="Times New Roman" w:cs="Times New Roman"/>
          <w:w w:val="103"/>
          <w:kern w:val="0"/>
          <w:sz w:val="24"/>
          <w:szCs w:val="24"/>
          <w:vertAlign w:val="superscript"/>
          <w:lang w:val="en-US"/>
          <w14:ligatures w14:val="none"/>
        </w:rPr>
        <w:footnoteReference w:id="32"/>
      </w:r>
    </w:p>
    <w:p w14:paraId="262BBED4" w14:textId="77777777" w:rsidR="009977AE" w:rsidRPr="009977AE" w:rsidRDefault="009977AE" w:rsidP="009977AE">
      <w:pPr>
        <w:spacing w:after="0" w:line="240" w:lineRule="auto"/>
        <w:ind w:left="462" w:right="-2"/>
        <w:jc w:val="both"/>
        <w:rPr>
          <w:rFonts w:ascii="Times New Roman" w:eastAsia="Times New Roman" w:hAnsi="Times New Roman" w:cs="Times New Roman"/>
          <w:w w:val="103"/>
          <w:kern w:val="0"/>
          <w:sz w:val="24"/>
          <w:szCs w:val="24"/>
          <w:lang w:val="en-US"/>
          <w14:ligatures w14:val="none"/>
        </w:rPr>
      </w:pPr>
    </w:p>
    <w:p w14:paraId="77449FFB"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Perilaku dapat diartikan sebagai: “Tingkatan sifat-sifat dimana biasanya sifat yang tinggi tingkatannya mempunyai pengaruh yang menentukan”.</w:t>
      </w:r>
      <w:r w:rsidRPr="009977AE">
        <w:rPr>
          <w:rFonts w:ascii="Times New Roman" w:eastAsia="Times New Roman" w:hAnsi="Times New Roman" w:cs="Times New Roman"/>
          <w:w w:val="103"/>
          <w:kern w:val="0"/>
          <w:sz w:val="24"/>
          <w:szCs w:val="24"/>
          <w:vertAlign w:val="superscript"/>
          <w:lang w:val="en-US"/>
          <w14:ligatures w14:val="none"/>
        </w:rPr>
        <w:footnoteReference w:id="33"/>
      </w:r>
      <w:r w:rsidRPr="009977AE">
        <w:rPr>
          <w:rFonts w:ascii="Times New Roman" w:eastAsia="Times New Roman" w:hAnsi="Times New Roman" w:cs="Times New Roman"/>
          <w:w w:val="103"/>
          <w:kern w:val="0"/>
          <w:sz w:val="24"/>
          <w:szCs w:val="24"/>
          <w:lang w:val="en-US"/>
          <w14:ligatures w14:val="none"/>
        </w:rPr>
        <w:t xml:space="preserve"> Perilaku juga dapat dikatakan sebagai “kualitas individu yang tampak dalam melakukan penyesuaian dirinya terhadap lingkungan secara unik”.</w:t>
      </w:r>
      <w:r w:rsidRPr="009977AE">
        <w:rPr>
          <w:rFonts w:ascii="Times New Roman" w:eastAsia="Times New Roman" w:hAnsi="Times New Roman" w:cs="Times New Roman"/>
          <w:w w:val="103"/>
          <w:kern w:val="0"/>
          <w:sz w:val="24"/>
          <w:szCs w:val="24"/>
          <w:vertAlign w:val="superscript"/>
          <w:lang w:val="en-US"/>
          <w14:ligatures w14:val="none"/>
        </w:rPr>
        <w:footnoteReference w:id="34"/>
      </w:r>
      <w:r w:rsidRPr="009977AE">
        <w:rPr>
          <w:rFonts w:ascii="Times New Roman" w:eastAsia="Times New Roman" w:hAnsi="Times New Roman" w:cs="Times New Roman"/>
          <w:w w:val="103"/>
          <w:kern w:val="0"/>
          <w:sz w:val="24"/>
          <w:szCs w:val="24"/>
          <w:lang w:val="en-US"/>
          <w14:ligatures w14:val="none"/>
        </w:rPr>
        <w:t xml:space="preserve"> Menurut Saifudin Azwar menjelaskan bahwa: </w:t>
      </w:r>
    </w:p>
    <w:p w14:paraId="1EBA5FA4" w14:textId="77777777" w:rsidR="009977AE" w:rsidRPr="009977AE" w:rsidRDefault="009977AE" w:rsidP="009977AE">
      <w:pPr>
        <w:spacing w:after="0" w:line="240" w:lineRule="auto"/>
        <w:ind w:left="90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“Perilaku merupakan ekspresi sikap seseorang. Sikap itu sudah terbentuk dalam dirinya karena berbagai tekanan atau hambatan dari luar atau dalam dirinya. Artinya, potensi reaksi yang sudah terbentuk dalam dirinya akan muncul berupa perilaku aktual sebagai cerminan sikapnya.”</w:t>
      </w:r>
      <w:r w:rsidRPr="009977AE">
        <w:rPr>
          <w:rFonts w:ascii="Times New Roman" w:eastAsia="Times New Roman" w:hAnsi="Times New Roman" w:cs="Times New Roman"/>
          <w:w w:val="103"/>
          <w:kern w:val="0"/>
          <w:sz w:val="24"/>
          <w:szCs w:val="24"/>
          <w:vertAlign w:val="superscript"/>
          <w:lang w:val="en-US"/>
          <w14:ligatures w14:val="none"/>
        </w:rPr>
        <w:footnoteReference w:id="35"/>
      </w:r>
    </w:p>
    <w:p w14:paraId="6EF3C901" w14:textId="77777777" w:rsidR="009977AE" w:rsidRPr="009977AE" w:rsidRDefault="009977AE" w:rsidP="009977AE">
      <w:pPr>
        <w:tabs>
          <w:tab w:val="left" w:pos="574"/>
        </w:tabs>
        <w:spacing w:after="0" w:line="240" w:lineRule="auto"/>
        <w:jc w:val="both"/>
        <w:rPr>
          <w:rFonts w:ascii="Times New Roman" w:eastAsia="Times New Roman" w:hAnsi="Times New Roman" w:cs="Times New Roman"/>
          <w:w w:val="103"/>
          <w:kern w:val="0"/>
          <w:sz w:val="24"/>
          <w:szCs w:val="24"/>
          <w:lang w:val="en-US"/>
          <w14:ligatures w14:val="none"/>
        </w:rPr>
      </w:pPr>
    </w:p>
    <w:p w14:paraId="19730E92"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Selain pendapat di atas Bohar Soeharto menjelaskan bahwa: </w:t>
      </w:r>
    </w:p>
    <w:p w14:paraId="6E02BD65" w14:textId="77777777" w:rsidR="009977AE" w:rsidRPr="009977AE" w:rsidRDefault="009977AE" w:rsidP="009977AE">
      <w:pPr>
        <w:spacing w:after="0" w:line="240" w:lineRule="auto"/>
        <w:ind w:left="90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“Perilaku juga dirumuskan sebagai hasil proses belajar. Dalam proses belajar itu terjadi interaksi edukatif antara individu dan dunia sekitarnya. Sebagai hasil interaksi maka jawaban yang terlihat dari seorang individu akan dipengaruhi oleh hal-hal atau kejadian-kejadian yang pernah dialami oleh individu tersebut maupun oleh situasi masa kini.”</w:t>
      </w:r>
      <w:r w:rsidRPr="009977AE">
        <w:rPr>
          <w:rFonts w:ascii="Times New Roman" w:eastAsia="Times New Roman" w:hAnsi="Times New Roman" w:cs="Times New Roman"/>
          <w:w w:val="103"/>
          <w:kern w:val="0"/>
          <w:sz w:val="24"/>
          <w:szCs w:val="24"/>
          <w:vertAlign w:val="superscript"/>
          <w:lang w:val="en-US"/>
          <w14:ligatures w14:val="none"/>
        </w:rPr>
        <w:footnoteReference w:id="36"/>
      </w:r>
    </w:p>
    <w:p w14:paraId="7A28BB08" w14:textId="77777777" w:rsidR="009977AE" w:rsidRPr="009977AE" w:rsidRDefault="009977AE" w:rsidP="009977AE">
      <w:pPr>
        <w:spacing w:after="0" w:line="240" w:lineRule="auto"/>
        <w:ind w:left="720"/>
        <w:jc w:val="both"/>
        <w:rPr>
          <w:rFonts w:ascii="Times New Roman" w:eastAsia="Times New Roman" w:hAnsi="Times New Roman" w:cs="Times New Roman"/>
          <w:w w:val="103"/>
          <w:kern w:val="0"/>
          <w:sz w:val="24"/>
          <w:szCs w:val="24"/>
          <w:lang w:val="en-US"/>
          <w14:ligatures w14:val="none"/>
        </w:rPr>
      </w:pPr>
    </w:p>
    <w:p w14:paraId="079C1F1D"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Dari kedua definisi di atas dapat disimpulkan bahwa perilaku merupakan cerminan kongkrit yang tampak dalam sikap, perbuatan dan kata-kata (pernyataan) sebagai reaksi seseorang yang muncul karena adanya pengalaman proses pembelajaran dan rangsangan dari lingkungannya. Sikap, perbuatan, dan kata-kata tersebut dapat positif atau negatif, baik atau buruk, benar atau salah. Unsur yang ada dalam perilaku ini terdiri dari sikap, perbuatan dan perkataan.</w:t>
      </w:r>
    </w:p>
    <w:p w14:paraId="0B626318"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Soegeng Prijodarminto memberi arti atau pengenalan dari keteladanan lingkungannya: </w:t>
      </w:r>
    </w:p>
    <w:p w14:paraId="5880551A" w14:textId="77777777" w:rsidR="009977AE" w:rsidRPr="009977AE" w:rsidRDefault="009977AE" w:rsidP="009977AE">
      <w:pPr>
        <w:spacing w:after="0" w:line="240" w:lineRule="auto"/>
        <w:ind w:left="36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“Perilaku sebagai kondisi yang tercipta dan terbentuk melalui proses dari serangkaian perilaku yang menunjukkan nilai-nilai ketaatan, kepatuhan, kesetiaan, keteraturan atau ketertiban. Nilai-nilai tersebut telah menjadi bagian perilaku dalam kehidupannya. Perilaku itu tercipta melalui proses binaan melalui keluarga, pendidikan dan pengalaman”.</w:t>
      </w:r>
      <w:r w:rsidRPr="009977AE">
        <w:rPr>
          <w:rFonts w:ascii="Times New Roman" w:eastAsia="Times New Roman" w:hAnsi="Times New Roman" w:cs="Times New Roman"/>
          <w:w w:val="103"/>
          <w:kern w:val="0"/>
          <w:sz w:val="24"/>
          <w:szCs w:val="24"/>
          <w:vertAlign w:val="superscript"/>
          <w:lang w:val="en-US"/>
          <w14:ligatures w14:val="none"/>
        </w:rPr>
        <w:footnoteReference w:id="37"/>
      </w:r>
    </w:p>
    <w:p w14:paraId="4E4DA7ED" w14:textId="77777777" w:rsidR="009977AE" w:rsidRPr="009977AE" w:rsidRDefault="009977AE" w:rsidP="009977AE">
      <w:pPr>
        <w:spacing w:after="0" w:line="240" w:lineRule="auto"/>
        <w:ind w:left="448" w:firstLine="602"/>
        <w:jc w:val="both"/>
        <w:rPr>
          <w:rFonts w:ascii="Times New Roman" w:eastAsia="Times New Roman" w:hAnsi="Times New Roman" w:cs="Times New Roman"/>
          <w:w w:val="103"/>
          <w:kern w:val="0"/>
          <w:sz w:val="24"/>
          <w:szCs w:val="24"/>
          <w:lang w:val="en-US"/>
          <w14:ligatures w14:val="none"/>
        </w:rPr>
      </w:pPr>
    </w:p>
    <w:p w14:paraId="14301501"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Oemar Hamalik menyatakan ada sejumlah unsur yang menjadi ciri setiap perubahan perilaku, yaitu:</w:t>
      </w:r>
    </w:p>
    <w:p w14:paraId="13A27C0A" w14:textId="77777777" w:rsidR="009977AE" w:rsidRPr="009977AE" w:rsidRDefault="009977AE" w:rsidP="009977AE">
      <w:pPr>
        <w:numPr>
          <w:ilvl w:val="0"/>
          <w:numId w:val="2"/>
        </w:numPr>
        <w:tabs>
          <w:tab w:val="left" w:pos="826"/>
        </w:tabs>
        <w:spacing w:after="0" w:line="240" w:lineRule="auto"/>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Tingkah laku dimotivasi. </w:t>
      </w:r>
    </w:p>
    <w:p w14:paraId="5B7D59B5" w14:textId="77777777" w:rsidR="009977AE" w:rsidRPr="009977AE" w:rsidRDefault="009977AE" w:rsidP="009977AE">
      <w:pPr>
        <w:spacing w:after="0" w:line="240" w:lineRule="auto"/>
        <w:ind w:left="11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Seseorang mau berbuat sesuatu karena adanya tujuan yang hendak dicapainya. Perubahan perilaku dimulai dari organisme yang bermotivasi, dan keadaan ini timbul berkat kebutuhan pada organisme tersebut.</w:t>
      </w:r>
    </w:p>
    <w:p w14:paraId="72E758EE" w14:textId="77777777" w:rsidR="009977AE" w:rsidRPr="009977AE" w:rsidRDefault="009977AE" w:rsidP="009977AE">
      <w:pPr>
        <w:numPr>
          <w:ilvl w:val="0"/>
          <w:numId w:val="2"/>
        </w:numPr>
        <w:tabs>
          <w:tab w:val="left" w:pos="826"/>
        </w:tabs>
        <w:spacing w:after="0" w:line="240" w:lineRule="auto"/>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lastRenderedPageBreak/>
        <w:t>Tingkah laku yang bermotivasi adalah tingkah laku yang sedang terarah pada tujuan.</w:t>
      </w:r>
    </w:p>
    <w:p w14:paraId="304B9D0B" w14:textId="77777777" w:rsidR="009977AE" w:rsidRPr="009977AE" w:rsidRDefault="009977AE" w:rsidP="009977AE">
      <w:pPr>
        <w:spacing w:after="0" w:line="240" w:lineRule="auto"/>
        <w:ind w:left="11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Motivasi mengandung dua aspek, yaitu adanya keadaan tegang (</w:t>
      </w:r>
      <w:r w:rsidRPr="009977AE">
        <w:rPr>
          <w:rFonts w:ascii="Times New Roman" w:eastAsia="Times New Roman" w:hAnsi="Times New Roman" w:cs="Times New Roman"/>
          <w:i/>
          <w:iCs/>
          <w:w w:val="103"/>
          <w:kern w:val="0"/>
          <w:sz w:val="24"/>
          <w:szCs w:val="24"/>
          <w:lang w:val="en-US"/>
          <w14:ligatures w14:val="none"/>
        </w:rPr>
        <w:t>tension</w:t>
      </w:r>
      <w:r w:rsidRPr="009977AE">
        <w:rPr>
          <w:rFonts w:ascii="Times New Roman" w:eastAsia="Times New Roman" w:hAnsi="Times New Roman" w:cs="Times New Roman"/>
          <w:w w:val="103"/>
          <w:kern w:val="0"/>
          <w:sz w:val="24"/>
          <w:szCs w:val="24"/>
          <w:lang w:val="en-US"/>
          <w14:ligatures w14:val="none"/>
        </w:rPr>
        <w:t>) atau ketidakpuasan dalam diri seseorang, dan kesadaran bahwa tercapainya tujuan akan mengurangi ketegangan itu. Ini berarti, pencapaian tujuan adalah pengurangan ketegangan dan pemuasan kebutuhan seseorang.</w:t>
      </w:r>
    </w:p>
    <w:p w14:paraId="5FD48F21" w14:textId="77777777" w:rsidR="009977AE" w:rsidRPr="009977AE" w:rsidRDefault="009977AE" w:rsidP="009977AE">
      <w:pPr>
        <w:numPr>
          <w:ilvl w:val="0"/>
          <w:numId w:val="2"/>
        </w:numPr>
        <w:tabs>
          <w:tab w:val="left" w:pos="826"/>
        </w:tabs>
        <w:spacing w:after="0" w:line="240" w:lineRule="auto"/>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Tujuan yang didasari oleh seseorang mempengaruhi tingkah lakunya dalam upayanya mencapai tujuan tersebut.</w:t>
      </w:r>
    </w:p>
    <w:p w14:paraId="7883C08C" w14:textId="77777777" w:rsidR="009977AE" w:rsidRPr="009977AE" w:rsidRDefault="009977AE" w:rsidP="009977AE">
      <w:pPr>
        <w:spacing w:after="0" w:line="240" w:lineRule="auto"/>
        <w:ind w:left="11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Konsekuensinya ialah perilaku bersifat selektif dan regulatif. Seseorang memilih perbuatan/tindakan yang hanya mengacu ke arah pencapaian tujuan yang dapat memuaskan kebutuhannya.</w:t>
      </w:r>
    </w:p>
    <w:p w14:paraId="717EB9B6" w14:textId="77777777" w:rsidR="009977AE" w:rsidRPr="009977AE" w:rsidRDefault="009977AE" w:rsidP="009977AE">
      <w:pPr>
        <w:spacing w:after="0" w:line="240" w:lineRule="auto"/>
        <w:ind w:left="1170"/>
        <w:jc w:val="both"/>
        <w:rPr>
          <w:rFonts w:ascii="Times New Roman" w:eastAsia="Times New Roman" w:hAnsi="Times New Roman" w:cs="Times New Roman"/>
          <w:w w:val="103"/>
          <w:kern w:val="0"/>
          <w:sz w:val="24"/>
          <w:szCs w:val="24"/>
          <w:lang w:val="en-US"/>
          <w14:ligatures w14:val="none"/>
        </w:rPr>
      </w:pPr>
    </w:p>
    <w:p w14:paraId="25A768E4" w14:textId="77777777" w:rsidR="009977AE" w:rsidRPr="009977AE" w:rsidRDefault="009977AE" w:rsidP="009977AE">
      <w:pPr>
        <w:numPr>
          <w:ilvl w:val="0"/>
          <w:numId w:val="2"/>
        </w:numPr>
        <w:tabs>
          <w:tab w:val="left" w:pos="826"/>
        </w:tabs>
        <w:spacing w:after="0" w:line="240" w:lineRule="auto"/>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Lingkungan menyediakan kesempatan untuk bertingkah laku tertentu, dan/atau membatasi tingkah laku seseorang. Ini berarti, lingkungan sebagai situasi stimulus dalam satu sisi dapat memuaskan kebutuhan, dan di sisi lainnya dapat membatasi pemuasan kebutuhan dengan cara tertentu.</w:t>
      </w:r>
    </w:p>
    <w:p w14:paraId="226FAA5A" w14:textId="77777777" w:rsidR="009977AE" w:rsidRPr="009977AE" w:rsidRDefault="009977AE" w:rsidP="009977AE">
      <w:pPr>
        <w:numPr>
          <w:ilvl w:val="0"/>
          <w:numId w:val="2"/>
        </w:numPr>
        <w:tabs>
          <w:tab w:val="left" w:pos="826"/>
        </w:tabs>
        <w:spacing w:after="0" w:line="240" w:lineRule="auto"/>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Tingkah laku dipengaruhi oleh proses-proses dalam organisme. Persepsi, pengalaman dan konsepsi yang dimiliki seseorang mempengaruhi tingkah laku terhadap aspek-aspek tertentu dari lingkungannya, misalnya sikap terhadap orang/individu lain.</w:t>
      </w:r>
    </w:p>
    <w:p w14:paraId="30E70907" w14:textId="77777777" w:rsidR="009977AE" w:rsidRPr="009977AE" w:rsidRDefault="009977AE" w:rsidP="009977AE">
      <w:pPr>
        <w:numPr>
          <w:ilvl w:val="0"/>
          <w:numId w:val="2"/>
        </w:numPr>
        <w:tabs>
          <w:tab w:val="left" w:pos="826"/>
        </w:tabs>
        <w:spacing w:after="0" w:line="240" w:lineRule="auto"/>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Tingkah laku ditentukan oleh kapasitas dalam diri organisme manusia. Kapasitas itu berupa inteligensi dan abilitas sesuai dengan tingkat perkembangannya. Seseorang mampu melakukan suatu perbuatan sesuai dengan tingkat kapasitasnya sendiri.</w:t>
      </w:r>
      <w:r w:rsidRPr="009977AE">
        <w:rPr>
          <w:rFonts w:ascii="Times New Roman" w:eastAsia="Times New Roman" w:hAnsi="Times New Roman" w:cs="Times New Roman"/>
          <w:w w:val="103"/>
          <w:kern w:val="0"/>
          <w:sz w:val="24"/>
          <w:szCs w:val="24"/>
          <w:vertAlign w:val="superscript"/>
          <w:lang w:val="en-US"/>
          <w14:ligatures w14:val="none"/>
        </w:rPr>
        <w:footnoteReference w:id="38"/>
      </w:r>
    </w:p>
    <w:p w14:paraId="2A520C37" w14:textId="77777777" w:rsidR="009977AE" w:rsidRPr="009977AE" w:rsidRDefault="009977AE" w:rsidP="009977AE">
      <w:pPr>
        <w:tabs>
          <w:tab w:val="left" w:pos="826"/>
        </w:tabs>
        <w:spacing w:after="0" w:line="240" w:lineRule="auto"/>
        <w:ind w:left="826" w:hanging="294"/>
        <w:jc w:val="both"/>
        <w:rPr>
          <w:rFonts w:ascii="Times New Roman" w:eastAsia="Times New Roman" w:hAnsi="Times New Roman" w:cs="Times New Roman"/>
          <w:w w:val="103"/>
          <w:kern w:val="0"/>
          <w:sz w:val="24"/>
          <w:szCs w:val="24"/>
          <w:lang w:val="en-US"/>
          <w14:ligatures w14:val="none"/>
        </w:rPr>
      </w:pPr>
    </w:p>
    <w:p w14:paraId="28AB5613"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Berdasarkan pendapat di atas dapat disimpulkan bahwa perilaku sosial siswa dapat dikendalikan dan diperbaiki melalui penguatan perilaku bersaing, ekstingsi, satiasi, perubahan lingkungan, dan hukuman. Kelima unsur yang dimaksud merupakan satu kesatuan yang saling mempengaruhi dalam pembentukan perilaku seorang siswa, namun tidak menutup kemungkinan terdapat faktor-faktor lainnya yang dapat mempengaruhi perilaku siswa.</w:t>
      </w:r>
    </w:p>
    <w:p w14:paraId="5011E44D"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Menurut Dinas Pendidikan Propinsi Jawa Barat  indikator-indikator perilaku yang baik pada siswa adalah:</w:t>
      </w:r>
    </w:p>
    <w:p w14:paraId="5970502A" w14:textId="77777777" w:rsidR="009977AE" w:rsidRPr="009977AE" w:rsidRDefault="009977AE" w:rsidP="009977AE">
      <w:pPr>
        <w:tabs>
          <w:tab w:val="left" w:pos="1170"/>
        </w:tabs>
        <w:spacing w:after="0" w:line="240" w:lineRule="auto"/>
        <w:ind w:left="117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lastRenderedPageBreak/>
        <w:t>a. Amal saleh: Bersikap dan berperilaku yang menunjukkan ketaatan dalam melaksanakan ajaran agama (ibadah) dan menunjukkan perilaku yang baik dalam pergaulan sehari-hari.</w:t>
      </w:r>
    </w:p>
    <w:p w14:paraId="44C02E34" w14:textId="77777777" w:rsidR="009977AE" w:rsidRPr="009977AE" w:rsidRDefault="009977AE" w:rsidP="009977AE">
      <w:pPr>
        <w:tabs>
          <w:tab w:val="left" w:pos="1170"/>
        </w:tabs>
        <w:spacing w:after="0" w:line="240" w:lineRule="auto"/>
        <w:ind w:left="117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b.</w:t>
      </w:r>
      <w:r w:rsidRPr="009977AE">
        <w:rPr>
          <w:rFonts w:ascii="Times New Roman" w:eastAsia="Times New Roman" w:hAnsi="Times New Roman" w:cs="Times New Roman"/>
          <w:w w:val="103"/>
          <w:kern w:val="0"/>
          <w:sz w:val="24"/>
          <w:szCs w:val="24"/>
          <w:lang w:val="en-US"/>
          <w14:ligatures w14:val="none"/>
        </w:rPr>
        <w:tab/>
        <w:t>Berdisiplin: Biasa mengerjakan sesuatu secara tertib; memanfaatkan waktu untuk melakukan kegiatan positif; belajar secara teratur dan selalu mengerjakan sesuatu dengan penuh tanggung jawab.</w:t>
      </w:r>
    </w:p>
    <w:p w14:paraId="1BB95DA8" w14:textId="77777777" w:rsidR="009977AE" w:rsidRPr="009977AE" w:rsidRDefault="009977AE" w:rsidP="009977AE">
      <w:pPr>
        <w:tabs>
          <w:tab w:val="left" w:pos="1170"/>
        </w:tabs>
        <w:spacing w:after="0" w:line="240" w:lineRule="auto"/>
        <w:ind w:left="117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c.</w:t>
      </w:r>
      <w:r w:rsidRPr="009977AE">
        <w:rPr>
          <w:rFonts w:ascii="Times New Roman" w:eastAsia="Times New Roman" w:hAnsi="Times New Roman" w:cs="Times New Roman"/>
          <w:w w:val="103"/>
          <w:kern w:val="0"/>
          <w:sz w:val="24"/>
          <w:szCs w:val="24"/>
          <w:lang w:val="en-US"/>
          <w14:ligatures w14:val="none"/>
        </w:rPr>
        <w:tab/>
        <w:t>Bersemangat: Sering melakukan suatu pekerjaan dengan giat, menghindari sikap malas, dan bersungguh-sungguh dalam bekerja.</w:t>
      </w:r>
    </w:p>
    <w:p w14:paraId="314AA490" w14:textId="77777777" w:rsidR="009977AE" w:rsidRPr="009977AE" w:rsidRDefault="009977AE" w:rsidP="009977AE">
      <w:pPr>
        <w:tabs>
          <w:tab w:val="left" w:pos="1170"/>
        </w:tabs>
        <w:spacing w:after="0" w:line="240" w:lineRule="auto"/>
        <w:ind w:left="117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d.</w:t>
      </w:r>
      <w:r w:rsidRPr="009977AE">
        <w:rPr>
          <w:rFonts w:ascii="Times New Roman" w:eastAsia="Times New Roman" w:hAnsi="Times New Roman" w:cs="Times New Roman"/>
          <w:w w:val="103"/>
          <w:kern w:val="0"/>
          <w:sz w:val="24"/>
          <w:szCs w:val="24"/>
          <w:lang w:val="en-US"/>
          <w14:ligatures w14:val="none"/>
        </w:rPr>
        <w:tab/>
        <w:t>Bertanggung jawab: Biasa menyelesaikan tugas-tugas tepat waktu; menghindari sikap ingkar janji dan biasa mengerjakan tugas sampai selesai.</w:t>
      </w:r>
    </w:p>
    <w:p w14:paraId="1797FA70" w14:textId="77777777" w:rsidR="009977AE" w:rsidRPr="009977AE" w:rsidRDefault="009977AE" w:rsidP="009977AE">
      <w:pPr>
        <w:tabs>
          <w:tab w:val="left" w:pos="1170"/>
        </w:tabs>
        <w:spacing w:after="0" w:line="240" w:lineRule="auto"/>
        <w:ind w:left="117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e.</w:t>
      </w:r>
      <w:r w:rsidRPr="009977AE">
        <w:rPr>
          <w:rFonts w:ascii="Times New Roman" w:eastAsia="Times New Roman" w:hAnsi="Times New Roman" w:cs="Times New Roman"/>
          <w:w w:val="103"/>
          <w:kern w:val="0"/>
          <w:sz w:val="24"/>
          <w:szCs w:val="24"/>
          <w:lang w:val="en-US"/>
          <w14:ligatures w14:val="none"/>
        </w:rPr>
        <w:tab/>
        <w:t>Cerdas: Sering berupaya untuk menjadi orang yang cerdas; menghindari sikap yang licik; dan melakukan tindakan yang tidak merugikan.</w:t>
      </w:r>
    </w:p>
    <w:p w14:paraId="3C6F5129" w14:textId="77777777" w:rsidR="009977AE" w:rsidRPr="009977AE" w:rsidRDefault="009977AE" w:rsidP="009977AE">
      <w:pPr>
        <w:tabs>
          <w:tab w:val="left" w:pos="1170"/>
        </w:tabs>
        <w:spacing w:after="0" w:line="240" w:lineRule="auto"/>
        <w:ind w:left="117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f.</w:t>
      </w:r>
      <w:r w:rsidRPr="009977AE">
        <w:rPr>
          <w:rFonts w:ascii="Times New Roman" w:eastAsia="Times New Roman" w:hAnsi="Times New Roman" w:cs="Times New Roman"/>
          <w:w w:val="103"/>
          <w:kern w:val="0"/>
          <w:sz w:val="24"/>
          <w:szCs w:val="24"/>
          <w:lang w:val="en-US"/>
          <w14:ligatures w14:val="none"/>
        </w:rPr>
        <w:tab/>
        <w:t>Cermat: Terbiasa melakukan kegiatan dengan rapi dan baik dan menghindari sikap sembarangan dan terbiasa teliti.</w:t>
      </w:r>
    </w:p>
    <w:p w14:paraId="15896DC2" w14:textId="77777777" w:rsidR="009977AE" w:rsidRPr="009977AE" w:rsidRDefault="009977AE" w:rsidP="009977AE">
      <w:pPr>
        <w:tabs>
          <w:tab w:val="left" w:pos="1170"/>
        </w:tabs>
        <w:spacing w:after="0" w:line="240" w:lineRule="auto"/>
        <w:ind w:left="117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g.</w:t>
      </w:r>
      <w:r w:rsidRPr="009977AE">
        <w:rPr>
          <w:rFonts w:ascii="Times New Roman" w:eastAsia="Times New Roman" w:hAnsi="Times New Roman" w:cs="Times New Roman"/>
          <w:w w:val="103"/>
          <w:kern w:val="0"/>
          <w:sz w:val="24"/>
          <w:szCs w:val="24"/>
          <w:lang w:val="en-US"/>
          <w14:ligatures w14:val="none"/>
        </w:rPr>
        <w:tab/>
        <w:t>Kreatif: Biasa mengisi dan mempergunakan waktu luang, dengan kegiatan yang bermanfaat dan biasa membuat ide yang baru.</w:t>
      </w:r>
    </w:p>
    <w:p w14:paraId="5444797A" w14:textId="77777777" w:rsidR="009977AE" w:rsidRPr="009977AE" w:rsidRDefault="009977AE" w:rsidP="009977AE">
      <w:pPr>
        <w:tabs>
          <w:tab w:val="left" w:pos="1170"/>
        </w:tabs>
        <w:spacing w:after="0" w:line="240" w:lineRule="auto"/>
        <w:ind w:left="117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h.</w:t>
      </w:r>
      <w:r w:rsidRPr="009977AE">
        <w:rPr>
          <w:rFonts w:ascii="Times New Roman" w:eastAsia="Times New Roman" w:hAnsi="Times New Roman" w:cs="Times New Roman"/>
          <w:w w:val="103"/>
          <w:kern w:val="0"/>
          <w:sz w:val="24"/>
          <w:szCs w:val="24"/>
          <w:lang w:val="en-US"/>
          <w14:ligatures w14:val="none"/>
        </w:rPr>
        <w:tab/>
        <w:t>Sikap Mental: Membiasakan diri rajin, ulet dan tekun belajar serta bekerja membantu orang tua demi masa depan yang lebih baik dan tidak malas dan pantang menyerah dalam menghadapi kesulitan.</w:t>
      </w:r>
    </w:p>
    <w:p w14:paraId="61F51A88" w14:textId="77777777" w:rsidR="009977AE" w:rsidRPr="009977AE" w:rsidRDefault="009977AE" w:rsidP="009977AE">
      <w:pPr>
        <w:tabs>
          <w:tab w:val="left" w:pos="1170"/>
        </w:tabs>
        <w:spacing w:after="0" w:line="240" w:lineRule="auto"/>
        <w:ind w:left="117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i.</w:t>
      </w:r>
      <w:r w:rsidRPr="009977AE">
        <w:rPr>
          <w:rFonts w:ascii="Times New Roman" w:eastAsia="Times New Roman" w:hAnsi="Times New Roman" w:cs="Times New Roman"/>
          <w:w w:val="103"/>
          <w:kern w:val="0"/>
          <w:sz w:val="24"/>
          <w:szCs w:val="24"/>
          <w:lang w:val="en-US"/>
          <w14:ligatures w14:val="none"/>
        </w:rPr>
        <w:tab/>
        <w:t>Tekun: Tidak mudah bosan dalam belajar baik di rumah, di sekolah maupun dalam kelompok, secara berkesinambungan, dan menghindari sikap bosan baik dalam belajar maupun membantu orang tua.</w:t>
      </w:r>
    </w:p>
    <w:p w14:paraId="1307ABC0" w14:textId="77777777" w:rsidR="009977AE" w:rsidRPr="009977AE" w:rsidRDefault="009977AE" w:rsidP="009977AE">
      <w:pPr>
        <w:tabs>
          <w:tab w:val="left" w:pos="1170"/>
        </w:tabs>
        <w:spacing w:after="0" w:line="240" w:lineRule="auto"/>
        <w:ind w:left="1170" w:hanging="27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j.</w:t>
      </w:r>
      <w:r w:rsidRPr="009977AE">
        <w:rPr>
          <w:rFonts w:ascii="Times New Roman" w:eastAsia="Times New Roman" w:hAnsi="Times New Roman" w:cs="Times New Roman"/>
          <w:w w:val="103"/>
          <w:kern w:val="0"/>
          <w:sz w:val="24"/>
          <w:szCs w:val="24"/>
          <w:lang w:val="en-US"/>
          <w14:ligatures w14:val="none"/>
        </w:rPr>
        <w:tab/>
        <w:t>Sopan santun: Sering berperilaku sopan santun terhadap orang tua, saudara, teman dan guru, dan menghindari diri dari perilaku tidak sopan.</w:t>
      </w:r>
      <w:r w:rsidRPr="009977AE">
        <w:rPr>
          <w:rFonts w:ascii="Times New Roman" w:eastAsia="Times New Roman" w:hAnsi="Times New Roman" w:cs="Times New Roman"/>
          <w:w w:val="103"/>
          <w:kern w:val="0"/>
          <w:sz w:val="24"/>
          <w:szCs w:val="24"/>
          <w:vertAlign w:val="superscript"/>
          <w:lang w:val="en-US"/>
          <w14:ligatures w14:val="none"/>
        </w:rPr>
        <w:footnoteReference w:id="39"/>
      </w:r>
    </w:p>
    <w:p w14:paraId="28549E26" w14:textId="77777777" w:rsidR="009977AE" w:rsidRPr="009977AE" w:rsidRDefault="009977AE" w:rsidP="009977AE">
      <w:pPr>
        <w:tabs>
          <w:tab w:val="left" w:pos="826"/>
        </w:tabs>
        <w:spacing w:after="0" w:line="240" w:lineRule="auto"/>
        <w:ind w:left="826" w:hanging="420"/>
        <w:jc w:val="both"/>
        <w:rPr>
          <w:rFonts w:ascii="Times New Roman" w:eastAsia="Times New Roman" w:hAnsi="Times New Roman" w:cs="Times New Roman"/>
          <w:w w:val="103"/>
          <w:kern w:val="0"/>
          <w:sz w:val="24"/>
          <w:szCs w:val="24"/>
          <w:lang w:val="en-US"/>
          <w14:ligatures w14:val="none"/>
        </w:rPr>
      </w:pPr>
    </w:p>
    <w:p w14:paraId="5143D086"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Perilaku sosial adalah suasana saling ketergantungan yang merupakan  keharusan untuk menjamin keberadaan manusia. Sebagai bukti bahwa manusia dalam memenuhi kebutuhan hidup sebagai diri pribadi tidak dapat melakukannya sendiri melainkan memerlukan bantuan dari orang lain. Ada ikatan  saling ketergantungan di antara satu orang  dengan yang lainnya.   Artinya bahwa kelangsungan  hidup manusia berlangsung dalam  suasana saling mendukung  dalam kebersamaan. Untuk itu manusia </w:t>
      </w:r>
      <w:r w:rsidRPr="009977AE">
        <w:rPr>
          <w:rFonts w:ascii="Times New Roman" w:eastAsia="Times New Roman" w:hAnsi="Times New Roman" w:cs="Times New Roman"/>
          <w:w w:val="103"/>
          <w:kern w:val="0"/>
          <w:sz w:val="24"/>
          <w:szCs w:val="24"/>
          <w:lang w:val="en-US"/>
          <w14:ligatures w14:val="none"/>
        </w:rPr>
        <w:lastRenderedPageBreak/>
        <w:t>dituntut  mampu bekerja sama, saling menghormati, tidak menggangu hak orang lain, toleran dalam hidup bermasyarakat.</w:t>
      </w:r>
    </w:p>
    <w:p w14:paraId="31A391C7"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Perilaku sosial seseorang itu tampak dalam pola respons antar orang yang dinyatakan dengan hubungan timbal  balik  antar pribadi. Perilaku sosial juga identik dengan reaksi seseorang terhadap orang lain. Perilaku itu ditunjukkan dengan perasaan, tindakan, sikap keyakinan, kenangan, atau rasa hormat terhadap orang lain. Perilaku sosial seseorang merupakan sifat relatif untuk menanggapi orang lain dengan cara-cara yang berbeda-beda. Misalnya dalam melakukan kerja sama, ada orang yang melakukannya  dengan tekun,  sabar dan selalu mementingkan kepentingan bersama diatas kepentingan pribadinya. Sementara di pihak lain, ada orang yang  bermalas-malasan, tidak sabaran dan hanya ingin mencari  untung sendiri. Indikator dari perilaku sosial siswa adalah perilaku dan karakteristik, proses kognitif, faktor lingkungan, dan tatar Budaya sebagai tampat perilaku dan pemikiran sosial itu terjadi. </w:t>
      </w:r>
      <w:smartTag w:uri="urn:schemas-microsoft-com:office:smarttags" w:element="City">
        <w:smartTag w:uri="urn:schemas-microsoft-com:office:smarttags" w:element="place">
          <w:r w:rsidRPr="009977AE">
            <w:rPr>
              <w:rFonts w:ascii="Times New Roman" w:eastAsia="Times New Roman" w:hAnsi="Times New Roman" w:cs="Times New Roman"/>
              <w:w w:val="103"/>
              <w:kern w:val="0"/>
              <w:sz w:val="24"/>
              <w:szCs w:val="24"/>
              <w:lang w:val="en-US"/>
              <w14:ligatures w14:val="none"/>
            </w:rPr>
            <w:t>Ada</w:t>
          </w:r>
        </w:smartTag>
      </w:smartTag>
      <w:r w:rsidRPr="009977AE">
        <w:rPr>
          <w:rFonts w:ascii="Times New Roman" w:eastAsia="Times New Roman" w:hAnsi="Times New Roman" w:cs="Times New Roman"/>
          <w:w w:val="103"/>
          <w:kern w:val="0"/>
          <w:sz w:val="24"/>
          <w:szCs w:val="24"/>
          <w:lang w:val="en-US"/>
          <w14:ligatures w14:val="none"/>
        </w:rPr>
        <w:t xml:space="preserve"> beberapa cara untuk meningkatkan perilaku sosial antara lain: melalui penayangan model perilaku sosial, menciptakan suatu </w:t>
      </w:r>
      <w:r w:rsidRPr="009977AE">
        <w:rPr>
          <w:rFonts w:ascii="Times New Roman" w:eastAsia="Times New Roman" w:hAnsi="Times New Roman" w:cs="Times New Roman"/>
          <w:i/>
          <w:iCs/>
          <w:w w:val="103"/>
          <w:kern w:val="0"/>
          <w:sz w:val="24"/>
          <w:szCs w:val="24"/>
          <w:lang w:val="en-US"/>
          <w14:ligatures w14:val="none"/>
        </w:rPr>
        <w:t>superordinate identity</w:t>
      </w:r>
      <w:r w:rsidRPr="009977AE">
        <w:rPr>
          <w:rFonts w:ascii="Times New Roman" w:eastAsia="Times New Roman" w:hAnsi="Times New Roman" w:cs="Times New Roman"/>
          <w:w w:val="103"/>
          <w:kern w:val="0"/>
          <w:sz w:val="24"/>
          <w:szCs w:val="24"/>
          <w:lang w:val="en-US"/>
          <w14:ligatures w14:val="none"/>
        </w:rPr>
        <w:t>, dan menekankan perhatian terhadap norma-norma sosial.</w:t>
      </w:r>
    </w:p>
    <w:p w14:paraId="6B1C44C0" w14:textId="77777777" w:rsid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Dari uraian di atas mengenai hakikat perilaku siswa dalam kehidupan bermasyarakat, adalah perubahan perilaku di kalangan peserta didik diakibatkan dari beberapa faktor, seperti latar belakang keluarga, masyarakat, kondisi-kondisi khusus, kurang perencanaan pengajaran, dan sikap guru yang sarkasme dalam proses belajar mengajar. Kenyataan tersebut merupakan </w:t>
      </w:r>
      <w:r w:rsidRPr="009977AE">
        <w:rPr>
          <w:rFonts w:ascii="Times New Roman" w:eastAsia="Times New Roman" w:hAnsi="Times New Roman" w:cs="Times New Roman"/>
          <w:w w:val="103"/>
          <w:kern w:val="0"/>
          <w:sz w:val="24"/>
          <w:szCs w:val="24"/>
          <w:lang w:val="en-US"/>
          <w14:ligatures w14:val="none"/>
        </w:rPr>
        <w:lastRenderedPageBreak/>
        <w:t>sebuah masalah yang harus dapat dicarikan jalan keluar oleh seluruh komponen masyarakat dimana salah satunya adalah orang tua. Perilaku siswa yang terjadi akhir-akhir ini terutama yang menyangkut masalah disiplin dan pendidikan moral, yang penanganan secara efektif dan efisien. Dalam kaitan ini orang tua bertanggung jawab mengarahkan apa yang baik dan berbuat apa yang baik. Oleh karena itu orang tua harus menjadi contoh/teladan, sabar dan penuh perhatian terhadap perkembangan perilaku peserta didik.</w:t>
      </w:r>
    </w:p>
    <w:p w14:paraId="73C25CFD" w14:textId="77777777" w:rsid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p>
    <w:p w14:paraId="2B93CB0D" w14:textId="2B535D8B" w:rsidR="009977AE" w:rsidRPr="009977AE" w:rsidRDefault="009977AE" w:rsidP="009977AE">
      <w:pPr>
        <w:tabs>
          <w:tab w:val="left" w:pos="420"/>
        </w:tabs>
        <w:spacing w:after="0" w:line="480" w:lineRule="auto"/>
        <w:jc w:val="both"/>
        <w:rPr>
          <w:rFonts w:ascii="Times New Roman" w:eastAsia="Times New Roman" w:hAnsi="Times New Roman" w:cs="Times New Roman"/>
          <w:b/>
          <w:w w:val="103"/>
          <w:kern w:val="0"/>
          <w:sz w:val="24"/>
          <w:szCs w:val="24"/>
          <w:lang w:val="en-US"/>
          <w14:ligatures w14:val="none"/>
        </w:rPr>
      </w:pPr>
      <w:r>
        <w:rPr>
          <w:rFonts w:ascii="Times New Roman" w:eastAsia="Times New Roman" w:hAnsi="Times New Roman" w:cs="Times New Roman"/>
          <w:b/>
          <w:w w:val="103"/>
          <w:kern w:val="0"/>
          <w:sz w:val="24"/>
          <w:szCs w:val="24"/>
          <w:lang w:val="id-ID"/>
          <w14:ligatures w14:val="none"/>
        </w:rPr>
        <w:t xml:space="preserve">B. </w:t>
      </w:r>
      <w:r w:rsidRPr="009977AE">
        <w:rPr>
          <w:rFonts w:ascii="Times New Roman" w:eastAsia="Times New Roman" w:hAnsi="Times New Roman" w:cs="Times New Roman"/>
          <w:b/>
          <w:w w:val="103"/>
          <w:kern w:val="0"/>
          <w:sz w:val="24"/>
          <w:szCs w:val="24"/>
          <w:lang w:val="en-US"/>
          <w14:ligatures w14:val="none"/>
        </w:rPr>
        <w:t>Kerangka Berpikir</w:t>
      </w:r>
    </w:p>
    <w:p w14:paraId="5FE17E5F" w14:textId="77777777" w:rsidR="009977AE" w:rsidRPr="009977AE" w:rsidRDefault="009977AE" w:rsidP="009977AE">
      <w:pPr>
        <w:spacing w:after="0" w:line="480" w:lineRule="auto"/>
        <w:ind w:left="360" w:firstLine="540"/>
        <w:jc w:val="both"/>
        <w:rPr>
          <w:rFonts w:ascii="Times New Roman" w:eastAsia="Times New Roman" w:hAnsi="Times New Roman" w:cs="Courier New"/>
          <w:w w:val="103"/>
          <w:kern w:val="0"/>
          <w:sz w:val="24"/>
          <w:szCs w:val="24"/>
          <w:lang w:val="en-US"/>
          <w14:ligatures w14:val="none"/>
        </w:rPr>
      </w:pPr>
      <w:r w:rsidRPr="009977AE">
        <w:rPr>
          <w:rFonts w:ascii="Times New Roman" w:eastAsia="Times New Roman" w:hAnsi="Times New Roman" w:cs="Courier New"/>
          <w:w w:val="103"/>
          <w:kern w:val="0"/>
          <w:sz w:val="24"/>
          <w:szCs w:val="24"/>
          <w:lang w:val="en-US"/>
          <w14:ligatures w14:val="none"/>
        </w:rPr>
        <w:t>Zaman semakin berubah melalui modernisasi, seiring dengan adanya proses modernisasi, muncul banyak permasalahan kehidupan-salah satunya dalam kehidupan masyarakat menyangkut perilaku budaya yang kian menjelimet. Mulai dari soal krisis identitas, gaya hidup, tindak kriminal sampai masalah kesenjangan sosial yang makin meningkat angka-angka statistiknya.</w:t>
      </w:r>
    </w:p>
    <w:p w14:paraId="68B9FBBE"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Pergeseran nilai masyarakat yang positif merupakan pencapaian kematangan dalam hubungan sosial. Dapat juga diartikan sebagai proses belajar untuk menyesuaikan diri terhadap norma-norma kelompok, moral, dan tradisi; meleburkan diri menjadi suatu kesatuan dan saling berkomunikasi dan bekerja sama.</w:t>
      </w:r>
    </w:p>
    <w:p w14:paraId="41FBA42E" w14:textId="77777777" w:rsidR="009977AE" w:rsidRPr="009977AE" w:rsidRDefault="009977AE" w:rsidP="009977AE">
      <w:pPr>
        <w:spacing w:after="0" w:line="480" w:lineRule="auto"/>
        <w:ind w:left="360" w:firstLine="540"/>
        <w:jc w:val="both"/>
        <w:rPr>
          <w:rFonts w:ascii="Times New Roman" w:eastAsia="Times New Roman" w:hAnsi="Times New Roman" w:cs="Courier New"/>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Perubahan perilaku setiap individu merupakan dampak dari perkembangan nilai-nilai sosial budaya yang terjadi lingkungannya, salah satu faktor yang dapat dipengaruhi oleh pergeseran nilai-nilai Pancasila </w:t>
      </w:r>
      <w:r w:rsidRPr="009977AE">
        <w:rPr>
          <w:rFonts w:ascii="Times New Roman" w:eastAsia="Times New Roman" w:hAnsi="Times New Roman" w:cs="Times New Roman"/>
          <w:w w:val="103"/>
          <w:kern w:val="0"/>
          <w:sz w:val="24"/>
          <w:szCs w:val="24"/>
          <w:lang w:val="en-US"/>
          <w14:ligatures w14:val="none"/>
        </w:rPr>
        <w:lastRenderedPageBreak/>
        <w:t>adalah perilaku hidup bermasyarakat. Pertumbuhan dan perilaku seseorang dapat dipengaruhi oleh faktor-faktor lingkungan (sosial) di sekitarnya salah satunya adalah pergeseran nilai Pancasila dalam era globalisasi. Dengan demikian diduga bahwa terdapat keterkaitan antara pemahaman nilai-nilai Pancasila dengan perilaku siswa dalam kehidupan bermasyarakat.</w:t>
      </w:r>
    </w:p>
    <w:p w14:paraId="6DD651B9" w14:textId="77777777" w:rsidR="009977AE" w:rsidRPr="009977AE" w:rsidRDefault="009977AE" w:rsidP="009977AE">
      <w:pPr>
        <w:spacing w:after="0" w:line="480" w:lineRule="auto"/>
        <w:ind w:left="364" w:firstLine="602"/>
        <w:jc w:val="both"/>
        <w:rPr>
          <w:rFonts w:ascii="Times New Roman" w:eastAsia="Times New Roman" w:hAnsi="Times New Roman" w:cs="Times New Roman"/>
          <w:w w:val="103"/>
          <w:kern w:val="0"/>
          <w:sz w:val="24"/>
          <w:szCs w:val="24"/>
          <w:lang w:val="en-US"/>
          <w14:ligatures w14:val="none"/>
        </w:rPr>
      </w:pPr>
    </w:p>
    <w:p w14:paraId="520A1E51" w14:textId="77777777" w:rsidR="009977AE" w:rsidRPr="009977AE" w:rsidRDefault="009977AE" w:rsidP="009977AE">
      <w:pPr>
        <w:spacing w:after="0" w:line="240" w:lineRule="auto"/>
        <w:ind w:left="364" w:firstLine="602"/>
        <w:jc w:val="both"/>
        <w:rPr>
          <w:rFonts w:ascii="Times New Roman" w:eastAsia="Times New Roman" w:hAnsi="Times New Roman" w:cs="Times New Roman"/>
          <w:w w:val="103"/>
          <w:kern w:val="0"/>
          <w:sz w:val="24"/>
          <w:szCs w:val="24"/>
          <w:lang w:val="en-US"/>
          <w14:ligatures w14:val="none"/>
        </w:rPr>
      </w:pPr>
    </w:p>
    <w:p w14:paraId="6939E9DB" w14:textId="77777777" w:rsidR="009977AE" w:rsidRPr="009977AE" w:rsidRDefault="009977AE" w:rsidP="009977AE">
      <w:pPr>
        <w:tabs>
          <w:tab w:val="left" w:pos="420"/>
        </w:tabs>
        <w:spacing w:after="0" w:line="480" w:lineRule="auto"/>
        <w:jc w:val="both"/>
        <w:rPr>
          <w:rFonts w:ascii="Times New Roman" w:eastAsia="Times New Roman" w:hAnsi="Times New Roman" w:cs="Times New Roman"/>
          <w:b/>
          <w:bCs/>
          <w:w w:val="103"/>
          <w:kern w:val="0"/>
          <w:sz w:val="28"/>
          <w:szCs w:val="24"/>
          <w:lang w:val="en-US"/>
          <w14:ligatures w14:val="none"/>
        </w:rPr>
      </w:pPr>
      <w:r w:rsidRPr="009977AE">
        <w:rPr>
          <w:rFonts w:ascii="Times New Roman" w:eastAsia="Times New Roman" w:hAnsi="Times New Roman" w:cs="Times New Roman"/>
          <w:b/>
          <w:bCs/>
          <w:w w:val="103"/>
          <w:kern w:val="0"/>
          <w:sz w:val="24"/>
          <w:szCs w:val="24"/>
          <w:lang w:val="en-US"/>
          <w14:ligatures w14:val="none"/>
        </w:rPr>
        <w:t xml:space="preserve">C.  Pengajuan Hipotesis </w:t>
      </w:r>
    </w:p>
    <w:p w14:paraId="6DCD6DFE" w14:textId="2D5B6E86"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r w:rsidRPr="009977AE">
        <w:rPr>
          <w:rFonts w:ascii="Times New Roman" w:eastAsia="Times New Roman" w:hAnsi="Times New Roman" w:cs="Times New Roman"/>
          <w:w w:val="103"/>
          <w:kern w:val="0"/>
          <w:sz w:val="24"/>
          <w:szCs w:val="24"/>
          <w:lang w:val="en-US"/>
          <w14:ligatures w14:val="none"/>
        </w:rPr>
        <w:t xml:space="preserve">Berdasarkan deskripsi teori dan kerangka berpikir di atas, maka dalam penelitian ini penulis mengajukan hipotesis sebagai berikut: “Terdapat </w:t>
      </w:r>
      <w:r>
        <w:rPr>
          <w:rFonts w:ascii="Times New Roman" w:eastAsia="Times New Roman" w:hAnsi="Times New Roman" w:cs="Times New Roman"/>
          <w:w w:val="103"/>
          <w:kern w:val="0"/>
          <w:sz w:val="24"/>
          <w:szCs w:val="24"/>
          <w:lang w:val="id-ID"/>
          <w14:ligatures w14:val="none"/>
        </w:rPr>
        <w:t>......................................................................</w:t>
      </w:r>
      <w:r w:rsidRPr="009977AE">
        <w:rPr>
          <w:rFonts w:ascii="Times New Roman" w:eastAsia="Times New Roman" w:hAnsi="Times New Roman" w:cs="Times New Roman"/>
          <w:w w:val="103"/>
          <w:kern w:val="0"/>
          <w:sz w:val="24"/>
          <w:szCs w:val="24"/>
          <w:lang w:val="en-US"/>
          <w14:ligatures w14:val="none"/>
        </w:rPr>
        <w:t>”.</w:t>
      </w:r>
    </w:p>
    <w:p w14:paraId="7D0197A4" w14:textId="77777777" w:rsidR="009977AE" w:rsidRPr="009977AE" w:rsidRDefault="009977AE" w:rsidP="009977AE">
      <w:pPr>
        <w:spacing w:after="0" w:line="240" w:lineRule="auto"/>
        <w:rPr>
          <w:rFonts w:ascii="Times New Roman" w:eastAsia="Times New Roman" w:hAnsi="Times New Roman" w:cs="Times New Roman"/>
          <w:w w:val="103"/>
          <w:kern w:val="0"/>
          <w:sz w:val="24"/>
          <w:szCs w:val="24"/>
          <w:lang w:val="en-US"/>
          <w14:ligatures w14:val="none"/>
        </w:rPr>
      </w:pPr>
    </w:p>
    <w:p w14:paraId="0C771A77" w14:textId="77777777" w:rsidR="009977AE" w:rsidRPr="009977AE" w:rsidRDefault="009977AE" w:rsidP="009977AE">
      <w:pPr>
        <w:spacing w:after="0" w:line="480" w:lineRule="auto"/>
        <w:ind w:left="360" w:firstLine="540"/>
        <w:jc w:val="both"/>
        <w:rPr>
          <w:rFonts w:ascii="Times New Roman" w:eastAsia="Times New Roman" w:hAnsi="Times New Roman" w:cs="Times New Roman"/>
          <w:w w:val="103"/>
          <w:kern w:val="0"/>
          <w:sz w:val="24"/>
          <w:szCs w:val="24"/>
          <w:lang w:val="en-US"/>
          <w14:ligatures w14:val="none"/>
        </w:rPr>
      </w:pPr>
    </w:p>
    <w:p w14:paraId="3C6B587E" w14:textId="77777777" w:rsidR="009977AE" w:rsidRDefault="009977AE"/>
    <w:sectPr w:rsidR="009977AE" w:rsidSect="009977AE">
      <w:pgSz w:w="11906" w:h="16838"/>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387D9" w14:textId="77777777" w:rsidR="0025654B" w:rsidRDefault="0025654B" w:rsidP="009977AE">
      <w:pPr>
        <w:spacing w:after="0" w:line="240" w:lineRule="auto"/>
      </w:pPr>
      <w:r>
        <w:separator/>
      </w:r>
    </w:p>
  </w:endnote>
  <w:endnote w:type="continuationSeparator" w:id="0">
    <w:p w14:paraId="20D3B517" w14:textId="77777777" w:rsidR="0025654B" w:rsidRDefault="0025654B" w:rsidP="00997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E0C0B" w14:textId="77777777" w:rsidR="0025654B" w:rsidRDefault="0025654B" w:rsidP="009977AE">
      <w:pPr>
        <w:spacing w:after="0" w:line="240" w:lineRule="auto"/>
      </w:pPr>
      <w:r>
        <w:separator/>
      </w:r>
    </w:p>
  </w:footnote>
  <w:footnote w:type="continuationSeparator" w:id="0">
    <w:p w14:paraId="7D39BBFB" w14:textId="77777777" w:rsidR="0025654B" w:rsidRDefault="0025654B" w:rsidP="009977AE">
      <w:pPr>
        <w:spacing w:after="0" w:line="240" w:lineRule="auto"/>
      </w:pPr>
      <w:r>
        <w:continuationSeparator/>
      </w:r>
    </w:p>
  </w:footnote>
  <w:footnote w:id="1">
    <w:p w14:paraId="1925F249" w14:textId="77777777" w:rsidR="009977AE" w:rsidRDefault="009977AE" w:rsidP="009977AE">
      <w:pPr>
        <w:pStyle w:val="FootnoteText"/>
        <w:tabs>
          <w:tab w:val="left" w:pos="448"/>
        </w:tabs>
        <w:ind w:left="462" w:hanging="168"/>
        <w:jc w:val="both"/>
      </w:pPr>
      <w:r>
        <w:rPr>
          <w:rStyle w:val="FootnoteReference"/>
        </w:rPr>
        <w:footnoteRef/>
      </w:r>
      <w:r>
        <w:t xml:space="preserve"> </w:t>
      </w:r>
      <w:r>
        <w:tab/>
        <w:t xml:space="preserve">Sri Rahayu Pudjiastuti, </w:t>
      </w:r>
      <w:r>
        <w:rPr>
          <w:i/>
          <w:iCs/>
        </w:rPr>
        <w:t>Metode Penelitian Pendidikan</w:t>
      </w:r>
      <w:r>
        <w:t>, (Depok: STKIP Arrahmaniyah, 2008), h.112.</w:t>
      </w:r>
    </w:p>
  </w:footnote>
  <w:footnote w:id="2">
    <w:p w14:paraId="5FCC8B85" w14:textId="77777777" w:rsidR="009977AE" w:rsidRDefault="009977AE" w:rsidP="009977AE">
      <w:pPr>
        <w:pStyle w:val="FootnoteText"/>
        <w:tabs>
          <w:tab w:val="left" w:pos="448"/>
        </w:tabs>
        <w:ind w:left="462" w:hanging="168"/>
        <w:jc w:val="both"/>
      </w:pPr>
      <w:r>
        <w:rPr>
          <w:rStyle w:val="FootnoteReference"/>
        </w:rPr>
        <w:footnoteRef/>
      </w:r>
      <w:r>
        <w:t xml:space="preserve"> </w:t>
      </w:r>
      <w:r>
        <w:tab/>
      </w:r>
      <w:r>
        <w:rPr>
          <w:i/>
          <w:iCs/>
        </w:rPr>
        <w:t>Ibid.</w:t>
      </w:r>
      <w:r>
        <w:t>, h.112.</w:t>
      </w:r>
    </w:p>
  </w:footnote>
  <w:footnote w:id="3">
    <w:p w14:paraId="45116594" w14:textId="77777777" w:rsidR="009977AE" w:rsidRDefault="009977AE" w:rsidP="009977AE">
      <w:pPr>
        <w:pStyle w:val="FootnoteText"/>
        <w:tabs>
          <w:tab w:val="left" w:pos="448"/>
        </w:tabs>
        <w:ind w:left="462" w:hanging="168"/>
        <w:jc w:val="both"/>
      </w:pPr>
      <w:r>
        <w:rPr>
          <w:rStyle w:val="FootnoteReference"/>
        </w:rPr>
        <w:footnoteRef/>
      </w:r>
      <w:r>
        <w:t xml:space="preserve"> </w:t>
      </w:r>
      <w:r>
        <w:tab/>
        <w:t xml:space="preserve">Suharsimi Arikunto, </w:t>
      </w:r>
      <w:r>
        <w:rPr>
          <w:i/>
          <w:iCs/>
        </w:rPr>
        <w:t>Dasar-dasar Evaluasi Pendidikan</w:t>
      </w:r>
      <w:r>
        <w:t>, (Jakarta: Bumi Aksara,2010), hh. 50-51.</w:t>
      </w:r>
    </w:p>
  </w:footnote>
  <w:footnote w:id="4">
    <w:p w14:paraId="4772A6B2" w14:textId="77777777" w:rsidR="009977AE" w:rsidRDefault="009977AE" w:rsidP="009977AE">
      <w:pPr>
        <w:pStyle w:val="FootnoteText"/>
        <w:tabs>
          <w:tab w:val="left" w:pos="448"/>
        </w:tabs>
        <w:ind w:left="462" w:hanging="168"/>
        <w:jc w:val="both"/>
      </w:pPr>
      <w:r>
        <w:rPr>
          <w:rStyle w:val="FootnoteReference"/>
        </w:rPr>
        <w:footnoteRef/>
      </w:r>
      <w:r>
        <w:t xml:space="preserve"> </w:t>
      </w:r>
      <w:r>
        <w:tab/>
        <w:t xml:space="preserve">WS. Winkel, </w:t>
      </w:r>
      <w:r>
        <w:rPr>
          <w:i/>
          <w:iCs/>
        </w:rPr>
        <w:t>Psikologi Pengajaran</w:t>
      </w:r>
      <w:r>
        <w:t>, (Jakarta: PT. Gramedia, 2013), h.151.</w:t>
      </w:r>
    </w:p>
  </w:footnote>
  <w:footnote w:id="5">
    <w:p w14:paraId="1471E2E4" w14:textId="77777777" w:rsidR="009977AE" w:rsidRDefault="009977AE" w:rsidP="009977AE">
      <w:pPr>
        <w:pStyle w:val="FootnoteText"/>
        <w:tabs>
          <w:tab w:val="left" w:pos="448"/>
        </w:tabs>
        <w:ind w:left="462" w:hanging="168"/>
        <w:jc w:val="both"/>
      </w:pPr>
      <w:r>
        <w:rPr>
          <w:rStyle w:val="FootnoteReference"/>
        </w:rPr>
        <w:footnoteRef/>
      </w:r>
      <w:r>
        <w:t xml:space="preserve"> </w:t>
      </w:r>
      <w:r>
        <w:tab/>
        <w:t xml:space="preserve">Wasty Soemanto, </w:t>
      </w:r>
      <w:r>
        <w:rPr>
          <w:i/>
          <w:iCs/>
        </w:rPr>
        <w:t xml:space="preserve">Psikologi Pendidikan, </w:t>
      </w:r>
      <w:r>
        <w:t>(Jakarta: Rineka Cipta, 2011), h.28.</w:t>
      </w:r>
    </w:p>
  </w:footnote>
  <w:footnote w:id="6">
    <w:p w14:paraId="701A11B4" w14:textId="77777777" w:rsidR="009977AE" w:rsidRDefault="009977AE" w:rsidP="009977AE">
      <w:pPr>
        <w:pStyle w:val="FootnoteText"/>
        <w:tabs>
          <w:tab w:val="left" w:pos="448"/>
        </w:tabs>
        <w:ind w:left="462" w:hanging="168"/>
        <w:jc w:val="both"/>
      </w:pPr>
      <w:r>
        <w:rPr>
          <w:rStyle w:val="FootnoteReference"/>
        </w:rPr>
        <w:footnoteRef/>
      </w:r>
      <w:r>
        <w:t xml:space="preserve"> </w:t>
      </w:r>
      <w:r>
        <w:tab/>
      </w:r>
      <w:r>
        <w:rPr>
          <w:i/>
          <w:iCs/>
        </w:rPr>
        <w:t xml:space="preserve">Ibid, </w:t>
      </w:r>
      <w:r>
        <w:t>h.28.</w:t>
      </w:r>
    </w:p>
  </w:footnote>
  <w:footnote w:id="7">
    <w:p w14:paraId="33260E2B" w14:textId="77777777" w:rsidR="009977AE" w:rsidRDefault="009977AE" w:rsidP="009977AE">
      <w:pPr>
        <w:pStyle w:val="FootnoteText"/>
        <w:tabs>
          <w:tab w:val="left" w:pos="448"/>
        </w:tabs>
        <w:ind w:left="462" w:hanging="168"/>
        <w:jc w:val="both"/>
      </w:pPr>
      <w:r>
        <w:rPr>
          <w:rStyle w:val="FootnoteReference"/>
        </w:rPr>
        <w:footnoteRef/>
      </w:r>
      <w:r>
        <w:t xml:space="preserve"> </w:t>
      </w:r>
      <w:r>
        <w:tab/>
        <w:t xml:space="preserve">Darji Darmodiharjo, </w:t>
      </w:r>
      <w:r>
        <w:rPr>
          <w:i/>
          <w:iCs/>
        </w:rPr>
        <w:t xml:space="preserve">Pancasila Suatu Orientasi Singkat </w:t>
      </w:r>
      <w:r>
        <w:t>(Jakarta: Aries Lima, 2012), h.66.</w:t>
      </w:r>
    </w:p>
  </w:footnote>
  <w:footnote w:id="8">
    <w:p w14:paraId="55FA5120" w14:textId="77777777" w:rsidR="009977AE" w:rsidRDefault="009977AE" w:rsidP="009977AE">
      <w:pPr>
        <w:pStyle w:val="FootnoteText"/>
        <w:tabs>
          <w:tab w:val="left" w:pos="448"/>
        </w:tabs>
        <w:ind w:left="462" w:hanging="168"/>
        <w:jc w:val="both"/>
      </w:pPr>
      <w:r>
        <w:rPr>
          <w:rStyle w:val="FootnoteReference"/>
        </w:rPr>
        <w:footnoteRef/>
      </w:r>
      <w:r>
        <w:t xml:space="preserve"> </w:t>
      </w:r>
      <w:r>
        <w:tab/>
        <w:t xml:space="preserve">A. Kosasih Djahiri, </w:t>
      </w:r>
      <w:r>
        <w:rPr>
          <w:i/>
          <w:iCs/>
        </w:rPr>
        <w:t xml:space="preserve">Strategi Pengajaran Afektif Nilai Moral VCT dan Games dalam VCT </w:t>
      </w:r>
      <w:r>
        <w:t>(Bandung: Lab.PMP-KN IKIP, 2010), h 20.</w:t>
      </w:r>
    </w:p>
  </w:footnote>
  <w:footnote w:id="9">
    <w:p w14:paraId="7F0719BB" w14:textId="77777777" w:rsidR="009977AE" w:rsidRDefault="009977AE" w:rsidP="009977AE">
      <w:pPr>
        <w:pStyle w:val="FootnoteText"/>
        <w:tabs>
          <w:tab w:val="left" w:pos="448"/>
        </w:tabs>
        <w:ind w:left="462" w:hanging="168"/>
        <w:jc w:val="both"/>
      </w:pPr>
      <w:r>
        <w:rPr>
          <w:rStyle w:val="FootnoteReference"/>
        </w:rPr>
        <w:footnoteRef/>
      </w:r>
      <w:r>
        <w:t xml:space="preserve"> </w:t>
      </w:r>
      <w:r>
        <w:rPr>
          <w:i/>
          <w:iCs/>
        </w:rPr>
        <w:tab/>
        <w:t>Ibid</w:t>
      </w:r>
      <w:r>
        <w:t>., h.51.</w:t>
      </w:r>
    </w:p>
  </w:footnote>
  <w:footnote w:id="10">
    <w:p w14:paraId="4E73045B" w14:textId="77777777" w:rsidR="009977AE" w:rsidRPr="00AE3065" w:rsidRDefault="009977AE" w:rsidP="009977AE">
      <w:pPr>
        <w:pStyle w:val="FootnoteText"/>
        <w:tabs>
          <w:tab w:val="left" w:pos="448"/>
        </w:tabs>
        <w:ind w:left="462" w:hanging="168"/>
        <w:jc w:val="both"/>
      </w:pPr>
      <w:r w:rsidRPr="00AE3065">
        <w:rPr>
          <w:rStyle w:val="FootnoteReference"/>
        </w:rPr>
        <w:footnoteRef/>
      </w:r>
      <w:r w:rsidRPr="00AE3065">
        <w:t xml:space="preserve"> </w:t>
      </w:r>
      <w:r w:rsidRPr="00AE3065">
        <w:rPr>
          <w:i/>
        </w:rPr>
        <w:t>Ibid.</w:t>
      </w:r>
      <w:r w:rsidRPr="00AE3065">
        <w:t>, h.76</w:t>
      </w:r>
      <w:r>
        <w:t>.</w:t>
      </w:r>
    </w:p>
  </w:footnote>
  <w:footnote w:id="11">
    <w:p w14:paraId="2D7B06C7" w14:textId="77777777" w:rsidR="009977AE" w:rsidRPr="00AE3065" w:rsidRDefault="009977AE" w:rsidP="009977AE">
      <w:pPr>
        <w:pStyle w:val="FootnoteText"/>
        <w:tabs>
          <w:tab w:val="left" w:pos="448"/>
        </w:tabs>
        <w:ind w:left="462" w:hanging="168"/>
        <w:jc w:val="both"/>
      </w:pPr>
      <w:r w:rsidRPr="00AE3065">
        <w:rPr>
          <w:rStyle w:val="FootnoteReference"/>
        </w:rPr>
        <w:footnoteRef/>
      </w:r>
      <w:r>
        <w:tab/>
      </w:r>
      <w:r w:rsidRPr="00AE3065">
        <w:t xml:space="preserve">Burhanuddin Salam, </w:t>
      </w:r>
      <w:r w:rsidRPr="00AE3065">
        <w:rPr>
          <w:i/>
          <w:iCs/>
        </w:rPr>
        <w:t>Etika Individual Pola Dasar Filsafat Moral</w:t>
      </w:r>
      <w:r w:rsidRPr="00AE3065">
        <w:t>, (Jakarta: PT. Rineka Cipta, 20</w:t>
      </w:r>
      <w:r>
        <w:t>1</w:t>
      </w:r>
      <w:r w:rsidRPr="00AE3065">
        <w:t>0), h.83</w:t>
      </w:r>
      <w:r>
        <w:t>.</w:t>
      </w:r>
    </w:p>
  </w:footnote>
  <w:footnote w:id="12">
    <w:p w14:paraId="63BFD376" w14:textId="77777777" w:rsidR="009977AE" w:rsidRPr="00AE3065" w:rsidRDefault="009977AE" w:rsidP="009977AE">
      <w:pPr>
        <w:pStyle w:val="FootnoteText"/>
        <w:tabs>
          <w:tab w:val="left" w:pos="448"/>
        </w:tabs>
        <w:ind w:left="462" w:hanging="168"/>
        <w:jc w:val="both"/>
      </w:pPr>
      <w:r w:rsidRPr="00AE3065">
        <w:rPr>
          <w:rStyle w:val="FootnoteReference"/>
        </w:rPr>
        <w:footnoteRef/>
      </w:r>
      <w:r w:rsidRPr="00AE3065">
        <w:t xml:space="preserve"> </w:t>
      </w:r>
      <w:r w:rsidRPr="00AE3065">
        <w:rPr>
          <w:i/>
        </w:rPr>
        <w:t>Ibid</w:t>
      </w:r>
      <w:r w:rsidRPr="00AE3065">
        <w:t>., h.83</w:t>
      </w:r>
      <w:r>
        <w:t>.</w:t>
      </w:r>
    </w:p>
  </w:footnote>
  <w:footnote w:id="13">
    <w:p w14:paraId="51204788" w14:textId="77777777" w:rsidR="009977AE" w:rsidRPr="00AE3065" w:rsidRDefault="009977AE" w:rsidP="009977AE">
      <w:pPr>
        <w:pStyle w:val="FootnoteText"/>
        <w:tabs>
          <w:tab w:val="left" w:pos="448"/>
        </w:tabs>
        <w:ind w:left="462" w:hanging="168"/>
        <w:jc w:val="both"/>
      </w:pPr>
      <w:r w:rsidRPr="00AE3065">
        <w:rPr>
          <w:rStyle w:val="FootnoteReference"/>
        </w:rPr>
        <w:footnoteRef/>
      </w:r>
      <w:r w:rsidRPr="00AE3065">
        <w:t xml:space="preserve"> Salam, </w:t>
      </w:r>
      <w:r w:rsidRPr="00AE3065">
        <w:rPr>
          <w:i/>
        </w:rPr>
        <w:t>Op Cit</w:t>
      </w:r>
      <w:r w:rsidRPr="00AE3065">
        <w:t>., hh.83-85</w:t>
      </w:r>
      <w:r>
        <w:t>.</w:t>
      </w:r>
    </w:p>
  </w:footnote>
  <w:footnote w:id="14">
    <w:p w14:paraId="5E651B4C" w14:textId="77777777" w:rsidR="009977AE" w:rsidRPr="00D03E93" w:rsidRDefault="009977AE" w:rsidP="009977AE">
      <w:pPr>
        <w:pStyle w:val="FootnoteText"/>
        <w:tabs>
          <w:tab w:val="left" w:pos="448"/>
        </w:tabs>
        <w:ind w:left="462" w:hanging="168"/>
        <w:jc w:val="both"/>
        <w:rPr>
          <w:w w:val="105"/>
        </w:rPr>
      </w:pPr>
      <w:r w:rsidRPr="00D03E93">
        <w:rPr>
          <w:rStyle w:val="FootnoteReference"/>
          <w:w w:val="105"/>
        </w:rPr>
        <w:footnoteRef/>
      </w:r>
      <w:r w:rsidRPr="00D03E93">
        <w:rPr>
          <w:w w:val="105"/>
        </w:rPr>
        <w:t xml:space="preserve"> Anonim, </w:t>
      </w:r>
      <w:r w:rsidRPr="00D03E93">
        <w:rPr>
          <w:i/>
          <w:w w:val="105"/>
        </w:rPr>
        <w:t>Undang-Undang Dasar 1945</w:t>
      </w:r>
      <w:r w:rsidRPr="00D03E93">
        <w:rPr>
          <w:w w:val="105"/>
        </w:rPr>
        <w:t>, (Jakarta: Sekretariat Negara, 20</w:t>
      </w:r>
      <w:r>
        <w:rPr>
          <w:w w:val="105"/>
        </w:rPr>
        <w:t>1</w:t>
      </w:r>
      <w:r w:rsidRPr="00D03E93">
        <w:rPr>
          <w:w w:val="105"/>
        </w:rPr>
        <w:t>0), h.4</w:t>
      </w:r>
      <w:r>
        <w:rPr>
          <w:w w:val="105"/>
        </w:rPr>
        <w:t>.</w:t>
      </w:r>
    </w:p>
  </w:footnote>
  <w:footnote w:id="15">
    <w:p w14:paraId="67D52C37" w14:textId="77777777" w:rsidR="009977AE" w:rsidRPr="00D03E93" w:rsidRDefault="009977AE" w:rsidP="009977AE">
      <w:pPr>
        <w:pStyle w:val="FootnoteText"/>
        <w:tabs>
          <w:tab w:val="left" w:pos="448"/>
        </w:tabs>
        <w:ind w:left="462" w:hanging="168"/>
        <w:jc w:val="both"/>
        <w:rPr>
          <w:w w:val="105"/>
        </w:rPr>
      </w:pPr>
      <w:r w:rsidRPr="00D03E93">
        <w:rPr>
          <w:rStyle w:val="FootnoteReference"/>
          <w:w w:val="105"/>
        </w:rPr>
        <w:footnoteRef/>
      </w:r>
      <w:r w:rsidRPr="00D03E93">
        <w:rPr>
          <w:w w:val="105"/>
        </w:rPr>
        <w:t xml:space="preserve"> </w:t>
      </w:r>
      <w:r w:rsidRPr="00D03E93">
        <w:rPr>
          <w:i/>
          <w:w w:val="105"/>
        </w:rPr>
        <w:t>Ibid</w:t>
      </w:r>
      <w:r w:rsidRPr="00D03E93">
        <w:rPr>
          <w:w w:val="105"/>
        </w:rPr>
        <w:t>., h.102</w:t>
      </w:r>
      <w:r>
        <w:rPr>
          <w:w w:val="105"/>
        </w:rPr>
        <w:t>.</w:t>
      </w:r>
    </w:p>
  </w:footnote>
  <w:footnote w:id="16">
    <w:p w14:paraId="36866233" w14:textId="77777777" w:rsidR="009977AE" w:rsidRPr="008738C6" w:rsidRDefault="009977AE" w:rsidP="009977AE">
      <w:pPr>
        <w:pStyle w:val="FootnoteText"/>
        <w:tabs>
          <w:tab w:val="left" w:pos="448"/>
        </w:tabs>
        <w:ind w:left="462" w:hanging="168"/>
        <w:jc w:val="both"/>
      </w:pPr>
      <w:r>
        <w:rPr>
          <w:rStyle w:val="FootnoteReference"/>
        </w:rPr>
        <w:footnoteRef/>
      </w:r>
      <w:r>
        <w:t xml:space="preserve"> </w:t>
      </w:r>
      <w:smartTag w:uri="urn:schemas-microsoft-com:office:smarttags" w:element="Street">
        <w:smartTag w:uri="urn:schemas-microsoft-com:office:smarttags" w:element="address">
          <w:r>
            <w:t>Syamsu Yusuf LN</w:t>
          </w:r>
        </w:smartTag>
      </w:smartTag>
      <w:r>
        <w:t xml:space="preserve">, </w:t>
      </w:r>
      <w:r>
        <w:rPr>
          <w:i/>
        </w:rPr>
        <w:t>Psikologi Perkembangan Anak dan Remaja</w:t>
      </w:r>
      <w:r>
        <w:t>, (</w:t>
      </w:r>
      <w:smartTag w:uri="urn:schemas-microsoft-com:office:smarttags" w:element="City">
        <w:smartTag w:uri="urn:schemas-microsoft-com:office:smarttags" w:element="place">
          <w:r>
            <w:t>Bandung</w:t>
          </w:r>
        </w:smartTag>
      </w:smartTag>
      <w:r>
        <w:t>: Rosdakarya, 2016), h.126.</w:t>
      </w:r>
    </w:p>
  </w:footnote>
  <w:footnote w:id="17">
    <w:p w14:paraId="5C722075" w14:textId="77777777" w:rsidR="009977AE" w:rsidRPr="008738C6" w:rsidRDefault="009977AE" w:rsidP="009977AE">
      <w:pPr>
        <w:pStyle w:val="FootnoteText"/>
        <w:tabs>
          <w:tab w:val="left" w:pos="448"/>
        </w:tabs>
        <w:ind w:left="462" w:hanging="168"/>
        <w:jc w:val="both"/>
      </w:pPr>
      <w:r>
        <w:rPr>
          <w:rStyle w:val="FootnoteReference"/>
        </w:rPr>
        <w:footnoteRef/>
      </w:r>
      <w:r>
        <w:t xml:space="preserve"> Abin Syamsudin Makmun, </w:t>
      </w:r>
      <w:r>
        <w:rPr>
          <w:i/>
        </w:rPr>
        <w:t>Psikologi Pendidikan</w:t>
      </w:r>
      <w:r>
        <w:t>, (</w:t>
      </w:r>
      <w:smartTag w:uri="urn:schemas-microsoft-com:office:smarttags" w:element="City">
        <w:smartTag w:uri="urn:schemas-microsoft-com:office:smarttags" w:element="place">
          <w:r>
            <w:t>Bandung</w:t>
          </w:r>
        </w:smartTag>
      </w:smartTag>
      <w:r>
        <w:t>: Remaja Rosdakarya, 2017), h.35.</w:t>
      </w:r>
    </w:p>
  </w:footnote>
  <w:footnote w:id="18">
    <w:p w14:paraId="215411DB" w14:textId="77777777" w:rsidR="009977AE" w:rsidRDefault="009977AE" w:rsidP="009977AE">
      <w:pPr>
        <w:pStyle w:val="FootnoteText"/>
        <w:tabs>
          <w:tab w:val="left" w:pos="448"/>
        </w:tabs>
        <w:ind w:left="462" w:hanging="168"/>
        <w:jc w:val="both"/>
      </w:pPr>
      <w:r>
        <w:rPr>
          <w:rStyle w:val="FootnoteReference"/>
        </w:rPr>
        <w:footnoteRef/>
      </w:r>
      <w:r>
        <w:t xml:space="preserve"> </w:t>
      </w:r>
      <w:r w:rsidRPr="00B27686">
        <w:rPr>
          <w:i/>
        </w:rPr>
        <w:t>Ibid</w:t>
      </w:r>
      <w:r>
        <w:t>., h.206.</w:t>
      </w:r>
    </w:p>
  </w:footnote>
  <w:footnote w:id="19">
    <w:p w14:paraId="313DC0DF" w14:textId="77777777" w:rsidR="009977AE" w:rsidRPr="00A65734" w:rsidRDefault="009977AE" w:rsidP="009977AE">
      <w:pPr>
        <w:pStyle w:val="FootnoteText"/>
        <w:tabs>
          <w:tab w:val="left" w:pos="448"/>
        </w:tabs>
        <w:ind w:left="462" w:hanging="168"/>
        <w:jc w:val="both"/>
      </w:pPr>
      <w:r>
        <w:rPr>
          <w:rStyle w:val="FootnoteReference"/>
        </w:rPr>
        <w:footnoteRef/>
      </w:r>
      <w:r>
        <w:t xml:space="preserve"> Sarlito Wirawan Sarwono, </w:t>
      </w:r>
      <w:r>
        <w:rPr>
          <w:i/>
        </w:rPr>
        <w:t>Psikologi Pendidikan</w:t>
      </w:r>
      <w:r>
        <w:t>, (</w:t>
      </w:r>
      <w:smartTag w:uri="urn:schemas-microsoft-com:office:smarttags" w:element="City">
        <w:smartTag w:uri="urn:schemas-microsoft-com:office:smarttags" w:element="place">
          <w:r>
            <w:t>Jakarta</w:t>
          </w:r>
        </w:smartTag>
      </w:smartTag>
      <w:r>
        <w:t>: Gramedia, 2010), h.50.</w:t>
      </w:r>
    </w:p>
  </w:footnote>
  <w:footnote w:id="20">
    <w:p w14:paraId="291CFB56" w14:textId="77777777" w:rsidR="009977AE" w:rsidRPr="00F74D0E" w:rsidRDefault="009977AE" w:rsidP="009977AE">
      <w:pPr>
        <w:pStyle w:val="FootnoteText"/>
        <w:tabs>
          <w:tab w:val="left" w:pos="448"/>
        </w:tabs>
        <w:ind w:left="462" w:hanging="168"/>
        <w:jc w:val="both"/>
      </w:pPr>
      <w:r>
        <w:rPr>
          <w:rStyle w:val="FootnoteReference"/>
        </w:rPr>
        <w:footnoteRef/>
      </w:r>
      <w:r>
        <w:t xml:space="preserve"> Singgih Gunarsa, </w:t>
      </w:r>
      <w:r>
        <w:rPr>
          <w:i/>
        </w:rPr>
        <w:t>Pergaulan dan Pendidikan</w:t>
      </w:r>
      <w:r>
        <w:t>, (</w:t>
      </w:r>
      <w:smartTag w:uri="urn:schemas-microsoft-com:office:smarttags" w:element="City">
        <w:smartTag w:uri="urn:schemas-microsoft-com:office:smarttags" w:element="place">
          <w:r>
            <w:t>Bandung</w:t>
          </w:r>
        </w:smartTag>
      </w:smartTag>
      <w:r>
        <w:t>: Rosda, 2013), h.22.</w:t>
      </w:r>
    </w:p>
  </w:footnote>
  <w:footnote w:id="21">
    <w:p w14:paraId="57E2E14A" w14:textId="77777777" w:rsidR="009977AE" w:rsidRPr="00A65734" w:rsidRDefault="009977AE" w:rsidP="009977AE">
      <w:pPr>
        <w:pStyle w:val="FootnoteText"/>
        <w:tabs>
          <w:tab w:val="left" w:pos="448"/>
        </w:tabs>
        <w:ind w:left="462" w:hanging="168"/>
        <w:jc w:val="both"/>
      </w:pPr>
      <w:r>
        <w:rPr>
          <w:rStyle w:val="FootnoteReference"/>
        </w:rPr>
        <w:footnoteRef/>
      </w:r>
      <w:r>
        <w:t xml:space="preserve"> Zakiah Daradjat, </w:t>
      </w:r>
      <w:r>
        <w:rPr>
          <w:i/>
        </w:rPr>
        <w:t>Ilmu Kesehatan Jiwa</w:t>
      </w:r>
      <w:r>
        <w:t>, (</w:t>
      </w:r>
      <w:smartTag w:uri="urn:schemas-microsoft-com:office:smarttags" w:element="City">
        <w:smartTag w:uri="urn:schemas-microsoft-com:office:smarttags" w:element="place">
          <w:r>
            <w:t>Jakarta</w:t>
          </w:r>
        </w:smartTag>
      </w:smartTag>
      <w:r>
        <w:t>: Bumi Aksara, 2011), h.72.</w:t>
      </w:r>
    </w:p>
  </w:footnote>
  <w:footnote w:id="22">
    <w:p w14:paraId="35E9C5ED" w14:textId="77777777" w:rsidR="009977AE" w:rsidRDefault="009977AE" w:rsidP="009977AE">
      <w:pPr>
        <w:pStyle w:val="FootnoteText"/>
        <w:tabs>
          <w:tab w:val="left" w:pos="448"/>
        </w:tabs>
        <w:ind w:left="462" w:hanging="168"/>
        <w:jc w:val="both"/>
      </w:pPr>
      <w:r>
        <w:rPr>
          <w:rStyle w:val="FootnoteReference"/>
        </w:rPr>
        <w:footnoteRef/>
      </w:r>
      <w:r>
        <w:t xml:space="preserve"> Sarwono, </w:t>
      </w:r>
      <w:r w:rsidRPr="00B27686">
        <w:rPr>
          <w:i/>
        </w:rPr>
        <w:t>Op Cit</w:t>
      </w:r>
      <w:r>
        <w:t>., h.9.</w:t>
      </w:r>
    </w:p>
  </w:footnote>
  <w:footnote w:id="23">
    <w:p w14:paraId="645ADA1B" w14:textId="77777777" w:rsidR="009977AE" w:rsidRPr="00DB44A9" w:rsidRDefault="009977AE" w:rsidP="009977AE">
      <w:pPr>
        <w:pStyle w:val="FootnoteText"/>
        <w:tabs>
          <w:tab w:val="left" w:pos="448"/>
        </w:tabs>
        <w:ind w:left="462" w:hanging="168"/>
        <w:jc w:val="both"/>
      </w:pPr>
      <w:r>
        <w:rPr>
          <w:rStyle w:val="FootnoteReference"/>
        </w:rPr>
        <w:footnoteRef/>
      </w:r>
      <w:r>
        <w:t xml:space="preserve"> Lilly H. Setiono, </w:t>
      </w:r>
      <w:r>
        <w:rPr>
          <w:i/>
        </w:rPr>
        <w:t>Perkembangan Remaja</w:t>
      </w:r>
      <w:r>
        <w:t>, (</w:t>
      </w:r>
      <w:smartTag w:uri="urn:schemas-microsoft-com:office:smarttags" w:element="City">
        <w:smartTag w:uri="urn:schemas-microsoft-com:office:smarttags" w:element="place">
          <w:r>
            <w:t>Jakarta</w:t>
          </w:r>
        </w:smartTag>
      </w:smartTag>
      <w:r>
        <w:t>: Rineka Cipta, 2012), h.38.</w:t>
      </w:r>
    </w:p>
  </w:footnote>
  <w:footnote w:id="24">
    <w:p w14:paraId="0C6E22D1" w14:textId="77777777" w:rsidR="009977AE" w:rsidRPr="009D182F" w:rsidRDefault="009977AE" w:rsidP="009977AE">
      <w:pPr>
        <w:pStyle w:val="FootnoteText"/>
        <w:tabs>
          <w:tab w:val="left" w:pos="448"/>
        </w:tabs>
        <w:ind w:left="462" w:hanging="168"/>
        <w:jc w:val="both"/>
      </w:pPr>
      <w:r>
        <w:rPr>
          <w:rStyle w:val="FootnoteReference"/>
        </w:rPr>
        <w:footnoteRef/>
      </w:r>
      <w:r>
        <w:t xml:space="preserve"> </w:t>
      </w:r>
      <w:r w:rsidRPr="005917A3">
        <w:rPr>
          <w:i/>
        </w:rPr>
        <w:t>Ibid</w:t>
      </w:r>
      <w:r>
        <w:t>., h.16.</w:t>
      </w:r>
    </w:p>
  </w:footnote>
  <w:footnote w:id="25">
    <w:p w14:paraId="783A59B4" w14:textId="77777777" w:rsidR="009977AE" w:rsidRPr="00641EF1" w:rsidRDefault="009977AE" w:rsidP="009977AE">
      <w:pPr>
        <w:pStyle w:val="FootnoteText"/>
        <w:tabs>
          <w:tab w:val="left" w:pos="448"/>
        </w:tabs>
        <w:ind w:left="462" w:hanging="168"/>
        <w:jc w:val="both"/>
      </w:pPr>
      <w:r>
        <w:rPr>
          <w:rStyle w:val="FootnoteReference"/>
        </w:rPr>
        <w:footnoteRef/>
      </w:r>
      <w:r>
        <w:tab/>
        <w:t xml:space="preserve"> Enung Fatimah, </w:t>
      </w:r>
      <w:r>
        <w:rPr>
          <w:i/>
        </w:rPr>
        <w:t>Psikologi Perkembangan (Perkembangan Peserta Didik)</w:t>
      </w:r>
      <w:r>
        <w:t>, (</w:t>
      </w:r>
      <w:smartTag w:uri="urn:schemas-microsoft-com:office:smarttags" w:element="City">
        <w:smartTag w:uri="urn:schemas-microsoft-com:office:smarttags" w:element="place">
          <w:r>
            <w:t>Bandung</w:t>
          </w:r>
        </w:smartTag>
      </w:smartTag>
      <w:r>
        <w:t>: Pustaka Setia, 2016), h.5.</w:t>
      </w:r>
    </w:p>
  </w:footnote>
  <w:footnote w:id="26">
    <w:p w14:paraId="71904DEA" w14:textId="77777777" w:rsidR="009977AE" w:rsidRDefault="009977AE" w:rsidP="009977AE">
      <w:pPr>
        <w:pStyle w:val="FootnoteText"/>
        <w:tabs>
          <w:tab w:val="left" w:pos="448"/>
        </w:tabs>
        <w:ind w:left="462" w:hanging="168"/>
        <w:jc w:val="both"/>
      </w:pPr>
      <w:r>
        <w:rPr>
          <w:rStyle w:val="FootnoteReference"/>
        </w:rPr>
        <w:footnoteRef/>
      </w:r>
      <w:r>
        <w:t xml:space="preserve"> Alisuf Sabri, </w:t>
      </w:r>
      <w:r>
        <w:rPr>
          <w:i/>
        </w:rPr>
        <w:t>Psikologi Pendidikan</w:t>
      </w:r>
      <w:r>
        <w:t>, (</w:t>
      </w:r>
      <w:smartTag w:uri="urn:schemas-microsoft-com:office:smarttags" w:element="City">
        <w:smartTag w:uri="urn:schemas-microsoft-com:office:smarttags" w:element="place">
          <w:r>
            <w:t>Jakarta</w:t>
          </w:r>
        </w:smartTag>
      </w:smartTag>
      <w:r>
        <w:t>: Pedoman Ilmu Jaya, 2017), h.11.</w:t>
      </w:r>
    </w:p>
  </w:footnote>
  <w:footnote w:id="27">
    <w:p w14:paraId="480A1034" w14:textId="77777777" w:rsidR="009977AE" w:rsidRDefault="009977AE" w:rsidP="009977AE">
      <w:pPr>
        <w:pStyle w:val="FootnoteText"/>
        <w:tabs>
          <w:tab w:val="left" w:pos="448"/>
        </w:tabs>
        <w:ind w:left="462" w:hanging="168"/>
        <w:jc w:val="both"/>
      </w:pPr>
      <w:r>
        <w:rPr>
          <w:rStyle w:val="FootnoteReference"/>
        </w:rPr>
        <w:footnoteRef/>
      </w:r>
      <w:r>
        <w:t xml:space="preserve"> </w:t>
      </w:r>
      <w:r w:rsidRPr="00031F25">
        <w:rPr>
          <w:rStyle w:val="FootnoteReference"/>
          <w:i/>
        </w:rPr>
        <w:t>Ibid</w:t>
      </w:r>
      <w:r>
        <w:t>., h.11.</w:t>
      </w:r>
    </w:p>
  </w:footnote>
  <w:footnote w:id="28">
    <w:p w14:paraId="451C8105" w14:textId="77777777" w:rsidR="009977AE" w:rsidRDefault="009977AE" w:rsidP="009977AE">
      <w:pPr>
        <w:pStyle w:val="FootnoteText"/>
        <w:tabs>
          <w:tab w:val="left" w:pos="448"/>
        </w:tabs>
        <w:ind w:left="462" w:hanging="168"/>
        <w:jc w:val="both"/>
      </w:pPr>
      <w:r>
        <w:rPr>
          <w:rStyle w:val="FootnoteReference"/>
        </w:rPr>
        <w:footnoteRef/>
      </w:r>
      <w:r>
        <w:t xml:space="preserve"> </w:t>
      </w:r>
      <w:r w:rsidRPr="00031F25">
        <w:rPr>
          <w:i/>
        </w:rPr>
        <w:t>Ibid</w:t>
      </w:r>
      <w:r>
        <w:t>., h.11.</w:t>
      </w:r>
    </w:p>
  </w:footnote>
  <w:footnote w:id="29">
    <w:p w14:paraId="718E6665" w14:textId="77777777" w:rsidR="009977AE" w:rsidRPr="006A2BE8" w:rsidRDefault="009977AE" w:rsidP="009977AE">
      <w:pPr>
        <w:pStyle w:val="FootnoteText"/>
        <w:tabs>
          <w:tab w:val="left" w:pos="448"/>
        </w:tabs>
        <w:ind w:left="462" w:hanging="168"/>
        <w:jc w:val="both"/>
      </w:pPr>
      <w:r>
        <w:rPr>
          <w:rStyle w:val="FootnoteReference"/>
        </w:rPr>
        <w:footnoteRef/>
      </w:r>
      <w:r>
        <w:t xml:space="preserve"> Mohammad Ali dan Mohammad Asrori, </w:t>
      </w:r>
      <w:r>
        <w:rPr>
          <w:i/>
        </w:rPr>
        <w:t>Psikologi Remaja</w:t>
      </w:r>
      <w:r>
        <w:t>, (</w:t>
      </w:r>
      <w:smartTag w:uri="urn:schemas-microsoft-com:office:smarttags" w:element="City">
        <w:smartTag w:uri="urn:schemas-microsoft-com:office:smarttags" w:element="place">
          <w:r>
            <w:t>Jakarta</w:t>
          </w:r>
        </w:smartTag>
      </w:smartTag>
      <w:r>
        <w:t>: Bumi Aksara, 2015), h.11.</w:t>
      </w:r>
    </w:p>
  </w:footnote>
  <w:footnote w:id="30">
    <w:p w14:paraId="7EFB18C3" w14:textId="77777777" w:rsidR="009977AE" w:rsidRPr="00427125" w:rsidRDefault="009977AE" w:rsidP="009977AE">
      <w:pPr>
        <w:pStyle w:val="FootnoteText"/>
        <w:tabs>
          <w:tab w:val="left" w:pos="448"/>
        </w:tabs>
        <w:ind w:left="462" w:hanging="168"/>
        <w:jc w:val="both"/>
      </w:pPr>
      <w:r>
        <w:rPr>
          <w:rStyle w:val="FootnoteReference"/>
        </w:rPr>
        <w:footnoteRef/>
      </w:r>
      <w:r>
        <w:t xml:space="preserve"> Sumadi Suryabrata, </w:t>
      </w:r>
      <w:r>
        <w:rPr>
          <w:i/>
        </w:rPr>
        <w:t>Psikologi Pendidikan</w:t>
      </w:r>
      <w:r>
        <w:t>, (</w:t>
      </w:r>
      <w:smartTag w:uri="urn:schemas-microsoft-com:office:smarttags" w:element="City">
        <w:smartTag w:uri="urn:schemas-microsoft-com:office:smarttags" w:element="place">
          <w:r>
            <w:t>Jakarta</w:t>
          </w:r>
        </w:smartTag>
      </w:smartTag>
      <w:r>
        <w:t>: Raja Grafindo Persada, 2015), h.2.</w:t>
      </w:r>
    </w:p>
  </w:footnote>
  <w:footnote w:id="31">
    <w:p w14:paraId="01F1FC96" w14:textId="77777777" w:rsidR="009977AE" w:rsidRPr="00787C0E" w:rsidRDefault="009977AE" w:rsidP="009977AE">
      <w:pPr>
        <w:pStyle w:val="FootnoteText"/>
        <w:tabs>
          <w:tab w:val="left" w:pos="448"/>
        </w:tabs>
        <w:ind w:left="462" w:hanging="168"/>
        <w:jc w:val="both"/>
      </w:pPr>
      <w:r>
        <w:rPr>
          <w:rStyle w:val="FootnoteReference"/>
        </w:rPr>
        <w:footnoteRef/>
      </w:r>
      <w:r>
        <w:t xml:space="preserve"> </w:t>
      </w:r>
      <w:r>
        <w:rPr>
          <w:i/>
        </w:rPr>
        <w:t>Ibid</w:t>
      </w:r>
      <w:r>
        <w:t>, h.5.</w:t>
      </w:r>
    </w:p>
  </w:footnote>
  <w:footnote w:id="32">
    <w:p w14:paraId="3B73B0D4" w14:textId="77777777" w:rsidR="009977AE" w:rsidRDefault="009977AE" w:rsidP="009977AE">
      <w:pPr>
        <w:pStyle w:val="FootnoteText"/>
        <w:tabs>
          <w:tab w:val="left" w:pos="448"/>
        </w:tabs>
        <w:ind w:left="462" w:hanging="168"/>
        <w:jc w:val="both"/>
      </w:pPr>
      <w:r>
        <w:rPr>
          <w:rStyle w:val="FootnoteReference"/>
        </w:rPr>
        <w:footnoteRef/>
      </w:r>
      <w:r>
        <w:t xml:space="preserve"> Saifuddin Azwar, </w:t>
      </w:r>
      <w:r>
        <w:rPr>
          <w:i/>
          <w:iCs/>
        </w:rPr>
        <w:t xml:space="preserve">Sikap Manusia </w:t>
      </w:r>
      <w:r>
        <w:t>(</w:t>
      </w:r>
      <w:smartTag w:uri="urn:schemas-microsoft-com:office:smarttags" w:element="place">
        <w:r>
          <w:t>Yogyakarta</w:t>
        </w:r>
      </w:smartTag>
      <w:r>
        <w:t>: Pustaka Pelajar, 2010), h.18.</w:t>
      </w:r>
    </w:p>
  </w:footnote>
  <w:footnote w:id="33">
    <w:p w14:paraId="6053808B" w14:textId="77777777" w:rsidR="009977AE" w:rsidRPr="008738C6" w:rsidRDefault="009977AE" w:rsidP="009977AE">
      <w:pPr>
        <w:pStyle w:val="FootnoteText"/>
        <w:tabs>
          <w:tab w:val="left" w:pos="448"/>
        </w:tabs>
        <w:ind w:left="462" w:hanging="168"/>
        <w:jc w:val="both"/>
      </w:pPr>
      <w:r>
        <w:rPr>
          <w:rStyle w:val="FootnoteReference"/>
        </w:rPr>
        <w:footnoteRef/>
      </w:r>
      <w:r>
        <w:t xml:space="preserve"> </w:t>
      </w:r>
      <w:smartTag w:uri="urn:schemas-microsoft-com:office:smarttags" w:element="Street">
        <w:smartTag w:uri="urn:schemas-microsoft-com:office:smarttags" w:element="address">
          <w:r>
            <w:t>Syamsu Yusuf LN</w:t>
          </w:r>
        </w:smartTag>
      </w:smartTag>
      <w:r>
        <w:t xml:space="preserve">, </w:t>
      </w:r>
      <w:r>
        <w:rPr>
          <w:i/>
        </w:rPr>
        <w:t>Psikologi Perkembangan Anak dan Remaja</w:t>
      </w:r>
      <w:r>
        <w:t>, (</w:t>
      </w:r>
      <w:smartTag w:uri="urn:schemas-microsoft-com:office:smarttags" w:element="City">
        <w:smartTag w:uri="urn:schemas-microsoft-com:office:smarttags" w:element="place">
          <w:r>
            <w:t>Bandung</w:t>
          </w:r>
        </w:smartTag>
      </w:smartTag>
      <w:r>
        <w:t>: Rosdakarya, 2016), h.126.</w:t>
      </w:r>
    </w:p>
  </w:footnote>
  <w:footnote w:id="34">
    <w:p w14:paraId="7E7748EE" w14:textId="77777777" w:rsidR="009977AE" w:rsidRPr="008738C6" w:rsidRDefault="009977AE" w:rsidP="009977AE">
      <w:pPr>
        <w:pStyle w:val="FootnoteText"/>
        <w:tabs>
          <w:tab w:val="left" w:pos="448"/>
        </w:tabs>
        <w:ind w:left="462" w:hanging="168"/>
        <w:jc w:val="both"/>
      </w:pPr>
      <w:r>
        <w:rPr>
          <w:rStyle w:val="FootnoteReference"/>
        </w:rPr>
        <w:footnoteRef/>
      </w:r>
      <w:r>
        <w:t xml:space="preserve"> Abin Syamsudin Makmun, </w:t>
      </w:r>
      <w:r>
        <w:rPr>
          <w:i/>
        </w:rPr>
        <w:t>Psikologi Pendidikan</w:t>
      </w:r>
      <w:r>
        <w:t>, (</w:t>
      </w:r>
      <w:smartTag w:uri="urn:schemas-microsoft-com:office:smarttags" w:element="City">
        <w:smartTag w:uri="urn:schemas-microsoft-com:office:smarttags" w:element="place">
          <w:r>
            <w:t>Bandung</w:t>
          </w:r>
        </w:smartTag>
      </w:smartTag>
      <w:r>
        <w:t>: Remaja Rosdakarya, 2017), h.35.</w:t>
      </w:r>
    </w:p>
  </w:footnote>
  <w:footnote w:id="35">
    <w:p w14:paraId="4135DD01" w14:textId="77777777" w:rsidR="009977AE" w:rsidRDefault="009977AE" w:rsidP="009977AE">
      <w:pPr>
        <w:pStyle w:val="FootnoteText"/>
        <w:tabs>
          <w:tab w:val="left" w:pos="448"/>
        </w:tabs>
        <w:ind w:left="462" w:hanging="168"/>
        <w:jc w:val="both"/>
      </w:pPr>
      <w:r>
        <w:rPr>
          <w:rStyle w:val="FootnoteReference"/>
        </w:rPr>
        <w:footnoteRef/>
      </w:r>
      <w:r>
        <w:t xml:space="preserve"> Saifuddin Azwar, </w:t>
      </w:r>
      <w:r>
        <w:rPr>
          <w:i/>
          <w:iCs/>
        </w:rPr>
        <w:t xml:space="preserve">Sikap Manusia, </w:t>
      </w:r>
      <w:r>
        <w:t>(</w:t>
      </w:r>
      <w:smartTag w:uri="urn:schemas-microsoft-com:office:smarttags" w:element="place">
        <w:r>
          <w:t>Yogyakarta</w:t>
        </w:r>
      </w:smartTag>
      <w:r>
        <w:t>: Pustaka Pelajar, 2011), h.18.</w:t>
      </w:r>
    </w:p>
  </w:footnote>
  <w:footnote w:id="36">
    <w:p w14:paraId="4A6C43A8" w14:textId="77777777" w:rsidR="009977AE" w:rsidRDefault="009977AE" w:rsidP="009977AE">
      <w:pPr>
        <w:pStyle w:val="FootnoteText"/>
        <w:tabs>
          <w:tab w:val="left" w:pos="448"/>
        </w:tabs>
        <w:ind w:left="462" w:hanging="168"/>
        <w:jc w:val="both"/>
      </w:pPr>
      <w:r>
        <w:rPr>
          <w:rStyle w:val="FootnoteReference"/>
        </w:rPr>
        <w:footnoteRef/>
      </w:r>
      <w:r>
        <w:t xml:space="preserve"> Bohar Soeharto, </w:t>
      </w:r>
      <w:r>
        <w:rPr>
          <w:i/>
          <w:iCs/>
        </w:rPr>
        <w:t>Pengertian, Fungsi, Format, Bimbingan Karya Ilmiah Ilmu Sosial</w:t>
      </w:r>
      <w:r>
        <w:rPr>
          <w:iCs/>
        </w:rPr>
        <w:t>,</w:t>
      </w:r>
      <w:r>
        <w:rPr>
          <w:i/>
          <w:iCs/>
        </w:rPr>
        <w:t xml:space="preserve"> </w:t>
      </w:r>
      <w:r>
        <w:t>(</w:t>
      </w:r>
      <w:smartTag w:uri="urn:schemas-microsoft-com:office:smarttags" w:element="City">
        <w:smartTag w:uri="urn:schemas-microsoft-com:office:smarttags" w:element="place">
          <w:r>
            <w:t>Bandung</w:t>
          </w:r>
        </w:smartTag>
      </w:smartTag>
      <w:r>
        <w:t xml:space="preserve">: Tarsito, 2010), hh.11-12. </w:t>
      </w:r>
    </w:p>
  </w:footnote>
  <w:footnote w:id="37">
    <w:p w14:paraId="366C6B22" w14:textId="77777777" w:rsidR="009977AE" w:rsidRDefault="009977AE" w:rsidP="009977AE">
      <w:pPr>
        <w:pStyle w:val="FootnoteText"/>
        <w:tabs>
          <w:tab w:val="left" w:pos="448"/>
        </w:tabs>
        <w:ind w:left="462" w:hanging="168"/>
        <w:jc w:val="both"/>
      </w:pPr>
      <w:r>
        <w:rPr>
          <w:rStyle w:val="FootnoteReference"/>
        </w:rPr>
        <w:footnoteRef/>
      </w:r>
      <w:r>
        <w:t xml:space="preserve"> Soegeng Prijodarminto, </w:t>
      </w:r>
      <w:r>
        <w:rPr>
          <w:i/>
          <w:iCs/>
        </w:rPr>
        <w:t>Disiplin, Kiat Menuju Sukses</w:t>
      </w:r>
      <w:r>
        <w:t>, (</w:t>
      </w:r>
      <w:smartTag w:uri="urn:schemas-microsoft-com:office:smarttags" w:element="City">
        <w:smartTag w:uri="urn:schemas-microsoft-com:office:smarttags" w:element="place">
          <w:r>
            <w:t>Jakarta</w:t>
          </w:r>
        </w:smartTag>
      </w:smartTag>
      <w:r>
        <w:t>: Abadi, 2014) h.188.</w:t>
      </w:r>
    </w:p>
  </w:footnote>
  <w:footnote w:id="38">
    <w:p w14:paraId="7856CECA" w14:textId="77777777" w:rsidR="009977AE" w:rsidRDefault="009977AE" w:rsidP="009977AE">
      <w:pPr>
        <w:pStyle w:val="FootnoteText"/>
        <w:tabs>
          <w:tab w:val="left" w:pos="448"/>
        </w:tabs>
        <w:ind w:left="462" w:hanging="168"/>
        <w:jc w:val="both"/>
      </w:pPr>
      <w:r>
        <w:rPr>
          <w:rStyle w:val="FootnoteReference"/>
        </w:rPr>
        <w:footnoteRef/>
      </w:r>
      <w:r>
        <w:t xml:space="preserve"> Hamalik, </w:t>
      </w:r>
      <w:r w:rsidRPr="002B6A11">
        <w:rPr>
          <w:i/>
        </w:rPr>
        <w:t>Op Cit</w:t>
      </w:r>
      <w:r>
        <w:t>., hh.38-39.</w:t>
      </w:r>
    </w:p>
  </w:footnote>
  <w:footnote w:id="39">
    <w:p w14:paraId="35481A9D" w14:textId="77777777" w:rsidR="009977AE" w:rsidRDefault="009977AE" w:rsidP="009977AE">
      <w:pPr>
        <w:pStyle w:val="FootnoteText"/>
        <w:tabs>
          <w:tab w:val="left" w:pos="448"/>
        </w:tabs>
        <w:ind w:left="462" w:hanging="168"/>
        <w:jc w:val="both"/>
      </w:pPr>
      <w:r>
        <w:rPr>
          <w:rStyle w:val="FootnoteReference"/>
        </w:rPr>
        <w:footnoteRef/>
      </w:r>
      <w:r>
        <w:t xml:space="preserve"> Dinas Pendidikan Propinsi Jawa Barat, </w:t>
      </w:r>
      <w:r>
        <w:rPr>
          <w:i/>
          <w:iCs/>
        </w:rPr>
        <w:t xml:space="preserve">Model Implementasi Pendidikan Budi Pekerti </w:t>
      </w:r>
      <w:r>
        <w:t>(</w:t>
      </w:r>
      <w:smartTag w:uri="urn:schemas-microsoft-com:office:smarttags" w:element="City">
        <w:smartTag w:uri="urn:schemas-microsoft-com:office:smarttags" w:element="place">
          <w:r>
            <w:t>Bandung</w:t>
          </w:r>
        </w:smartTag>
      </w:smartTag>
      <w:r>
        <w:t>, 2011), h. 28.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D7A11"/>
    <w:multiLevelType w:val="hybridMultilevel"/>
    <w:tmpl w:val="981022E4"/>
    <w:lvl w:ilvl="0" w:tplc="ACA49F9C">
      <w:start w:val="1"/>
      <w:numFmt w:val="lowerLetter"/>
      <w:lvlText w:val="%1."/>
      <w:lvlJc w:val="left"/>
      <w:pPr>
        <w:ind w:left="1186" w:hanging="360"/>
      </w:pPr>
      <w:rPr>
        <w:rFonts w:hint="default"/>
      </w:r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 w15:restartNumberingAfterBreak="0">
    <w:nsid w:val="68DF0538"/>
    <w:multiLevelType w:val="hybridMultilevel"/>
    <w:tmpl w:val="8B62A6C0"/>
    <w:lvl w:ilvl="0" w:tplc="67406FB2">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2014139319">
    <w:abstractNumId w:val="1"/>
  </w:num>
  <w:num w:numId="2" w16cid:durableId="657854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AE"/>
    <w:rsid w:val="0025654B"/>
    <w:rsid w:val="009977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2658F690"/>
  <w15:chartTrackingRefBased/>
  <w15:docId w15:val="{5DFCFF5E-99C8-4F65-9E47-4C6E15159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9977AE"/>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FootnoteTextChar">
    <w:name w:val="Footnote Text Char"/>
    <w:basedOn w:val="DefaultParagraphFont"/>
    <w:link w:val="FootnoteText"/>
    <w:rsid w:val="009977AE"/>
    <w:rPr>
      <w:rFonts w:ascii="Times New Roman" w:eastAsia="Times New Roman" w:hAnsi="Times New Roman" w:cs="Times New Roman"/>
      <w:kern w:val="0"/>
      <w:sz w:val="20"/>
      <w:szCs w:val="20"/>
      <w:lang w:val="en-US"/>
      <w14:ligatures w14:val="none"/>
    </w:rPr>
  </w:style>
  <w:style w:type="character" w:styleId="FootnoteReference">
    <w:name w:val="footnote reference"/>
    <w:rsid w:val="009977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4944</Words>
  <Characters>28187</Characters>
  <Application>Microsoft Office Word</Application>
  <DocSecurity>0</DocSecurity>
  <Lines>234</Lines>
  <Paragraphs>66</Paragraphs>
  <ScaleCrop>false</ScaleCrop>
  <Company/>
  <LinksUpToDate>false</LinksUpToDate>
  <CharactersWithSpaces>33065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rhn mantap</dc:creator>
  <cp:keywords/>
  <dc:description/>
  <cp:lastModifiedBy>rhn mantap</cp:lastModifiedBy>
  <cp:revision>1</cp:revision>
  <dcterms:created xsi:type="dcterms:W3CDTF">2023-07-12T15:29:00Z</dcterms:created>
  <dcterms:modified xsi:type="dcterms:W3CDTF">2023-07-12T15:36:00Z</dcterms:modified>
</cp:coreProperties>
</file>