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68F7BA6F" w:rsidR="00A07483" w:rsidRPr="00467BB8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217F3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134C52A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765EAE" w:rsidRPr="00765EAE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7953BDAE" w:rsidR="00D127F3" w:rsidRPr="00765EAE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17F3C" w:rsidRPr="00765EAE">
        <w:rPr>
          <w:rFonts w:ascii="Times New Roman" w:hAnsi="Times New Roman" w:cs="Times New Roman"/>
          <w:sz w:val="28"/>
          <w:szCs w:val="28"/>
        </w:rPr>
        <w:t>9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3F17604A" w:rsidR="00E944F1" w:rsidRDefault="00217F3C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Чернега В.С.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4078A41A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17F3C" w:rsidRPr="00217F3C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2FA9B" w14:textId="6A6A69DB" w:rsidR="001B278E" w:rsidRDefault="00012D77" w:rsidP="00012D7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1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Изучение принципов преобразования аналоговых процессов в цифровые 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1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особенностей схемной реализации аналого-цифровых преобразователей (АЦП),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12D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приобретение практических навыков моделирования АЦП и измерения параметров сигналов в характерных точках АЦП.</w:t>
      </w:r>
    </w:p>
    <w:p w14:paraId="386C3BCE" w14:textId="77777777" w:rsidR="00012D77" w:rsidRPr="00445B77" w:rsidRDefault="00012D77" w:rsidP="00012D77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27768B8" w14:textId="0DF5F679" w:rsidR="00012D77" w:rsidRPr="00012D77" w:rsidRDefault="00012D77" w:rsidP="00012D77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2D77">
        <w:rPr>
          <w:rFonts w:ascii="Times New Roman" w:hAnsi="Times New Roman" w:cs="Times New Roman"/>
          <w:sz w:val="28"/>
          <w:szCs w:val="28"/>
        </w:rPr>
        <w:t>Изучить способы цифрового преобразования аналоговых величин в</w:t>
      </w:r>
    </w:p>
    <w:p w14:paraId="7F6C4CFA" w14:textId="77777777" w:rsid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2D77">
        <w:rPr>
          <w:rFonts w:ascii="Times New Roman" w:hAnsi="Times New Roman" w:cs="Times New Roman"/>
          <w:sz w:val="28"/>
          <w:szCs w:val="28"/>
        </w:rPr>
        <w:t>цифровые эквиваленты и особенности схемной реализации АЦП различных типов.</w:t>
      </w:r>
    </w:p>
    <w:p w14:paraId="53F7338B" w14:textId="77777777" w:rsid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2D77">
        <w:rPr>
          <w:rFonts w:ascii="Times New Roman" w:hAnsi="Times New Roman" w:cs="Times New Roman"/>
          <w:sz w:val="28"/>
          <w:szCs w:val="28"/>
        </w:rPr>
        <w:t xml:space="preserve">2. </w:t>
      </w:r>
      <w:r w:rsidRPr="00012D77">
        <w:rPr>
          <w:rFonts w:ascii="Times New Roman" w:hAnsi="Times New Roman" w:cs="Times New Roman"/>
          <w:sz w:val="28"/>
          <w:szCs w:val="28"/>
        </w:rPr>
        <w:t>Ознакомиться со схемой АЦП лабораторного стенда и записать в отчет по работе назначение каждого элемента преобразователя.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72B5C" w14:textId="77777777" w:rsid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12D77">
        <w:rPr>
          <w:rFonts w:ascii="Times New Roman" w:hAnsi="Times New Roman" w:cs="Times New Roman"/>
          <w:sz w:val="28"/>
          <w:szCs w:val="28"/>
        </w:rPr>
        <w:t>Запустить программу Proteus и создать в рабочем окне схему исследуемого АЦП.</w:t>
      </w:r>
    </w:p>
    <w:p w14:paraId="0F56C59B" w14:textId="77777777" w:rsid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12D77">
        <w:rPr>
          <w:rFonts w:ascii="Times New Roman" w:hAnsi="Times New Roman" w:cs="Times New Roman"/>
          <w:sz w:val="28"/>
          <w:szCs w:val="28"/>
        </w:rPr>
        <w:t>Проверить функционирование АЦП при различных значениях входного напряжения и зарисовать осциллограммы в характерных 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D77">
        <w:rPr>
          <w:rFonts w:ascii="Times New Roman" w:hAnsi="Times New Roman" w:cs="Times New Roman"/>
          <w:sz w:val="28"/>
          <w:szCs w:val="28"/>
        </w:rPr>
        <w:t>преобразователя.</w:t>
      </w:r>
    </w:p>
    <w:p w14:paraId="7F7AC4BD" w14:textId="77777777" w:rsid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12D77">
        <w:rPr>
          <w:rFonts w:ascii="Times New Roman" w:hAnsi="Times New Roman" w:cs="Times New Roman"/>
          <w:sz w:val="28"/>
          <w:szCs w:val="28"/>
        </w:rPr>
        <w:t>Измерить смещение нуля АЦП и величину шага квантования.</w:t>
      </w:r>
    </w:p>
    <w:p w14:paraId="350193E3" w14:textId="77777777" w:rsid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12D77">
        <w:rPr>
          <w:rFonts w:ascii="Times New Roman" w:hAnsi="Times New Roman" w:cs="Times New Roman"/>
          <w:sz w:val="28"/>
          <w:szCs w:val="28"/>
        </w:rPr>
        <w:t>Снять статическую характеристику преобразователя при 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D77">
        <w:rPr>
          <w:rFonts w:ascii="Times New Roman" w:hAnsi="Times New Roman" w:cs="Times New Roman"/>
          <w:sz w:val="28"/>
          <w:szCs w:val="28"/>
        </w:rPr>
        <w:t>входного напряжения от 0 до максимального.</w:t>
      </w:r>
    </w:p>
    <w:p w14:paraId="7AA9223E" w14:textId="3065EDB2" w:rsidR="00E97655" w:rsidRPr="00012D77" w:rsidRDefault="00012D77" w:rsidP="00012D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12D77">
        <w:rPr>
          <w:rFonts w:ascii="Times New Roman" w:hAnsi="Times New Roman" w:cs="Times New Roman"/>
          <w:sz w:val="28"/>
          <w:szCs w:val="28"/>
        </w:rPr>
        <w:t>Рассчитать, какая допускается максимальная частота запуска преобразователя при частоте генератора счетных импульсов равной 100 кГц.</w:t>
      </w:r>
      <w:r w:rsidRPr="00012D77">
        <w:rPr>
          <w:rFonts w:ascii="Times New Roman" w:hAnsi="Times New Roman" w:cs="Times New Roman"/>
          <w:sz w:val="28"/>
          <w:szCs w:val="28"/>
        </w:rPr>
        <w:cr/>
      </w: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27DE6C" w14:textId="25CDE4E5" w:rsidR="005E3B14" w:rsidRDefault="000D3BA2" w:rsidP="00B7397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E2EFC">
        <w:rPr>
          <w:rFonts w:ascii="Times New Roman" w:hAnsi="Times New Roman" w:cs="Times New Roman"/>
          <w:bCs/>
          <w:sz w:val="28"/>
          <w:szCs w:val="28"/>
        </w:rPr>
        <w:t xml:space="preserve">На рабочем поле симулятора была создана </w:t>
      </w:r>
      <w:r w:rsidR="001D4489" w:rsidRPr="00052959">
        <w:rPr>
          <w:rFonts w:ascii="Times New Roman" w:hAnsi="Times New Roman" w:cs="Times New Roman"/>
          <w:sz w:val="28"/>
          <w:szCs w:val="28"/>
        </w:rPr>
        <w:t>схем</w:t>
      </w:r>
      <w:r w:rsidR="001D4489">
        <w:rPr>
          <w:rFonts w:ascii="Times New Roman" w:hAnsi="Times New Roman" w:cs="Times New Roman"/>
          <w:sz w:val="28"/>
          <w:szCs w:val="28"/>
        </w:rPr>
        <w:t>а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 для исследования </w:t>
      </w:r>
      <w:r w:rsidR="005E3B14" w:rsidRPr="00012D77">
        <w:rPr>
          <w:rFonts w:ascii="Times New Roman" w:hAnsi="Times New Roman" w:cs="Times New Roman"/>
          <w:sz w:val="28"/>
          <w:szCs w:val="28"/>
        </w:rPr>
        <w:t>АЦП</w:t>
      </w:r>
      <w:r w:rsidR="005E3B14">
        <w:rPr>
          <w:rFonts w:ascii="Times New Roman" w:hAnsi="Times New Roman" w:cs="Times New Roman"/>
          <w:sz w:val="28"/>
          <w:szCs w:val="28"/>
        </w:rPr>
        <w:t xml:space="preserve"> </w:t>
      </w:r>
      <w:r w:rsidR="008D6F9F">
        <w:rPr>
          <w:rFonts w:ascii="Times New Roman" w:hAnsi="Times New Roman" w:cs="Times New Roman"/>
          <w:sz w:val="28"/>
          <w:szCs w:val="28"/>
        </w:rPr>
        <w:t>(Рисунок 1)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. </w:t>
      </w:r>
      <w:r w:rsidR="008D6F9F" w:rsidRPr="00B76F7A">
        <w:rPr>
          <w:rFonts w:ascii="Times New Roman" w:hAnsi="Times New Roman" w:cs="Times New Roman"/>
          <w:sz w:val="28"/>
          <w:szCs w:val="28"/>
        </w:rPr>
        <w:t xml:space="preserve">В схеме </w:t>
      </w:r>
      <w:r w:rsidR="005E3B14">
        <w:rPr>
          <w:rFonts w:ascii="Times New Roman" w:hAnsi="Times New Roman" w:cs="Times New Roman"/>
          <w:sz w:val="28"/>
          <w:szCs w:val="28"/>
        </w:rPr>
        <w:t>в</w:t>
      </w:r>
      <w:r w:rsidR="005E3B14" w:rsidRPr="005E3B14">
        <w:rPr>
          <w:rFonts w:ascii="Times New Roman" w:hAnsi="Times New Roman" w:cs="Times New Roman"/>
          <w:sz w:val="28"/>
          <w:szCs w:val="28"/>
        </w:rPr>
        <w:t xml:space="preserve"> качестве генератора </w:t>
      </w:r>
      <w:r w:rsidR="005E3B14">
        <w:rPr>
          <w:rFonts w:ascii="Times New Roman" w:hAnsi="Times New Roman" w:cs="Times New Roman"/>
          <w:sz w:val="28"/>
          <w:szCs w:val="28"/>
        </w:rPr>
        <w:t xml:space="preserve">счётных </w:t>
      </w:r>
      <w:r w:rsidR="005E3B14" w:rsidRPr="005E3B14">
        <w:rPr>
          <w:rFonts w:ascii="Times New Roman" w:hAnsi="Times New Roman" w:cs="Times New Roman"/>
          <w:sz w:val="28"/>
          <w:szCs w:val="28"/>
        </w:rPr>
        <w:t>импульсов аналого-цифрового</w:t>
      </w:r>
      <w:r w:rsidR="005E3B14">
        <w:rPr>
          <w:rFonts w:ascii="Times New Roman" w:hAnsi="Times New Roman" w:cs="Times New Roman"/>
          <w:sz w:val="28"/>
          <w:szCs w:val="28"/>
        </w:rPr>
        <w:t xml:space="preserve"> </w:t>
      </w:r>
      <w:r w:rsidR="005E3B14" w:rsidRPr="005E3B14">
        <w:rPr>
          <w:rFonts w:ascii="Times New Roman" w:hAnsi="Times New Roman" w:cs="Times New Roman"/>
          <w:sz w:val="28"/>
          <w:szCs w:val="28"/>
        </w:rPr>
        <w:t>преобразователя используется генератор виртуальный G1, а в качестве генератора импульсов запуска АЦП – G2.</w:t>
      </w:r>
      <w:r w:rsidR="005E3B14" w:rsidRPr="005E3B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4773" w:rsidRPr="00F24773">
        <w:rPr>
          <w:rFonts w:ascii="Times New Roman" w:hAnsi="Times New Roman" w:cs="Times New Roman"/>
          <w:noProof/>
          <w:sz w:val="28"/>
          <w:szCs w:val="28"/>
        </w:rPr>
        <w:t>Функцию ключа выполняет логическая схема И (микросхема 74LS08).</w:t>
      </w:r>
      <w:r w:rsidR="00F2477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4773" w:rsidRPr="00F24773">
        <w:rPr>
          <w:rFonts w:ascii="Times New Roman" w:hAnsi="Times New Roman" w:cs="Times New Roman"/>
          <w:noProof/>
          <w:sz w:val="28"/>
          <w:szCs w:val="28"/>
        </w:rPr>
        <w:t xml:space="preserve">Управление открыванием и </w:t>
      </w:r>
      <w:r w:rsidR="00F24773" w:rsidRPr="00F24773">
        <w:rPr>
          <w:rFonts w:ascii="Times New Roman" w:hAnsi="Times New Roman" w:cs="Times New Roman"/>
          <w:noProof/>
          <w:sz w:val="28"/>
          <w:szCs w:val="28"/>
        </w:rPr>
        <w:lastRenderedPageBreak/>
        <w:t>закрыванием ключа осуществляется универсальным JK-триггером, используемым в режиме RS-триггера (микросхема</w:t>
      </w:r>
      <w:r w:rsidR="00F2477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4773" w:rsidRPr="00F24773">
        <w:rPr>
          <w:rFonts w:ascii="Times New Roman" w:hAnsi="Times New Roman" w:cs="Times New Roman"/>
          <w:noProof/>
          <w:sz w:val="28"/>
          <w:szCs w:val="28"/>
        </w:rPr>
        <w:t>74LS112). В качестве счетчика используется микросхема 74LS590, а для усиления выходных сигналов счетчика и управления светодиодами применяется буферный усилитель типа 74LS241. Сравнение входного напряжения и напряжения с выхода ЦАП выполняет компаратор типа LMV393.</w:t>
      </w:r>
      <w:r w:rsidR="00B739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3977" w:rsidRPr="00B73977">
        <w:rPr>
          <w:rFonts w:ascii="Times New Roman" w:hAnsi="Times New Roman" w:cs="Times New Roman"/>
          <w:noProof/>
          <w:sz w:val="28"/>
          <w:szCs w:val="28"/>
        </w:rPr>
        <w:t>Напряжение на входе АЦП измеряется виртуальным вольтметром V.</w:t>
      </w:r>
      <w:r w:rsidR="00B739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3977" w:rsidRPr="00B73977">
        <w:rPr>
          <w:rFonts w:ascii="Times New Roman" w:hAnsi="Times New Roman" w:cs="Times New Roman"/>
          <w:noProof/>
          <w:sz w:val="28"/>
          <w:szCs w:val="28"/>
        </w:rPr>
        <w:t>Входное напряжение, подлежащее преобразованию, поступает с делителя, образованного резистором R19 и потенциометром RV1 типа POT-HG. Для отображения двоичного кода преобразователя используются светодиоды D</w:t>
      </w:r>
      <w:r w:rsidR="00B73977">
        <w:rPr>
          <w:rFonts w:ascii="Times New Roman" w:hAnsi="Times New Roman" w:cs="Times New Roman"/>
          <w:noProof/>
          <w:sz w:val="28"/>
          <w:szCs w:val="28"/>
        </w:rPr>
        <w:t>1</w:t>
      </w:r>
      <w:r w:rsidR="00B73977" w:rsidRPr="00B73977">
        <w:rPr>
          <w:rFonts w:ascii="Times New Roman" w:hAnsi="Times New Roman" w:cs="Times New Roman"/>
          <w:noProof/>
          <w:sz w:val="28"/>
          <w:szCs w:val="28"/>
        </w:rPr>
        <w:t>-D</w:t>
      </w:r>
      <w:r w:rsidR="00B73977">
        <w:rPr>
          <w:rFonts w:ascii="Times New Roman" w:hAnsi="Times New Roman" w:cs="Times New Roman"/>
          <w:noProof/>
          <w:sz w:val="28"/>
          <w:szCs w:val="28"/>
        </w:rPr>
        <w:t>8</w:t>
      </w:r>
      <w:r w:rsidR="00B73977" w:rsidRPr="00B73977">
        <w:rPr>
          <w:rFonts w:ascii="Times New Roman" w:hAnsi="Times New Roman" w:cs="Times New Roman"/>
          <w:noProof/>
          <w:sz w:val="28"/>
          <w:szCs w:val="28"/>
        </w:rPr>
        <w:t>.</w:t>
      </w:r>
      <w:r w:rsidR="006124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3977" w:rsidRPr="00B73977">
        <w:rPr>
          <w:rFonts w:ascii="Times New Roman" w:hAnsi="Times New Roman" w:cs="Times New Roman"/>
          <w:noProof/>
          <w:sz w:val="28"/>
          <w:szCs w:val="28"/>
        </w:rPr>
        <w:t>Цифро-аналоговый преобразователь (ЦАП) построен на основе резисторов по схеме R-2R</w:t>
      </w:r>
      <w:r w:rsidR="0061246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D3E058A" w14:textId="066033BB" w:rsidR="005E3B14" w:rsidRPr="00CC1E96" w:rsidRDefault="00BD3CAC" w:rsidP="00BD3CA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E3B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176285" wp14:editId="61BF414D">
            <wp:simplePos x="0" y="0"/>
            <wp:positionH relativeFrom="column">
              <wp:posOffset>-812800</wp:posOffset>
            </wp:positionH>
            <wp:positionV relativeFrom="paragraph">
              <wp:posOffset>309245</wp:posOffset>
            </wp:positionV>
            <wp:extent cx="7182485" cy="5033010"/>
            <wp:effectExtent l="0" t="0" r="0" b="0"/>
            <wp:wrapTight wrapText="bothSides">
              <wp:wrapPolygon edited="0">
                <wp:start x="0" y="0"/>
                <wp:lineTo x="0" y="21502"/>
                <wp:lineTo x="21541" y="21502"/>
                <wp:lineTo x="21541" y="0"/>
                <wp:lineTo x="0" y="0"/>
              </wp:wrapPolygon>
            </wp:wrapTight>
            <wp:docPr id="8800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5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71643" w14:textId="7D9D9D3B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1D4489">
        <w:rPr>
          <w:rFonts w:ascii="Times New Roman" w:hAnsi="Times New Roman" w:cs="Times New Roman"/>
          <w:sz w:val="28"/>
          <w:szCs w:val="28"/>
        </w:rPr>
        <w:t>С</w:t>
      </w:r>
      <w:r w:rsidR="001D4489" w:rsidRPr="00052959">
        <w:rPr>
          <w:rFonts w:ascii="Times New Roman" w:hAnsi="Times New Roman" w:cs="Times New Roman"/>
          <w:sz w:val="28"/>
          <w:szCs w:val="28"/>
        </w:rPr>
        <w:t>хем</w:t>
      </w:r>
      <w:r w:rsidR="001D4489">
        <w:rPr>
          <w:rFonts w:ascii="Times New Roman" w:hAnsi="Times New Roman" w:cs="Times New Roman"/>
          <w:sz w:val="28"/>
          <w:szCs w:val="28"/>
        </w:rPr>
        <w:t>а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 </w:t>
      </w:r>
      <w:r w:rsidR="004B3FA5" w:rsidRPr="00052959">
        <w:rPr>
          <w:rFonts w:ascii="Times New Roman" w:hAnsi="Times New Roman" w:cs="Times New Roman"/>
          <w:sz w:val="28"/>
          <w:szCs w:val="28"/>
        </w:rPr>
        <w:t xml:space="preserve">для исследования </w:t>
      </w:r>
      <w:r w:rsidR="005E3B14" w:rsidRPr="00012D77">
        <w:rPr>
          <w:rFonts w:ascii="Times New Roman" w:hAnsi="Times New Roman" w:cs="Times New Roman"/>
          <w:sz w:val="28"/>
          <w:szCs w:val="28"/>
        </w:rPr>
        <w:t>АЦП</w:t>
      </w:r>
    </w:p>
    <w:p w14:paraId="53CD5547" w14:textId="77777777" w:rsidR="001E2EFC" w:rsidRDefault="001E2EFC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F742B" w14:textId="04FC1B81" w:rsidR="00AF29DA" w:rsidRDefault="001E2EFC" w:rsidP="00BD3C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1F4D">
        <w:rPr>
          <w:rFonts w:ascii="Times New Roman" w:hAnsi="Times New Roman" w:cs="Times New Roman"/>
          <w:sz w:val="28"/>
          <w:szCs w:val="28"/>
        </w:rPr>
        <w:t xml:space="preserve">Было </w:t>
      </w:r>
      <w:r w:rsidR="00BD3CAC">
        <w:rPr>
          <w:rFonts w:ascii="Times New Roman" w:hAnsi="Times New Roman" w:cs="Times New Roman"/>
          <w:sz w:val="28"/>
          <w:szCs w:val="28"/>
        </w:rPr>
        <w:t>п</w:t>
      </w:r>
      <w:r w:rsidR="00BD3CAC" w:rsidRPr="00BD3CAC">
        <w:rPr>
          <w:rFonts w:ascii="Times New Roman" w:hAnsi="Times New Roman" w:cs="Times New Roman"/>
          <w:sz w:val="28"/>
          <w:szCs w:val="28"/>
        </w:rPr>
        <w:t>ровер</w:t>
      </w:r>
      <w:r w:rsidR="00BD3CAC">
        <w:rPr>
          <w:rFonts w:ascii="Times New Roman" w:hAnsi="Times New Roman" w:cs="Times New Roman"/>
          <w:sz w:val="28"/>
          <w:szCs w:val="28"/>
        </w:rPr>
        <w:t>ено</w:t>
      </w:r>
      <w:r w:rsidR="00BD3CAC" w:rsidRPr="00BD3CAC">
        <w:rPr>
          <w:rFonts w:ascii="Times New Roman" w:hAnsi="Times New Roman" w:cs="Times New Roman"/>
          <w:sz w:val="28"/>
          <w:szCs w:val="28"/>
        </w:rPr>
        <w:t xml:space="preserve"> функционирование АЦП при различных значениях входного напряжения и </w:t>
      </w:r>
      <w:r w:rsidR="00BD3CAC">
        <w:rPr>
          <w:rFonts w:ascii="Times New Roman" w:hAnsi="Times New Roman" w:cs="Times New Roman"/>
          <w:sz w:val="28"/>
          <w:szCs w:val="28"/>
        </w:rPr>
        <w:t>были получены</w:t>
      </w:r>
      <w:r w:rsidR="00BD3CAC" w:rsidRPr="00BD3CAC">
        <w:rPr>
          <w:rFonts w:ascii="Times New Roman" w:hAnsi="Times New Roman" w:cs="Times New Roman"/>
          <w:sz w:val="28"/>
          <w:szCs w:val="28"/>
        </w:rPr>
        <w:t xml:space="preserve"> осциллограммы в характерных точках</w:t>
      </w:r>
      <w:r w:rsidR="00BD3CAC">
        <w:rPr>
          <w:rFonts w:ascii="Times New Roman" w:hAnsi="Times New Roman" w:cs="Times New Roman"/>
          <w:sz w:val="28"/>
          <w:szCs w:val="28"/>
        </w:rPr>
        <w:t xml:space="preserve"> </w:t>
      </w:r>
      <w:r w:rsidR="00BD3CAC" w:rsidRPr="00BD3CAC">
        <w:rPr>
          <w:rFonts w:ascii="Times New Roman" w:hAnsi="Times New Roman" w:cs="Times New Roman"/>
          <w:sz w:val="28"/>
          <w:szCs w:val="28"/>
        </w:rPr>
        <w:t>преобразователя.</w:t>
      </w:r>
      <w:r w:rsidR="00BD3CAC">
        <w:rPr>
          <w:rFonts w:ascii="Times New Roman" w:hAnsi="Times New Roman" w:cs="Times New Roman"/>
          <w:sz w:val="28"/>
          <w:szCs w:val="28"/>
        </w:rPr>
        <w:t xml:space="preserve"> </w:t>
      </w:r>
      <w:r w:rsidR="008761E7">
        <w:rPr>
          <w:rFonts w:ascii="Times New Roman" w:hAnsi="Times New Roman" w:cs="Times New Roman"/>
          <w:sz w:val="28"/>
          <w:szCs w:val="28"/>
        </w:rPr>
        <w:t>Для этого входное напряжение была повышено с 2,94 В до 4,64 В (Рисунок 2). Также для этих напряжений были получены осциллограммы (Рисун</w:t>
      </w:r>
      <w:r w:rsidR="00AD1F49">
        <w:rPr>
          <w:rFonts w:ascii="Times New Roman" w:hAnsi="Times New Roman" w:cs="Times New Roman"/>
          <w:sz w:val="28"/>
          <w:szCs w:val="28"/>
        </w:rPr>
        <w:t>ки</w:t>
      </w:r>
      <w:r w:rsidR="008761E7">
        <w:rPr>
          <w:rFonts w:ascii="Times New Roman" w:hAnsi="Times New Roman" w:cs="Times New Roman"/>
          <w:sz w:val="28"/>
          <w:szCs w:val="28"/>
        </w:rPr>
        <w:t xml:space="preserve"> 3</w:t>
      </w:r>
      <w:r w:rsidR="00AD1F49">
        <w:rPr>
          <w:rFonts w:ascii="Times New Roman" w:hAnsi="Times New Roman" w:cs="Times New Roman"/>
          <w:sz w:val="28"/>
          <w:szCs w:val="28"/>
        </w:rPr>
        <w:t>-4</w:t>
      </w:r>
      <w:r w:rsidR="008761E7">
        <w:rPr>
          <w:rFonts w:ascii="Times New Roman" w:hAnsi="Times New Roman" w:cs="Times New Roman"/>
          <w:sz w:val="28"/>
          <w:szCs w:val="28"/>
        </w:rPr>
        <w:t>).</w:t>
      </w:r>
    </w:p>
    <w:p w14:paraId="20D75210" w14:textId="0F04FED2" w:rsidR="0086047E" w:rsidRDefault="00AD1F49" w:rsidP="00AD1F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D5F6B7" wp14:editId="73789691">
            <wp:simplePos x="0" y="0"/>
            <wp:positionH relativeFrom="column">
              <wp:posOffset>-796290</wp:posOffset>
            </wp:positionH>
            <wp:positionV relativeFrom="paragraph">
              <wp:posOffset>306705</wp:posOffset>
            </wp:positionV>
            <wp:extent cx="7172960" cy="4982210"/>
            <wp:effectExtent l="0" t="0" r="8890" b="8890"/>
            <wp:wrapTight wrapText="bothSides">
              <wp:wrapPolygon edited="0">
                <wp:start x="0" y="0"/>
                <wp:lineTo x="0" y="21556"/>
                <wp:lineTo x="21569" y="21556"/>
                <wp:lineTo x="21569" y="0"/>
                <wp:lineTo x="0" y="0"/>
              </wp:wrapPolygon>
            </wp:wrapTight>
            <wp:docPr id="70306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516A5" w14:textId="74992FE2" w:rsidR="00A3699B" w:rsidRDefault="0086047E" w:rsidP="00AD1F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2959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2959">
        <w:rPr>
          <w:rFonts w:ascii="Times New Roman" w:hAnsi="Times New Roman" w:cs="Times New Roman"/>
          <w:sz w:val="28"/>
          <w:szCs w:val="28"/>
        </w:rPr>
        <w:t xml:space="preserve"> </w:t>
      </w:r>
      <w:r w:rsidR="00AD1F49">
        <w:rPr>
          <w:rFonts w:ascii="Times New Roman" w:hAnsi="Times New Roman" w:cs="Times New Roman"/>
          <w:sz w:val="28"/>
          <w:szCs w:val="28"/>
        </w:rPr>
        <w:t>АЦП с повышенным входным напряжением</w:t>
      </w:r>
    </w:p>
    <w:p w14:paraId="399BA543" w14:textId="77777777" w:rsidR="00AD1F49" w:rsidRDefault="00AD1F49" w:rsidP="00A3699B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7F34B4" w14:textId="3A8C7967" w:rsidR="00AD1F49" w:rsidRDefault="00AD1F49" w:rsidP="00A3699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CCF24" wp14:editId="7F2FA5A2">
            <wp:extent cx="5939155" cy="4003675"/>
            <wp:effectExtent l="0" t="0" r="0" b="6985"/>
            <wp:docPr id="1045126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5052" w14:textId="3D6548D1" w:rsidR="00A3699B" w:rsidRDefault="00A3699B" w:rsidP="00A36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27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AD1F49">
        <w:rPr>
          <w:rFonts w:ascii="Times New Roman" w:hAnsi="Times New Roman" w:cs="Times New Roman"/>
          <w:sz w:val="28"/>
          <w:szCs w:val="28"/>
        </w:rPr>
        <w:t xml:space="preserve">Осциллограмма с входным напряжением </w:t>
      </w:r>
      <w:r w:rsidR="00AD1F49">
        <w:rPr>
          <w:rFonts w:ascii="Times New Roman" w:hAnsi="Times New Roman" w:cs="Times New Roman"/>
          <w:sz w:val="28"/>
          <w:szCs w:val="28"/>
        </w:rPr>
        <w:t>2,94 В</w:t>
      </w:r>
    </w:p>
    <w:p w14:paraId="2A6D496E" w14:textId="77777777" w:rsidR="006C6800" w:rsidRDefault="006C6800" w:rsidP="00A36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4D845" w14:textId="3EC8F672" w:rsidR="006C6800" w:rsidRDefault="0088654B" w:rsidP="006C680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64A40" wp14:editId="33A43D1B">
            <wp:extent cx="5939155" cy="3888105"/>
            <wp:effectExtent l="0" t="0" r="4445" b="0"/>
            <wp:docPr id="569754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9E43" w14:textId="69EE11BE" w:rsidR="006C6800" w:rsidRDefault="006C6800" w:rsidP="006C6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с входным напряжением 4,64 В</w:t>
      </w:r>
    </w:p>
    <w:p w14:paraId="2B057143" w14:textId="38C68190" w:rsidR="00F82775" w:rsidRDefault="0088654B" w:rsidP="008865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можно увидеть на осциллограммах</w:t>
      </w:r>
      <w:r w:rsidR="001F4898">
        <w:rPr>
          <w:rFonts w:ascii="Times New Roman" w:hAnsi="Times New Roman" w:cs="Times New Roman"/>
          <w:sz w:val="28"/>
          <w:szCs w:val="28"/>
        </w:rPr>
        <w:t xml:space="preserve"> при</w:t>
      </w:r>
      <w:r w:rsidR="00065E26">
        <w:rPr>
          <w:rFonts w:ascii="Times New Roman" w:hAnsi="Times New Roman" w:cs="Times New Roman"/>
          <w:sz w:val="28"/>
          <w:szCs w:val="28"/>
        </w:rPr>
        <w:t xml:space="preserve"> повышении входного напряжения также повышается выходное напряжение, при котором ключ закрывается. Выходное напряжение представлено на канале </w:t>
      </w:r>
      <w:r w:rsidR="00065E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5E26" w:rsidRPr="00065E26">
        <w:rPr>
          <w:rFonts w:ascii="Times New Roman" w:hAnsi="Times New Roman" w:cs="Times New Roman"/>
          <w:sz w:val="28"/>
          <w:szCs w:val="28"/>
        </w:rPr>
        <w:t xml:space="preserve"> </w:t>
      </w:r>
      <w:r w:rsidR="00065E26">
        <w:rPr>
          <w:rFonts w:ascii="Times New Roman" w:hAnsi="Times New Roman" w:cs="Times New Roman"/>
          <w:sz w:val="28"/>
          <w:szCs w:val="28"/>
        </w:rPr>
        <w:t>на рисунках 3 и 4. Также необходимо заметить, что это напряжение совпадает со входным напряжением, что доказывает правильность функционирования схемы.</w:t>
      </w:r>
    </w:p>
    <w:p w14:paraId="0FAB93BE" w14:textId="77777777" w:rsidR="00F82775" w:rsidRDefault="00F82775" w:rsidP="008865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C9328" w14:textId="0FF97098" w:rsidR="00403CB1" w:rsidRDefault="00F82775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Было измерено смещение нуля АЦП. Согласно </w:t>
      </w:r>
      <w:r w:rsidRPr="00F82775">
        <w:rPr>
          <w:rFonts w:ascii="Times New Roman" w:hAnsi="Times New Roman" w:cs="Times New Roman"/>
          <w:sz w:val="28"/>
          <w:szCs w:val="28"/>
        </w:rPr>
        <w:t>основным терминам метрологии, смещение нуля – это показание средства измерений, отличное от нуля, при входном сигнале, равном нулю</w:t>
      </w:r>
      <w:r>
        <w:rPr>
          <w:rFonts w:ascii="Times New Roman" w:hAnsi="Times New Roman" w:cs="Times New Roman"/>
          <w:sz w:val="28"/>
          <w:szCs w:val="28"/>
        </w:rPr>
        <w:t>, так что на рисунке 5 можно увидеть, что смещение нуля в нашем случае равно 0,2 В</w:t>
      </w:r>
      <w:r w:rsidRPr="00F82775">
        <w:rPr>
          <w:rFonts w:ascii="Times New Roman" w:hAnsi="Times New Roman" w:cs="Times New Roman"/>
          <w:sz w:val="28"/>
          <w:szCs w:val="28"/>
        </w:rPr>
        <w:t>.</w:t>
      </w:r>
    </w:p>
    <w:p w14:paraId="0E63C38B" w14:textId="77777777" w:rsidR="006269FE" w:rsidRDefault="006269FE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B2690" w14:textId="77777777" w:rsidR="006269FE" w:rsidRDefault="006269FE" w:rsidP="006269F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941FF" wp14:editId="3465B0C6">
            <wp:extent cx="3768577" cy="5417208"/>
            <wp:effectExtent l="0" t="0" r="3810" b="0"/>
            <wp:docPr id="18892145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39" t="11197" r="-1"/>
                    <a:stretch/>
                  </pic:blipFill>
                  <pic:spPr bwMode="auto">
                    <a:xfrm>
                      <a:off x="0" y="0"/>
                      <a:ext cx="3785638" cy="54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F4F1E" w14:textId="24517767" w:rsidR="006269FE" w:rsidRDefault="006269FE" w:rsidP="0062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Смещение нуля</w:t>
      </w:r>
    </w:p>
    <w:p w14:paraId="005901B1" w14:textId="08395557" w:rsidR="006269FE" w:rsidRDefault="006269FE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 формуле на рисунке 6, где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вх.макс</w:t>
      </w:r>
      <w:r>
        <w:rPr>
          <w:rFonts w:ascii="Times New Roman" w:hAnsi="Times New Roman" w:cs="Times New Roman"/>
          <w:sz w:val="28"/>
          <w:szCs w:val="28"/>
        </w:rPr>
        <w:t xml:space="preserve"> =приблизительно равно 5,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(разрядность преобразователя) = 8, был вычислен шаг квантования, который составил 0,019.</w:t>
      </w:r>
    </w:p>
    <w:p w14:paraId="3D6D52F8" w14:textId="77777777" w:rsidR="006269FE" w:rsidRDefault="006269FE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2CFEC" w14:textId="1C64C205" w:rsidR="006269FE" w:rsidRDefault="006269FE" w:rsidP="006269F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6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3F874" wp14:editId="5C0F74A6">
            <wp:extent cx="2276793" cy="485843"/>
            <wp:effectExtent l="0" t="0" r="0" b="9525"/>
            <wp:docPr id="1475636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6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CF1" w14:textId="23169893" w:rsidR="006269FE" w:rsidRDefault="006269FE" w:rsidP="0062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 шага квантования</w:t>
      </w:r>
    </w:p>
    <w:p w14:paraId="0843EEF5" w14:textId="77777777" w:rsidR="006269FE" w:rsidRDefault="006269FE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4665F" w14:textId="610DF228" w:rsidR="009A6700" w:rsidRDefault="009A6700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снята </w:t>
      </w:r>
      <w:r w:rsidR="00A05276">
        <w:rPr>
          <w:rFonts w:ascii="Times New Roman" w:hAnsi="Times New Roman" w:cs="Times New Roman"/>
          <w:sz w:val="28"/>
          <w:szCs w:val="28"/>
        </w:rPr>
        <w:t>х</w:t>
      </w:r>
      <w:r w:rsidRPr="009A6700">
        <w:rPr>
          <w:rFonts w:ascii="Times New Roman" w:hAnsi="Times New Roman" w:cs="Times New Roman"/>
          <w:sz w:val="28"/>
          <w:szCs w:val="28"/>
        </w:rPr>
        <w:t>арактеристика преобразования АЦП</w:t>
      </w:r>
      <w:r w:rsidR="006910D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3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40"/>
      </w:tblGrid>
      <w:tr w:rsidR="004B7C52" w:rsidRPr="004B7C52" w14:paraId="6624BDB7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1CA66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Uвх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E7E80EC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Выходное значение</w:t>
            </w:r>
          </w:p>
        </w:tc>
      </w:tr>
      <w:tr w:rsidR="004B7C52" w:rsidRPr="004B7C52" w14:paraId="44EA5A19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0979" w14:textId="77777777" w:rsidR="004B7C52" w:rsidRPr="004B7C52" w:rsidRDefault="004B7C52" w:rsidP="004B7C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C6B2153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00000001</w:t>
            </w:r>
          </w:p>
        </w:tc>
      </w:tr>
      <w:tr w:rsidR="004B7C52" w:rsidRPr="004B7C52" w14:paraId="6A94F244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F4EF7" w14:textId="77777777" w:rsidR="004B7C52" w:rsidRPr="004B7C52" w:rsidRDefault="004B7C52" w:rsidP="004B7C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DD54A6D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00110011</w:t>
            </w:r>
          </w:p>
        </w:tc>
      </w:tr>
      <w:tr w:rsidR="004B7C52" w:rsidRPr="004B7C52" w14:paraId="2403BE84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EFD28" w14:textId="77777777" w:rsidR="004B7C52" w:rsidRPr="004B7C52" w:rsidRDefault="004B7C52" w:rsidP="004B7C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2E2DB4C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01101000</w:t>
            </w:r>
          </w:p>
        </w:tc>
      </w:tr>
      <w:tr w:rsidR="004B7C52" w:rsidRPr="004B7C52" w14:paraId="0350CC23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08181" w14:textId="77777777" w:rsidR="004B7C52" w:rsidRPr="004B7C52" w:rsidRDefault="004B7C52" w:rsidP="004B7C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4650A82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10011011</w:t>
            </w:r>
          </w:p>
        </w:tc>
      </w:tr>
      <w:tr w:rsidR="004B7C52" w:rsidRPr="004B7C52" w14:paraId="34FAE9C0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402F3" w14:textId="77777777" w:rsidR="004B7C52" w:rsidRPr="004B7C52" w:rsidRDefault="004B7C52" w:rsidP="004B7C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E212E1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11001111</w:t>
            </w:r>
          </w:p>
        </w:tc>
      </w:tr>
      <w:tr w:rsidR="004B7C52" w:rsidRPr="004B7C52" w14:paraId="26600EA7" w14:textId="77777777" w:rsidTr="004B7C5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64471" w14:textId="77777777" w:rsidR="004B7C52" w:rsidRPr="004B7C52" w:rsidRDefault="004B7C52" w:rsidP="004B7C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4DC66C9" w14:textId="77777777" w:rsidR="004B7C52" w:rsidRPr="004B7C52" w:rsidRDefault="004B7C52" w:rsidP="004B7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C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11111111</w:t>
            </w:r>
          </w:p>
        </w:tc>
      </w:tr>
    </w:tbl>
    <w:p w14:paraId="54EC5831" w14:textId="77777777" w:rsidR="00F32E31" w:rsidRDefault="00F32E31" w:rsidP="0062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EF13E7" w14:textId="0927A93F" w:rsidR="006910DD" w:rsidRPr="00EF65AB" w:rsidRDefault="00F32E31" w:rsidP="00F32E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 формуле на рисунке 7</w:t>
      </w:r>
      <w:r w:rsidR="00F84F8A">
        <w:rPr>
          <w:rFonts w:ascii="Times New Roman" w:hAnsi="Times New Roman" w:cs="Times New Roman"/>
          <w:sz w:val="28"/>
          <w:szCs w:val="28"/>
        </w:rPr>
        <w:t xml:space="preserve">, где </w:t>
      </w:r>
      <w:r w:rsidR="00F84F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4F8A" w:rsidRPr="00F84F8A">
        <w:rPr>
          <w:rFonts w:ascii="Times New Roman" w:hAnsi="Times New Roman" w:cs="Times New Roman"/>
          <w:sz w:val="28"/>
          <w:szCs w:val="28"/>
        </w:rPr>
        <w:t xml:space="preserve"> = 8</w:t>
      </w:r>
      <w:r w:rsidR="00F84F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 посчитан динамический диапазон, который составил</w:t>
      </w:r>
      <w:r w:rsidR="00F84F8A">
        <w:rPr>
          <w:rFonts w:ascii="Times New Roman" w:hAnsi="Times New Roman" w:cs="Times New Roman"/>
          <w:sz w:val="28"/>
          <w:szCs w:val="28"/>
        </w:rPr>
        <w:t xml:space="preserve"> приблизительно 48</w:t>
      </w:r>
      <w:r w:rsidR="00EF65AB">
        <w:rPr>
          <w:rFonts w:ascii="Times New Roman" w:hAnsi="Times New Roman" w:cs="Times New Roman"/>
          <w:sz w:val="28"/>
          <w:szCs w:val="28"/>
        </w:rPr>
        <w:t xml:space="preserve"> дБ</w:t>
      </w:r>
      <w:r w:rsidR="00F84F8A" w:rsidRPr="00F84F8A">
        <w:rPr>
          <w:rFonts w:ascii="Times New Roman" w:hAnsi="Times New Roman" w:cs="Times New Roman"/>
          <w:sz w:val="28"/>
          <w:szCs w:val="28"/>
        </w:rPr>
        <w:t>.</w:t>
      </w:r>
    </w:p>
    <w:p w14:paraId="7B375B47" w14:textId="77777777" w:rsidR="00E371C3" w:rsidRPr="00EF65AB" w:rsidRDefault="00E371C3" w:rsidP="00F32E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93D83" w14:textId="51356E35" w:rsidR="00E371C3" w:rsidRDefault="00E371C3" w:rsidP="00E371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7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1D181" wp14:editId="515F0B11">
            <wp:extent cx="4305901" cy="352474"/>
            <wp:effectExtent l="0" t="0" r="0" b="9525"/>
            <wp:docPr id="76912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3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B6A" w14:textId="5B3F848D" w:rsidR="00E371C3" w:rsidRPr="00E371C3" w:rsidRDefault="00E371C3" w:rsidP="00E371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>
        <w:rPr>
          <w:rFonts w:ascii="Times New Roman" w:hAnsi="Times New Roman" w:cs="Times New Roman"/>
          <w:sz w:val="28"/>
          <w:szCs w:val="28"/>
        </w:rPr>
        <w:t>динамического диапазона</w:t>
      </w:r>
    </w:p>
    <w:p w14:paraId="5CC15A0C" w14:textId="77777777" w:rsidR="006F4DB7" w:rsidRDefault="006F4DB7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6410B" w14:textId="14190AE9" w:rsidR="004D6BF9" w:rsidRDefault="004D6BF9" w:rsidP="00C176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была рассчитана максимальная допустимая частота запуска преобразователя при частоте </w:t>
      </w:r>
      <w:r w:rsidRPr="004D6BF9">
        <w:rPr>
          <w:rFonts w:ascii="Times New Roman" w:hAnsi="Times New Roman" w:cs="Times New Roman"/>
          <w:sz w:val="28"/>
          <w:szCs w:val="28"/>
        </w:rPr>
        <w:t>генератора счетных импульсов равной 100 кГц.</w:t>
      </w:r>
    </w:p>
    <w:p w14:paraId="457E06B6" w14:textId="56FEB000" w:rsidR="00BE3C33" w:rsidRDefault="00BE3C33" w:rsidP="00C176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частота генератора счётных импульсов 100кГц, а максимальное количество значений АЦП равно 255, необходимо, чтобы частота запуска преобразователя была меньше частоты счётных импульсов в 255 раз. Простым делением 100000 на 255 получаем, что максимальная частота запуска преобразователя равняется примерно 392 Гц.</w:t>
      </w:r>
    </w:p>
    <w:p w14:paraId="59E6B3AC" w14:textId="77777777" w:rsidR="00561BBA" w:rsidRPr="00166395" w:rsidRDefault="00561BBA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4FF2D1F5" w14:textId="3DAA7B44" w:rsidR="00671FC9" w:rsidRDefault="00863B52" w:rsidP="00671F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изучены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способы цифрового преобразования аналоговых величин в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цифровые эквиваленты и особенности схемной реализации АЦП различных типов.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Было проведено о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знаком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ление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 схемой АЦП лабораторного стенда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 также 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отчет по работе 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записаны 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назначени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каждого элемента преобразователя. 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программе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Proteus в рабочем окне 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была создана 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схем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исследуемого АЦП.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проверен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функционирование АЦП при различных значениях входного напряжения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 также были получены </w:t>
      </w:r>
      <w:r w:rsidR="00671FC9"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осциллограммы в характерных точках преобразователя</w:t>
      </w:r>
      <w:r w:rsid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8F3E237" w14:textId="5667D2A7" w:rsidR="00427DFB" w:rsidRDefault="00671FC9" w:rsidP="00EF65A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Было проведено измерение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смещение нуля АЦП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которое составило 0,2 В.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Также в ходе лабораторная работы была посчитана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величин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шага квантования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которая составила 0,19</w:t>
      </w:r>
      <w:r w:rsidR="005C00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Была с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нят статическ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характеристик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преобразователя при изменении входного напряжения от 0 до максимального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значения который были представлены в отчёте в виде таблицы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Также был посчитан динамический диапазон преобразователя, который был равен приблизительно 48 дБ. Было рассчитано, что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максимальная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допустимая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частота запуска преобразователя при частоте генератора счетных импульсов равной 100 кГц</w:t>
      </w:r>
      <w:r w:rsidR="00EF65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составляет 392 Гц</w:t>
      </w:r>
      <w:r w:rsidRPr="00671F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700B34" w14:textId="1F3A4335" w:rsidR="005C6CAD" w:rsidRPr="00523D10" w:rsidRDefault="005C6CAD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7B4CF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1D62F" w14:textId="77777777" w:rsidR="001F39A0" w:rsidRDefault="001F39A0" w:rsidP="007B4CFF">
      <w:pPr>
        <w:spacing w:after="0" w:line="240" w:lineRule="auto"/>
      </w:pPr>
      <w:r>
        <w:separator/>
      </w:r>
    </w:p>
  </w:endnote>
  <w:endnote w:type="continuationSeparator" w:id="0">
    <w:p w14:paraId="325C47A1" w14:textId="77777777" w:rsidR="001F39A0" w:rsidRDefault="001F39A0" w:rsidP="007B4CFF">
      <w:pPr>
        <w:spacing w:after="0" w:line="240" w:lineRule="auto"/>
      </w:pPr>
      <w:r>
        <w:continuationSeparator/>
      </w:r>
    </w:p>
  </w:endnote>
  <w:endnote w:type="continuationNotice" w:id="1">
    <w:p w14:paraId="14C5C442" w14:textId="77777777" w:rsidR="001F39A0" w:rsidRDefault="001F39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3E881" w14:textId="77777777" w:rsidR="001F39A0" w:rsidRDefault="001F39A0" w:rsidP="007B4CFF">
      <w:pPr>
        <w:spacing w:after="0" w:line="240" w:lineRule="auto"/>
      </w:pPr>
      <w:r>
        <w:separator/>
      </w:r>
    </w:p>
  </w:footnote>
  <w:footnote w:type="continuationSeparator" w:id="0">
    <w:p w14:paraId="3508E435" w14:textId="77777777" w:rsidR="001F39A0" w:rsidRDefault="001F39A0" w:rsidP="007B4CFF">
      <w:pPr>
        <w:spacing w:after="0" w:line="240" w:lineRule="auto"/>
      </w:pPr>
      <w:r>
        <w:continuationSeparator/>
      </w:r>
    </w:p>
  </w:footnote>
  <w:footnote w:type="continuationNotice" w:id="1">
    <w:p w14:paraId="547756C6" w14:textId="77777777" w:rsidR="001F39A0" w:rsidRDefault="001F39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732A"/>
    <w:multiLevelType w:val="hybridMultilevel"/>
    <w:tmpl w:val="7ABC14B8"/>
    <w:lvl w:ilvl="0" w:tplc="F628E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7308"/>
    <w:multiLevelType w:val="hybridMultilevel"/>
    <w:tmpl w:val="CFE2A36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1"/>
  </w:num>
  <w:num w:numId="2" w16cid:durableId="157112968">
    <w:abstractNumId w:val="12"/>
  </w:num>
  <w:num w:numId="3" w16cid:durableId="1039748245">
    <w:abstractNumId w:val="9"/>
  </w:num>
  <w:num w:numId="4" w16cid:durableId="1725255087">
    <w:abstractNumId w:val="3"/>
  </w:num>
  <w:num w:numId="5" w16cid:durableId="948706785">
    <w:abstractNumId w:val="7"/>
  </w:num>
  <w:num w:numId="6" w16cid:durableId="2004316198">
    <w:abstractNumId w:val="6"/>
  </w:num>
  <w:num w:numId="7" w16cid:durableId="1634673977">
    <w:abstractNumId w:val="8"/>
  </w:num>
  <w:num w:numId="8" w16cid:durableId="53507811">
    <w:abstractNumId w:val="10"/>
  </w:num>
  <w:num w:numId="9" w16cid:durableId="1255363964">
    <w:abstractNumId w:val="11"/>
  </w:num>
  <w:num w:numId="10" w16cid:durableId="546599976">
    <w:abstractNumId w:val="4"/>
  </w:num>
  <w:num w:numId="11" w16cid:durableId="200096185">
    <w:abstractNumId w:val="5"/>
  </w:num>
  <w:num w:numId="12" w16cid:durableId="784152118">
    <w:abstractNumId w:val="0"/>
  </w:num>
  <w:num w:numId="13" w16cid:durableId="42677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2D77"/>
    <w:rsid w:val="00020B05"/>
    <w:rsid w:val="0003731A"/>
    <w:rsid w:val="00037EDE"/>
    <w:rsid w:val="0004038A"/>
    <w:rsid w:val="00043A6C"/>
    <w:rsid w:val="00052959"/>
    <w:rsid w:val="0006229D"/>
    <w:rsid w:val="00065E26"/>
    <w:rsid w:val="00065E3B"/>
    <w:rsid w:val="00072971"/>
    <w:rsid w:val="00087C3C"/>
    <w:rsid w:val="0009137B"/>
    <w:rsid w:val="00092B0D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9A0"/>
    <w:rsid w:val="001F3A04"/>
    <w:rsid w:val="001F4898"/>
    <w:rsid w:val="001F4CCB"/>
    <w:rsid w:val="001F5274"/>
    <w:rsid w:val="001F7435"/>
    <w:rsid w:val="00203F61"/>
    <w:rsid w:val="002050C5"/>
    <w:rsid w:val="0021132B"/>
    <w:rsid w:val="00217F3C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3E84"/>
    <w:rsid w:val="002D4520"/>
    <w:rsid w:val="002F5229"/>
    <w:rsid w:val="002F5407"/>
    <w:rsid w:val="00302627"/>
    <w:rsid w:val="00303EF0"/>
    <w:rsid w:val="00306A11"/>
    <w:rsid w:val="00323650"/>
    <w:rsid w:val="00326279"/>
    <w:rsid w:val="00327AA2"/>
    <w:rsid w:val="0033164D"/>
    <w:rsid w:val="00343B0A"/>
    <w:rsid w:val="00351A48"/>
    <w:rsid w:val="00352D4E"/>
    <w:rsid w:val="00357405"/>
    <w:rsid w:val="003802C1"/>
    <w:rsid w:val="0038150E"/>
    <w:rsid w:val="00381ABE"/>
    <w:rsid w:val="00384A7C"/>
    <w:rsid w:val="003872EC"/>
    <w:rsid w:val="0039143D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7321"/>
    <w:rsid w:val="00427DFB"/>
    <w:rsid w:val="00433BB3"/>
    <w:rsid w:val="0043493A"/>
    <w:rsid w:val="00437590"/>
    <w:rsid w:val="004415AE"/>
    <w:rsid w:val="00443C1A"/>
    <w:rsid w:val="00445B77"/>
    <w:rsid w:val="0045197C"/>
    <w:rsid w:val="00454F30"/>
    <w:rsid w:val="00466730"/>
    <w:rsid w:val="00467BB8"/>
    <w:rsid w:val="0047202D"/>
    <w:rsid w:val="00474F53"/>
    <w:rsid w:val="00475EB6"/>
    <w:rsid w:val="0048245F"/>
    <w:rsid w:val="00497D47"/>
    <w:rsid w:val="004B0A07"/>
    <w:rsid w:val="004B3FA5"/>
    <w:rsid w:val="004B4D1C"/>
    <w:rsid w:val="004B7C52"/>
    <w:rsid w:val="004C12B4"/>
    <w:rsid w:val="004C57B5"/>
    <w:rsid w:val="004D6BF9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61BBA"/>
    <w:rsid w:val="00561E60"/>
    <w:rsid w:val="00564996"/>
    <w:rsid w:val="00564CD1"/>
    <w:rsid w:val="00565347"/>
    <w:rsid w:val="00571883"/>
    <w:rsid w:val="00572892"/>
    <w:rsid w:val="00577249"/>
    <w:rsid w:val="00583A30"/>
    <w:rsid w:val="005878C0"/>
    <w:rsid w:val="00597E7A"/>
    <w:rsid w:val="005A1389"/>
    <w:rsid w:val="005B0B34"/>
    <w:rsid w:val="005C00E3"/>
    <w:rsid w:val="005C02E7"/>
    <w:rsid w:val="005C37B0"/>
    <w:rsid w:val="005C4C62"/>
    <w:rsid w:val="005C6CAD"/>
    <w:rsid w:val="005E3B14"/>
    <w:rsid w:val="005F78BF"/>
    <w:rsid w:val="006026A7"/>
    <w:rsid w:val="00602B91"/>
    <w:rsid w:val="00602D55"/>
    <w:rsid w:val="00603C5B"/>
    <w:rsid w:val="00612466"/>
    <w:rsid w:val="00626137"/>
    <w:rsid w:val="006269FE"/>
    <w:rsid w:val="0063235C"/>
    <w:rsid w:val="00632448"/>
    <w:rsid w:val="00632CEA"/>
    <w:rsid w:val="006436DE"/>
    <w:rsid w:val="006600C0"/>
    <w:rsid w:val="00666187"/>
    <w:rsid w:val="00671FC9"/>
    <w:rsid w:val="006776FA"/>
    <w:rsid w:val="0068313D"/>
    <w:rsid w:val="00686582"/>
    <w:rsid w:val="006910DD"/>
    <w:rsid w:val="00691E86"/>
    <w:rsid w:val="00695877"/>
    <w:rsid w:val="006A1B62"/>
    <w:rsid w:val="006A54C3"/>
    <w:rsid w:val="006A6A8A"/>
    <w:rsid w:val="006C6800"/>
    <w:rsid w:val="006F0AE3"/>
    <w:rsid w:val="006F1432"/>
    <w:rsid w:val="006F4DB7"/>
    <w:rsid w:val="00711665"/>
    <w:rsid w:val="00717D08"/>
    <w:rsid w:val="007455BD"/>
    <w:rsid w:val="00750CE9"/>
    <w:rsid w:val="00754F11"/>
    <w:rsid w:val="00765EAE"/>
    <w:rsid w:val="00766642"/>
    <w:rsid w:val="00780FA4"/>
    <w:rsid w:val="00797D71"/>
    <w:rsid w:val="007A2853"/>
    <w:rsid w:val="007B1735"/>
    <w:rsid w:val="007B4CFF"/>
    <w:rsid w:val="007D63CD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32747"/>
    <w:rsid w:val="00833652"/>
    <w:rsid w:val="00834F1D"/>
    <w:rsid w:val="00840FE2"/>
    <w:rsid w:val="0086047E"/>
    <w:rsid w:val="00862681"/>
    <w:rsid w:val="00862DD8"/>
    <w:rsid w:val="00863B52"/>
    <w:rsid w:val="00871ADD"/>
    <w:rsid w:val="00872E25"/>
    <w:rsid w:val="00875597"/>
    <w:rsid w:val="008761E7"/>
    <w:rsid w:val="00877F78"/>
    <w:rsid w:val="00881357"/>
    <w:rsid w:val="0088654B"/>
    <w:rsid w:val="00886616"/>
    <w:rsid w:val="00886A40"/>
    <w:rsid w:val="008A0934"/>
    <w:rsid w:val="008A7387"/>
    <w:rsid w:val="008B2134"/>
    <w:rsid w:val="008B371D"/>
    <w:rsid w:val="008B3DF9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A6700"/>
    <w:rsid w:val="009C0E80"/>
    <w:rsid w:val="009D4480"/>
    <w:rsid w:val="009F6CEC"/>
    <w:rsid w:val="00A0527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1F49"/>
    <w:rsid w:val="00AD740E"/>
    <w:rsid w:val="00AE1EFF"/>
    <w:rsid w:val="00AE2DB1"/>
    <w:rsid w:val="00AF06FC"/>
    <w:rsid w:val="00AF1C67"/>
    <w:rsid w:val="00AF29DA"/>
    <w:rsid w:val="00AF7048"/>
    <w:rsid w:val="00B02601"/>
    <w:rsid w:val="00B03EBD"/>
    <w:rsid w:val="00B12B3C"/>
    <w:rsid w:val="00B22448"/>
    <w:rsid w:val="00B23403"/>
    <w:rsid w:val="00B25391"/>
    <w:rsid w:val="00B31478"/>
    <w:rsid w:val="00B365E5"/>
    <w:rsid w:val="00B42756"/>
    <w:rsid w:val="00B73977"/>
    <w:rsid w:val="00B76F7A"/>
    <w:rsid w:val="00B808F0"/>
    <w:rsid w:val="00B93E1D"/>
    <w:rsid w:val="00BA4BB5"/>
    <w:rsid w:val="00BB41DE"/>
    <w:rsid w:val="00BB483A"/>
    <w:rsid w:val="00BC276F"/>
    <w:rsid w:val="00BC576E"/>
    <w:rsid w:val="00BD3CAC"/>
    <w:rsid w:val="00BD5E6A"/>
    <w:rsid w:val="00BE0C8A"/>
    <w:rsid w:val="00BE1E24"/>
    <w:rsid w:val="00BE3C33"/>
    <w:rsid w:val="00BE733D"/>
    <w:rsid w:val="00BF1C6F"/>
    <w:rsid w:val="00BF1DC3"/>
    <w:rsid w:val="00BF3AA7"/>
    <w:rsid w:val="00BF5164"/>
    <w:rsid w:val="00C00E8A"/>
    <w:rsid w:val="00C0225A"/>
    <w:rsid w:val="00C076C5"/>
    <w:rsid w:val="00C176F8"/>
    <w:rsid w:val="00C2242D"/>
    <w:rsid w:val="00C31F1F"/>
    <w:rsid w:val="00C327C5"/>
    <w:rsid w:val="00C354A5"/>
    <w:rsid w:val="00C42126"/>
    <w:rsid w:val="00C42939"/>
    <w:rsid w:val="00C45970"/>
    <w:rsid w:val="00C72A57"/>
    <w:rsid w:val="00C8056E"/>
    <w:rsid w:val="00C87DBC"/>
    <w:rsid w:val="00C916BB"/>
    <w:rsid w:val="00C91F4D"/>
    <w:rsid w:val="00C9491F"/>
    <w:rsid w:val="00CB59E2"/>
    <w:rsid w:val="00CC1E96"/>
    <w:rsid w:val="00CC5AD7"/>
    <w:rsid w:val="00CD3A41"/>
    <w:rsid w:val="00CD3A8D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46293"/>
    <w:rsid w:val="00D52147"/>
    <w:rsid w:val="00D5305C"/>
    <w:rsid w:val="00D57264"/>
    <w:rsid w:val="00D60E04"/>
    <w:rsid w:val="00D6313B"/>
    <w:rsid w:val="00D65153"/>
    <w:rsid w:val="00D75536"/>
    <w:rsid w:val="00D8081C"/>
    <w:rsid w:val="00DA798E"/>
    <w:rsid w:val="00DA7C49"/>
    <w:rsid w:val="00DB02A1"/>
    <w:rsid w:val="00DC2F0B"/>
    <w:rsid w:val="00DD1516"/>
    <w:rsid w:val="00DD1B8C"/>
    <w:rsid w:val="00DD7A1B"/>
    <w:rsid w:val="00DE0395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371C3"/>
    <w:rsid w:val="00E40273"/>
    <w:rsid w:val="00E4225F"/>
    <w:rsid w:val="00E427B5"/>
    <w:rsid w:val="00E45050"/>
    <w:rsid w:val="00E60501"/>
    <w:rsid w:val="00E630C1"/>
    <w:rsid w:val="00E66C4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5AB"/>
    <w:rsid w:val="00EF67AE"/>
    <w:rsid w:val="00F02C90"/>
    <w:rsid w:val="00F11CB8"/>
    <w:rsid w:val="00F24773"/>
    <w:rsid w:val="00F25D71"/>
    <w:rsid w:val="00F32E3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775"/>
    <w:rsid w:val="00F82D95"/>
    <w:rsid w:val="00F84F8A"/>
    <w:rsid w:val="00F902E5"/>
    <w:rsid w:val="00F9151F"/>
    <w:rsid w:val="00F95A8A"/>
    <w:rsid w:val="00FA0E39"/>
    <w:rsid w:val="00FB3A26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1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styleId="aa">
    <w:name w:val="Hyperlink"/>
    <w:basedOn w:val="a0"/>
    <w:uiPriority w:val="99"/>
    <w:unhideWhenUsed/>
    <w:rsid w:val="00F827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2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32</cp:revision>
  <cp:lastPrinted>2023-11-20T09:26:00Z</cp:lastPrinted>
  <dcterms:created xsi:type="dcterms:W3CDTF">2024-09-12T15:10:00Z</dcterms:created>
  <dcterms:modified xsi:type="dcterms:W3CDTF">2024-09-12T19:23:00Z</dcterms:modified>
</cp:coreProperties>
</file>