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isn2gqqoppq" w:id="0"/>
      <w:bookmarkEnd w:id="0"/>
      <w:r w:rsidDel="00000000" w:rsidR="00000000" w:rsidRPr="00000000">
        <w:rPr>
          <w:rtl w:val="0"/>
        </w:rPr>
        <w:t xml:space="preserve">Phase 1 MVP System Specification: Light DQA Web Application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021jsdh17fq" w:id="1"/>
      <w:bookmarkEnd w:id="1"/>
      <w:r w:rsidDel="00000000" w:rsidR="00000000" w:rsidRPr="00000000">
        <w:rPr>
          <w:rtl w:val="0"/>
        </w:rPr>
        <w:t xml:space="preserve">1. Executive Overview &amp; Scope of Phase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specification outlines the rapid-deployment Minimum Viable Product (MVP) to transition the existing spreadsheet tool (CZ_Data_Quality_Audit_Tool.xlsx) into a reliable, database-driven web application. While Phase 2 will introduce enterprise integrations (such as Global Fund verification factors and DHIS2 API connectors), Phase 1 focuses strictly on eliminating spreadsheet vulnerabilities, providing automated consolidation, and delivering high-impact reporting for the MEAL Officer.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ih8qbcwi94" w:id="2"/>
      <w:bookmarkEnd w:id="2"/>
      <w:r w:rsidDel="00000000" w:rsidR="00000000" w:rsidRPr="00000000">
        <w:rPr>
          <w:rtl w:val="0"/>
        </w:rPr>
        <w:t xml:space="preserve">Core Objectives of Phase 1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Replace manual Excel data entry with a structured, validated web form.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Provide a default "All Projects" executive dashboard with multi-tier temporal filters (Month, Quarter, Year).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Enable consolidated project-by-project performance reviews.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Automate priority risk flagging while adding dedicated qualitative feedback fields for the Audit Officer.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Implement one-click printable audit dossiers and CSV/Excel data exports.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srbu77sxbzlc" w:id="3"/>
      <w:bookmarkEnd w:id="3"/>
      <w:r w:rsidDel="00000000" w:rsidR="00000000" w:rsidRPr="00000000">
        <w:rPr>
          <w:rtl w:val="0"/>
        </w:rPr>
        <w:t xml:space="preserve">2. Detailed Functional Requirements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auih5e6z9jfv" w:id="4"/>
      <w:bookmarkEnd w:id="4"/>
      <w:r w:rsidDel="00000000" w:rsidR="00000000" w:rsidRPr="00000000">
        <w:rPr>
          <w:rtl w:val="0"/>
        </w:rPr>
        <w:t xml:space="preserve">Requirement 1: Consolidated Project View with Multi-Tier Time Filters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system must provide a dedicated "Project Consolidated Results" interface that aggregates all audit visits associated with a selected project over specified time horizons: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 Controls: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Calendar Year (e.g., 2025, 2026, All Years).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Quarter (Q1: Jan-Mar, Q2: Apr-Jun, Q3: Jul-Sep, Q4: Oct-Dec, All Quarters).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Specific Month (Jan through Dec, All Months).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Consolidated Metric Aggregation: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Total audits conducted within the filtered window.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Cumulative records checked and compliant per dimension.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Pooled micro-average dimensional compliance percentages: Dimension Score = Sum(Compliant Records) / Sum(Checked Records).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Project Overall Status badge (Green, Yellow, Orange, Red) derived from the consolidated score.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p4605spfbejf" w:id="5"/>
      <w:bookmarkEnd w:id="5"/>
      <w:r w:rsidDel="00000000" w:rsidR="00000000" w:rsidRPr="00000000">
        <w:rPr>
          <w:rtl w:val="0"/>
        </w:rPr>
        <w:t xml:space="preserve">Requirement 2: "At a Glance" Executive Dashboard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landing dashboard serves as the executive cockpit for leadership and the MEAL Officer: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Default View: Displays overall health across "All Projects" combined, immediately summarizing organizational data quality without requiring filter selection.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Slicing and Filtering: Interactive dropdowns allow instant filtering by: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Project (All Projects vs. specific project).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Temporal Horizons: Year, Quarter, and Month.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Visual Elements: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KPI Stat Cards: Total Audits Completed, Total Records Audited, Overall Health Status Badge (Green/Yellow/Orange/Red), Number of Critical Sites.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Dimension Scorecard Table: Displays Accuracy, Completeness, Consistency, Timeliness, and Validity with records checked, records compliant, score percentage, and RAG status.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Project Comparative Table: Lists all active projects, their latest audit score, assigned status, and flagged priority areas.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Dimension Performance Chart: Clean bar chart showing compliance percentages across the 5 dimensions against the 85% Green benchmark line.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2gn7lor33qjo" w:id="6"/>
      <w:bookmarkEnd w:id="6"/>
      <w:r w:rsidDel="00000000" w:rsidR="00000000" w:rsidRPr="00000000">
        <w:rPr>
          <w:rtl w:val="0"/>
        </w:rPr>
        <w:t xml:space="preserve">Requirement 3: Automated Priority Flags &amp; Manual Audit Officer Feedback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tool bridges automated statistical detection with expert field observations: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Automated Priority Flagging: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Formulas automatically evaluate each dimension against RAG thresholds (Green &gt;= 85%, Yellow 70-84%, Orange 55-69%, Red &lt; 55%).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Dimensions scoring below 85% are automatically compiled into a clean comma-separated badge list (e.g., "Timeliness, Completeness").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 automated escalation banner triggers when any dimension drops below 70%: "Significant improvement required on: [Dimension Name]".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Officer Manual Feedback Module: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audit entry form includes structured text areas for the auditor to input qualitative context during or after the field visit: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Operational Context &amp; Root Causes (e.g., "Severe staffing shortage during January immunization campaign led to delayed register updates").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Facility Strengths &amp; Good Practices (e.g., "Daily cross-checks between registers and tally sheets resulted in high consistency").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Actionable Recommendations &amp; Agreed Next Steps (e.g., "Facility in-charge agreed to assign a dedicated intake officer by February 15").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24yu0p18wo0" w:id="7"/>
      <w:bookmarkEnd w:id="7"/>
      <w:r w:rsidDel="00000000" w:rsidR="00000000" w:rsidRPr="00000000">
        <w:rPr>
          <w:rtl w:val="0"/>
        </w:rPr>
        <w:t xml:space="preserve">Requirement 4: Export &amp; Print Engine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MEAL Officer must be able to share findings with facility staff, project managers, and executive leadership: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Print-Optimized Web View: Clean CSS print styling (@media print) allowing direct browser printing (Ctrl+P / Command+P) with zero web clutter (hides navigation bars, buttons, and pagination).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PDF Audit Dossier Generation: One-click export of a standardized 2-page Audit Report containing: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Header: Organization Logo, Audit Code, Project, Facility, Auditor, Date, and Reporting Period.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Scorecard: 5-dimension compliance table with color-coded RAG badges.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Automated Priorities &amp; Alerts: Highlighted focus areas.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Audit Officer Feedback: Full qualitative notes and recommendations.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Sign-off Block: Signature lines for the Field Auditor and Facility In-Charge.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Raw Data Export: One-click export of filtered audit records to CSV/Excel for secondary analysis.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ryxirpa95g5f" w:id="8"/>
      <w:bookmarkEnd w:id="8"/>
      <w:r w:rsidDel="00000000" w:rsidR="00000000" w:rsidRPr="00000000">
        <w:rPr>
          <w:rtl w:val="0"/>
        </w:rPr>
        <w:t xml:space="preserve">3. Recommended Technology Stack for Rapid Delivery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 deliver this MVP within 10 to 14 days, the developer should utilize a lean, high-productivity stack: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Backend: Laravel 11.x (PHP 8.2+)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Panel &amp; UI Framework: FilamentPHP v3 (provides reactive forms, tables, dashboard widgets, and filters out-of-the-box).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Database: MySQL 8.0+ or PostgreSQL 15+ (SQLite is also acceptable for localized single-server setups).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PDF Generation: barryvdh/laravel-dompdf (lightweight, zero external server dependencies).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 Export: maatwebsite/excel or native League/Csv.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Styling: Tailwind CSS (packaged natively with FilamentPHP).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91syz6vvr3kr" w:id="9"/>
      <w:bookmarkEnd w:id="9"/>
      <w:r w:rsidDel="00000000" w:rsidR="00000000" w:rsidRPr="00000000">
        <w:rPr>
          <w:rtl w:val="0"/>
        </w:rPr>
        <w:t xml:space="preserve">4. Simplified Database Schema Design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Phase 1 database schema normalizes the spreadsheet structure while remaining lean and easy to maintain: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matyhyeburg9" w:id="10"/>
      <w:bookmarkEnd w:id="10"/>
      <w:r w:rsidDel="00000000" w:rsidR="00000000" w:rsidRPr="00000000">
        <w:rPr>
          <w:rtl w:val="0"/>
        </w:rPr>
        <w:t xml:space="preserve">1. Table: projects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 (BIGINT, PK, Auto-increment)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(VARCHAR 255) -- e.g., "Samalani Ana", "Sample Project A"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 (VARCHAR 50, Unique)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description (TEXT, Nullable)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is_active (BOOLEAN, Default: TRUE)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c6124a3oj2mp" w:id="11"/>
      <w:bookmarkEnd w:id="11"/>
      <w:r w:rsidDel="00000000" w:rsidR="00000000" w:rsidRPr="00000000">
        <w:rPr>
          <w:rtl w:val="0"/>
        </w:rPr>
        <w:t xml:space="preserve">2. Table: audits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 (BIGINT, PK, Auto-increment)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audit_code (VARCHAR 50, Unique) -- e.g., AUD-001, DQA-2026-001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project_id (BIGINT, FK -&gt; projects.id, Cascade Delete)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site_name (VARCHAR 255) -- e.g., "Lusaka District - Site 1"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auditor_name (VARCHAR 255) -- e.g., "J. Banda"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audit_date (DATE) -- e.g., 2026-01-15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period_month (TINYINT) -- 1 through 12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period_quarter (TINYINT) -- 1 through 4 (Generated or computed from month)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period_year (SMALLINT) -- e.g., 2026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period_label (VARCHAR 50) -- e.g., "Jan-2026"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overall_checked (INTEGER) -- Sum of all checked records (e.g., 250)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overall_compliant (INTEGER) -- Sum of all compliant records (e.g., 213)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overall_score (DECIMAL 5,4) -- e.g., 0.8520 (85.2%)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overall_status (ENUM: 'GREEN', 'YELLOW', 'ORANGE', 'RED')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priority_areas (VARCHAR 255, Nullable) -- e.g., "Completeness, Timeliness"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root_cause_notes (TEXT, Nullable) -- Manual Feedback: Context / Root Causes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recommendations (TEXT, Nullable) -- Manual Feedback: Agreed Action Steps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facility_in_charge (VARCHAR 255, Nullable)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y6vf4yscyx28" w:id="12"/>
      <w:bookmarkEnd w:id="12"/>
      <w:r w:rsidDel="00000000" w:rsidR="00000000" w:rsidRPr="00000000">
        <w:rPr>
          <w:rtl w:val="0"/>
        </w:rPr>
        <w:t xml:space="preserve">3. Table: audit_dimensions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 (BIGINT, PK, Auto-increment)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audit_id (BIGINT, FK -&gt; audits.id, Cascade Delete)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dimension_name (ENUM: 'Accuracy', 'Completeness', 'Consistency', 'Timeliness', 'Validity')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checked_count (INTEGER) -- e.g., 50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compliant_count (INTEGER) -- e.g., 46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score_percentage (DECIMAL 5,4) -- e.g., 0.9200 (92.0%)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status (ENUM: 'GREEN', 'YELLOW', 'ORANGE', 'RED')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created_at, updated_at (TIMESTAMP)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x7j04jspnrvl" w:id="13"/>
      <w:bookmarkEnd w:id="13"/>
      <w:r w:rsidDel="00000000" w:rsidR="00000000" w:rsidRPr="00000000">
        <w:rPr>
          <w:rtl w:val="0"/>
        </w:rPr>
        <w:t xml:space="preserve">4. Table: settings (Editable RAG Thresholds)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 (BIGINT, PK)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green_threshold (DECIMAL 4,2, Default: 0.85)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yellow_threshold (DECIMAL 4,2, Default: 0.70)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orange_threshold (DECIMAL 4,2, Default: 0.55)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updated_at (TIMESTAMP)</w:t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e108cutmana" w:id="14"/>
      <w:bookmarkEnd w:id="14"/>
      <w:r w:rsidDel="00000000" w:rsidR="00000000" w:rsidRPr="00000000">
        <w:rPr>
          <w:rtl w:val="0"/>
        </w:rPr>
        <w:t xml:space="preserve">5. Core Business Logic &amp; Calculation Service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developer should implement an application service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App\Services\DqaEngineService.php</w:t>
      </w:r>
      <w:r w:rsidDel="00000000" w:rsidR="00000000" w:rsidRPr="00000000">
        <w:rPr>
          <w:rtl w:val="0"/>
        </w:rPr>
        <w:t xml:space="preserve">) handling all mathematical and logic operations:namespace App\Services;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DqaEngineService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protected float $greenThreshold = 0.85;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protected float $yellowThreshold = 0.70;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protected float $orangeThreshold = 0.55;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function computeStatus(float $score): string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($score &gt;= $this-&gt;greenThreshold) return 'GREEN';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($score &gt;= $this-&gt;yellowThreshold) return 'YELLOW';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if ($score &gt;= $this-&gt;orangeThreshold) return 'ORANGE';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'RED';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function computeAuditTotals(array $dimensionsData): array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$totalChecked = 0;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$totalCompliant = 0;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$priorityList = [];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$dimensionRows = [];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foreach ($dimensionsData as $dim =&gt; $counts)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$checked = (int) ($counts['checked'] ?? 0);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$compliant = (int) ($counts['compliant'] ?? 0);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$score = $checked &gt; 0 ? round($compliant / $checked, 4) : 0.0;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$status = $this-&gt;computeStatus($score);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if ($score &lt; $this-&gt;greenThreshold)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$priorityList[] = $dim;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$totalChecked += $checked;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$totalCompliant += $compliant;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$dimensionRows[] = [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'dimension_name'  =&gt; $dim,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'checked_count'   =&gt; $checked,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'compliant_count' =&gt; $compliant,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'score_percentage'=&gt; $score,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'status'          =&gt; $status,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$overallScore = $totalChecked &gt; 0 ? round($totalCompliant / $totalChecked, 4) : 0.0;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$overallStatus = $this-&gt;computeStatus($overallScore);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'overall_checked'   =&gt; $totalChecked,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'overall_compliant' =&gt; $totalCompliant,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'overall_score'     =&gt; $overallScore,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'overall_status'    =&gt; $overallStatus,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'priority_areas'    =&gt; implode(', ', $priorityList),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'dimensions'        =&gt; $dimensionRows,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h4xgqhew54uj" w:id="15"/>
      <w:bookmarkEnd w:id="15"/>
      <w:r w:rsidDel="00000000" w:rsidR="00000000" w:rsidRPr="00000000">
        <w:rPr>
          <w:rtl w:val="0"/>
        </w:rPr>
        <w:t xml:space="preserve">6. User Interface &amp; Screen Wireframes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j3dxfheam7jo" w:id="16"/>
      <w:bookmarkEnd w:id="16"/>
      <w:r w:rsidDel="00000000" w:rsidR="00000000" w:rsidRPr="00000000">
        <w:rPr>
          <w:rtl w:val="0"/>
        </w:rPr>
        <w:t xml:space="preserve">Screen 1: Dashboard At a Glance (Default Landing Page)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Header: Quick Filter Bar containing: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Project Selector (Default: "All Projects")</w:t>
      </w:r>
    </w:p>
    <w:p w:rsidR="00000000" w:rsidDel="00000000" w:rsidP="00000000" w:rsidRDefault="00000000" w:rsidRPr="00000000" w14:paraId="000000D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Year Selector (Default: Current Year)</w:t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Quarter Selector (Default: "All Quarters")</w:t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Month Selector (Default: "All Months")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Top Stat Widgets:</w:t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Total Audits Conducted (e.g., 24 visits)</w:t>
      </w:r>
    </w:p>
    <w:p w:rsidR="00000000" w:rsidDel="00000000" w:rsidP="00000000" w:rsidRDefault="00000000" w:rsidRPr="00000000" w14:paraId="000000D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Cumulative Records Audited (e.g., 6,000 records)</w:t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Overall Portfolio Health Badge (e.g., GREEN - 87.4%)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Priority Sites Requiring Follow-up (Count of Orange/Red sites)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Main Content: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5-Dimension Portfolio Table (Accuracy, Completeness, Consistency, Timeliness, Validity) showing pooled checked, compliant, %, and status.</w:t>
      </w:r>
    </w:p>
    <w:p w:rsidR="00000000" w:rsidDel="00000000" w:rsidP="00000000" w:rsidRDefault="00000000" w:rsidRPr="00000000" w14:paraId="000000D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Project Summary Grid: A card or table displaying each project with its aggregate score, status badge, and priority issues.</w:t>
      </w:r>
    </w:p>
    <w:p w:rsidR="00000000" w:rsidDel="00000000" w:rsidP="00000000" w:rsidRDefault="00000000" w:rsidRPr="00000000" w14:paraId="000000E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Chart: Horizontal or vertical bar chart comparing the 5 dimensions across the filtered timeframe.</w:t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7x0np8h5x4h0" w:id="17"/>
      <w:bookmarkEnd w:id="17"/>
      <w:r w:rsidDel="00000000" w:rsidR="00000000" w:rsidRPr="00000000">
        <w:rPr>
          <w:rtl w:val="0"/>
        </w:rPr>
        <w:t xml:space="preserve">Screen 2: Consolidated Project View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Dedicated tab for deep-diving into a single project:</w:t>
      </w:r>
    </w:p>
    <w:p w:rsidR="00000000" w:rsidDel="00000000" w:rsidP="00000000" w:rsidRDefault="00000000" w:rsidRPr="00000000" w14:paraId="000000E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Project dropdown with dynamic time filters.</w:t>
      </w:r>
    </w:p>
    <w:p w:rsidR="00000000" w:rsidDel="00000000" w:rsidP="00000000" w:rsidRDefault="00000000" w:rsidRPr="00000000" w14:paraId="000000E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Displays site-by-site breakdown table for that project.</w:t>
      </w:r>
    </w:p>
    <w:p w:rsidR="00000000" w:rsidDel="00000000" w:rsidP="00000000" w:rsidRDefault="00000000" w:rsidRPr="00000000" w14:paraId="000000E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Shows aggregated dimension totals across all audited sites.</w:t>
      </w:r>
    </w:p>
    <w:p w:rsidR="00000000" w:rsidDel="00000000" w:rsidP="00000000" w:rsidRDefault="00000000" w:rsidRPr="00000000" w14:paraId="000000E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Displays recurring priority areas (e.g., "Timeliness flagged in 4 out of 5 sites").</w:t>
      </w:r>
    </w:p>
    <w:p w:rsidR="00000000" w:rsidDel="00000000" w:rsidP="00000000" w:rsidRDefault="00000000" w:rsidRPr="00000000" w14:paraId="000000E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Action buttons: "Print Project Summary", "Export Data to CSV".</w:t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qnssg93qhknt" w:id="18"/>
      <w:bookmarkEnd w:id="18"/>
      <w:r w:rsidDel="00000000" w:rsidR="00000000" w:rsidRPr="00000000">
        <w:rPr>
          <w:rtl w:val="0"/>
        </w:rPr>
        <w:t xml:space="preserve">Screen 3: Field Audit Entry Form (Single Page Entry)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A: Audit Metadata</w:t>
      </w:r>
    </w:p>
    <w:p w:rsidR="00000000" w:rsidDel="00000000" w:rsidP="00000000" w:rsidRDefault="00000000" w:rsidRPr="00000000" w14:paraId="000000E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Project Dropdown (feeds from projects table).</w:t>
      </w:r>
    </w:p>
    <w:p w:rsidR="00000000" w:rsidDel="00000000" w:rsidP="00000000" w:rsidRDefault="00000000" w:rsidRPr="00000000" w14:paraId="000000E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Site / Facility Name (Text input).</w:t>
      </w:r>
    </w:p>
    <w:p w:rsidR="00000000" w:rsidDel="00000000" w:rsidP="00000000" w:rsidRDefault="00000000" w:rsidRPr="00000000" w14:paraId="000000E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Auditor Name (Text input or authenticated user).</w:t>
      </w:r>
    </w:p>
    <w:p w:rsidR="00000000" w:rsidDel="00000000" w:rsidP="00000000" w:rsidRDefault="00000000" w:rsidRPr="00000000" w14:paraId="000000E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Audit Date (Datepicker - auto-fills Month, Quarter, Year).</w:t>
      </w:r>
    </w:p>
    <w:p w:rsidR="00000000" w:rsidDel="00000000" w:rsidP="00000000" w:rsidRDefault="00000000" w:rsidRPr="00000000" w14:paraId="000000E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Facility In-Charge Name (Text input).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B: Five Dimension Entry Table</w:t>
      </w:r>
    </w:p>
    <w:p w:rsidR="00000000" w:rsidDel="00000000" w:rsidP="00000000" w:rsidRDefault="00000000" w:rsidRPr="00000000" w14:paraId="000000F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Interactive grid with 5 rows: Accuracy, Completeness, Consistency, Timeliness, Validity.</w:t>
      </w:r>
    </w:p>
    <w:p w:rsidR="00000000" w:rsidDel="00000000" w:rsidP="00000000" w:rsidRDefault="00000000" w:rsidRPr="00000000" w14:paraId="000000F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Auditor enters: Checked (Number) and Compliant (Number).</w:t>
      </w:r>
    </w:p>
    <w:p w:rsidR="00000000" w:rsidDel="00000000" w:rsidP="00000000" w:rsidRDefault="00000000" w:rsidRPr="00000000" w14:paraId="000000F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Reactive Livewire fields automatically display Score % and RAG Badge instantly.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C: Automated Diagnostic Banner</w:t>
      </w:r>
    </w:p>
    <w:p w:rsidR="00000000" w:rsidDel="00000000" w:rsidP="00000000" w:rsidRDefault="00000000" w:rsidRPr="00000000" w14:paraId="000000F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Real-time display of calculated Overall Score, Overall Status, and Priority Areas.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D: Qualitative Feedback &amp; Field Notes (New MVP Feature)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Textarea 1: Operational Root Causes &amp; Context.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Textarea 2: Actionable Recommendations &amp; Agreed Facility Action Plan.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Section E: Actions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Buttons: "Save as Draft", "Submit Audit", "Save &amp; Generate PDF Report".</w:t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oewdiesui3ix" w:id="19"/>
      <w:bookmarkEnd w:id="19"/>
      <w:r w:rsidDel="00000000" w:rsidR="00000000" w:rsidRPr="00000000">
        <w:rPr>
          <w:rtl w:val="0"/>
        </w:rPr>
        <w:t xml:space="preserve">Screen 4: Print &amp; PDF Audit Dossier Layout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Clean, branded layout formatted for A4 paper:</w:t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Header with Project Name, Site, Audit ID, Date, and Auditor.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Summary Scorecard box with bold RAG color banner.</w:t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Full 5-dimension results table.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Automated Priorities &amp; Immediate Attention alert box.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Qualitative Feedback section printing the Audit Officer's root causes and recommendations.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Formal dual-signature footer: Auditor Signature and Facility In-Charge Signature.</w:t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cx8sea1w0otr" w:id="20"/>
      <w:bookmarkEnd w:id="20"/>
      <w:r w:rsidDel="00000000" w:rsidR="00000000" w:rsidRPr="00000000">
        <w:rPr>
          <w:rtl w:val="0"/>
        </w:rPr>
        <w:t xml:space="preserve">7. Two-Week Implementation Sprint Plan for the Developer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The developer can build and deploy this light Phase 1 web app across five structured milestones: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Schedule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Technical Tasks &amp;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Sprint 1: Setup &amp; Data Modeling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Days 1–3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Install Laravel 11 and FilamentPHP v3; create migrations for projects, audits, audit_dimensions, and settings; seed initial projects (including Samalani Ana) and standard RAG thresholds.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Sprint 2: Reactive Audit Entry Form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Days 4–6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Build the Filament Audit Resource form; implement reactive calculation of dimensional percentages and RAG badges; integrate DqaEngineService for priority area string generation; add manual feedback fields.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Sprint 3: At-a-Glance Dashboard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Days 7–9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Develop the default "All Projects" dashboard widgets; implement Year, Quarter, and Month filter scopes; build the 5-dimension consolidated overview and comparative project table.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Sprint 4: Consolidated Project View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Days 10–11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Build the filtered project rollup page calculating true pooled micro-averages; create site-level comparative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Sprint 5: Export, Print &amp; User Testing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Days 12–14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Implement print CSS stylesheet; configure barryvdh/laravel-dompdf for 2-page audit dossiers; build CSV export; import historical AUD-001 record to verify mathematical parity with Excel; deploy to server.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