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371D4" w14:textId="77777777" w:rsidR="00FD51F3" w:rsidRPr="00E70356" w:rsidRDefault="006C513F">
      <w:pPr>
        <w:spacing w:after="45" w:line="259" w:lineRule="auto"/>
        <w:ind w:left="0" w:right="0" w:firstLine="0"/>
        <w:jc w:val="left"/>
        <w:rPr>
          <w:rFonts w:ascii="Times New Roman" w:hAnsi="Times New Roman" w:cs="Times New Roman"/>
        </w:rPr>
      </w:pPr>
      <w:r w:rsidRPr="00E70356">
        <w:rPr>
          <w:rFonts w:ascii="Times New Roman" w:eastAsia="Calibri" w:hAnsi="Times New Roman" w:cs="Times New Roman"/>
          <w:sz w:val="46"/>
        </w:rPr>
        <w:t xml:space="preserve">VAHAN SYSTEM OVERVIEW REPORT </w:t>
      </w:r>
    </w:p>
    <w:p w14:paraId="7F129ED1" w14:textId="77777777" w:rsidR="00FD51F3" w:rsidRPr="00E70356" w:rsidRDefault="006C513F">
      <w:pPr>
        <w:pStyle w:val="Heading1"/>
        <w:ind w:left="-5"/>
        <w:rPr>
          <w:rFonts w:ascii="Times New Roman" w:hAnsi="Times New Roman" w:cs="Times New Roman"/>
        </w:rPr>
      </w:pPr>
      <w:r w:rsidRPr="00E70356">
        <w:rPr>
          <w:rFonts w:ascii="Times New Roman" w:hAnsi="Times New Roman" w:cs="Times New Roman"/>
        </w:rPr>
        <w:t xml:space="preserve">Overall architecture </w:t>
      </w:r>
    </w:p>
    <w:p w14:paraId="0863A43D"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The administration interface saves filter profiles and schedules. FastAPI prepares cases, checks worker readiness and UI Health, and maintains a durable PostgreSQL task queue. Available Playwright workers claim cases through the API, operate VAHAN Public R</w:t>
      </w:r>
      <w:r w:rsidRPr="00E70356">
        <w:rPr>
          <w:rFonts w:ascii="Times New Roman" w:hAnsi="Times New Roman" w:cs="Times New Roman"/>
        </w:rPr>
        <w:t xml:space="preserve">eport in Chromium, and return results for validation and SQL commit. The dashboard receives status and data updates through API polling and Socket.IO. </w:t>
      </w:r>
    </w:p>
    <w:p w14:paraId="271CAB92" w14:textId="26EF0D82" w:rsidR="00E70356" w:rsidRPr="00E70356" w:rsidRDefault="00E70356" w:rsidP="00E70356">
      <w:pPr>
        <w:spacing w:after="0" w:line="240" w:lineRule="auto"/>
        <w:ind w:left="0" w:right="0" w:firstLine="0"/>
        <w:jc w:val="center"/>
        <w:rPr>
          <w:rFonts w:ascii="Times New Roman" w:eastAsia="Times New Roman" w:hAnsi="Times New Roman" w:cs="Times New Roman"/>
          <w:color w:val="auto"/>
          <w:sz w:val="24"/>
          <w:szCs w:val="24"/>
        </w:rPr>
      </w:pPr>
      <w:r w:rsidRPr="00E70356">
        <w:rPr>
          <w:rFonts w:ascii="Times New Roman" w:hAnsi="Times New Roman" w:cs="Times New Roman"/>
          <w:noProof/>
        </w:rPr>
        <w:drawing>
          <wp:inline distT="0" distB="0" distL="0" distR="0" wp14:anchorId="1CE5633C" wp14:editId="44CA93B1">
            <wp:extent cx="3528060" cy="523002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33820" cy="5238567"/>
                    </a:xfrm>
                    <a:prstGeom prst="rect">
                      <a:avLst/>
                    </a:prstGeom>
                    <a:noFill/>
                    <a:ln>
                      <a:noFill/>
                    </a:ln>
                  </pic:spPr>
                </pic:pic>
              </a:graphicData>
            </a:graphic>
          </wp:inline>
        </w:drawing>
      </w:r>
    </w:p>
    <w:p w14:paraId="71A06E08" w14:textId="59AC29FC" w:rsidR="00FD51F3" w:rsidRPr="00E70356" w:rsidRDefault="00FD51F3" w:rsidP="00E70356">
      <w:pPr>
        <w:spacing w:after="119" w:line="259" w:lineRule="auto"/>
        <w:ind w:left="0" w:right="1218" w:firstLine="0"/>
        <w:jc w:val="center"/>
        <w:rPr>
          <w:rFonts w:ascii="Times New Roman" w:hAnsi="Times New Roman" w:cs="Times New Roman"/>
        </w:rPr>
      </w:pPr>
    </w:p>
    <w:p w14:paraId="32AA19C0" w14:textId="77777777" w:rsidR="00FD51F3" w:rsidRPr="00E70356" w:rsidRDefault="006C513F">
      <w:pPr>
        <w:spacing w:after="177" w:line="259" w:lineRule="auto"/>
        <w:ind w:left="-5" w:right="0"/>
        <w:jc w:val="left"/>
        <w:rPr>
          <w:rFonts w:ascii="Times New Roman" w:hAnsi="Times New Roman" w:cs="Times New Roman"/>
        </w:rPr>
      </w:pPr>
      <w:r w:rsidRPr="00E70356">
        <w:rPr>
          <w:rFonts w:ascii="Times New Roman" w:hAnsi="Times New Roman" w:cs="Times New Roman"/>
          <w:b/>
          <w:sz w:val="20"/>
        </w:rPr>
        <w:t xml:space="preserve">Figure 1. Current architecture. Editable Mermaid source. </w:t>
      </w:r>
    </w:p>
    <w:p w14:paraId="42AAA381"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Current scope. Once, daily and monthly sche</w:t>
      </w:r>
      <w:r w:rsidRPr="00E70356">
        <w:rPr>
          <w:rFonts w:ascii="Times New Roman" w:hAnsi="Times New Roman" w:cs="Times New Roman"/>
        </w:rPr>
        <w:t>dules, editable filter profiles, and concurrent workers are implemented. Redis is absent from the current Compose stack. CAPTCHA processing runs inside each worker; there is no shared external CAPTCHA service. Monthly recurrence schedules an annual Maker /</w:t>
      </w:r>
      <w:r w:rsidRPr="00E70356">
        <w:rPr>
          <w:rFonts w:ascii="Times New Roman" w:hAnsi="Times New Roman" w:cs="Times New Roman"/>
        </w:rPr>
        <w:t xml:space="preserve"> Month Wise report, rather than introducing a separate monthly-only report type. </w:t>
      </w:r>
    </w:p>
    <w:p w14:paraId="274F7404"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 xml:space="preserve">Review basis. Source reviewed on branch ocr at commit 30e4429. Read-only checks at approximately 16:52 Vietnam time found the API, Web, PostgreSQL and four runner containers </w:t>
      </w:r>
      <w:r w:rsidRPr="00E70356">
        <w:rPr>
          <w:rFonts w:ascii="Times New Roman" w:hAnsi="Times New Roman" w:cs="Times New Roman"/>
        </w:rPr>
        <w:t xml:space="preserve">healthy; API readiness reported PostgreSQL storage and queue. These checks establish service availability, not acceptance of a complete VAHAN collection run. </w:t>
      </w:r>
    </w:p>
    <w:p w14:paraId="2E22835D"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rPr>
        <w:t xml:space="preserve"> </w:t>
      </w:r>
    </w:p>
    <w:p w14:paraId="7D164C51" w14:textId="77777777" w:rsidR="00FD51F3" w:rsidRPr="00E70356" w:rsidRDefault="006C513F">
      <w:pPr>
        <w:pStyle w:val="Heading2"/>
        <w:spacing w:after="87"/>
        <w:ind w:left="-5"/>
        <w:rPr>
          <w:rFonts w:ascii="Times New Roman" w:hAnsi="Times New Roman" w:cs="Times New Roman"/>
        </w:rPr>
      </w:pPr>
      <w:r w:rsidRPr="00E70356">
        <w:rPr>
          <w:rFonts w:ascii="Times New Roman" w:eastAsia="Calibri" w:hAnsi="Times New Roman" w:cs="Times New Roman"/>
        </w:rPr>
        <w:lastRenderedPageBreak/>
        <w:t xml:space="preserve">1 Data collection process </w:t>
      </w:r>
    </w:p>
    <w:p w14:paraId="5B7AAED8"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An administrator defines the collection scope in a saved filter prof</w:t>
      </w:r>
      <w:r w:rsidRPr="00E70356">
        <w:rPr>
          <w:rFonts w:ascii="Times New Roman" w:hAnsi="Times New Roman" w:cs="Times New Roman"/>
        </w:rPr>
        <w:t xml:space="preserve">ile. The current report format is Calendar Year / Maker / Month Wise, with one reporting year per run. The scheduler resolves live VAHAN options and converts valid combinations into cases, subject to the profile limit of up to 3,000 cases. </w:t>
      </w:r>
    </w:p>
    <w:p w14:paraId="0C927235" w14:textId="77777777" w:rsidR="00FD51F3" w:rsidRPr="00E70356" w:rsidRDefault="006C513F">
      <w:pPr>
        <w:spacing w:after="86" w:line="259" w:lineRule="auto"/>
        <w:ind w:left="1638" w:right="0" w:firstLine="0"/>
        <w:jc w:val="left"/>
        <w:rPr>
          <w:rFonts w:ascii="Times New Roman" w:hAnsi="Times New Roman" w:cs="Times New Roman"/>
        </w:rPr>
      </w:pPr>
      <w:r w:rsidRPr="00E70356">
        <w:rPr>
          <w:rFonts w:ascii="Times New Roman" w:hAnsi="Times New Roman" w:cs="Times New Roman"/>
          <w:noProof/>
        </w:rPr>
        <w:drawing>
          <wp:inline distT="0" distB="0" distL="0" distR="0" wp14:anchorId="3E29904A" wp14:editId="0F739094">
            <wp:extent cx="4107180" cy="4617720"/>
            <wp:effectExtent l="0" t="0" r="7620" b="0"/>
            <wp:docPr id="284" name="Picture 284"/>
            <wp:cNvGraphicFramePr/>
            <a:graphic xmlns:a="http://schemas.openxmlformats.org/drawingml/2006/main">
              <a:graphicData uri="http://schemas.openxmlformats.org/drawingml/2006/picture">
                <pic:pic xmlns:pic="http://schemas.openxmlformats.org/drawingml/2006/picture">
                  <pic:nvPicPr>
                    <pic:cNvPr id="284" name="Picture 284"/>
                    <pic:cNvPicPr/>
                  </pic:nvPicPr>
                  <pic:blipFill>
                    <a:blip r:embed="rId7"/>
                    <a:stretch>
                      <a:fillRect/>
                    </a:stretch>
                  </pic:blipFill>
                  <pic:spPr>
                    <a:xfrm>
                      <a:off x="0" y="0"/>
                      <a:ext cx="4107473" cy="4618049"/>
                    </a:xfrm>
                    <a:prstGeom prst="rect">
                      <a:avLst/>
                    </a:prstGeom>
                  </pic:spPr>
                </pic:pic>
              </a:graphicData>
            </a:graphic>
          </wp:inline>
        </w:drawing>
      </w:r>
      <w:r w:rsidRPr="00E70356">
        <w:rPr>
          <w:rFonts w:ascii="Times New Roman" w:hAnsi="Times New Roman" w:cs="Times New Roman"/>
        </w:rPr>
        <w:t xml:space="preserve"> </w:t>
      </w:r>
    </w:p>
    <w:p w14:paraId="693417A5" w14:textId="77777777" w:rsidR="00FD51F3" w:rsidRPr="00E70356" w:rsidRDefault="006C513F">
      <w:pPr>
        <w:spacing w:after="3" w:line="259" w:lineRule="auto"/>
        <w:ind w:left="-5" w:right="0"/>
        <w:jc w:val="left"/>
        <w:rPr>
          <w:rFonts w:ascii="Times New Roman" w:hAnsi="Times New Roman" w:cs="Times New Roman"/>
        </w:rPr>
      </w:pPr>
      <w:r w:rsidRPr="00E70356">
        <w:rPr>
          <w:rFonts w:ascii="Times New Roman" w:hAnsi="Times New Roman" w:cs="Times New Roman"/>
          <w:b/>
          <w:sz w:val="20"/>
        </w:rPr>
        <w:t>Figure 2. Da</w:t>
      </w:r>
      <w:r w:rsidRPr="00E70356">
        <w:rPr>
          <w:rFonts w:ascii="Times New Roman" w:hAnsi="Times New Roman" w:cs="Times New Roman"/>
          <w:b/>
          <w:sz w:val="20"/>
        </w:rPr>
        <w:t xml:space="preserve">ta collection process. Editable Mermaid source. </w:t>
      </w:r>
    </w:p>
    <w:tbl>
      <w:tblPr>
        <w:tblStyle w:val="TableGrid"/>
        <w:tblW w:w="9833" w:type="dxa"/>
        <w:tblInd w:w="1" w:type="dxa"/>
        <w:tblCellMar>
          <w:top w:w="95" w:type="dxa"/>
          <w:left w:w="100" w:type="dxa"/>
          <w:bottom w:w="0" w:type="dxa"/>
          <w:right w:w="76" w:type="dxa"/>
        </w:tblCellMar>
        <w:tblLook w:val="04A0" w:firstRow="1" w:lastRow="0" w:firstColumn="1" w:lastColumn="0" w:noHBand="0" w:noVBand="1"/>
      </w:tblPr>
      <w:tblGrid>
        <w:gridCol w:w="1626"/>
        <w:gridCol w:w="4997"/>
        <w:gridCol w:w="3210"/>
      </w:tblGrid>
      <w:tr w:rsidR="00FD51F3" w:rsidRPr="00E70356" w14:paraId="4765AF47" w14:textId="77777777">
        <w:trPr>
          <w:trHeight w:val="440"/>
        </w:trPr>
        <w:tc>
          <w:tcPr>
            <w:tcW w:w="1626" w:type="dxa"/>
            <w:tcBorders>
              <w:top w:val="single" w:sz="4" w:space="0" w:color="D9D9D9"/>
              <w:left w:val="single" w:sz="4" w:space="0" w:color="D9D9D9"/>
              <w:bottom w:val="single" w:sz="35" w:space="0" w:color="FFFFFF"/>
              <w:right w:val="single" w:sz="4" w:space="0" w:color="D9D9D9"/>
            </w:tcBorders>
            <w:shd w:val="clear" w:color="auto" w:fill="DCE6EF"/>
          </w:tcPr>
          <w:p w14:paraId="0E7BFE38"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t>Step</w:t>
            </w:r>
            <w:r w:rsidRPr="00E70356">
              <w:rPr>
                <w:rFonts w:ascii="Times New Roman" w:hAnsi="Times New Roman" w:cs="Times New Roman"/>
              </w:rPr>
              <w:t xml:space="preserve"> </w:t>
            </w:r>
          </w:p>
        </w:tc>
        <w:tc>
          <w:tcPr>
            <w:tcW w:w="4997" w:type="dxa"/>
            <w:tcBorders>
              <w:top w:val="single" w:sz="4" w:space="0" w:color="D9D9D9"/>
              <w:left w:val="single" w:sz="4" w:space="0" w:color="D9D9D9"/>
              <w:bottom w:val="single" w:sz="35" w:space="0" w:color="FFFFFF"/>
              <w:right w:val="single" w:sz="4" w:space="0" w:color="D9D9D9"/>
            </w:tcBorders>
            <w:shd w:val="clear" w:color="auto" w:fill="DCE6EF"/>
          </w:tcPr>
          <w:p w14:paraId="45D465B0"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Current behavior</w:t>
            </w:r>
            <w:r w:rsidRPr="00E70356">
              <w:rPr>
                <w:rFonts w:ascii="Times New Roman" w:hAnsi="Times New Roman" w:cs="Times New Roman"/>
              </w:rPr>
              <w:t xml:space="preserve"> </w:t>
            </w:r>
          </w:p>
        </w:tc>
        <w:tc>
          <w:tcPr>
            <w:tcW w:w="3210" w:type="dxa"/>
            <w:tcBorders>
              <w:top w:val="single" w:sz="4" w:space="0" w:color="D9D9D9"/>
              <w:left w:val="single" w:sz="4" w:space="0" w:color="D9D9D9"/>
              <w:bottom w:val="single" w:sz="35" w:space="0" w:color="FFFFFF"/>
              <w:right w:val="single" w:sz="4" w:space="0" w:color="D9D9D9"/>
            </w:tcBorders>
            <w:shd w:val="clear" w:color="auto" w:fill="DCE6EF"/>
          </w:tcPr>
          <w:p w14:paraId="004DE563"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User outcome</w:t>
            </w:r>
            <w:r w:rsidRPr="00E70356">
              <w:rPr>
                <w:rFonts w:ascii="Times New Roman" w:hAnsi="Times New Roman" w:cs="Times New Roman"/>
              </w:rPr>
              <w:t xml:space="preserve"> </w:t>
            </w:r>
          </w:p>
        </w:tc>
      </w:tr>
      <w:tr w:rsidR="00FD51F3" w:rsidRPr="00E70356" w14:paraId="50370CFA" w14:textId="77777777">
        <w:trPr>
          <w:trHeight w:val="702"/>
        </w:trPr>
        <w:tc>
          <w:tcPr>
            <w:tcW w:w="1626" w:type="dxa"/>
            <w:tcBorders>
              <w:top w:val="single" w:sz="35" w:space="0" w:color="FFFFFF"/>
              <w:left w:val="single" w:sz="4" w:space="0" w:color="D9D9D9"/>
              <w:bottom w:val="single" w:sz="4" w:space="0" w:color="D9D9D9"/>
              <w:right w:val="single" w:sz="4" w:space="0" w:color="D9D9D9"/>
            </w:tcBorders>
            <w:vAlign w:val="center"/>
          </w:tcPr>
          <w:p w14:paraId="230205FF"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Define scope</w:t>
            </w:r>
            <w:r w:rsidRPr="00E70356">
              <w:rPr>
                <w:rFonts w:ascii="Times New Roman" w:hAnsi="Times New Roman" w:cs="Times New Roman"/>
              </w:rPr>
              <w:t xml:space="preserve"> </w:t>
            </w:r>
          </w:p>
        </w:tc>
        <w:tc>
          <w:tcPr>
            <w:tcW w:w="4997" w:type="dxa"/>
            <w:tcBorders>
              <w:top w:val="single" w:sz="35" w:space="0" w:color="FFFFFF"/>
              <w:left w:val="single" w:sz="4" w:space="0" w:color="D9D9D9"/>
              <w:bottom w:val="single" w:sz="4" w:space="0" w:color="D9D9D9"/>
              <w:right w:val="single" w:sz="4" w:space="0" w:color="D9D9D9"/>
            </w:tcBorders>
          </w:tcPr>
          <w:p w14:paraId="1FACC947"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Choose year and vehicle/geographic filters; save a profile revision and preview its cases.</w:t>
            </w:r>
            <w:r w:rsidRPr="00E70356">
              <w:rPr>
                <w:rFonts w:ascii="Times New Roman" w:hAnsi="Times New Roman" w:cs="Times New Roman"/>
              </w:rPr>
              <w:t xml:space="preserve"> </w:t>
            </w:r>
          </w:p>
        </w:tc>
        <w:tc>
          <w:tcPr>
            <w:tcW w:w="3210" w:type="dxa"/>
            <w:tcBorders>
              <w:top w:val="single" w:sz="35" w:space="0" w:color="FFFFFF"/>
              <w:left w:val="single" w:sz="4" w:space="0" w:color="D9D9D9"/>
              <w:bottom w:val="single" w:sz="4" w:space="0" w:color="D9D9D9"/>
              <w:right w:val="single" w:sz="4" w:space="0" w:color="D9D9D9"/>
            </w:tcBorders>
          </w:tcPr>
          <w:p w14:paraId="42B260C4"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 repeatable reporting scope with a visible case limit.</w:t>
            </w:r>
            <w:r w:rsidRPr="00E70356">
              <w:rPr>
                <w:rFonts w:ascii="Times New Roman" w:hAnsi="Times New Roman" w:cs="Times New Roman"/>
              </w:rPr>
              <w:t xml:space="preserve"> </w:t>
            </w:r>
          </w:p>
        </w:tc>
      </w:tr>
      <w:tr w:rsidR="00FD51F3" w:rsidRPr="00E70356" w14:paraId="4C1BBB45" w14:textId="77777777">
        <w:trPr>
          <w:trHeight w:val="700"/>
        </w:trPr>
        <w:tc>
          <w:tcPr>
            <w:tcW w:w="1626"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6AF9C17D"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Prepare run</w:t>
            </w:r>
            <w:r w:rsidRPr="00E70356">
              <w:rPr>
                <w:rFonts w:ascii="Times New Roman" w:hAnsi="Times New Roman" w:cs="Times New Roman"/>
              </w:rPr>
              <w:t xml:space="preserve"> </w:t>
            </w:r>
          </w:p>
        </w:tc>
        <w:tc>
          <w:tcPr>
            <w:tcW w:w="4997" w:type="dxa"/>
            <w:tcBorders>
              <w:top w:val="single" w:sz="4" w:space="0" w:color="D9D9D9"/>
              <w:left w:val="single" w:sz="4" w:space="0" w:color="D9D9D9"/>
              <w:bottom w:val="single" w:sz="35" w:space="0" w:color="FFFFFF"/>
              <w:right w:val="single" w:sz="4" w:space="0" w:color="D9D9D9"/>
            </w:tcBorders>
            <w:shd w:val="clear" w:color="auto" w:fill="F5F7F9"/>
          </w:tcPr>
          <w:p w14:paraId="0A80BD1E"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Check ready workers and the VAHAN form before loading live options and building the queue.</w:t>
            </w:r>
            <w:r w:rsidRPr="00E70356">
              <w:rPr>
                <w:rFonts w:ascii="Times New Roman" w:hAnsi="Times New Roman" w:cs="Times New Roman"/>
              </w:rPr>
              <w:t xml:space="preserve"> </w:t>
            </w:r>
          </w:p>
        </w:tc>
        <w:tc>
          <w:tcPr>
            <w:tcW w:w="3210" w:type="dxa"/>
            <w:tcBorders>
              <w:top w:val="single" w:sz="4" w:space="0" w:color="D9D9D9"/>
              <w:left w:val="single" w:sz="4" w:space="0" w:color="D9D9D9"/>
              <w:bottom w:val="single" w:sz="35" w:space="0" w:color="FFFFFF"/>
              <w:right w:val="single" w:sz="4" w:space="0" w:color="D9D9D9"/>
            </w:tcBorders>
            <w:shd w:val="clear" w:color="auto" w:fill="F5F7F9"/>
          </w:tcPr>
          <w:p w14:paraId="07E3E02C"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Incompatible page changes block new collection.</w:t>
            </w:r>
            <w:r w:rsidRPr="00E70356">
              <w:rPr>
                <w:rFonts w:ascii="Times New Roman" w:hAnsi="Times New Roman" w:cs="Times New Roman"/>
              </w:rPr>
              <w:t xml:space="preserve"> </w:t>
            </w:r>
          </w:p>
        </w:tc>
      </w:tr>
      <w:tr w:rsidR="00FD51F3" w:rsidRPr="00E70356" w14:paraId="153946E5" w14:textId="77777777">
        <w:trPr>
          <w:trHeight w:val="966"/>
        </w:trPr>
        <w:tc>
          <w:tcPr>
            <w:tcW w:w="1626" w:type="dxa"/>
            <w:tcBorders>
              <w:top w:val="single" w:sz="35" w:space="0" w:color="FFFFFF"/>
              <w:left w:val="single" w:sz="4" w:space="0" w:color="D9D9D9"/>
              <w:bottom w:val="single" w:sz="4" w:space="0" w:color="D9D9D9"/>
              <w:right w:val="single" w:sz="4" w:space="0" w:color="D9D9D9"/>
            </w:tcBorders>
            <w:vAlign w:val="center"/>
          </w:tcPr>
          <w:p w14:paraId="5EEC2440"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Collect data</w:t>
            </w:r>
            <w:r w:rsidRPr="00E70356">
              <w:rPr>
                <w:rFonts w:ascii="Times New Roman" w:hAnsi="Times New Roman" w:cs="Times New Roman"/>
              </w:rPr>
              <w:t xml:space="preserve"> </w:t>
            </w:r>
          </w:p>
        </w:tc>
        <w:tc>
          <w:tcPr>
            <w:tcW w:w="4997" w:type="dxa"/>
            <w:tcBorders>
              <w:top w:val="single" w:sz="35" w:space="0" w:color="FFFFFF"/>
              <w:left w:val="single" w:sz="4" w:space="0" w:color="D9D9D9"/>
              <w:bottom w:val="single" w:sz="4" w:space="0" w:color="D9D9D9"/>
              <w:right w:val="single" w:sz="4" w:space="0" w:color="D9D9D9"/>
            </w:tcBorders>
            <w:vAlign w:val="center"/>
          </w:tcPr>
          <w:p w14:paraId="24379174"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Each worker fills dependent filters, verifies their actual values and submits one assigned case.</w:t>
            </w:r>
            <w:r w:rsidRPr="00E70356">
              <w:rPr>
                <w:rFonts w:ascii="Times New Roman" w:hAnsi="Times New Roman" w:cs="Times New Roman"/>
              </w:rPr>
              <w:t xml:space="preserve"> </w:t>
            </w:r>
          </w:p>
        </w:tc>
        <w:tc>
          <w:tcPr>
            <w:tcW w:w="3210" w:type="dxa"/>
            <w:tcBorders>
              <w:top w:val="single" w:sz="35" w:space="0" w:color="FFFFFF"/>
              <w:left w:val="single" w:sz="4" w:space="0" w:color="D9D9D9"/>
              <w:bottom w:val="single" w:sz="4" w:space="0" w:color="D9D9D9"/>
              <w:right w:val="single" w:sz="4" w:space="0" w:color="D9D9D9"/>
            </w:tcBorders>
          </w:tcPr>
          <w:p w14:paraId="02D3DFB1"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Status and progress are associated with the correct case.</w:t>
            </w:r>
            <w:r w:rsidRPr="00E70356">
              <w:rPr>
                <w:rFonts w:ascii="Times New Roman" w:hAnsi="Times New Roman" w:cs="Times New Roman"/>
              </w:rPr>
              <w:t xml:space="preserve"> </w:t>
            </w:r>
          </w:p>
        </w:tc>
      </w:tr>
      <w:tr w:rsidR="00FD51F3" w:rsidRPr="00E70356" w14:paraId="5D258D69" w14:textId="77777777">
        <w:trPr>
          <w:trHeight w:val="959"/>
        </w:trPr>
        <w:tc>
          <w:tcPr>
            <w:tcW w:w="1626"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51617E82"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Import data</w:t>
            </w:r>
            <w:r w:rsidRPr="00E70356">
              <w:rPr>
                <w:rFonts w:ascii="Times New Roman" w:hAnsi="Times New Roman" w:cs="Times New Roman"/>
              </w:rPr>
              <w:t xml:space="preserve"> </w:t>
            </w:r>
          </w:p>
        </w:tc>
        <w:tc>
          <w:tcPr>
            <w:tcW w:w="4997" w:type="dxa"/>
            <w:tcBorders>
              <w:top w:val="single" w:sz="4" w:space="0" w:color="D9D9D9"/>
              <w:left w:val="single" w:sz="4" w:space="0" w:color="D9D9D9"/>
              <w:bottom w:val="single" w:sz="35" w:space="0" w:color="FFFFFF"/>
              <w:right w:val="single" w:sz="4" w:space="0" w:color="D9D9D9"/>
            </w:tcBorders>
            <w:shd w:val="clear" w:color="auto" w:fill="F5F7F9"/>
          </w:tcPr>
          <w:p w14:paraId="243F1E5D"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Download the full source workbook; read every worksheet and validate Maker, year and office context.</w:t>
            </w:r>
            <w:r w:rsidRPr="00E70356">
              <w:rPr>
                <w:rFonts w:ascii="Times New Roman" w:hAnsi="Times New Roman" w:cs="Times New Roman"/>
              </w:rPr>
              <w:t xml:space="preserve"> </w:t>
            </w:r>
          </w:p>
        </w:tc>
        <w:tc>
          <w:tcPr>
            <w:tcW w:w="3210" w:type="dxa"/>
            <w:tcBorders>
              <w:top w:val="single" w:sz="4" w:space="0" w:color="D9D9D9"/>
              <w:left w:val="single" w:sz="4" w:space="0" w:color="D9D9D9"/>
              <w:bottom w:val="single" w:sz="35" w:space="0" w:color="FFFFFF"/>
              <w:right w:val="single" w:sz="4" w:space="0" w:color="D9D9D9"/>
            </w:tcBorders>
            <w:shd w:val="clear" w:color="auto" w:fill="F5F7F9"/>
          </w:tcPr>
          <w:p w14:paraId="247CA72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Accepted values become available after transaction commit.</w:t>
            </w:r>
            <w:r w:rsidRPr="00E70356">
              <w:rPr>
                <w:rFonts w:ascii="Times New Roman" w:hAnsi="Times New Roman" w:cs="Times New Roman"/>
              </w:rPr>
              <w:t xml:space="preserve"> </w:t>
            </w:r>
          </w:p>
        </w:tc>
      </w:tr>
      <w:tr w:rsidR="00FD51F3" w:rsidRPr="00E70356" w14:paraId="3F6083B4" w14:textId="77777777">
        <w:trPr>
          <w:trHeight w:val="965"/>
        </w:trPr>
        <w:tc>
          <w:tcPr>
            <w:tcW w:w="1626" w:type="dxa"/>
            <w:tcBorders>
              <w:top w:val="single" w:sz="35" w:space="0" w:color="FFFFFF"/>
              <w:left w:val="single" w:sz="4" w:space="0" w:color="D9D9D9"/>
              <w:bottom w:val="single" w:sz="4" w:space="0" w:color="D9D9D9"/>
              <w:right w:val="single" w:sz="4" w:space="0" w:color="D9D9D9"/>
            </w:tcBorders>
            <w:vAlign w:val="center"/>
          </w:tcPr>
          <w:p w14:paraId="04AED3DC"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Confirm no data</w:t>
            </w:r>
            <w:r w:rsidRPr="00E70356">
              <w:rPr>
                <w:rFonts w:ascii="Times New Roman" w:hAnsi="Times New Roman" w:cs="Times New Roman"/>
              </w:rPr>
              <w:t xml:space="preserve"> </w:t>
            </w:r>
          </w:p>
        </w:tc>
        <w:tc>
          <w:tcPr>
            <w:tcW w:w="4997" w:type="dxa"/>
            <w:tcBorders>
              <w:top w:val="single" w:sz="35" w:space="0" w:color="FFFFFF"/>
              <w:left w:val="single" w:sz="4" w:space="0" w:color="D9D9D9"/>
              <w:bottom w:val="single" w:sz="4" w:space="0" w:color="D9D9D9"/>
              <w:right w:val="single" w:sz="4" w:space="0" w:color="D9D9D9"/>
            </w:tcBorders>
            <w:vAlign w:val="center"/>
          </w:tcPr>
          <w:p w14:paraId="420242D0"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Save NO_DATA only after a confirmed VAHAN norecord result.</w:t>
            </w:r>
            <w:r w:rsidRPr="00E70356">
              <w:rPr>
                <w:rFonts w:ascii="Times New Roman" w:hAnsi="Times New Roman" w:cs="Times New Roman"/>
              </w:rPr>
              <w:t xml:space="preserve"> </w:t>
            </w:r>
          </w:p>
        </w:tc>
        <w:tc>
          <w:tcPr>
            <w:tcW w:w="3210" w:type="dxa"/>
            <w:tcBorders>
              <w:top w:val="single" w:sz="35" w:space="0" w:color="FFFFFF"/>
              <w:left w:val="single" w:sz="4" w:space="0" w:color="D9D9D9"/>
              <w:bottom w:val="single" w:sz="4" w:space="0" w:color="D9D9D9"/>
              <w:right w:val="single" w:sz="4" w:space="0" w:color="D9D9D9"/>
            </w:tcBorders>
          </w:tcPr>
          <w:p w14:paraId="6BC9FFA0"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An empty result stays separate from a timeout or execution error.</w:t>
            </w:r>
            <w:r w:rsidRPr="00E70356">
              <w:rPr>
                <w:rFonts w:ascii="Times New Roman" w:hAnsi="Times New Roman" w:cs="Times New Roman"/>
              </w:rPr>
              <w:t xml:space="preserve"> </w:t>
            </w:r>
          </w:p>
        </w:tc>
      </w:tr>
      <w:tr w:rsidR="00FD51F3" w:rsidRPr="00E70356" w14:paraId="1A6E2449" w14:textId="77777777">
        <w:trPr>
          <w:trHeight w:val="408"/>
        </w:trPr>
        <w:tc>
          <w:tcPr>
            <w:tcW w:w="1626" w:type="dxa"/>
            <w:tcBorders>
              <w:top w:val="single" w:sz="4" w:space="0" w:color="D9D9D9"/>
              <w:left w:val="single" w:sz="4" w:space="0" w:color="D9D9D9"/>
              <w:bottom w:val="single" w:sz="4" w:space="0" w:color="D9D9D9"/>
              <w:right w:val="single" w:sz="4" w:space="0" w:color="D9D9D9"/>
            </w:tcBorders>
            <w:shd w:val="clear" w:color="auto" w:fill="DCE6EF"/>
          </w:tcPr>
          <w:p w14:paraId="74A95D7D"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lastRenderedPageBreak/>
              <w:t>Step</w:t>
            </w:r>
            <w:r w:rsidRPr="00E70356">
              <w:rPr>
                <w:rFonts w:ascii="Times New Roman" w:hAnsi="Times New Roman" w:cs="Times New Roman"/>
              </w:rPr>
              <w:t xml:space="preserve"> </w:t>
            </w:r>
          </w:p>
        </w:tc>
        <w:tc>
          <w:tcPr>
            <w:tcW w:w="4997" w:type="dxa"/>
            <w:tcBorders>
              <w:top w:val="single" w:sz="4" w:space="0" w:color="D9D9D9"/>
              <w:left w:val="single" w:sz="4" w:space="0" w:color="D9D9D9"/>
              <w:bottom w:val="single" w:sz="4" w:space="0" w:color="D9D9D9"/>
              <w:right w:val="single" w:sz="4" w:space="0" w:color="D9D9D9"/>
            </w:tcBorders>
            <w:shd w:val="clear" w:color="auto" w:fill="DCE6EF"/>
          </w:tcPr>
          <w:p w14:paraId="20748118"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Current behavior</w:t>
            </w:r>
            <w:r w:rsidRPr="00E70356">
              <w:rPr>
                <w:rFonts w:ascii="Times New Roman" w:hAnsi="Times New Roman" w:cs="Times New Roman"/>
              </w:rPr>
              <w:t xml:space="preserve"> </w:t>
            </w:r>
          </w:p>
        </w:tc>
        <w:tc>
          <w:tcPr>
            <w:tcW w:w="3210" w:type="dxa"/>
            <w:tcBorders>
              <w:top w:val="single" w:sz="4" w:space="0" w:color="D9D9D9"/>
              <w:left w:val="single" w:sz="4" w:space="0" w:color="D9D9D9"/>
              <w:bottom w:val="single" w:sz="4" w:space="0" w:color="D9D9D9"/>
              <w:right w:val="single" w:sz="4" w:space="0" w:color="D9D9D9"/>
            </w:tcBorders>
            <w:shd w:val="clear" w:color="auto" w:fill="DCE6EF"/>
          </w:tcPr>
          <w:p w14:paraId="308932C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User outcome</w:t>
            </w:r>
            <w:r w:rsidRPr="00E70356">
              <w:rPr>
                <w:rFonts w:ascii="Times New Roman" w:hAnsi="Times New Roman" w:cs="Times New Roman"/>
              </w:rPr>
              <w:t xml:space="preserve"> </w:t>
            </w:r>
          </w:p>
        </w:tc>
      </w:tr>
      <w:tr w:rsidR="00FD51F3" w:rsidRPr="00E70356" w14:paraId="6BB54451" w14:textId="77777777">
        <w:trPr>
          <w:trHeight w:val="959"/>
        </w:trPr>
        <w:tc>
          <w:tcPr>
            <w:tcW w:w="162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0E72C124"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Recover errors</w:t>
            </w:r>
            <w:r w:rsidRPr="00E70356">
              <w:rPr>
                <w:rFonts w:ascii="Times New Roman" w:hAnsi="Times New Roman" w:cs="Times New Roman"/>
              </w:rPr>
              <w:t xml:space="preserve"> </w:t>
            </w:r>
          </w:p>
        </w:tc>
        <w:tc>
          <w:tcPr>
            <w:tcW w:w="4997"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3683387"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Retain failed cases and their causes for checkpoint retries and the final recovery pass.</w:t>
            </w:r>
            <w:r w:rsidRPr="00E70356">
              <w:rPr>
                <w:rFonts w:ascii="Times New Roman" w:hAnsi="Times New Roman" w:cs="Times New Roman"/>
              </w:rPr>
              <w:t xml:space="preserve"> </w:t>
            </w:r>
          </w:p>
        </w:tc>
        <w:tc>
          <w:tcPr>
            <w:tcW w:w="3210" w:type="dxa"/>
            <w:tcBorders>
              <w:top w:val="single" w:sz="4" w:space="0" w:color="D9D9D9"/>
              <w:left w:val="single" w:sz="4" w:space="0" w:color="D9D9D9"/>
              <w:bottom w:val="single" w:sz="4" w:space="0" w:color="D9D9D9"/>
              <w:right w:val="single" w:sz="4" w:space="0" w:color="D9D9D9"/>
            </w:tcBorders>
            <w:shd w:val="clear" w:color="auto" w:fill="F5F7F9"/>
          </w:tcPr>
          <w:p w14:paraId="2F8DBDC0"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Successful and valid no-data cases do not need to be repeated.</w:t>
            </w:r>
            <w:r w:rsidRPr="00E70356">
              <w:rPr>
                <w:rFonts w:ascii="Times New Roman" w:hAnsi="Times New Roman" w:cs="Times New Roman"/>
              </w:rPr>
              <w:t xml:space="preserve"> </w:t>
            </w:r>
          </w:p>
        </w:tc>
      </w:tr>
    </w:tbl>
    <w:p w14:paraId="240AC1E7" w14:textId="77777777" w:rsidR="00FD51F3" w:rsidRPr="00E70356" w:rsidRDefault="006C513F">
      <w:pPr>
        <w:spacing w:after="219"/>
        <w:ind w:left="-5" w:right="-8"/>
        <w:rPr>
          <w:rFonts w:ascii="Times New Roman" w:hAnsi="Times New Roman" w:cs="Times New Roman"/>
        </w:rPr>
      </w:pPr>
      <w:r w:rsidRPr="00E70356">
        <w:rPr>
          <w:rFonts w:ascii="Times New Roman" w:hAnsi="Times New Roman" w:cs="Times New Roman"/>
        </w:rPr>
        <w:t xml:space="preserve">The OTHERS group supplied by VAHAN remains OTHERS; the system does not assign it to a specific manufacturer. A worker being online, or a schedule finishing, does not by itself establish complete State/RTO coverage. Coverage must be compared with the cases </w:t>
      </w:r>
      <w:r w:rsidRPr="00E70356">
        <w:rPr>
          <w:rFonts w:ascii="Times New Roman" w:hAnsi="Times New Roman" w:cs="Times New Roman"/>
        </w:rPr>
        <w:t xml:space="preserve">expected from the selected profile. </w:t>
      </w:r>
    </w:p>
    <w:p w14:paraId="4BBD72BD" w14:textId="77777777" w:rsidR="00FD51F3" w:rsidRPr="00E70356" w:rsidRDefault="006C513F">
      <w:pPr>
        <w:pStyle w:val="Heading3"/>
        <w:spacing w:after="76"/>
        <w:ind w:left="-5"/>
        <w:rPr>
          <w:rFonts w:ascii="Times New Roman" w:hAnsi="Times New Roman" w:cs="Times New Roman"/>
        </w:rPr>
      </w:pPr>
      <w:r w:rsidRPr="00E70356">
        <w:rPr>
          <w:rFonts w:ascii="Times New Roman" w:eastAsia="Arial" w:hAnsi="Times New Roman" w:cs="Times New Roman"/>
        </w:rPr>
        <w:t xml:space="preserve">2 Administration interface functions </w:t>
      </w:r>
    </w:p>
    <w:p w14:paraId="3DE7A2DD" w14:textId="77777777" w:rsidR="00FD51F3" w:rsidRPr="00E70356" w:rsidRDefault="006C513F">
      <w:pPr>
        <w:spacing w:after="94"/>
        <w:ind w:left="-5" w:right="-8"/>
        <w:rPr>
          <w:rFonts w:ascii="Times New Roman" w:hAnsi="Times New Roman" w:cs="Times New Roman"/>
        </w:rPr>
      </w:pPr>
      <w:r w:rsidRPr="00E70356">
        <w:rPr>
          <w:rFonts w:ascii="Times New Roman" w:hAnsi="Times New Roman" w:cs="Times New Roman"/>
        </w:rPr>
        <w:t>The current interface has three main areas. Exported Reports is the default page. Administrators also access Filters and Settings; ordinary members access Exported Reports. The sepa</w:t>
      </w:r>
      <w:r w:rsidRPr="00E70356">
        <w:rPr>
          <w:rFonts w:ascii="Times New Roman" w:hAnsi="Times New Roman" w:cs="Times New Roman"/>
        </w:rPr>
        <w:t xml:space="preserve">rate Create Report page and the standalone worker monitor are no longer part of the current navigation. </w:t>
      </w:r>
    </w:p>
    <w:p w14:paraId="47A87755" w14:textId="626580C4" w:rsidR="00FD51F3" w:rsidRPr="00E70356" w:rsidRDefault="006C513F" w:rsidP="00E70356">
      <w:pPr>
        <w:spacing w:after="48" w:line="259" w:lineRule="auto"/>
        <w:ind w:left="108" w:right="0" w:firstLine="0"/>
        <w:jc w:val="center"/>
        <w:rPr>
          <w:rFonts w:ascii="Times New Roman" w:hAnsi="Times New Roman" w:cs="Times New Roman"/>
        </w:rPr>
      </w:pPr>
      <w:r w:rsidRPr="00E70356">
        <w:rPr>
          <w:rFonts w:ascii="Times New Roman" w:eastAsia="Courier New" w:hAnsi="Times New Roman" w:cs="Times New Roman"/>
          <w:sz w:val="19"/>
        </w:rPr>
        <w:t xml:space="preserve"> </w:t>
      </w:r>
      <w:r w:rsidR="00E70356" w:rsidRPr="00E70356">
        <w:rPr>
          <w:rFonts w:ascii="Times New Roman" w:eastAsia="Courier New" w:hAnsi="Times New Roman" w:cs="Times New Roman"/>
          <w:sz w:val="19"/>
        </w:rPr>
        <w:drawing>
          <wp:inline distT="0" distB="0" distL="0" distR="0" wp14:anchorId="6B09DBA8" wp14:editId="413A2A84">
            <wp:extent cx="4640580" cy="2131687"/>
            <wp:effectExtent l="0" t="0" r="762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1464" cy="2136686"/>
                    </a:xfrm>
                    <a:prstGeom prst="rect">
                      <a:avLst/>
                    </a:prstGeom>
                  </pic:spPr>
                </pic:pic>
              </a:graphicData>
            </a:graphic>
          </wp:inline>
        </w:drawing>
      </w:r>
      <w:r w:rsidRPr="00E70356">
        <w:rPr>
          <w:rFonts w:ascii="Times New Roman" w:hAnsi="Times New Roman" w:cs="Times New Roman"/>
        </w:rPr>
        <w:t xml:space="preserve"> </w:t>
      </w:r>
    </w:p>
    <w:p w14:paraId="24F6DDB5" w14:textId="77777777" w:rsidR="00FD51F3" w:rsidRPr="00E70356" w:rsidRDefault="006C513F">
      <w:pPr>
        <w:spacing w:after="3" w:line="259" w:lineRule="auto"/>
        <w:ind w:left="-5" w:right="0"/>
        <w:jc w:val="left"/>
        <w:rPr>
          <w:rFonts w:ascii="Times New Roman" w:hAnsi="Times New Roman" w:cs="Times New Roman"/>
        </w:rPr>
      </w:pPr>
      <w:r w:rsidRPr="00E70356">
        <w:rPr>
          <w:rFonts w:ascii="Times New Roman" w:hAnsi="Times New Roman" w:cs="Times New Roman"/>
          <w:b/>
          <w:sz w:val="20"/>
        </w:rPr>
        <w:t xml:space="preserve">Figure 3. Administration interface functions. Editable Mermaid source. </w:t>
      </w:r>
    </w:p>
    <w:tbl>
      <w:tblPr>
        <w:tblStyle w:val="PlainTable1"/>
        <w:tblW w:w="0" w:type="auto"/>
        <w:tblLook w:val="04A0" w:firstRow="1" w:lastRow="0" w:firstColumn="1" w:lastColumn="0" w:noHBand="0" w:noVBand="1"/>
      </w:tblPr>
      <w:tblGrid>
        <w:gridCol w:w="1811"/>
        <w:gridCol w:w="5210"/>
        <w:gridCol w:w="2811"/>
      </w:tblGrid>
      <w:tr w:rsidR="00A957FC" w:rsidRPr="00A957FC" w14:paraId="54C29B7C" w14:textId="77777777" w:rsidTr="00A957FC">
        <w:trPr>
          <w:cnfStyle w:val="100000000000" w:firstRow="1" w:lastRow="0" w:firstColumn="0" w:lastColumn="0" w:oddVBand="0" w:evenVBand="0" w:oddHBand="0" w:evenHBand="0" w:firstRowFirstColumn="0" w:firstRowLastColumn="0" w:lastRowFirstColumn="0" w:lastRowLastColumn="0"/>
          <w:trHeight w:val="656"/>
        </w:trPr>
        <w:tc>
          <w:tcPr>
            <w:cnfStyle w:val="001000000000" w:firstRow="0" w:lastRow="0" w:firstColumn="1" w:lastColumn="0" w:oddVBand="0" w:evenVBand="0" w:oddHBand="0" w:evenHBand="0" w:firstRowFirstColumn="0" w:firstRowLastColumn="0" w:lastRowFirstColumn="0" w:lastRowLastColumn="0"/>
            <w:tcW w:w="0" w:type="auto"/>
            <w:shd w:val="clear" w:color="auto" w:fill="DEEAF6" w:themeFill="accent5" w:themeFillTint="33"/>
            <w:hideMark/>
          </w:tcPr>
          <w:p w14:paraId="4437171F" w14:textId="77777777" w:rsidR="00A957FC" w:rsidRPr="00A957FC" w:rsidRDefault="00A957FC" w:rsidP="00A957FC">
            <w:pPr>
              <w:spacing w:after="0" w:line="240" w:lineRule="auto"/>
              <w:ind w:left="0" w:right="0" w:firstLine="0"/>
              <w:jc w:val="center"/>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Function</w:t>
            </w:r>
          </w:p>
        </w:tc>
        <w:tc>
          <w:tcPr>
            <w:tcW w:w="0" w:type="auto"/>
            <w:shd w:val="clear" w:color="auto" w:fill="DEEAF6" w:themeFill="accent5" w:themeFillTint="33"/>
            <w:hideMark/>
          </w:tcPr>
          <w:p w14:paraId="107EEBC9" w14:textId="77777777" w:rsidR="00A957FC" w:rsidRPr="00A957FC" w:rsidRDefault="00A957FC" w:rsidP="00A957FC">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Actions and information shown</w:t>
            </w:r>
          </w:p>
        </w:tc>
        <w:tc>
          <w:tcPr>
            <w:tcW w:w="0" w:type="auto"/>
            <w:shd w:val="clear" w:color="auto" w:fill="DEEAF6" w:themeFill="accent5" w:themeFillTint="33"/>
            <w:hideMark/>
          </w:tcPr>
          <w:p w14:paraId="70284A98" w14:textId="77777777" w:rsidR="00A957FC" w:rsidRPr="00A957FC" w:rsidRDefault="00A957FC" w:rsidP="00A957FC">
            <w:pPr>
              <w:spacing w:after="0" w:line="240" w:lineRule="auto"/>
              <w:ind w:left="0" w:right="0"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User benefit</w:t>
            </w:r>
          </w:p>
        </w:tc>
      </w:tr>
      <w:tr w:rsidR="00A957FC" w:rsidRPr="00A957FC" w14:paraId="5B5AE983" w14:textId="77777777" w:rsidTr="00A95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D3BE09" w14:textId="77777777" w:rsidR="00A957FC" w:rsidRPr="00A957FC" w:rsidRDefault="00A957FC" w:rsidP="00A957FC">
            <w:pPr>
              <w:spacing w:after="0" w:line="240" w:lineRule="auto"/>
              <w:ind w:left="0" w:right="0" w:firstLine="0"/>
              <w:jc w:val="left"/>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Filter profiles</w:t>
            </w:r>
          </w:p>
        </w:tc>
        <w:tc>
          <w:tcPr>
            <w:tcW w:w="0" w:type="auto"/>
            <w:hideMark/>
          </w:tcPr>
          <w:p w14:paraId="7E2E3EE0" w14:textId="77777777" w:rsidR="00A957FC" w:rsidRPr="00A957FC" w:rsidRDefault="00A957FC" w:rsidP="00A957FC">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Edit report year and vehicle/geographic filters; save revisions, configure include/exclude rules and preview cases.</w:t>
            </w:r>
          </w:p>
        </w:tc>
        <w:tc>
          <w:tcPr>
            <w:tcW w:w="0" w:type="auto"/>
            <w:hideMark/>
          </w:tcPr>
          <w:p w14:paraId="4F2F0EE3" w14:textId="77777777" w:rsidR="00A957FC" w:rsidRPr="00A957FC" w:rsidRDefault="00A957FC" w:rsidP="00A957FC">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Reuse and review the collection scope.</w:t>
            </w:r>
          </w:p>
        </w:tc>
      </w:tr>
      <w:tr w:rsidR="00A957FC" w:rsidRPr="00A957FC" w14:paraId="1427FF3F" w14:textId="77777777" w:rsidTr="00A957FC">
        <w:tc>
          <w:tcPr>
            <w:cnfStyle w:val="001000000000" w:firstRow="0" w:lastRow="0" w:firstColumn="1" w:lastColumn="0" w:oddVBand="0" w:evenVBand="0" w:oddHBand="0" w:evenHBand="0" w:firstRowFirstColumn="0" w:firstRowLastColumn="0" w:lastRowFirstColumn="0" w:lastRowLastColumn="0"/>
            <w:tcW w:w="0" w:type="auto"/>
            <w:hideMark/>
          </w:tcPr>
          <w:p w14:paraId="49BD38A1" w14:textId="77777777" w:rsidR="00A957FC" w:rsidRPr="00A957FC" w:rsidRDefault="00A957FC" w:rsidP="00A957FC">
            <w:pPr>
              <w:spacing w:after="0" w:line="240" w:lineRule="auto"/>
              <w:ind w:left="0" w:right="0" w:firstLine="0"/>
              <w:jc w:val="left"/>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Schedule collection</w:t>
            </w:r>
          </w:p>
        </w:tc>
        <w:tc>
          <w:tcPr>
            <w:tcW w:w="0" w:type="auto"/>
            <w:hideMark/>
          </w:tcPr>
          <w:p w14:paraId="7B3263DB" w14:textId="77777777" w:rsidR="00A957FC" w:rsidRPr="00A957FC" w:rsidRDefault="00A957FC" w:rsidP="00A957FC">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Choose profile, year, time zone, start time and Once / Every day / Every month recurrence.</w:t>
            </w:r>
          </w:p>
        </w:tc>
        <w:tc>
          <w:tcPr>
            <w:tcW w:w="0" w:type="auto"/>
            <w:hideMark/>
          </w:tcPr>
          <w:p w14:paraId="572DD3ED" w14:textId="77777777" w:rsidR="00A957FC" w:rsidRPr="00A957FC" w:rsidRDefault="00A957FC" w:rsidP="00A957FC">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Run collection without keeping the dashboard open.</w:t>
            </w:r>
          </w:p>
        </w:tc>
      </w:tr>
      <w:tr w:rsidR="00A957FC" w:rsidRPr="00A957FC" w14:paraId="4D3CF697" w14:textId="77777777" w:rsidTr="00A95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7C6B0" w14:textId="77777777" w:rsidR="00A957FC" w:rsidRPr="00A957FC" w:rsidRDefault="00A957FC" w:rsidP="00A957FC">
            <w:pPr>
              <w:spacing w:after="0" w:line="240" w:lineRule="auto"/>
              <w:ind w:left="0" w:right="0" w:firstLine="0"/>
              <w:jc w:val="left"/>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Control a run</w:t>
            </w:r>
          </w:p>
        </w:tc>
        <w:tc>
          <w:tcPr>
            <w:tcW w:w="0" w:type="auto"/>
            <w:hideMark/>
          </w:tcPr>
          <w:p w14:paraId="570E2D9F" w14:textId="77777777" w:rsidR="00A957FC" w:rsidRPr="00A957FC" w:rsidRDefault="00A957FC" w:rsidP="00A957FC">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Pause assignments, wait for active saves, change concurrency and continue the same queue.</w:t>
            </w:r>
          </w:p>
        </w:tc>
        <w:tc>
          <w:tcPr>
            <w:tcW w:w="0" w:type="auto"/>
            <w:hideMark/>
          </w:tcPr>
          <w:p w14:paraId="55F904E0" w14:textId="77777777" w:rsidR="00A957FC" w:rsidRPr="00A957FC" w:rsidRDefault="00A957FC" w:rsidP="00A957FC">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Resume unfinished work while retaining saved results.</w:t>
            </w:r>
          </w:p>
        </w:tc>
      </w:tr>
      <w:tr w:rsidR="00A957FC" w:rsidRPr="00A957FC" w14:paraId="6B3C26B9" w14:textId="77777777" w:rsidTr="00A957FC">
        <w:tc>
          <w:tcPr>
            <w:cnfStyle w:val="001000000000" w:firstRow="0" w:lastRow="0" w:firstColumn="1" w:lastColumn="0" w:oddVBand="0" w:evenVBand="0" w:oddHBand="0" w:evenHBand="0" w:firstRowFirstColumn="0" w:firstRowLastColumn="0" w:lastRowFirstColumn="0" w:lastRowLastColumn="0"/>
            <w:tcW w:w="0" w:type="auto"/>
            <w:hideMark/>
          </w:tcPr>
          <w:p w14:paraId="36CCEA4E" w14:textId="77777777" w:rsidR="00A957FC" w:rsidRPr="00A957FC" w:rsidRDefault="00A957FC" w:rsidP="00A957FC">
            <w:pPr>
              <w:spacing w:after="0" w:line="240" w:lineRule="auto"/>
              <w:ind w:left="0" w:right="0" w:firstLine="0"/>
              <w:jc w:val="left"/>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Monitor progress</w:t>
            </w:r>
          </w:p>
        </w:tc>
        <w:tc>
          <w:tcPr>
            <w:tcW w:w="0" w:type="auto"/>
            <w:hideMark/>
          </w:tcPr>
          <w:p w14:paraId="6E4577F1" w14:textId="77777777" w:rsidR="00A957FC" w:rsidRPr="00A957FC" w:rsidRDefault="00A957FC" w:rsidP="00A957FC">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View processed/total cases, status, cases/min and current system activity.</w:t>
            </w:r>
          </w:p>
        </w:tc>
        <w:tc>
          <w:tcPr>
            <w:tcW w:w="0" w:type="auto"/>
            <w:hideMark/>
          </w:tcPr>
          <w:p w14:paraId="7A174EEF" w14:textId="77777777" w:rsidR="00A957FC" w:rsidRPr="00A957FC" w:rsidRDefault="00A957FC" w:rsidP="00A957FC">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Understand progress and reasons for waiting.</w:t>
            </w:r>
          </w:p>
        </w:tc>
      </w:tr>
      <w:tr w:rsidR="00A957FC" w:rsidRPr="00A957FC" w14:paraId="439638FA" w14:textId="77777777" w:rsidTr="00A95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689CE" w14:textId="77777777" w:rsidR="00A957FC" w:rsidRPr="00A957FC" w:rsidRDefault="00A957FC" w:rsidP="00A957FC">
            <w:pPr>
              <w:spacing w:after="0" w:line="240" w:lineRule="auto"/>
              <w:ind w:left="0" w:right="0" w:firstLine="0"/>
              <w:jc w:val="left"/>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Review failures</w:t>
            </w:r>
          </w:p>
        </w:tc>
        <w:tc>
          <w:tcPr>
            <w:tcW w:w="0" w:type="auto"/>
            <w:hideMark/>
          </w:tcPr>
          <w:p w14:paraId="790194C0" w14:textId="77777777" w:rsidR="00A957FC" w:rsidRPr="00A957FC" w:rsidRDefault="00A957FC" w:rsidP="00A957FC">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Open Failed cases, review attempts and copy failures or diagnostics.</w:t>
            </w:r>
          </w:p>
        </w:tc>
        <w:tc>
          <w:tcPr>
            <w:tcW w:w="0" w:type="auto"/>
            <w:hideMark/>
          </w:tcPr>
          <w:p w14:paraId="4CB47FC3" w14:textId="77777777" w:rsidR="00A957FC" w:rsidRPr="00A957FC" w:rsidRDefault="00A957FC" w:rsidP="00A957FC">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Investigate unresolved cases.</w:t>
            </w:r>
          </w:p>
        </w:tc>
      </w:tr>
      <w:tr w:rsidR="00A957FC" w:rsidRPr="00A957FC" w14:paraId="3DF707DC" w14:textId="77777777" w:rsidTr="00A957FC">
        <w:tc>
          <w:tcPr>
            <w:cnfStyle w:val="001000000000" w:firstRow="0" w:lastRow="0" w:firstColumn="1" w:lastColumn="0" w:oddVBand="0" w:evenVBand="0" w:oddHBand="0" w:evenHBand="0" w:firstRowFirstColumn="0" w:firstRowLastColumn="0" w:lastRowFirstColumn="0" w:lastRowLastColumn="0"/>
            <w:tcW w:w="0" w:type="auto"/>
            <w:hideMark/>
          </w:tcPr>
          <w:p w14:paraId="7514A031" w14:textId="77777777" w:rsidR="00A957FC" w:rsidRPr="00A957FC" w:rsidRDefault="00A957FC" w:rsidP="00A957FC">
            <w:pPr>
              <w:spacing w:after="0" w:line="240" w:lineRule="auto"/>
              <w:ind w:left="0" w:right="0" w:firstLine="0"/>
              <w:jc w:val="left"/>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Update History</w:t>
            </w:r>
          </w:p>
        </w:tc>
        <w:tc>
          <w:tcPr>
            <w:tcW w:w="0" w:type="auto"/>
            <w:hideMark/>
          </w:tcPr>
          <w:p w14:paraId="33525BAE" w14:textId="77777777" w:rsidR="00A957FC" w:rsidRPr="00A957FC" w:rsidRDefault="00A957FC" w:rsidP="00A957FC">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View each run’s number, total runs for that filter, saved filter name and start time in GMT+7, with the newest runs first.</w:t>
            </w:r>
          </w:p>
        </w:tc>
        <w:tc>
          <w:tcPr>
            <w:tcW w:w="0" w:type="auto"/>
            <w:hideMark/>
          </w:tcPr>
          <w:p w14:paraId="799400FE" w14:textId="77777777" w:rsidR="00A957FC" w:rsidRPr="00A957FC" w:rsidRDefault="00A957FC" w:rsidP="00A957FC">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Track when each filter was run and how often.</w:t>
            </w:r>
          </w:p>
        </w:tc>
      </w:tr>
      <w:tr w:rsidR="00A957FC" w:rsidRPr="00A957FC" w14:paraId="60A918DD" w14:textId="77777777" w:rsidTr="00A95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58DD" w14:textId="77777777" w:rsidR="00A957FC" w:rsidRPr="00A957FC" w:rsidRDefault="00A957FC" w:rsidP="00A957FC">
            <w:pPr>
              <w:spacing w:after="0" w:line="240" w:lineRule="auto"/>
              <w:ind w:left="0" w:right="0" w:firstLine="0"/>
              <w:jc w:val="left"/>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Exported Reports</w:t>
            </w:r>
          </w:p>
        </w:tc>
        <w:tc>
          <w:tcPr>
            <w:tcW w:w="0" w:type="auto"/>
            <w:hideMark/>
          </w:tcPr>
          <w:p w14:paraId="075EFD3E" w14:textId="77777777" w:rsidR="00A957FC" w:rsidRPr="00A957FC" w:rsidRDefault="00A957FC" w:rsidP="00A957FC">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Select dataset/year, search State or RTO and browse 12 monthly values. Export Excel when State and RTO searches are cleared.</w:t>
            </w:r>
          </w:p>
        </w:tc>
        <w:tc>
          <w:tcPr>
            <w:tcW w:w="0" w:type="auto"/>
            <w:hideMark/>
          </w:tcPr>
          <w:p w14:paraId="6225D6AA" w14:textId="77777777" w:rsidR="00A957FC" w:rsidRPr="00A957FC" w:rsidRDefault="00A957FC" w:rsidP="00A957FC">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Reuse data committed to SQL.</w:t>
            </w:r>
          </w:p>
        </w:tc>
      </w:tr>
      <w:tr w:rsidR="00A957FC" w:rsidRPr="00A957FC" w14:paraId="6B01D679" w14:textId="77777777" w:rsidTr="00A957FC">
        <w:tc>
          <w:tcPr>
            <w:cnfStyle w:val="001000000000" w:firstRow="0" w:lastRow="0" w:firstColumn="1" w:lastColumn="0" w:oddVBand="0" w:evenVBand="0" w:oddHBand="0" w:evenHBand="0" w:firstRowFirstColumn="0" w:firstRowLastColumn="0" w:lastRowFirstColumn="0" w:lastRowLastColumn="0"/>
            <w:tcW w:w="0" w:type="auto"/>
            <w:hideMark/>
          </w:tcPr>
          <w:p w14:paraId="522BBFB5" w14:textId="77777777" w:rsidR="00A957FC" w:rsidRPr="00A957FC" w:rsidRDefault="00A957FC" w:rsidP="00A957FC">
            <w:pPr>
              <w:spacing w:after="0" w:line="240" w:lineRule="auto"/>
              <w:ind w:left="0" w:right="0" w:firstLine="0"/>
              <w:jc w:val="left"/>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Data coverage</w:t>
            </w:r>
          </w:p>
        </w:tc>
        <w:tc>
          <w:tcPr>
            <w:tcW w:w="0" w:type="auto"/>
            <w:hideMark/>
          </w:tcPr>
          <w:p w14:paraId="73667265" w14:textId="77777777" w:rsidR="00A957FC" w:rsidRPr="00A957FC" w:rsidRDefault="00A957FC" w:rsidP="00A957FC">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View coverage and the last saved report timestamp in GMT+7.</w:t>
            </w:r>
          </w:p>
        </w:tc>
        <w:tc>
          <w:tcPr>
            <w:tcW w:w="0" w:type="auto"/>
            <w:hideMark/>
          </w:tcPr>
          <w:p w14:paraId="3C3F7F42" w14:textId="77777777" w:rsidR="00A957FC" w:rsidRPr="00A957FC" w:rsidRDefault="00A957FC" w:rsidP="00A957FC">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Identify missing scope and recent saves.</w:t>
            </w:r>
          </w:p>
        </w:tc>
      </w:tr>
      <w:tr w:rsidR="00A957FC" w:rsidRPr="00A957FC" w14:paraId="463CD768" w14:textId="77777777" w:rsidTr="00A957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8DD572" w14:textId="77777777" w:rsidR="00A957FC" w:rsidRPr="00A957FC" w:rsidRDefault="00A957FC" w:rsidP="00A957FC">
            <w:pPr>
              <w:spacing w:after="0" w:line="240" w:lineRule="auto"/>
              <w:ind w:left="0" w:right="0" w:firstLine="0"/>
              <w:jc w:val="left"/>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lastRenderedPageBreak/>
              <w:t>Account management</w:t>
            </w:r>
          </w:p>
        </w:tc>
        <w:tc>
          <w:tcPr>
            <w:tcW w:w="0" w:type="auto"/>
            <w:hideMark/>
          </w:tcPr>
          <w:p w14:paraId="1C424910" w14:textId="77777777" w:rsidR="00A957FC" w:rsidRPr="00A957FC" w:rsidRDefault="00A957FC" w:rsidP="00A957FC">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View account, change password and log out; administrators manage users and roles.</w:t>
            </w:r>
          </w:p>
        </w:tc>
        <w:tc>
          <w:tcPr>
            <w:tcW w:w="0" w:type="auto"/>
            <w:hideMark/>
          </w:tcPr>
          <w:p w14:paraId="35F9ABB4" w14:textId="77777777" w:rsidR="00A957FC" w:rsidRPr="00A957FC" w:rsidRDefault="00A957FC" w:rsidP="00A957FC">
            <w:pPr>
              <w:spacing w:after="0" w:line="240" w:lineRule="auto"/>
              <w:ind w:left="0" w:right="0"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Control access to reports and administration.</w:t>
            </w:r>
          </w:p>
        </w:tc>
      </w:tr>
      <w:tr w:rsidR="00A957FC" w:rsidRPr="00A957FC" w14:paraId="257E9FC4" w14:textId="77777777" w:rsidTr="00A957FC">
        <w:tc>
          <w:tcPr>
            <w:cnfStyle w:val="001000000000" w:firstRow="0" w:lastRow="0" w:firstColumn="1" w:lastColumn="0" w:oddVBand="0" w:evenVBand="0" w:oddHBand="0" w:evenHBand="0" w:firstRowFirstColumn="0" w:firstRowLastColumn="0" w:lastRowFirstColumn="0" w:lastRowLastColumn="0"/>
            <w:tcW w:w="0" w:type="auto"/>
            <w:hideMark/>
          </w:tcPr>
          <w:p w14:paraId="27208168" w14:textId="77777777" w:rsidR="00A957FC" w:rsidRPr="00A957FC" w:rsidRDefault="00A957FC" w:rsidP="00A957FC">
            <w:pPr>
              <w:spacing w:after="0" w:line="240" w:lineRule="auto"/>
              <w:ind w:left="0" w:right="0" w:firstLine="0"/>
              <w:jc w:val="left"/>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UI Health errors</w:t>
            </w:r>
          </w:p>
        </w:tc>
        <w:tc>
          <w:tcPr>
            <w:tcW w:w="0" w:type="auto"/>
            <w:hideMark/>
          </w:tcPr>
          <w:p w14:paraId="25113758" w14:textId="77777777" w:rsidR="00A957FC" w:rsidRPr="00A957FC" w:rsidRDefault="00A957FC" w:rsidP="00A957FC">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Display unresolved blocking page errors, affected workers and copyable diagnostics.</w:t>
            </w:r>
          </w:p>
        </w:tc>
        <w:tc>
          <w:tcPr>
            <w:tcW w:w="0" w:type="auto"/>
            <w:hideMark/>
          </w:tcPr>
          <w:p w14:paraId="2084E62A" w14:textId="77777777" w:rsidR="00A957FC" w:rsidRPr="00A957FC" w:rsidRDefault="00A957FC" w:rsidP="00A957FC">
            <w:pPr>
              <w:spacing w:after="0" w:line="240" w:lineRule="auto"/>
              <w:ind w:left="0" w:right="0"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Support repairs before new work is assigned.</w:t>
            </w:r>
          </w:p>
        </w:tc>
      </w:tr>
    </w:tbl>
    <w:p w14:paraId="05C3F920" w14:textId="77777777" w:rsidR="00A957FC" w:rsidRPr="00A957FC" w:rsidRDefault="00A957FC" w:rsidP="00A957FC">
      <w:pPr>
        <w:spacing w:before="100" w:beforeAutospacing="1" w:after="100" w:afterAutospacing="1" w:line="240" w:lineRule="auto"/>
        <w:ind w:left="0" w:right="0" w:firstLine="0"/>
        <w:rPr>
          <w:rFonts w:ascii="Times New Roman" w:eastAsia="Times New Roman" w:hAnsi="Times New Roman" w:cs="Times New Roman"/>
          <w:color w:val="auto"/>
          <w:sz w:val="24"/>
          <w:szCs w:val="24"/>
        </w:rPr>
      </w:pPr>
      <w:r w:rsidRPr="00A957FC">
        <w:rPr>
          <w:rFonts w:ascii="Times New Roman" w:eastAsia="Times New Roman" w:hAnsi="Times New Roman" w:cs="Times New Roman"/>
          <w:color w:val="auto"/>
          <w:sz w:val="24"/>
          <w:szCs w:val="24"/>
        </w:rPr>
        <w:t xml:space="preserve">The schedule form uses </w:t>
      </w:r>
      <w:r w:rsidRPr="00A957FC">
        <w:rPr>
          <w:rFonts w:ascii="Times New Roman" w:eastAsia="Times New Roman" w:hAnsi="Times New Roman" w:cs="Times New Roman"/>
          <w:b/>
          <w:bCs/>
          <w:color w:val="auto"/>
          <w:sz w:val="24"/>
          <w:szCs w:val="24"/>
        </w:rPr>
        <w:t>Show form / Hide form</w:t>
      </w:r>
      <w:r w:rsidRPr="00A957FC">
        <w:rPr>
          <w:rFonts w:ascii="Times New Roman" w:eastAsia="Times New Roman" w:hAnsi="Times New Roman" w:cs="Times New Roman"/>
          <w:color w:val="auto"/>
          <w:sz w:val="24"/>
          <w:szCs w:val="24"/>
        </w:rPr>
        <w:t xml:space="preserve">. Account settings and detailed diagnostics open in dialogs. Healthy UI Health checks hide the error section. </w:t>
      </w:r>
      <w:r w:rsidRPr="00A957FC">
        <w:rPr>
          <w:rFonts w:ascii="Times New Roman" w:eastAsia="Times New Roman" w:hAnsi="Times New Roman" w:cs="Times New Roman"/>
          <w:b/>
          <w:bCs/>
          <w:color w:val="auto"/>
          <w:sz w:val="24"/>
          <w:szCs w:val="24"/>
        </w:rPr>
        <w:t>Update History opens as a full page</w:t>
      </w:r>
      <w:r w:rsidRPr="00A957FC">
        <w:rPr>
          <w:rFonts w:ascii="Times New Roman" w:eastAsia="Times New Roman" w:hAnsi="Times New Roman" w:cs="Times New Roman"/>
          <w:color w:val="auto"/>
          <w:sz w:val="24"/>
          <w:szCs w:val="24"/>
        </w:rPr>
        <w:t xml:space="preserve"> and displays filter names without detailed filter parameters. Older runs without a recorded filter name display </w:t>
      </w:r>
      <w:r w:rsidRPr="00A957FC">
        <w:rPr>
          <w:rFonts w:ascii="Times New Roman" w:eastAsia="Times New Roman" w:hAnsi="Times New Roman" w:cs="Times New Roman"/>
          <w:b/>
          <w:bCs/>
          <w:color w:val="auto"/>
          <w:sz w:val="24"/>
          <w:szCs w:val="24"/>
        </w:rPr>
        <w:t>“Unnamed filter.”</w:t>
      </w:r>
    </w:p>
    <w:p w14:paraId="4D5397CE" w14:textId="77777777" w:rsidR="00FD51F3" w:rsidRPr="00E70356" w:rsidRDefault="006C513F">
      <w:pPr>
        <w:pStyle w:val="Heading2"/>
        <w:ind w:left="-5"/>
        <w:rPr>
          <w:rFonts w:ascii="Times New Roman" w:hAnsi="Times New Roman" w:cs="Times New Roman"/>
        </w:rPr>
      </w:pPr>
      <w:r w:rsidRPr="00E70356">
        <w:rPr>
          <w:rFonts w:ascii="Times New Roman" w:hAnsi="Times New Roman" w:cs="Times New Roman"/>
        </w:rPr>
        <w:t xml:space="preserve">Filter configuration and case selection </w:t>
      </w:r>
    </w:p>
    <w:p w14:paraId="1AF3951A"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The filter editor is now an existing feature, rather than the proposed extension described in the old report. It supports named profiles with revisions, a report year, fixed values or iteration over</w:t>
      </w:r>
      <w:r w:rsidRPr="00E70356">
        <w:rPr>
          <w:rFonts w:ascii="Times New Roman" w:hAnsi="Times New Roman" w:cs="Times New Roman"/>
        </w:rPr>
        <w:t xml:space="preserve"> available values, include/exclude lists, and combination rules. Geographic and vehicle dependencies are resolved from VAHAN options. </w:t>
      </w:r>
    </w:p>
    <w:p w14:paraId="0DABC311" w14:textId="77777777" w:rsidR="00FD51F3" w:rsidRPr="00E70356" w:rsidRDefault="006C513F">
      <w:pPr>
        <w:spacing w:after="81" w:line="259" w:lineRule="auto"/>
        <w:ind w:left="54" w:right="0" w:firstLine="0"/>
        <w:jc w:val="center"/>
        <w:rPr>
          <w:rFonts w:ascii="Times New Roman" w:hAnsi="Times New Roman" w:cs="Times New Roman"/>
        </w:rPr>
      </w:pPr>
      <w:r w:rsidRPr="00E70356">
        <w:rPr>
          <w:rFonts w:ascii="Times New Roman" w:hAnsi="Times New Roman" w:cs="Times New Roman"/>
          <w:noProof/>
        </w:rPr>
        <w:drawing>
          <wp:inline distT="0" distB="0" distL="0" distR="0" wp14:anchorId="5E846BB6" wp14:editId="19250A6C">
            <wp:extent cx="3393440" cy="5883621"/>
            <wp:effectExtent l="0" t="0" r="0" b="0"/>
            <wp:docPr id="838" name="Picture 838"/>
            <wp:cNvGraphicFramePr/>
            <a:graphic xmlns:a="http://schemas.openxmlformats.org/drawingml/2006/main">
              <a:graphicData uri="http://schemas.openxmlformats.org/drawingml/2006/picture">
                <pic:pic xmlns:pic="http://schemas.openxmlformats.org/drawingml/2006/picture">
                  <pic:nvPicPr>
                    <pic:cNvPr id="838" name="Picture 838"/>
                    <pic:cNvPicPr/>
                  </pic:nvPicPr>
                  <pic:blipFill>
                    <a:blip r:embed="rId9"/>
                    <a:stretch>
                      <a:fillRect/>
                    </a:stretch>
                  </pic:blipFill>
                  <pic:spPr>
                    <a:xfrm>
                      <a:off x="0" y="0"/>
                      <a:ext cx="3393440" cy="5883621"/>
                    </a:xfrm>
                    <a:prstGeom prst="rect">
                      <a:avLst/>
                    </a:prstGeom>
                  </pic:spPr>
                </pic:pic>
              </a:graphicData>
            </a:graphic>
          </wp:inline>
        </w:drawing>
      </w:r>
      <w:r w:rsidRPr="00E70356">
        <w:rPr>
          <w:rFonts w:ascii="Times New Roman" w:hAnsi="Times New Roman" w:cs="Times New Roman"/>
        </w:rPr>
        <w:t xml:space="preserve"> </w:t>
      </w:r>
    </w:p>
    <w:p w14:paraId="116714A2" w14:textId="77777777" w:rsidR="00FD51F3" w:rsidRPr="00E70356" w:rsidRDefault="006C513F">
      <w:pPr>
        <w:spacing w:after="3" w:line="259" w:lineRule="auto"/>
        <w:ind w:left="-5" w:right="0"/>
        <w:jc w:val="left"/>
        <w:rPr>
          <w:rFonts w:ascii="Times New Roman" w:hAnsi="Times New Roman" w:cs="Times New Roman"/>
        </w:rPr>
      </w:pPr>
      <w:r w:rsidRPr="00E70356">
        <w:rPr>
          <w:rFonts w:ascii="Times New Roman" w:hAnsi="Times New Roman" w:cs="Times New Roman"/>
          <w:b/>
          <w:sz w:val="20"/>
        </w:rPr>
        <w:t xml:space="preserve">Figure 4. Filter configuration and case selection. Editable Mermaid source. </w:t>
      </w:r>
    </w:p>
    <w:tbl>
      <w:tblPr>
        <w:tblStyle w:val="TableGrid"/>
        <w:tblW w:w="9833" w:type="dxa"/>
        <w:tblInd w:w="1" w:type="dxa"/>
        <w:tblCellMar>
          <w:top w:w="95" w:type="dxa"/>
          <w:left w:w="100" w:type="dxa"/>
          <w:bottom w:w="0" w:type="dxa"/>
          <w:right w:w="80" w:type="dxa"/>
        </w:tblCellMar>
        <w:tblLook w:val="04A0" w:firstRow="1" w:lastRow="0" w:firstColumn="1" w:lastColumn="0" w:noHBand="0" w:noVBand="1"/>
      </w:tblPr>
      <w:tblGrid>
        <w:gridCol w:w="2058"/>
        <w:gridCol w:w="7775"/>
      </w:tblGrid>
      <w:tr w:rsidR="00FD51F3" w:rsidRPr="00E70356" w14:paraId="5D7BAF63" w14:textId="77777777">
        <w:trPr>
          <w:trHeight w:val="440"/>
        </w:trPr>
        <w:tc>
          <w:tcPr>
            <w:tcW w:w="2058" w:type="dxa"/>
            <w:tcBorders>
              <w:top w:val="single" w:sz="4" w:space="0" w:color="D9D9D9"/>
              <w:left w:val="single" w:sz="4" w:space="0" w:color="D9D9D9"/>
              <w:bottom w:val="single" w:sz="35" w:space="0" w:color="FFFFFF"/>
              <w:right w:val="single" w:sz="4" w:space="0" w:color="D9D9D9"/>
            </w:tcBorders>
            <w:shd w:val="clear" w:color="auto" w:fill="DCE6EF"/>
          </w:tcPr>
          <w:p w14:paraId="3A8F39D5"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lastRenderedPageBreak/>
              <w:t>Configuration</w:t>
            </w:r>
            <w:r w:rsidRPr="00E70356">
              <w:rPr>
                <w:rFonts w:ascii="Times New Roman" w:hAnsi="Times New Roman" w:cs="Times New Roman"/>
              </w:rPr>
              <w:t xml:space="preserve"> </w:t>
            </w:r>
          </w:p>
        </w:tc>
        <w:tc>
          <w:tcPr>
            <w:tcW w:w="7775" w:type="dxa"/>
            <w:tcBorders>
              <w:top w:val="single" w:sz="4" w:space="0" w:color="D9D9D9"/>
              <w:left w:val="single" w:sz="4" w:space="0" w:color="D9D9D9"/>
              <w:bottom w:val="single" w:sz="35" w:space="0" w:color="FFFFFF"/>
              <w:right w:val="single" w:sz="4" w:space="0" w:color="D9D9D9"/>
            </w:tcBorders>
            <w:shd w:val="clear" w:color="auto" w:fill="DCE6EF"/>
          </w:tcPr>
          <w:p w14:paraId="23AA75F3"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Current scope</w:t>
            </w:r>
            <w:r w:rsidRPr="00E70356">
              <w:rPr>
                <w:rFonts w:ascii="Times New Roman" w:hAnsi="Times New Roman" w:cs="Times New Roman"/>
              </w:rPr>
              <w:t xml:space="preserve"> </w:t>
            </w:r>
          </w:p>
        </w:tc>
      </w:tr>
      <w:tr w:rsidR="00FD51F3" w:rsidRPr="00E70356" w14:paraId="7EDEAA75" w14:textId="77777777">
        <w:trPr>
          <w:trHeight w:val="702"/>
        </w:trPr>
        <w:tc>
          <w:tcPr>
            <w:tcW w:w="2058" w:type="dxa"/>
            <w:tcBorders>
              <w:top w:val="single" w:sz="35" w:space="0" w:color="FFFFFF"/>
              <w:left w:val="single" w:sz="4" w:space="0" w:color="D9D9D9"/>
              <w:bottom w:val="single" w:sz="4" w:space="0" w:color="D9D9D9"/>
              <w:right w:val="single" w:sz="4" w:space="0" w:color="D9D9D9"/>
            </w:tcBorders>
            <w:vAlign w:val="center"/>
          </w:tcPr>
          <w:p w14:paraId="6D044713"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Report format</w:t>
            </w:r>
            <w:r w:rsidRPr="00E70356">
              <w:rPr>
                <w:rFonts w:ascii="Times New Roman" w:hAnsi="Times New Roman" w:cs="Times New Roman"/>
              </w:rPr>
              <w:t xml:space="preserve"> </w:t>
            </w:r>
          </w:p>
        </w:tc>
        <w:tc>
          <w:tcPr>
            <w:tcW w:w="7775" w:type="dxa"/>
            <w:tcBorders>
              <w:top w:val="single" w:sz="35" w:space="0" w:color="FFFFFF"/>
              <w:left w:val="single" w:sz="4" w:space="0" w:color="D9D9D9"/>
              <w:bottom w:val="single" w:sz="4" w:space="0" w:color="D9D9D9"/>
              <w:right w:val="single" w:sz="4" w:space="0" w:color="D9D9D9"/>
            </w:tcBorders>
          </w:tcPr>
          <w:p w14:paraId="58278323"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Calendar Year; Y axis Maker; X axis Month Wise. The editor does not support arbitrary report axes or custom date-range reports.</w:t>
            </w:r>
            <w:r w:rsidRPr="00E70356">
              <w:rPr>
                <w:rFonts w:ascii="Times New Roman" w:hAnsi="Times New Roman" w:cs="Times New Roman"/>
              </w:rPr>
              <w:t xml:space="preserve"> </w:t>
            </w:r>
          </w:p>
        </w:tc>
      </w:tr>
      <w:tr w:rsidR="00FD51F3" w:rsidRPr="00E70356" w14:paraId="43780B54" w14:textId="77777777">
        <w:trPr>
          <w:trHeight w:val="700"/>
        </w:trPr>
        <w:tc>
          <w:tcPr>
            <w:tcW w:w="2058"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3F3E350D"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Geography</w:t>
            </w:r>
            <w:r w:rsidRPr="00E70356">
              <w:rPr>
                <w:rFonts w:ascii="Times New Roman" w:hAnsi="Times New Roman" w:cs="Times New Roman"/>
              </w:rPr>
              <w:t xml:space="preserve"> </w:t>
            </w:r>
          </w:p>
        </w:tc>
        <w:tc>
          <w:tcPr>
            <w:tcW w:w="7775" w:type="dxa"/>
            <w:tcBorders>
              <w:top w:val="single" w:sz="4" w:space="0" w:color="D9D9D9"/>
              <w:left w:val="single" w:sz="4" w:space="0" w:color="D9D9D9"/>
              <w:bottom w:val="single" w:sz="35" w:space="0" w:color="FFFFFF"/>
              <w:right w:val="single" w:sz="4" w:space="0" w:color="D9D9D9"/>
            </w:tcBorders>
            <w:shd w:val="clear" w:color="auto" w:fill="F5F7F9"/>
          </w:tcPr>
          <w:p w14:paraId="508618F3"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State region / Delhi NCR, State and RTO, including dependent State → RTO options.</w:t>
            </w:r>
            <w:r w:rsidRPr="00E70356">
              <w:rPr>
                <w:rFonts w:ascii="Times New Roman" w:hAnsi="Times New Roman" w:cs="Times New Roman"/>
              </w:rPr>
              <w:t xml:space="preserve"> </w:t>
            </w:r>
          </w:p>
        </w:tc>
      </w:tr>
      <w:tr w:rsidR="00FD51F3" w:rsidRPr="00E70356" w14:paraId="36BA3159" w14:textId="77777777">
        <w:trPr>
          <w:trHeight w:val="702"/>
        </w:trPr>
        <w:tc>
          <w:tcPr>
            <w:tcW w:w="2058" w:type="dxa"/>
            <w:tcBorders>
              <w:top w:val="single" w:sz="35" w:space="0" w:color="FFFFFF"/>
              <w:left w:val="single" w:sz="4" w:space="0" w:color="D9D9D9"/>
              <w:bottom w:val="single" w:sz="4" w:space="0" w:color="D9D9D9"/>
              <w:right w:val="single" w:sz="4" w:space="0" w:color="D9D9D9"/>
            </w:tcBorders>
          </w:tcPr>
          <w:p w14:paraId="6F576251"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Vehicle classification</w:t>
            </w:r>
            <w:r w:rsidRPr="00E70356">
              <w:rPr>
                <w:rFonts w:ascii="Times New Roman" w:hAnsi="Times New Roman" w:cs="Times New Roman"/>
              </w:rPr>
              <w:t xml:space="preserve"> </w:t>
            </w:r>
          </w:p>
        </w:tc>
        <w:tc>
          <w:tcPr>
            <w:tcW w:w="7775" w:type="dxa"/>
            <w:tcBorders>
              <w:top w:val="single" w:sz="35" w:space="0" w:color="FFFFFF"/>
              <w:left w:val="single" w:sz="4" w:space="0" w:color="D9D9D9"/>
              <w:bottom w:val="single" w:sz="4" w:space="0" w:color="D9D9D9"/>
              <w:right w:val="single" w:sz="4" w:space="0" w:color="D9D9D9"/>
            </w:tcBorders>
          </w:tcPr>
          <w:p w14:paraId="06639E3D"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Category group, sub-category, class, EV type, fuel, Active / Archive and emission.</w:t>
            </w:r>
            <w:r w:rsidRPr="00E70356">
              <w:rPr>
                <w:rFonts w:ascii="Times New Roman" w:hAnsi="Times New Roman" w:cs="Times New Roman"/>
              </w:rPr>
              <w:t xml:space="preserve"> </w:t>
            </w:r>
          </w:p>
        </w:tc>
      </w:tr>
      <w:tr w:rsidR="00FD51F3" w:rsidRPr="00E70356" w14:paraId="3C6D6688" w14:textId="77777777">
        <w:trPr>
          <w:trHeight w:val="700"/>
        </w:trPr>
        <w:tc>
          <w:tcPr>
            <w:tcW w:w="2058"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2003FD19"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Additional filters</w:t>
            </w:r>
            <w:r w:rsidRPr="00E70356">
              <w:rPr>
                <w:rFonts w:ascii="Times New Roman" w:hAnsi="Times New Roman" w:cs="Times New Roman"/>
              </w:rPr>
              <w:t xml:space="preserve"> </w:t>
            </w:r>
          </w:p>
        </w:tc>
        <w:tc>
          <w:tcPr>
            <w:tcW w:w="7775" w:type="dxa"/>
            <w:tcBorders>
              <w:top w:val="single" w:sz="4" w:space="0" w:color="D9D9D9"/>
              <w:left w:val="single" w:sz="4" w:space="0" w:color="D9D9D9"/>
              <w:bottom w:val="single" w:sz="35" w:space="0" w:color="FFFFFF"/>
              <w:right w:val="single" w:sz="4" w:space="0" w:color="D9D9D9"/>
            </w:tcBorders>
            <w:shd w:val="clear" w:color="auto" w:fill="F5F7F9"/>
          </w:tcPr>
          <w:p w14:paraId="541172C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Maker, status, owner type, vehicle type and fitness, where supported by the source form.</w:t>
            </w:r>
            <w:r w:rsidRPr="00E70356">
              <w:rPr>
                <w:rFonts w:ascii="Times New Roman" w:hAnsi="Times New Roman" w:cs="Times New Roman"/>
              </w:rPr>
              <w:t xml:space="preserve"> </w:t>
            </w:r>
          </w:p>
        </w:tc>
      </w:tr>
      <w:tr w:rsidR="00FD51F3" w:rsidRPr="00E70356" w14:paraId="667B63D5" w14:textId="77777777">
        <w:trPr>
          <w:trHeight w:val="702"/>
        </w:trPr>
        <w:tc>
          <w:tcPr>
            <w:tcW w:w="2058" w:type="dxa"/>
            <w:tcBorders>
              <w:top w:val="single" w:sz="35" w:space="0" w:color="FFFFFF"/>
              <w:left w:val="single" w:sz="4" w:space="0" w:color="D9D9D9"/>
              <w:bottom w:val="single" w:sz="4" w:space="0" w:color="D9D9D9"/>
              <w:right w:val="single" w:sz="4" w:space="0" w:color="D9D9D9"/>
            </w:tcBorders>
            <w:vAlign w:val="center"/>
          </w:tcPr>
          <w:p w14:paraId="4C033D42"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Selection policy</w:t>
            </w:r>
            <w:r w:rsidRPr="00E70356">
              <w:rPr>
                <w:rFonts w:ascii="Times New Roman" w:hAnsi="Times New Roman" w:cs="Times New Roman"/>
              </w:rPr>
              <w:t xml:space="preserve"> </w:t>
            </w:r>
          </w:p>
        </w:tc>
        <w:tc>
          <w:tcPr>
            <w:tcW w:w="7775" w:type="dxa"/>
            <w:tcBorders>
              <w:top w:val="single" w:sz="35" w:space="0" w:color="FFFFFF"/>
              <w:left w:val="single" w:sz="4" w:space="0" w:color="D9D9D9"/>
              <w:bottom w:val="single" w:sz="4" w:space="0" w:color="D9D9D9"/>
              <w:right w:val="single" w:sz="4" w:space="0" w:color="D9D9D9"/>
            </w:tcBorders>
          </w:tcPr>
          <w:p w14:paraId="3351DC40" w14:textId="77777777" w:rsidR="00FD51F3" w:rsidRPr="00E70356" w:rsidRDefault="006C513F">
            <w:pPr>
              <w:spacing w:after="0" w:line="259" w:lineRule="auto"/>
              <w:ind w:left="1" w:right="0" w:firstLine="0"/>
              <w:rPr>
                <w:rFonts w:ascii="Times New Roman" w:hAnsi="Times New Roman" w:cs="Times New Roman"/>
              </w:rPr>
            </w:pPr>
            <w:r w:rsidRPr="00E70356">
              <w:rPr>
                <w:rFonts w:ascii="Times New Roman" w:hAnsi="Times New Roman" w:cs="Times New Roman"/>
                <w:sz w:val="21"/>
              </w:rPr>
              <w:t>Fixed selections or iteration; include/exclude values; require/exclude combination rules.</w:t>
            </w:r>
            <w:r w:rsidRPr="00E70356">
              <w:rPr>
                <w:rFonts w:ascii="Times New Roman" w:hAnsi="Times New Roman" w:cs="Times New Roman"/>
              </w:rPr>
              <w:t xml:space="preserve"> </w:t>
            </w:r>
          </w:p>
        </w:tc>
      </w:tr>
      <w:tr w:rsidR="00FD51F3" w:rsidRPr="00E70356" w14:paraId="2E19374D" w14:textId="77777777">
        <w:trPr>
          <w:trHeight w:val="666"/>
        </w:trPr>
        <w:tc>
          <w:tcPr>
            <w:tcW w:w="2058"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6B1C164"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Case limit</w:t>
            </w:r>
            <w:r w:rsidRPr="00E70356">
              <w:rPr>
                <w:rFonts w:ascii="Times New Roman" w:hAnsi="Times New Roman" w:cs="Times New Roman"/>
              </w:rPr>
              <w:t xml:space="preserve"> </w:t>
            </w:r>
          </w:p>
        </w:tc>
        <w:tc>
          <w:tcPr>
            <w:tcW w:w="7775" w:type="dxa"/>
            <w:tcBorders>
              <w:top w:val="single" w:sz="4" w:space="0" w:color="D9D9D9"/>
              <w:left w:val="single" w:sz="4" w:space="0" w:color="D9D9D9"/>
              <w:bottom w:val="single" w:sz="4" w:space="0" w:color="D9D9D9"/>
              <w:right w:val="single" w:sz="4" w:space="0" w:color="D9D9D9"/>
            </w:tcBorders>
            <w:shd w:val="clear" w:color="auto" w:fill="F5F7F9"/>
          </w:tcPr>
          <w:p w14:paraId="0C54D918"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 profile may specify 1–</w:t>
            </w:r>
            <w:r w:rsidRPr="00E70356">
              <w:rPr>
                <w:rFonts w:ascii="Times New Roman" w:hAnsi="Times New Roman" w:cs="Times New Roman"/>
                <w:sz w:val="21"/>
              </w:rPr>
              <w:t>3,000 cases. Actual combinations depend on live options and profile constraints.</w:t>
            </w:r>
            <w:r w:rsidRPr="00E70356">
              <w:rPr>
                <w:rFonts w:ascii="Times New Roman" w:hAnsi="Times New Roman" w:cs="Times New Roman"/>
              </w:rPr>
              <w:t xml:space="preserve"> </w:t>
            </w:r>
          </w:p>
        </w:tc>
      </w:tr>
    </w:tbl>
    <w:p w14:paraId="186B46B0"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 xml:space="preserve">A schedule retains the selected profile definition and revision. Later edits to the profile do not silently alter an existing schedule; create a new schedule to use the new revision. Existing queue cases retain the filters recorded at creation. </w:t>
      </w:r>
    </w:p>
    <w:p w14:paraId="66838CE0"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The old ma</w:t>
      </w:r>
      <w:r w:rsidRPr="00E70356">
        <w:rPr>
          <w:rFonts w:ascii="Times New Roman" w:hAnsi="Times New Roman" w:cs="Times New Roman"/>
        </w:rPr>
        <w:t xml:space="preserve">nual choices Run all, Run one RTO and Start from selected RTO are not current standalone screen actions. To limit collection, define the desired State/RTO scope in a profile and schedule that profile. Continuing an existing run resumes its saved queue. </w:t>
      </w:r>
    </w:p>
    <w:p w14:paraId="5FC05D64" w14:textId="77777777" w:rsidR="00FD51F3" w:rsidRPr="00E70356" w:rsidRDefault="006C513F">
      <w:pPr>
        <w:spacing w:after="219"/>
        <w:ind w:left="-5" w:right="-8"/>
        <w:rPr>
          <w:rFonts w:ascii="Times New Roman" w:hAnsi="Times New Roman" w:cs="Times New Roman"/>
        </w:rPr>
      </w:pPr>
      <w:r w:rsidRPr="00E70356">
        <w:rPr>
          <w:rFonts w:ascii="Times New Roman" w:hAnsi="Times New Roman" w:cs="Times New Roman"/>
        </w:rPr>
        <w:t>Re</w:t>
      </w:r>
      <w:r w:rsidRPr="00E70356">
        <w:rPr>
          <w:rFonts w:ascii="Times New Roman" w:hAnsi="Times New Roman" w:cs="Times New Roman"/>
        </w:rPr>
        <w:t xml:space="preserve">view point. Validate a sample profile against live VAHAN options, compare preview and queued cases, and confirm that a stale or incompatible source option produces an explicit error rather than a report under unintended filters. </w:t>
      </w:r>
    </w:p>
    <w:p w14:paraId="71CBB45E" w14:textId="77777777" w:rsidR="00FD51F3" w:rsidRPr="00E70356" w:rsidRDefault="006C513F">
      <w:pPr>
        <w:pStyle w:val="Heading3"/>
        <w:spacing w:after="76"/>
        <w:ind w:left="-5"/>
        <w:rPr>
          <w:rFonts w:ascii="Times New Roman" w:hAnsi="Times New Roman" w:cs="Times New Roman"/>
        </w:rPr>
      </w:pPr>
      <w:r w:rsidRPr="00E70356">
        <w:rPr>
          <w:rFonts w:ascii="Times New Roman" w:eastAsia="Arial" w:hAnsi="Times New Roman" w:cs="Times New Roman"/>
        </w:rPr>
        <w:t>3 Report data and reconcil</w:t>
      </w:r>
      <w:r w:rsidRPr="00E70356">
        <w:rPr>
          <w:rFonts w:ascii="Times New Roman" w:eastAsia="Arial" w:hAnsi="Times New Roman" w:cs="Times New Roman"/>
        </w:rPr>
        <w:t xml:space="preserve">iation </w:t>
      </w:r>
    </w:p>
    <w:p w14:paraId="2ED381B2"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The main report table stores January–December values for each filter dataset, reporting year, State, RTO and Maker. Accounts share the report dataset; run ownership and activity remain traceable. Filter datasets prevent different vehicle/report sco</w:t>
      </w:r>
      <w:r w:rsidRPr="00E70356">
        <w:rPr>
          <w:rFonts w:ascii="Times New Roman" w:hAnsi="Times New Roman" w:cs="Times New Roman"/>
        </w:rPr>
        <w:t xml:space="preserve">pes from being merged as though they were equivalent. </w:t>
      </w:r>
    </w:p>
    <w:p w14:paraId="032353C6"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The system distinguishes a blank month from a reported zero, retains OTHERS, and records the source observation time and value history. Repeated submission of the same committed job is acknowledged wit</w:t>
      </w:r>
      <w:r w:rsidRPr="00E70356">
        <w:rPr>
          <w:rFonts w:ascii="Times New Roman" w:hAnsi="Times New Roman" w:cs="Times New Roman"/>
        </w:rPr>
        <w:t>hout adding another report. For normal collection, a newer observation may replace an existing monthly value while retaining the previous value and provenance. Older or unsupported conflicting values remain visible for review. This replaces the old report’</w:t>
      </w:r>
      <w:r w:rsidRPr="00E70356">
        <w:rPr>
          <w:rFonts w:ascii="Times New Roman" w:hAnsi="Times New Roman" w:cs="Times New Roman"/>
        </w:rPr>
        <w:t xml:space="preserve">s statement that ordinary imports never update non-empty cells. </w:t>
      </w:r>
    </w:p>
    <w:p w14:paraId="7D5178B1"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A confirmed no-data result is stored separately from an execution failure. The data save, import history, final job status and worker release belong to the same SQL transaction. The dashboard</w:t>
      </w:r>
      <w:r w:rsidRPr="00E70356">
        <w:rPr>
          <w:rFonts w:ascii="Times New Roman" w:hAnsi="Times New Roman" w:cs="Times New Roman"/>
        </w:rPr>
        <w:t xml:space="preserve"> reports success after that commit. </w:t>
      </w:r>
    </w:p>
    <w:p w14:paraId="39900D1F" w14:textId="77777777" w:rsidR="00FD51F3" w:rsidRPr="00E70356" w:rsidRDefault="006C513F">
      <w:pPr>
        <w:pStyle w:val="Heading3"/>
        <w:ind w:left="-5"/>
        <w:rPr>
          <w:rFonts w:ascii="Times New Roman" w:hAnsi="Times New Roman" w:cs="Times New Roman"/>
        </w:rPr>
      </w:pPr>
      <w:r w:rsidRPr="00E70356">
        <w:rPr>
          <w:rFonts w:ascii="Times New Roman" w:hAnsi="Times New Roman" w:cs="Times New Roman"/>
        </w:rPr>
        <w:lastRenderedPageBreak/>
        <w:t xml:space="preserve">4 Operations monitoring and access control </w:t>
      </w:r>
    </w:p>
    <w:p w14:paraId="6654418A" w14:textId="77777777" w:rsidR="00FD51F3" w:rsidRPr="00E70356" w:rsidRDefault="006C513F">
      <w:pPr>
        <w:spacing w:after="81" w:line="259" w:lineRule="auto"/>
        <w:ind w:left="54" w:right="0" w:firstLine="0"/>
        <w:jc w:val="center"/>
        <w:rPr>
          <w:rFonts w:ascii="Times New Roman" w:hAnsi="Times New Roman" w:cs="Times New Roman"/>
        </w:rPr>
      </w:pPr>
      <w:r w:rsidRPr="00E70356">
        <w:rPr>
          <w:rFonts w:ascii="Times New Roman" w:hAnsi="Times New Roman" w:cs="Times New Roman"/>
          <w:noProof/>
        </w:rPr>
        <w:drawing>
          <wp:inline distT="0" distB="0" distL="0" distR="0" wp14:anchorId="3D0D9AE4" wp14:editId="4DFBE582">
            <wp:extent cx="3569335" cy="5250819"/>
            <wp:effectExtent l="0" t="0" r="0" b="0"/>
            <wp:docPr id="1225" name="Picture 1225"/>
            <wp:cNvGraphicFramePr/>
            <a:graphic xmlns:a="http://schemas.openxmlformats.org/drawingml/2006/main">
              <a:graphicData uri="http://schemas.openxmlformats.org/drawingml/2006/picture">
                <pic:pic xmlns:pic="http://schemas.openxmlformats.org/drawingml/2006/picture">
                  <pic:nvPicPr>
                    <pic:cNvPr id="1225" name="Picture 1225"/>
                    <pic:cNvPicPr/>
                  </pic:nvPicPr>
                  <pic:blipFill>
                    <a:blip r:embed="rId10"/>
                    <a:stretch>
                      <a:fillRect/>
                    </a:stretch>
                  </pic:blipFill>
                  <pic:spPr>
                    <a:xfrm>
                      <a:off x="0" y="0"/>
                      <a:ext cx="3569335" cy="5250819"/>
                    </a:xfrm>
                    <a:prstGeom prst="rect">
                      <a:avLst/>
                    </a:prstGeom>
                  </pic:spPr>
                </pic:pic>
              </a:graphicData>
            </a:graphic>
          </wp:inline>
        </w:drawing>
      </w:r>
      <w:r w:rsidRPr="00E70356">
        <w:rPr>
          <w:rFonts w:ascii="Times New Roman" w:hAnsi="Times New Roman" w:cs="Times New Roman"/>
        </w:rPr>
        <w:t xml:space="preserve"> </w:t>
      </w:r>
    </w:p>
    <w:p w14:paraId="49633ED2" w14:textId="77777777" w:rsidR="00FD51F3" w:rsidRPr="00E70356" w:rsidRDefault="006C513F">
      <w:pPr>
        <w:spacing w:after="3" w:line="259" w:lineRule="auto"/>
        <w:ind w:left="-5" w:right="0"/>
        <w:jc w:val="left"/>
        <w:rPr>
          <w:rFonts w:ascii="Times New Roman" w:hAnsi="Times New Roman" w:cs="Times New Roman"/>
        </w:rPr>
      </w:pPr>
      <w:r w:rsidRPr="00E70356">
        <w:rPr>
          <w:rFonts w:ascii="Times New Roman" w:hAnsi="Times New Roman" w:cs="Times New Roman"/>
          <w:b/>
          <w:sz w:val="20"/>
        </w:rPr>
        <w:t xml:space="preserve">Figure 5. Checkpoint retries and final recovery. Editable Mermaid source. </w:t>
      </w:r>
    </w:p>
    <w:tbl>
      <w:tblPr>
        <w:tblStyle w:val="TableGrid"/>
        <w:tblW w:w="9833" w:type="dxa"/>
        <w:tblInd w:w="1" w:type="dxa"/>
        <w:tblCellMar>
          <w:top w:w="92" w:type="dxa"/>
          <w:left w:w="100" w:type="dxa"/>
          <w:bottom w:w="0" w:type="dxa"/>
          <w:right w:w="47" w:type="dxa"/>
        </w:tblCellMar>
        <w:tblLook w:val="04A0" w:firstRow="1" w:lastRow="0" w:firstColumn="1" w:lastColumn="0" w:noHBand="0" w:noVBand="1"/>
      </w:tblPr>
      <w:tblGrid>
        <w:gridCol w:w="1943"/>
        <w:gridCol w:w="7890"/>
      </w:tblGrid>
      <w:tr w:rsidR="00FD51F3" w:rsidRPr="00E70356" w14:paraId="51129291" w14:textId="77777777">
        <w:trPr>
          <w:trHeight w:val="440"/>
        </w:trPr>
        <w:tc>
          <w:tcPr>
            <w:tcW w:w="1943" w:type="dxa"/>
            <w:tcBorders>
              <w:top w:val="single" w:sz="4" w:space="0" w:color="D9D9D9"/>
              <w:left w:val="single" w:sz="4" w:space="0" w:color="D9D9D9"/>
              <w:bottom w:val="single" w:sz="35" w:space="0" w:color="FFFFFF"/>
              <w:right w:val="single" w:sz="4" w:space="0" w:color="D9D9D9"/>
            </w:tcBorders>
            <w:shd w:val="clear" w:color="auto" w:fill="DCE6EF"/>
          </w:tcPr>
          <w:p w14:paraId="7F6DE982"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t>Area</w:t>
            </w:r>
            <w:r w:rsidRPr="00E70356">
              <w:rPr>
                <w:rFonts w:ascii="Times New Roman" w:hAnsi="Times New Roman" w:cs="Times New Roman"/>
              </w:rPr>
              <w:t xml:space="preserve"> </w:t>
            </w:r>
          </w:p>
        </w:tc>
        <w:tc>
          <w:tcPr>
            <w:tcW w:w="7890" w:type="dxa"/>
            <w:tcBorders>
              <w:top w:val="single" w:sz="4" w:space="0" w:color="D9D9D9"/>
              <w:left w:val="single" w:sz="4" w:space="0" w:color="D9D9D9"/>
              <w:bottom w:val="single" w:sz="35" w:space="0" w:color="FFFFFF"/>
              <w:right w:val="single" w:sz="4" w:space="0" w:color="D9D9D9"/>
            </w:tcBorders>
            <w:shd w:val="clear" w:color="auto" w:fill="DCE6EF"/>
          </w:tcPr>
          <w:p w14:paraId="36A41DA8"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Current support</w:t>
            </w:r>
            <w:r w:rsidRPr="00E70356">
              <w:rPr>
                <w:rFonts w:ascii="Times New Roman" w:hAnsi="Times New Roman" w:cs="Times New Roman"/>
              </w:rPr>
              <w:t xml:space="preserve"> </w:t>
            </w:r>
          </w:p>
        </w:tc>
      </w:tr>
      <w:tr w:rsidR="00FD51F3" w:rsidRPr="00E70356" w14:paraId="6B788A41" w14:textId="77777777">
        <w:trPr>
          <w:trHeight w:val="961"/>
        </w:trPr>
        <w:tc>
          <w:tcPr>
            <w:tcW w:w="1943" w:type="dxa"/>
            <w:tcBorders>
              <w:top w:val="single" w:sz="35" w:space="0" w:color="FFFFFF"/>
              <w:left w:val="single" w:sz="4" w:space="0" w:color="D9D9D9"/>
              <w:bottom w:val="single" w:sz="4" w:space="0" w:color="D9D9D9"/>
              <w:right w:val="single" w:sz="4" w:space="0" w:color="D9D9D9"/>
            </w:tcBorders>
            <w:vAlign w:val="center"/>
          </w:tcPr>
          <w:p w14:paraId="508DAB07"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Checkpoint recovery</w:t>
            </w:r>
            <w:r w:rsidRPr="00E70356">
              <w:rPr>
                <w:rFonts w:ascii="Times New Roman" w:hAnsi="Times New Roman" w:cs="Times New Roman"/>
              </w:rPr>
              <w:t xml:space="preserve"> </w:t>
            </w:r>
          </w:p>
        </w:tc>
        <w:tc>
          <w:tcPr>
            <w:tcW w:w="7890" w:type="dxa"/>
            <w:tcBorders>
              <w:top w:val="single" w:sz="35" w:space="0" w:color="FFFFFF"/>
              <w:left w:val="single" w:sz="4" w:space="0" w:color="D9D9D9"/>
              <w:bottom w:val="single" w:sz="4" w:space="0" w:color="D9D9D9"/>
              <w:right w:val="single" w:sz="4" w:space="0" w:color="D9D9D9"/>
            </w:tcBorders>
          </w:tcPr>
          <w:p w14:paraId="65E70A07"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Groups contain at least 10 cases and expand to the configured concurrency. Each ordinary case has the initial attempt, checkpoint retry and final recovery opportunity; failures do not retry indefinitely.</w:t>
            </w:r>
            <w:r w:rsidRPr="00E70356">
              <w:rPr>
                <w:rFonts w:ascii="Times New Roman" w:hAnsi="Times New Roman" w:cs="Times New Roman"/>
              </w:rPr>
              <w:t xml:space="preserve"> </w:t>
            </w:r>
          </w:p>
        </w:tc>
      </w:tr>
      <w:tr w:rsidR="00FD51F3" w:rsidRPr="00E70356" w14:paraId="6D512A74" w14:textId="77777777">
        <w:trPr>
          <w:trHeight w:val="700"/>
        </w:trPr>
        <w:tc>
          <w:tcPr>
            <w:tcW w:w="1943" w:type="dxa"/>
            <w:tcBorders>
              <w:top w:val="single" w:sz="4" w:space="0" w:color="D9D9D9"/>
              <w:left w:val="single" w:sz="4" w:space="0" w:color="D9D9D9"/>
              <w:bottom w:val="single" w:sz="35" w:space="0" w:color="FFFFFF"/>
              <w:right w:val="single" w:sz="4" w:space="0" w:color="D9D9D9"/>
            </w:tcBorders>
            <w:shd w:val="clear" w:color="auto" w:fill="F5F7F9"/>
          </w:tcPr>
          <w:p w14:paraId="0A5CC60B" w14:textId="77777777" w:rsidR="00FD51F3" w:rsidRPr="00E70356" w:rsidRDefault="006C513F">
            <w:pPr>
              <w:spacing w:after="0" w:line="259" w:lineRule="auto"/>
              <w:ind w:left="0" w:right="32" w:firstLine="0"/>
              <w:jc w:val="left"/>
              <w:rPr>
                <w:rFonts w:ascii="Times New Roman" w:hAnsi="Times New Roman" w:cs="Times New Roman"/>
              </w:rPr>
            </w:pPr>
            <w:r w:rsidRPr="00E70356">
              <w:rPr>
                <w:rFonts w:ascii="Times New Roman" w:hAnsi="Times New Roman" w:cs="Times New Roman"/>
                <w:sz w:val="21"/>
              </w:rPr>
              <w:t>Pause and resume</w:t>
            </w:r>
            <w:r w:rsidRPr="00E70356">
              <w:rPr>
                <w:rFonts w:ascii="Times New Roman" w:hAnsi="Times New Roman" w:cs="Times New Roman"/>
              </w:rPr>
              <w:t xml:space="preserve"> </w:t>
            </w:r>
          </w:p>
        </w:tc>
        <w:tc>
          <w:tcPr>
            <w:tcW w:w="7890" w:type="dxa"/>
            <w:tcBorders>
              <w:top w:val="single" w:sz="4" w:space="0" w:color="D9D9D9"/>
              <w:left w:val="single" w:sz="4" w:space="0" w:color="D9D9D9"/>
              <w:bottom w:val="single" w:sz="35" w:space="0" w:color="FFFFFF"/>
              <w:right w:val="single" w:sz="4" w:space="0" w:color="D9D9D9"/>
            </w:tcBorders>
            <w:shd w:val="clear" w:color="auto" w:fill="F5F7F9"/>
          </w:tcPr>
          <w:p w14:paraId="2426532A"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Pause blocks new claims and lets active cases save. Continue run rechecks the worker pool and resumes the same SQL session.</w:t>
            </w:r>
            <w:r w:rsidRPr="00E70356">
              <w:rPr>
                <w:rFonts w:ascii="Times New Roman" w:hAnsi="Times New Roman" w:cs="Times New Roman"/>
              </w:rPr>
              <w:t xml:space="preserve"> </w:t>
            </w:r>
          </w:p>
        </w:tc>
      </w:tr>
      <w:tr w:rsidR="00FD51F3" w:rsidRPr="00E70356" w14:paraId="17FC74EB" w14:textId="77777777">
        <w:trPr>
          <w:trHeight w:val="702"/>
        </w:trPr>
        <w:tc>
          <w:tcPr>
            <w:tcW w:w="1943" w:type="dxa"/>
            <w:tcBorders>
              <w:top w:val="single" w:sz="35" w:space="0" w:color="FFFFFF"/>
              <w:left w:val="single" w:sz="4" w:space="0" w:color="D9D9D9"/>
              <w:bottom w:val="single" w:sz="4" w:space="0" w:color="D9D9D9"/>
              <w:right w:val="single" w:sz="4" w:space="0" w:color="D9D9D9"/>
            </w:tcBorders>
            <w:vAlign w:val="center"/>
          </w:tcPr>
          <w:p w14:paraId="5DD686D2"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Monitoring</w:t>
            </w:r>
            <w:r w:rsidRPr="00E70356">
              <w:rPr>
                <w:rFonts w:ascii="Times New Roman" w:hAnsi="Times New Roman" w:cs="Times New Roman"/>
              </w:rPr>
              <w:t xml:space="preserve"> </w:t>
            </w:r>
          </w:p>
        </w:tc>
        <w:tc>
          <w:tcPr>
            <w:tcW w:w="7890" w:type="dxa"/>
            <w:tcBorders>
              <w:top w:val="single" w:sz="35" w:space="0" w:color="FFFFFF"/>
              <w:left w:val="single" w:sz="4" w:space="0" w:color="D9D9D9"/>
              <w:bottom w:val="single" w:sz="4" w:space="0" w:color="D9D9D9"/>
              <w:right w:val="single" w:sz="4" w:space="0" w:color="D9D9D9"/>
            </w:tcBorders>
          </w:tcPr>
          <w:p w14:paraId="09FF08AC"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Schedule cards show progress and cases/min. System activity and Worker details explain the current stage, recent updates and errors.</w:t>
            </w:r>
            <w:r w:rsidRPr="00E70356">
              <w:rPr>
                <w:rFonts w:ascii="Times New Roman" w:hAnsi="Times New Roman" w:cs="Times New Roman"/>
              </w:rPr>
              <w:t xml:space="preserve"> </w:t>
            </w:r>
          </w:p>
        </w:tc>
      </w:tr>
      <w:tr w:rsidR="00FD51F3" w:rsidRPr="00E70356" w14:paraId="02D098B5" w14:textId="77777777">
        <w:trPr>
          <w:trHeight w:val="700"/>
        </w:trPr>
        <w:tc>
          <w:tcPr>
            <w:tcW w:w="1943"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4B1E2B52"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Network recovery</w:t>
            </w:r>
            <w:r w:rsidRPr="00E70356">
              <w:rPr>
                <w:rFonts w:ascii="Times New Roman" w:hAnsi="Times New Roman" w:cs="Times New Roman"/>
              </w:rPr>
              <w:t xml:space="preserve"> </w:t>
            </w:r>
          </w:p>
        </w:tc>
        <w:tc>
          <w:tcPr>
            <w:tcW w:w="7890" w:type="dxa"/>
            <w:tcBorders>
              <w:top w:val="single" w:sz="4" w:space="0" w:color="D9D9D9"/>
              <w:left w:val="single" w:sz="4" w:space="0" w:color="D9D9D9"/>
              <w:bottom w:val="single" w:sz="35" w:space="0" w:color="FFFFFF"/>
              <w:right w:val="single" w:sz="4" w:space="0" w:color="D9D9D9"/>
            </w:tcBorders>
            <w:shd w:val="clear" w:color="auto" w:fill="F5F7F9"/>
          </w:tcPr>
          <w:p w14:paraId="5F70BB5C"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Server connectivity checks pause interrupted collection; two healthy probes permit automatic recovery of network-paused runs. Keep paused retains a manual pause.</w:t>
            </w:r>
            <w:r w:rsidRPr="00E70356">
              <w:rPr>
                <w:rFonts w:ascii="Times New Roman" w:hAnsi="Times New Roman" w:cs="Times New Roman"/>
              </w:rPr>
              <w:t xml:space="preserve"> </w:t>
            </w:r>
          </w:p>
        </w:tc>
      </w:tr>
      <w:tr w:rsidR="00FD51F3" w:rsidRPr="00E70356" w14:paraId="2360775A" w14:textId="77777777">
        <w:trPr>
          <w:trHeight w:val="701"/>
        </w:trPr>
        <w:tc>
          <w:tcPr>
            <w:tcW w:w="1943" w:type="dxa"/>
            <w:tcBorders>
              <w:top w:val="single" w:sz="35" w:space="0" w:color="FFFFFF"/>
              <w:left w:val="single" w:sz="4" w:space="0" w:color="D9D9D9"/>
              <w:bottom w:val="single" w:sz="4" w:space="0" w:color="D9D9D9"/>
              <w:right w:val="single" w:sz="4" w:space="0" w:color="D9D9D9"/>
            </w:tcBorders>
            <w:vAlign w:val="center"/>
          </w:tcPr>
          <w:p w14:paraId="177F1AE4"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Access control</w:t>
            </w:r>
            <w:r w:rsidRPr="00E70356">
              <w:rPr>
                <w:rFonts w:ascii="Times New Roman" w:hAnsi="Times New Roman" w:cs="Times New Roman"/>
              </w:rPr>
              <w:t xml:space="preserve"> </w:t>
            </w:r>
          </w:p>
        </w:tc>
        <w:tc>
          <w:tcPr>
            <w:tcW w:w="7890" w:type="dxa"/>
            <w:tcBorders>
              <w:top w:val="single" w:sz="35" w:space="0" w:color="FFFFFF"/>
              <w:left w:val="single" w:sz="4" w:space="0" w:color="D9D9D9"/>
              <w:bottom w:val="single" w:sz="4" w:space="0" w:color="D9D9D9"/>
              <w:right w:val="single" w:sz="4" w:space="0" w:color="D9D9D9"/>
            </w:tcBorders>
          </w:tcPr>
          <w:p w14:paraId="02376D15"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Admin controls profiles, schedules and users. Members view Exported Reports. Account changes and roles are enforced through backend authentication.</w:t>
            </w:r>
            <w:r w:rsidRPr="00E70356">
              <w:rPr>
                <w:rFonts w:ascii="Times New Roman" w:hAnsi="Times New Roman" w:cs="Times New Roman"/>
              </w:rPr>
              <w:t xml:space="preserve"> </w:t>
            </w:r>
          </w:p>
        </w:tc>
      </w:tr>
    </w:tbl>
    <w:p w14:paraId="46CF7E6E" w14:textId="77777777" w:rsidR="00FD51F3" w:rsidRPr="00E70356" w:rsidRDefault="006C513F">
      <w:pPr>
        <w:spacing w:after="5"/>
        <w:ind w:left="-5" w:right="-8"/>
        <w:rPr>
          <w:rFonts w:ascii="Times New Roman" w:hAnsi="Times New Roman" w:cs="Times New Roman"/>
        </w:rPr>
      </w:pPr>
      <w:r w:rsidRPr="00E70356">
        <w:rPr>
          <w:rFonts w:ascii="Times New Roman" w:hAnsi="Times New Roman" w:cs="Times New Roman"/>
        </w:rPr>
        <w:t xml:space="preserve">Reloading the dashboard does not create another dispatch loop. SQL checkpoints retain progress and retry phases across interruption. Delay warnings identify work requiring attention; they are not proof that a worker has hung. </w:t>
      </w:r>
    </w:p>
    <w:p w14:paraId="21321E6D" w14:textId="77777777" w:rsidR="00FD51F3" w:rsidRPr="00E70356" w:rsidRDefault="006C513F">
      <w:pPr>
        <w:pStyle w:val="Heading4"/>
        <w:ind w:left="-5"/>
        <w:rPr>
          <w:rFonts w:ascii="Times New Roman" w:hAnsi="Times New Roman" w:cs="Times New Roman"/>
        </w:rPr>
      </w:pPr>
      <w:r w:rsidRPr="00E70356">
        <w:rPr>
          <w:rFonts w:ascii="Times New Roman" w:hAnsi="Times New Roman" w:cs="Times New Roman"/>
        </w:rPr>
        <w:lastRenderedPageBreak/>
        <w:t>5 Scheduled collection and mu</w:t>
      </w:r>
      <w:r w:rsidRPr="00E70356">
        <w:rPr>
          <w:rFonts w:ascii="Times New Roman" w:hAnsi="Times New Roman" w:cs="Times New Roman"/>
        </w:rPr>
        <w:t xml:space="preserve">ltiple workers </w:t>
      </w:r>
    </w:p>
    <w:p w14:paraId="1AC5F49F"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Scheduled collection and multiple workers are implemented in the current release. A schedule can run once, daily or monthly. Vietnam time (UTC+07:00) is the default; India time (UTC+05:30) is also supported. A monthly repeat uses the select</w:t>
      </w:r>
      <w:r w:rsidRPr="00E70356">
        <w:rPr>
          <w:rFonts w:ascii="Times New Roman" w:hAnsi="Times New Roman" w:cs="Times New Roman"/>
        </w:rPr>
        <w:t xml:space="preserve">ed local day and falls back to month-end when necessary. Recurrence determines when the annual report profile is collected; it does not change the report format. </w:t>
      </w:r>
    </w:p>
    <w:p w14:paraId="37463401" w14:textId="77777777" w:rsidR="00FD51F3" w:rsidRPr="00E70356" w:rsidRDefault="006C513F">
      <w:pPr>
        <w:spacing w:after="0"/>
        <w:ind w:left="-5" w:right="-8"/>
        <w:rPr>
          <w:rFonts w:ascii="Times New Roman" w:hAnsi="Times New Roman" w:cs="Times New Roman"/>
        </w:rPr>
      </w:pPr>
      <w:r w:rsidRPr="00E70356">
        <w:rPr>
          <w:rFonts w:ascii="Times New Roman" w:hAnsi="Times New Roman" w:cs="Times New Roman"/>
        </w:rPr>
        <w:t>The API owns scheduling and case preparation. It saves the profile snapshot, resolves options</w:t>
      </w:r>
      <w:r w:rsidRPr="00E70356">
        <w:rPr>
          <w:rFonts w:ascii="Times New Roman" w:hAnsi="Times New Roman" w:cs="Times New Roman"/>
        </w:rPr>
        <w:t xml:space="preserve">, records cases in PostgreSQL and binds successful UI Health evidence. Ready workers poll the API and atomically claim queued cases. Additional workers can join an existing run after readiness and UI Health checks. Redis and a separate queue publisher are </w:t>
      </w:r>
      <w:r w:rsidRPr="00E70356">
        <w:rPr>
          <w:rFonts w:ascii="Times New Roman" w:hAnsi="Times New Roman" w:cs="Times New Roman"/>
        </w:rPr>
        <w:t xml:space="preserve">not required by the current architecture. </w:t>
      </w:r>
    </w:p>
    <w:tbl>
      <w:tblPr>
        <w:tblStyle w:val="TableGrid"/>
        <w:tblW w:w="9833" w:type="dxa"/>
        <w:tblInd w:w="1" w:type="dxa"/>
        <w:tblCellMar>
          <w:top w:w="92" w:type="dxa"/>
          <w:left w:w="100" w:type="dxa"/>
          <w:bottom w:w="0" w:type="dxa"/>
          <w:right w:w="92" w:type="dxa"/>
        </w:tblCellMar>
        <w:tblLook w:val="04A0" w:firstRow="1" w:lastRow="0" w:firstColumn="1" w:lastColumn="0" w:noHBand="0" w:noVBand="1"/>
      </w:tblPr>
      <w:tblGrid>
        <w:gridCol w:w="1957"/>
        <w:gridCol w:w="7876"/>
      </w:tblGrid>
      <w:tr w:rsidR="00FD51F3" w:rsidRPr="00E70356" w14:paraId="3D7B6384" w14:textId="77777777">
        <w:trPr>
          <w:trHeight w:val="440"/>
        </w:trPr>
        <w:tc>
          <w:tcPr>
            <w:tcW w:w="1957" w:type="dxa"/>
            <w:tcBorders>
              <w:top w:val="single" w:sz="4" w:space="0" w:color="D9D9D9"/>
              <w:left w:val="single" w:sz="4" w:space="0" w:color="D9D9D9"/>
              <w:bottom w:val="single" w:sz="35" w:space="0" w:color="FFFFFF"/>
              <w:right w:val="single" w:sz="4" w:space="0" w:color="D9D9D9"/>
            </w:tcBorders>
            <w:shd w:val="clear" w:color="auto" w:fill="DCE6EF"/>
          </w:tcPr>
          <w:p w14:paraId="1B45E5B4"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t>Control</w:t>
            </w:r>
            <w:r w:rsidRPr="00E70356">
              <w:rPr>
                <w:rFonts w:ascii="Times New Roman" w:hAnsi="Times New Roman" w:cs="Times New Roman"/>
              </w:rPr>
              <w:t xml:space="preserve"> </w:t>
            </w:r>
          </w:p>
        </w:tc>
        <w:tc>
          <w:tcPr>
            <w:tcW w:w="7876" w:type="dxa"/>
            <w:tcBorders>
              <w:top w:val="single" w:sz="4" w:space="0" w:color="D9D9D9"/>
              <w:left w:val="single" w:sz="4" w:space="0" w:color="D9D9D9"/>
              <w:bottom w:val="single" w:sz="35" w:space="0" w:color="FFFFFF"/>
              <w:right w:val="single" w:sz="4" w:space="0" w:color="D9D9D9"/>
            </w:tcBorders>
            <w:shd w:val="clear" w:color="auto" w:fill="DCE6EF"/>
          </w:tcPr>
          <w:p w14:paraId="6389EDF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Current behavior</w:t>
            </w:r>
            <w:r w:rsidRPr="00E70356">
              <w:rPr>
                <w:rFonts w:ascii="Times New Roman" w:hAnsi="Times New Roman" w:cs="Times New Roman"/>
              </w:rPr>
              <w:t xml:space="preserve"> </w:t>
            </w:r>
          </w:p>
        </w:tc>
      </w:tr>
      <w:tr w:rsidR="00FD51F3" w:rsidRPr="00E70356" w14:paraId="67FBA346" w14:textId="77777777">
        <w:trPr>
          <w:trHeight w:val="961"/>
        </w:trPr>
        <w:tc>
          <w:tcPr>
            <w:tcW w:w="1957" w:type="dxa"/>
            <w:tcBorders>
              <w:top w:val="single" w:sz="35" w:space="0" w:color="FFFFFF"/>
              <w:left w:val="single" w:sz="4" w:space="0" w:color="D9D9D9"/>
              <w:bottom w:val="single" w:sz="4" w:space="0" w:color="D9D9D9"/>
              <w:right w:val="single" w:sz="4" w:space="0" w:color="D9D9D9"/>
            </w:tcBorders>
            <w:vAlign w:val="center"/>
          </w:tcPr>
          <w:p w14:paraId="41A594AC"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Worker instances</w:t>
            </w:r>
            <w:r w:rsidRPr="00E70356">
              <w:rPr>
                <w:rFonts w:ascii="Times New Roman" w:hAnsi="Times New Roman" w:cs="Times New Roman"/>
              </w:rPr>
              <w:t xml:space="preserve"> </w:t>
            </w:r>
          </w:p>
        </w:tc>
        <w:tc>
          <w:tcPr>
            <w:tcW w:w="7876" w:type="dxa"/>
            <w:tcBorders>
              <w:top w:val="single" w:sz="35" w:space="0" w:color="FFFFFF"/>
              <w:left w:val="single" w:sz="4" w:space="0" w:color="D9D9D9"/>
              <w:bottom w:val="single" w:sz="4" w:space="0" w:color="D9D9D9"/>
              <w:right w:val="single" w:sz="4" w:space="0" w:color="D9D9D9"/>
            </w:tcBorders>
          </w:tcPr>
          <w:p w14:paraId="08455C8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Compose replicates one runner service. The launcher assesses local CPU/RAM and may preserve existing replicas; deployment configuration can override the count.</w:t>
            </w:r>
            <w:r w:rsidRPr="00E70356">
              <w:rPr>
                <w:rFonts w:ascii="Times New Roman" w:hAnsi="Times New Roman" w:cs="Times New Roman"/>
              </w:rPr>
              <w:t xml:space="preserve"> </w:t>
            </w:r>
          </w:p>
        </w:tc>
      </w:tr>
      <w:tr w:rsidR="00FD51F3" w:rsidRPr="00E70356" w14:paraId="16E11D16" w14:textId="77777777">
        <w:trPr>
          <w:trHeight w:val="959"/>
        </w:trPr>
        <w:tc>
          <w:tcPr>
            <w:tcW w:w="1957"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3BB3946A"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Parallel tasks</w:t>
            </w:r>
            <w:r w:rsidRPr="00E70356">
              <w:rPr>
                <w:rFonts w:ascii="Times New Roman" w:hAnsi="Times New Roman" w:cs="Times New Roman"/>
              </w:rPr>
              <w:t xml:space="preserve"> </w:t>
            </w:r>
          </w:p>
        </w:tc>
        <w:tc>
          <w:tcPr>
            <w:tcW w:w="7876" w:type="dxa"/>
            <w:tcBorders>
              <w:top w:val="single" w:sz="4" w:space="0" w:color="D9D9D9"/>
              <w:left w:val="single" w:sz="4" w:space="0" w:color="D9D9D9"/>
              <w:bottom w:val="single" w:sz="35" w:space="0" w:color="FFFFFF"/>
              <w:right w:val="single" w:sz="4" w:space="0" w:color="D9D9D9"/>
            </w:tcBorders>
            <w:shd w:val="clear" w:color="auto" w:fill="F5F7F9"/>
          </w:tcPr>
          <w:p w14:paraId="73517421"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 positive concurrency limit controls active work in SQL. It is independent of the number of runner containers and has no fixed 10-worker validation cap in the current schedule model.</w:t>
            </w:r>
            <w:r w:rsidRPr="00E70356">
              <w:rPr>
                <w:rFonts w:ascii="Times New Roman" w:hAnsi="Times New Roman" w:cs="Times New Roman"/>
              </w:rPr>
              <w:t xml:space="preserve"> </w:t>
            </w:r>
          </w:p>
        </w:tc>
      </w:tr>
      <w:tr w:rsidR="00FD51F3" w:rsidRPr="00E70356" w14:paraId="55FF2F1A" w14:textId="77777777">
        <w:trPr>
          <w:trHeight w:val="965"/>
        </w:trPr>
        <w:tc>
          <w:tcPr>
            <w:tcW w:w="1957" w:type="dxa"/>
            <w:tcBorders>
              <w:top w:val="single" w:sz="35" w:space="0" w:color="FFFFFF"/>
              <w:left w:val="single" w:sz="4" w:space="0" w:color="D9D9D9"/>
              <w:bottom w:val="single" w:sz="4" w:space="0" w:color="D9D9D9"/>
              <w:right w:val="single" w:sz="4" w:space="0" w:color="D9D9D9"/>
            </w:tcBorders>
            <w:vAlign w:val="center"/>
          </w:tcPr>
          <w:p w14:paraId="55259BA6"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Available capacity</w:t>
            </w:r>
            <w:r w:rsidRPr="00E70356">
              <w:rPr>
                <w:rFonts w:ascii="Times New Roman" w:hAnsi="Times New Roman" w:cs="Times New Roman"/>
              </w:rPr>
              <w:t xml:space="preserve"> </w:t>
            </w:r>
          </w:p>
        </w:tc>
        <w:tc>
          <w:tcPr>
            <w:tcW w:w="7876" w:type="dxa"/>
            <w:tcBorders>
              <w:top w:val="single" w:sz="35" w:space="0" w:color="FFFFFF"/>
              <w:left w:val="single" w:sz="4" w:space="0" w:color="D9D9D9"/>
              <w:bottom w:val="single" w:sz="4" w:space="0" w:color="D9D9D9"/>
              <w:right w:val="single" w:sz="4" w:space="0" w:color="D9D9D9"/>
            </w:tcBorders>
          </w:tcPr>
          <w:p w14:paraId="1ED1142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The run uses currently connected, eligible workers</w:t>
            </w:r>
            <w:r w:rsidRPr="00E70356">
              <w:rPr>
                <w:rFonts w:ascii="Times New Roman" w:hAnsi="Times New Roman" w:cs="Times New Roman"/>
                <w:sz w:val="21"/>
              </w:rPr>
              <w:t xml:space="preserve"> up to its concurrency limit. Setting 8 parallel tasks while only 4 workers are ready does not create another 4 containers.</w:t>
            </w:r>
            <w:r w:rsidRPr="00E70356">
              <w:rPr>
                <w:rFonts w:ascii="Times New Roman" w:hAnsi="Times New Roman" w:cs="Times New Roman"/>
              </w:rPr>
              <w:t xml:space="preserve"> </w:t>
            </w:r>
          </w:p>
        </w:tc>
      </w:tr>
      <w:tr w:rsidR="00FD51F3" w:rsidRPr="00E70356" w14:paraId="61265425" w14:textId="77777777">
        <w:trPr>
          <w:trHeight w:val="701"/>
        </w:trPr>
        <w:tc>
          <w:tcPr>
            <w:tcW w:w="1957"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39BED9DA"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Enable or disable</w:t>
            </w:r>
            <w:r w:rsidRPr="00E70356">
              <w:rPr>
                <w:rFonts w:ascii="Times New Roman" w:hAnsi="Times New Roman" w:cs="Times New Roman"/>
              </w:rPr>
              <w:t xml:space="preserve"> </w:t>
            </w:r>
          </w:p>
        </w:tc>
        <w:tc>
          <w:tcPr>
            <w:tcW w:w="7876" w:type="dxa"/>
            <w:tcBorders>
              <w:top w:val="single" w:sz="4" w:space="0" w:color="D9D9D9"/>
              <w:left w:val="single" w:sz="4" w:space="0" w:color="D9D9D9"/>
              <w:bottom w:val="single" w:sz="35" w:space="0" w:color="FFFFFF"/>
              <w:right w:val="single" w:sz="4" w:space="0" w:color="D9D9D9"/>
            </w:tcBorders>
            <w:shd w:val="clear" w:color="auto" w:fill="F5F7F9"/>
          </w:tcPr>
          <w:p w14:paraId="69B85F21"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Enable schedule / Disable future runs controls later starts; disabling does not itself stop an active run.</w:t>
            </w:r>
            <w:r w:rsidRPr="00E70356">
              <w:rPr>
                <w:rFonts w:ascii="Times New Roman" w:hAnsi="Times New Roman" w:cs="Times New Roman"/>
              </w:rPr>
              <w:t xml:space="preserve"> </w:t>
            </w:r>
          </w:p>
        </w:tc>
      </w:tr>
      <w:tr w:rsidR="00FD51F3" w:rsidRPr="00E70356" w14:paraId="7C68A422" w14:textId="77777777">
        <w:trPr>
          <w:trHeight w:val="702"/>
        </w:trPr>
        <w:tc>
          <w:tcPr>
            <w:tcW w:w="1957" w:type="dxa"/>
            <w:tcBorders>
              <w:top w:val="single" w:sz="35" w:space="0" w:color="FFFFFF"/>
              <w:left w:val="single" w:sz="4" w:space="0" w:color="D9D9D9"/>
              <w:bottom w:val="single" w:sz="4" w:space="0" w:color="D9D9D9"/>
              <w:right w:val="single" w:sz="4" w:space="0" w:color="D9D9D9"/>
            </w:tcBorders>
          </w:tcPr>
          <w:p w14:paraId="16770382"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Pause and continue</w:t>
            </w:r>
            <w:r w:rsidRPr="00E70356">
              <w:rPr>
                <w:rFonts w:ascii="Times New Roman" w:hAnsi="Times New Roman" w:cs="Times New Roman"/>
              </w:rPr>
              <w:t xml:space="preserve"> </w:t>
            </w:r>
          </w:p>
        </w:tc>
        <w:tc>
          <w:tcPr>
            <w:tcW w:w="7876" w:type="dxa"/>
            <w:tcBorders>
              <w:top w:val="single" w:sz="35" w:space="0" w:color="FFFFFF"/>
              <w:left w:val="single" w:sz="4" w:space="0" w:color="D9D9D9"/>
              <w:bottom w:val="single" w:sz="4" w:space="0" w:color="D9D9D9"/>
              <w:right w:val="single" w:sz="4" w:space="0" w:color="D9D9D9"/>
            </w:tcBorders>
          </w:tcPr>
          <w:p w14:paraId="6ECE5390"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Pause run stops new claims and waits for active saves. While paused, choose a new task limit and Continue run with the same cases.</w:t>
            </w:r>
            <w:r w:rsidRPr="00E70356">
              <w:rPr>
                <w:rFonts w:ascii="Times New Roman" w:hAnsi="Times New Roman" w:cs="Times New Roman"/>
              </w:rPr>
              <w:t xml:space="preserve"> </w:t>
            </w:r>
          </w:p>
        </w:tc>
      </w:tr>
      <w:tr w:rsidR="00FD51F3" w:rsidRPr="00E70356" w14:paraId="3DCB8FAD" w14:textId="77777777">
        <w:trPr>
          <w:trHeight w:val="700"/>
        </w:trPr>
        <w:tc>
          <w:tcPr>
            <w:tcW w:w="1957"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556DB10C"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Delete schedule</w:t>
            </w:r>
            <w:r w:rsidRPr="00E70356">
              <w:rPr>
                <w:rFonts w:ascii="Times New Roman" w:hAnsi="Times New Roman" w:cs="Times New Roman"/>
              </w:rPr>
              <w:t xml:space="preserve"> </w:t>
            </w:r>
          </w:p>
        </w:tc>
        <w:tc>
          <w:tcPr>
            <w:tcW w:w="7876" w:type="dxa"/>
            <w:tcBorders>
              <w:top w:val="single" w:sz="4" w:space="0" w:color="D9D9D9"/>
              <w:left w:val="single" w:sz="4" w:space="0" w:color="D9D9D9"/>
              <w:bottom w:val="single" w:sz="35" w:space="0" w:color="FFFFFF"/>
              <w:right w:val="single" w:sz="4" w:space="0" w:color="D9D9D9"/>
            </w:tcBorders>
            <w:shd w:val="clear" w:color="auto" w:fill="F5F7F9"/>
          </w:tcPr>
          <w:p w14:paraId="6C2E0D92"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Deletion is restricted during active transitions. It removes the schedule and remaining queue while retain</w:t>
            </w:r>
            <w:r w:rsidRPr="00E70356">
              <w:rPr>
                <w:rFonts w:ascii="Times New Roman" w:hAnsi="Times New Roman" w:cs="Times New Roman"/>
                <w:sz w:val="21"/>
              </w:rPr>
              <w:t>ing report sessions, jobs and collected report values.</w:t>
            </w:r>
            <w:r w:rsidRPr="00E70356">
              <w:rPr>
                <w:rFonts w:ascii="Times New Roman" w:hAnsi="Times New Roman" w:cs="Times New Roman"/>
              </w:rPr>
              <w:t xml:space="preserve"> </w:t>
            </w:r>
          </w:p>
        </w:tc>
      </w:tr>
      <w:tr w:rsidR="00FD51F3" w:rsidRPr="00E70356" w14:paraId="30465601" w14:textId="77777777">
        <w:trPr>
          <w:trHeight w:val="960"/>
        </w:trPr>
        <w:tc>
          <w:tcPr>
            <w:tcW w:w="1957" w:type="dxa"/>
            <w:tcBorders>
              <w:top w:val="single" w:sz="35" w:space="0" w:color="FFFFFF"/>
              <w:left w:val="single" w:sz="4" w:space="0" w:color="D9D9D9"/>
              <w:bottom w:val="single" w:sz="4" w:space="0" w:color="D9D9D9"/>
              <w:right w:val="single" w:sz="4" w:space="0" w:color="D9D9D9"/>
            </w:tcBorders>
            <w:vAlign w:val="center"/>
          </w:tcPr>
          <w:p w14:paraId="4553C095"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Service interruption</w:t>
            </w:r>
            <w:r w:rsidRPr="00E70356">
              <w:rPr>
                <w:rFonts w:ascii="Times New Roman" w:hAnsi="Times New Roman" w:cs="Times New Roman"/>
              </w:rPr>
              <w:t xml:space="preserve"> </w:t>
            </w:r>
          </w:p>
        </w:tc>
        <w:tc>
          <w:tcPr>
            <w:tcW w:w="7876" w:type="dxa"/>
            <w:tcBorders>
              <w:top w:val="single" w:sz="35" w:space="0" w:color="FFFFFF"/>
              <w:left w:val="single" w:sz="4" w:space="0" w:color="D9D9D9"/>
              <w:bottom w:val="single" w:sz="4" w:space="0" w:color="D9D9D9"/>
              <w:right w:val="single" w:sz="4" w:space="0" w:color="D9D9D9"/>
            </w:tcBorders>
          </w:tcPr>
          <w:p w14:paraId="390FDAB6"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 saved checkpoint allows restart recovery. An overdue one-</w:t>
            </w:r>
            <w:r w:rsidRPr="00E70356">
              <w:rPr>
                <w:rFonts w:ascii="Times New Roman" w:hAnsi="Times New Roman" w:cs="Times New Roman"/>
                <w:sz w:val="21"/>
              </w:rPr>
              <w:t>time schedule can start when services return; repeating schedules do not replay every missed occurrence.</w:t>
            </w:r>
            <w:r w:rsidRPr="00E70356">
              <w:rPr>
                <w:rFonts w:ascii="Times New Roman" w:hAnsi="Times New Roman" w:cs="Times New Roman"/>
              </w:rPr>
              <w:t xml:space="preserve"> </w:t>
            </w:r>
          </w:p>
        </w:tc>
      </w:tr>
    </w:tbl>
    <w:p w14:paraId="155E2EB2"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The API, PostgreSQL and browser workers must remain running. Closing the dashboard is supported. Stopping the host or Docker stops processing until services return. The stack is currently a single-host deployment, without a built-in high-availability servi</w:t>
      </w:r>
      <w:r w:rsidRPr="00E70356">
        <w:rPr>
          <w:rFonts w:ascii="Times New Roman" w:hAnsi="Times New Roman" w:cs="Times New Roman"/>
        </w:rPr>
        <w:t xml:space="preserve">ce layer. </w:t>
      </w:r>
    </w:p>
    <w:p w14:paraId="59321D55"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 xml:space="preserve">The read-only snapshot found four healthy runner containers. This is a deployment observation at the time of review, not a throughput benchmark or confirmation of the configured concurrency for every schedule. Collection rate and coverage still </w:t>
      </w:r>
      <w:r w:rsidRPr="00E70356">
        <w:rPr>
          <w:rFonts w:ascii="Times New Roman" w:hAnsi="Times New Roman" w:cs="Times New Roman"/>
        </w:rPr>
        <w:t xml:space="preserve">depend on VAHAN response times, validation, source options and host resources. </w:t>
      </w:r>
    </w:p>
    <w:p w14:paraId="729C2855"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rPr>
        <w:t xml:space="preserve"> </w:t>
      </w:r>
    </w:p>
    <w:p w14:paraId="6BC438A4" w14:textId="77777777" w:rsidR="00FD51F3" w:rsidRPr="00E70356" w:rsidRDefault="006C513F">
      <w:pPr>
        <w:pStyle w:val="Heading3"/>
        <w:ind w:left="-5"/>
        <w:rPr>
          <w:rFonts w:ascii="Times New Roman" w:hAnsi="Times New Roman" w:cs="Times New Roman"/>
        </w:rPr>
      </w:pPr>
      <w:r w:rsidRPr="00E70356">
        <w:rPr>
          <w:rFonts w:ascii="Times New Roman" w:hAnsi="Times New Roman" w:cs="Times New Roman"/>
        </w:rPr>
        <w:t xml:space="preserve">6 Delivery scope and evaluation criteria </w:t>
      </w:r>
    </w:p>
    <w:p w14:paraId="61BDDDD8" w14:textId="77777777" w:rsidR="00FD51F3" w:rsidRPr="00E70356" w:rsidRDefault="006C513F">
      <w:pPr>
        <w:spacing w:after="0"/>
        <w:ind w:left="-5" w:right="-8"/>
        <w:rPr>
          <w:rFonts w:ascii="Times New Roman" w:hAnsi="Times New Roman" w:cs="Times New Roman"/>
        </w:rPr>
      </w:pPr>
      <w:r w:rsidRPr="00E70356">
        <w:rPr>
          <w:rFonts w:ascii="Times New Roman" w:hAnsi="Times New Roman" w:cs="Times New Roman"/>
        </w:rPr>
        <w:t xml:space="preserve">The current delivery provides editable profiles, scheduled collection, a PostgreSQL queue, concurrent browser workers, saved annual </w:t>
      </w:r>
      <w:r w:rsidRPr="00E70356">
        <w:rPr>
          <w:rFonts w:ascii="Times New Roman" w:hAnsi="Times New Roman" w:cs="Times New Roman"/>
        </w:rPr>
        <w:t>report data, Excel export, run recovery and administration. UI Health is integrated into preparation and task eligibility, with blocking diagnostics in Settings. Several statements in the old report therefore move from planned expansion to current implemen</w:t>
      </w:r>
      <w:r w:rsidRPr="00E70356">
        <w:rPr>
          <w:rFonts w:ascii="Times New Roman" w:hAnsi="Times New Roman" w:cs="Times New Roman"/>
        </w:rPr>
        <w:t xml:space="preserve">tation. </w:t>
      </w:r>
    </w:p>
    <w:tbl>
      <w:tblPr>
        <w:tblStyle w:val="TableGrid"/>
        <w:tblW w:w="9833" w:type="dxa"/>
        <w:tblInd w:w="1" w:type="dxa"/>
        <w:tblCellMar>
          <w:top w:w="92" w:type="dxa"/>
          <w:left w:w="100" w:type="dxa"/>
          <w:bottom w:w="0" w:type="dxa"/>
          <w:right w:w="44" w:type="dxa"/>
        </w:tblCellMar>
        <w:tblLook w:val="04A0" w:firstRow="1" w:lastRow="0" w:firstColumn="1" w:lastColumn="0" w:noHBand="0" w:noVBand="1"/>
      </w:tblPr>
      <w:tblGrid>
        <w:gridCol w:w="1814"/>
        <w:gridCol w:w="3902"/>
        <w:gridCol w:w="4117"/>
      </w:tblGrid>
      <w:tr w:rsidR="00FD51F3" w:rsidRPr="00E70356" w14:paraId="25AF1AA0" w14:textId="77777777">
        <w:trPr>
          <w:trHeight w:val="440"/>
        </w:trPr>
        <w:tc>
          <w:tcPr>
            <w:tcW w:w="1813" w:type="dxa"/>
            <w:tcBorders>
              <w:top w:val="single" w:sz="4" w:space="0" w:color="D9D9D9"/>
              <w:left w:val="single" w:sz="4" w:space="0" w:color="D9D9D9"/>
              <w:bottom w:val="single" w:sz="35" w:space="0" w:color="FFFFFF"/>
              <w:right w:val="single" w:sz="4" w:space="0" w:color="D9D9D9"/>
            </w:tcBorders>
            <w:shd w:val="clear" w:color="auto" w:fill="DCE6EF"/>
          </w:tcPr>
          <w:p w14:paraId="4BF48175"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lastRenderedPageBreak/>
              <w:t>Capability</w:t>
            </w:r>
            <w:r w:rsidRPr="00E70356">
              <w:rPr>
                <w:rFonts w:ascii="Times New Roman" w:hAnsi="Times New Roman" w:cs="Times New Roman"/>
              </w:rPr>
              <w:t xml:space="preserve"> </w:t>
            </w:r>
          </w:p>
        </w:tc>
        <w:tc>
          <w:tcPr>
            <w:tcW w:w="3902" w:type="dxa"/>
            <w:tcBorders>
              <w:top w:val="single" w:sz="4" w:space="0" w:color="D9D9D9"/>
              <w:left w:val="single" w:sz="4" w:space="0" w:color="D9D9D9"/>
              <w:bottom w:val="single" w:sz="35" w:space="0" w:color="FFFFFF"/>
              <w:right w:val="single" w:sz="4" w:space="0" w:color="D9D9D9"/>
            </w:tcBorders>
            <w:shd w:val="clear" w:color="auto" w:fill="DCE6EF"/>
          </w:tcPr>
          <w:p w14:paraId="7E17451C"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Current assessment</w:t>
            </w:r>
            <w:r w:rsidRPr="00E70356">
              <w:rPr>
                <w:rFonts w:ascii="Times New Roman" w:hAnsi="Times New Roman" w:cs="Times New Roman"/>
              </w:rPr>
              <w:t xml:space="preserve"> </w:t>
            </w:r>
          </w:p>
        </w:tc>
        <w:tc>
          <w:tcPr>
            <w:tcW w:w="4117" w:type="dxa"/>
            <w:tcBorders>
              <w:top w:val="single" w:sz="4" w:space="0" w:color="D9D9D9"/>
              <w:left w:val="single" w:sz="4" w:space="0" w:color="D9D9D9"/>
              <w:bottom w:val="single" w:sz="35" w:space="0" w:color="FFFFFF"/>
              <w:right w:val="single" w:sz="4" w:space="0" w:color="D9D9D9"/>
            </w:tcBorders>
            <w:shd w:val="clear" w:color="auto" w:fill="DCE6EF"/>
          </w:tcPr>
          <w:p w14:paraId="5DC33AAE"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Evaluation needed</w:t>
            </w:r>
            <w:r w:rsidRPr="00E70356">
              <w:rPr>
                <w:rFonts w:ascii="Times New Roman" w:hAnsi="Times New Roman" w:cs="Times New Roman"/>
              </w:rPr>
              <w:t xml:space="preserve"> </w:t>
            </w:r>
          </w:p>
        </w:tc>
      </w:tr>
      <w:tr w:rsidR="00FD51F3" w:rsidRPr="00E70356" w14:paraId="74265B19" w14:textId="77777777">
        <w:trPr>
          <w:trHeight w:val="702"/>
        </w:trPr>
        <w:tc>
          <w:tcPr>
            <w:tcW w:w="1813" w:type="dxa"/>
            <w:tcBorders>
              <w:top w:val="single" w:sz="35" w:space="0" w:color="FFFFFF"/>
              <w:left w:val="single" w:sz="4" w:space="0" w:color="D9D9D9"/>
              <w:bottom w:val="single" w:sz="4" w:space="0" w:color="D9D9D9"/>
              <w:right w:val="single" w:sz="4" w:space="0" w:color="D9D9D9"/>
            </w:tcBorders>
          </w:tcPr>
          <w:p w14:paraId="499D37CD"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Profiles and case preparation</w:t>
            </w:r>
            <w:r w:rsidRPr="00E70356">
              <w:rPr>
                <w:rFonts w:ascii="Times New Roman" w:hAnsi="Times New Roman" w:cs="Times New Roman"/>
              </w:rPr>
              <w:t xml:space="preserve"> </w:t>
            </w:r>
          </w:p>
        </w:tc>
        <w:tc>
          <w:tcPr>
            <w:tcW w:w="3902" w:type="dxa"/>
            <w:tcBorders>
              <w:top w:val="single" w:sz="35" w:space="0" w:color="FFFFFF"/>
              <w:left w:val="single" w:sz="4" w:space="0" w:color="D9D9D9"/>
              <w:bottom w:val="single" w:sz="4" w:space="0" w:color="D9D9D9"/>
              <w:right w:val="single" w:sz="4" w:space="0" w:color="D9D9D9"/>
            </w:tcBorders>
          </w:tcPr>
          <w:p w14:paraId="2F729ED9" w14:textId="77777777" w:rsidR="00FD51F3" w:rsidRPr="00E70356" w:rsidRDefault="006C513F">
            <w:pPr>
              <w:spacing w:after="0" w:line="259" w:lineRule="auto"/>
              <w:ind w:left="1" w:right="44" w:firstLine="0"/>
              <w:jc w:val="left"/>
              <w:rPr>
                <w:rFonts w:ascii="Times New Roman" w:hAnsi="Times New Roman" w:cs="Times New Roman"/>
              </w:rPr>
            </w:pPr>
            <w:r w:rsidRPr="00E70356">
              <w:rPr>
                <w:rFonts w:ascii="Times New Roman" w:hAnsi="Times New Roman" w:cs="Times New Roman"/>
                <w:sz w:val="21"/>
              </w:rPr>
              <w:t>Implemented in the editor, API and SQL repositories.</w:t>
            </w:r>
            <w:r w:rsidRPr="00E70356">
              <w:rPr>
                <w:rFonts w:ascii="Times New Roman" w:hAnsi="Times New Roman" w:cs="Times New Roman"/>
              </w:rPr>
              <w:t xml:space="preserve"> </w:t>
            </w:r>
          </w:p>
        </w:tc>
        <w:tc>
          <w:tcPr>
            <w:tcW w:w="4117" w:type="dxa"/>
            <w:tcBorders>
              <w:top w:val="single" w:sz="35" w:space="0" w:color="FFFFFF"/>
              <w:left w:val="single" w:sz="4" w:space="0" w:color="D9D9D9"/>
              <w:bottom w:val="single" w:sz="4" w:space="0" w:color="D9D9D9"/>
              <w:right w:val="single" w:sz="4" w:space="0" w:color="D9D9D9"/>
            </w:tcBorders>
          </w:tcPr>
          <w:p w14:paraId="5B44A97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Check dependent options, preview counts and exact queued filters.</w:t>
            </w:r>
            <w:r w:rsidRPr="00E70356">
              <w:rPr>
                <w:rFonts w:ascii="Times New Roman" w:hAnsi="Times New Roman" w:cs="Times New Roman"/>
              </w:rPr>
              <w:t xml:space="preserve"> </w:t>
            </w:r>
          </w:p>
        </w:tc>
      </w:tr>
      <w:tr w:rsidR="00FD51F3" w:rsidRPr="00E70356" w14:paraId="68EB2CDA" w14:textId="77777777">
        <w:trPr>
          <w:trHeight w:val="700"/>
        </w:trPr>
        <w:tc>
          <w:tcPr>
            <w:tcW w:w="1813" w:type="dxa"/>
            <w:tcBorders>
              <w:top w:val="single" w:sz="4" w:space="0" w:color="D9D9D9"/>
              <w:left w:val="single" w:sz="4" w:space="0" w:color="D9D9D9"/>
              <w:bottom w:val="single" w:sz="35" w:space="0" w:color="FFFFFF"/>
              <w:right w:val="single" w:sz="4" w:space="0" w:color="D9D9D9"/>
            </w:tcBorders>
            <w:shd w:val="clear" w:color="auto" w:fill="F5F7F9"/>
          </w:tcPr>
          <w:p w14:paraId="7E81CD9B"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Schedules and workers</w:t>
            </w:r>
            <w:r w:rsidRPr="00E70356">
              <w:rPr>
                <w:rFonts w:ascii="Times New Roman" w:hAnsi="Times New Roman" w:cs="Times New Roman"/>
              </w:rPr>
              <w:t xml:space="preserve"> </w:t>
            </w:r>
          </w:p>
        </w:tc>
        <w:tc>
          <w:tcPr>
            <w:tcW w:w="3902" w:type="dxa"/>
            <w:tcBorders>
              <w:top w:val="single" w:sz="4" w:space="0" w:color="D9D9D9"/>
              <w:left w:val="single" w:sz="4" w:space="0" w:color="D9D9D9"/>
              <w:bottom w:val="single" w:sz="35" w:space="0" w:color="FFFFFF"/>
              <w:right w:val="single" w:sz="4" w:space="0" w:color="D9D9D9"/>
            </w:tcBorders>
            <w:shd w:val="clear" w:color="auto" w:fill="F5F7F9"/>
          </w:tcPr>
          <w:p w14:paraId="54B9B981"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Once/daily/monthly schedules and SQL concurrency are implemented.</w:t>
            </w:r>
            <w:r w:rsidRPr="00E70356">
              <w:rPr>
                <w:rFonts w:ascii="Times New Roman" w:hAnsi="Times New Roman" w:cs="Times New Roman"/>
              </w:rPr>
              <w:t xml:space="preserve"> </w:t>
            </w:r>
          </w:p>
        </w:tc>
        <w:tc>
          <w:tcPr>
            <w:tcW w:w="4117" w:type="dxa"/>
            <w:tcBorders>
              <w:top w:val="single" w:sz="4" w:space="0" w:color="D9D9D9"/>
              <w:left w:val="single" w:sz="4" w:space="0" w:color="D9D9D9"/>
              <w:bottom w:val="single" w:sz="35" w:space="0" w:color="FFFFFF"/>
              <w:right w:val="single" w:sz="4" w:space="0" w:color="D9D9D9"/>
            </w:tcBorders>
            <w:shd w:val="clear" w:color="auto" w:fill="F5F7F9"/>
          </w:tcPr>
          <w:p w14:paraId="740E6FFD" w14:textId="77777777" w:rsidR="00FD51F3" w:rsidRPr="00E70356" w:rsidRDefault="006C513F">
            <w:pPr>
              <w:spacing w:after="0" w:line="259" w:lineRule="auto"/>
              <w:ind w:left="1" w:right="3" w:firstLine="0"/>
              <w:jc w:val="left"/>
              <w:rPr>
                <w:rFonts w:ascii="Times New Roman" w:hAnsi="Times New Roman" w:cs="Times New Roman"/>
              </w:rPr>
            </w:pPr>
            <w:r w:rsidRPr="00E70356">
              <w:rPr>
                <w:rFonts w:ascii="Times New Roman" w:hAnsi="Times New Roman" w:cs="Times New Roman"/>
                <w:sz w:val="21"/>
              </w:rPr>
              <w:t>Run at the chosen time and verify effective parallelism and repeat behavior.</w:t>
            </w:r>
            <w:r w:rsidRPr="00E70356">
              <w:rPr>
                <w:rFonts w:ascii="Times New Roman" w:hAnsi="Times New Roman" w:cs="Times New Roman"/>
              </w:rPr>
              <w:t xml:space="preserve"> </w:t>
            </w:r>
          </w:p>
        </w:tc>
      </w:tr>
      <w:tr w:rsidR="00FD51F3" w:rsidRPr="00E70356" w14:paraId="4059EFB5" w14:textId="77777777">
        <w:trPr>
          <w:trHeight w:val="965"/>
        </w:trPr>
        <w:tc>
          <w:tcPr>
            <w:tcW w:w="1813" w:type="dxa"/>
            <w:tcBorders>
              <w:top w:val="single" w:sz="35" w:space="0" w:color="FFFFFF"/>
              <w:left w:val="single" w:sz="4" w:space="0" w:color="D9D9D9"/>
              <w:bottom w:val="single" w:sz="4" w:space="0" w:color="D9D9D9"/>
              <w:right w:val="single" w:sz="4" w:space="0" w:color="D9D9D9"/>
            </w:tcBorders>
            <w:vAlign w:val="center"/>
          </w:tcPr>
          <w:p w14:paraId="21248F6C"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PostgreSQL queue</w:t>
            </w:r>
            <w:r w:rsidRPr="00E70356">
              <w:rPr>
                <w:rFonts w:ascii="Times New Roman" w:hAnsi="Times New Roman" w:cs="Times New Roman"/>
              </w:rPr>
              <w:t xml:space="preserve"> </w:t>
            </w:r>
          </w:p>
        </w:tc>
        <w:tc>
          <w:tcPr>
            <w:tcW w:w="3902" w:type="dxa"/>
            <w:tcBorders>
              <w:top w:val="single" w:sz="35" w:space="0" w:color="FFFFFF"/>
              <w:left w:val="single" w:sz="4" w:space="0" w:color="D9D9D9"/>
              <w:bottom w:val="single" w:sz="4" w:space="0" w:color="D9D9D9"/>
              <w:right w:val="single" w:sz="4" w:space="0" w:color="D9D9D9"/>
            </w:tcBorders>
            <w:vAlign w:val="center"/>
          </w:tcPr>
          <w:p w14:paraId="129EEF1D"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Workers claim directly from SQL; Redis is absent from Compose.</w:t>
            </w:r>
            <w:r w:rsidRPr="00E70356">
              <w:rPr>
                <w:rFonts w:ascii="Times New Roman" w:hAnsi="Times New Roman" w:cs="Times New Roman"/>
              </w:rPr>
              <w:t xml:space="preserve"> </w:t>
            </w:r>
          </w:p>
        </w:tc>
        <w:tc>
          <w:tcPr>
            <w:tcW w:w="4117" w:type="dxa"/>
            <w:tcBorders>
              <w:top w:val="single" w:sz="35" w:space="0" w:color="FFFFFF"/>
              <w:left w:val="single" w:sz="4" w:space="0" w:color="D9D9D9"/>
              <w:bottom w:val="single" w:sz="4" w:space="0" w:color="D9D9D9"/>
              <w:right w:val="single" w:sz="4" w:space="0" w:color="D9D9D9"/>
            </w:tcBorders>
          </w:tcPr>
          <w:p w14:paraId="7647ECF2"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Verify concurrent claims, interruption recovery and absence of duplicate saved results.</w:t>
            </w:r>
            <w:r w:rsidRPr="00E70356">
              <w:rPr>
                <w:rFonts w:ascii="Times New Roman" w:hAnsi="Times New Roman" w:cs="Times New Roman"/>
              </w:rPr>
              <w:t xml:space="preserve"> </w:t>
            </w:r>
          </w:p>
        </w:tc>
      </w:tr>
      <w:tr w:rsidR="00FD51F3" w:rsidRPr="00E70356" w14:paraId="17023B62" w14:textId="77777777">
        <w:trPr>
          <w:trHeight w:val="701"/>
        </w:trPr>
        <w:tc>
          <w:tcPr>
            <w:tcW w:w="1813"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554DCCE4"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Report integrity</w:t>
            </w:r>
            <w:r w:rsidRPr="00E70356">
              <w:rPr>
                <w:rFonts w:ascii="Times New Roman" w:hAnsi="Times New Roman" w:cs="Times New Roman"/>
              </w:rPr>
              <w:t xml:space="preserve"> </w:t>
            </w:r>
          </w:p>
        </w:tc>
        <w:tc>
          <w:tcPr>
            <w:tcW w:w="3902" w:type="dxa"/>
            <w:tcBorders>
              <w:top w:val="single" w:sz="4" w:space="0" w:color="D9D9D9"/>
              <w:left w:val="single" w:sz="4" w:space="0" w:color="D9D9D9"/>
              <w:bottom w:val="single" w:sz="35" w:space="0" w:color="FFFFFF"/>
              <w:right w:val="single" w:sz="4" w:space="0" w:color="D9D9D9"/>
            </w:tcBorders>
            <w:shd w:val="clear" w:color="auto" w:fill="F5F7F9"/>
          </w:tcPr>
          <w:p w14:paraId="24BA3460"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Full-workbook parsing, strict validation and atomic commit are implemented.</w:t>
            </w:r>
            <w:r w:rsidRPr="00E70356">
              <w:rPr>
                <w:rFonts w:ascii="Times New Roman" w:hAnsi="Times New Roman" w:cs="Times New Roman"/>
              </w:rPr>
              <w:t xml:space="preserve"> </w:t>
            </w:r>
          </w:p>
        </w:tc>
        <w:tc>
          <w:tcPr>
            <w:tcW w:w="4117" w:type="dxa"/>
            <w:tcBorders>
              <w:top w:val="single" w:sz="4" w:space="0" w:color="D9D9D9"/>
              <w:left w:val="single" w:sz="4" w:space="0" w:color="D9D9D9"/>
              <w:bottom w:val="single" w:sz="35" w:space="0" w:color="FFFFFF"/>
              <w:right w:val="single" w:sz="4" w:space="0" w:color="D9D9D9"/>
            </w:tcBorders>
            <w:shd w:val="clear" w:color="auto" w:fill="F5F7F9"/>
          </w:tcPr>
          <w:p w14:paraId="16780FC8"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Compare source monthly values, SQL data and exported workbook.</w:t>
            </w:r>
            <w:r w:rsidRPr="00E70356">
              <w:rPr>
                <w:rFonts w:ascii="Times New Roman" w:hAnsi="Times New Roman" w:cs="Times New Roman"/>
              </w:rPr>
              <w:t xml:space="preserve"> </w:t>
            </w:r>
          </w:p>
        </w:tc>
      </w:tr>
      <w:tr w:rsidR="00FD51F3" w:rsidRPr="00E70356" w14:paraId="2BB39192" w14:textId="77777777">
        <w:trPr>
          <w:trHeight w:val="961"/>
        </w:trPr>
        <w:tc>
          <w:tcPr>
            <w:tcW w:w="1813" w:type="dxa"/>
            <w:tcBorders>
              <w:top w:val="single" w:sz="35" w:space="0" w:color="FFFFFF"/>
              <w:left w:val="single" w:sz="4" w:space="0" w:color="D9D9D9"/>
              <w:bottom w:val="single" w:sz="4" w:space="0" w:color="D9D9D9"/>
              <w:right w:val="single" w:sz="4" w:space="0" w:color="D9D9D9"/>
            </w:tcBorders>
            <w:vAlign w:val="center"/>
          </w:tcPr>
          <w:p w14:paraId="4BACDC44"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Recovery and UI Health</w:t>
            </w:r>
            <w:r w:rsidRPr="00E70356">
              <w:rPr>
                <w:rFonts w:ascii="Times New Roman" w:hAnsi="Times New Roman" w:cs="Times New Roman"/>
              </w:rPr>
              <w:t xml:space="preserve"> </w:t>
            </w:r>
          </w:p>
        </w:tc>
        <w:tc>
          <w:tcPr>
            <w:tcW w:w="3902" w:type="dxa"/>
            <w:tcBorders>
              <w:top w:val="single" w:sz="35" w:space="0" w:color="FFFFFF"/>
              <w:left w:val="single" w:sz="4" w:space="0" w:color="D9D9D9"/>
              <w:bottom w:val="single" w:sz="4" w:space="0" w:color="D9D9D9"/>
              <w:right w:val="single" w:sz="4" w:space="0" w:color="D9D9D9"/>
            </w:tcBorders>
          </w:tcPr>
          <w:p w14:paraId="418B095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Checkpoint/final retry, pause/resume, network guard and DOM gate are implemented.</w:t>
            </w:r>
            <w:r w:rsidRPr="00E70356">
              <w:rPr>
                <w:rFonts w:ascii="Times New Roman" w:hAnsi="Times New Roman" w:cs="Times New Roman"/>
              </w:rPr>
              <w:t xml:space="preserve"> </w:t>
            </w:r>
          </w:p>
        </w:tc>
        <w:tc>
          <w:tcPr>
            <w:tcW w:w="4117" w:type="dxa"/>
            <w:tcBorders>
              <w:top w:val="single" w:sz="35" w:space="0" w:color="FFFFFF"/>
              <w:left w:val="single" w:sz="4" w:space="0" w:color="D9D9D9"/>
              <w:bottom w:val="single" w:sz="4" w:space="0" w:color="D9D9D9"/>
              <w:right w:val="single" w:sz="4" w:space="0" w:color="D9D9D9"/>
            </w:tcBorders>
            <w:vAlign w:val="center"/>
          </w:tcPr>
          <w:p w14:paraId="0DF283B6"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Inject controlled failures and confirm correct blocking and recovery.</w:t>
            </w:r>
            <w:r w:rsidRPr="00E70356">
              <w:rPr>
                <w:rFonts w:ascii="Times New Roman" w:hAnsi="Times New Roman" w:cs="Times New Roman"/>
              </w:rPr>
              <w:t xml:space="preserve"> </w:t>
            </w:r>
          </w:p>
        </w:tc>
      </w:tr>
      <w:tr w:rsidR="00FD51F3" w:rsidRPr="00E70356" w14:paraId="02457298" w14:textId="77777777">
        <w:trPr>
          <w:trHeight w:val="959"/>
        </w:trPr>
        <w:tc>
          <w:tcPr>
            <w:tcW w:w="1813"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22E44736"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ETA</w:t>
            </w:r>
            <w:r w:rsidRPr="00E70356">
              <w:rPr>
                <w:rFonts w:ascii="Times New Roman" w:hAnsi="Times New Roman" w:cs="Times New Roman"/>
              </w:rPr>
              <w:t xml:space="preserve"> </w:t>
            </w:r>
          </w:p>
        </w:tc>
        <w:tc>
          <w:tcPr>
            <w:tcW w:w="3902" w:type="dxa"/>
            <w:tcBorders>
              <w:top w:val="single" w:sz="4" w:space="0" w:color="D9D9D9"/>
              <w:left w:val="single" w:sz="4" w:space="0" w:color="D9D9D9"/>
              <w:bottom w:val="single" w:sz="35" w:space="0" w:color="FFFFFF"/>
              <w:right w:val="single" w:sz="4" w:space="0" w:color="D9D9D9"/>
            </w:tcBorders>
            <w:shd w:val="clear" w:color="auto" w:fill="F5F7F9"/>
          </w:tcPr>
          <w:p w14:paraId="2A8CACCC"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Current cards render progress and cases/min; remaining/finish estimates are not displayed.</w:t>
            </w:r>
            <w:r w:rsidRPr="00E70356">
              <w:rPr>
                <w:rFonts w:ascii="Times New Roman" w:hAnsi="Times New Roman" w:cs="Times New Roman"/>
              </w:rPr>
              <w:t xml:space="preserve"> </w:t>
            </w:r>
          </w:p>
        </w:tc>
        <w:tc>
          <w:tcPr>
            <w:tcW w:w="4117"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71CDE134"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Agree the display requirement and validate it on real runs if added.</w:t>
            </w:r>
            <w:r w:rsidRPr="00E70356">
              <w:rPr>
                <w:rFonts w:ascii="Times New Roman" w:hAnsi="Times New Roman" w:cs="Times New Roman"/>
              </w:rPr>
              <w:t xml:space="preserve"> </w:t>
            </w:r>
          </w:p>
        </w:tc>
      </w:tr>
      <w:tr w:rsidR="00FD51F3" w:rsidRPr="00E70356" w14:paraId="58FB17B0" w14:textId="77777777">
        <w:trPr>
          <w:trHeight w:val="1225"/>
        </w:trPr>
        <w:tc>
          <w:tcPr>
            <w:tcW w:w="1813" w:type="dxa"/>
            <w:tcBorders>
              <w:top w:val="single" w:sz="35" w:space="0" w:color="FFFFFF"/>
              <w:left w:val="single" w:sz="4" w:space="0" w:color="D9D9D9"/>
              <w:bottom w:val="single" w:sz="4" w:space="0" w:color="D9D9D9"/>
              <w:right w:val="single" w:sz="4" w:space="0" w:color="D9D9D9"/>
            </w:tcBorders>
            <w:vAlign w:val="center"/>
          </w:tcPr>
          <w:p w14:paraId="3D49D782"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Maker Update</w:t>
            </w:r>
            <w:r w:rsidRPr="00E70356">
              <w:rPr>
                <w:rFonts w:ascii="Times New Roman" w:hAnsi="Times New Roman" w:cs="Times New Roman"/>
              </w:rPr>
              <w:t xml:space="preserve"> </w:t>
            </w:r>
          </w:p>
        </w:tc>
        <w:tc>
          <w:tcPr>
            <w:tcW w:w="3902" w:type="dxa"/>
            <w:tcBorders>
              <w:top w:val="single" w:sz="35" w:space="0" w:color="FFFFFF"/>
              <w:left w:val="single" w:sz="4" w:space="0" w:color="D9D9D9"/>
              <w:bottom w:val="single" w:sz="4" w:space="0" w:color="D9D9D9"/>
              <w:right w:val="single" w:sz="4" w:space="0" w:color="D9D9D9"/>
            </w:tcBorders>
          </w:tcPr>
          <w:p w14:paraId="54DD6919" w14:textId="77777777" w:rsidR="00FD51F3" w:rsidRPr="00E70356" w:rsidRDefault="006C513F">
            <w:pPr>
              <w:spacing w:after="0" w:line="259" w:lineRule="auto"/>
              <w:ind w:left="1" w:right="44" w:firstLine="0"/>
              <w:jc w:val="left"/>
              <w:rPr>
                <w:rFonts w:ascii="Times New Roman" w:hAnsi="Times New Roman" w:cs="Times New Roman"/>
              </w:rPr>
            </w:pPr>
            <w:r w:rsidRPr="00E70356">
              <w:rPr>
                <w:rFonts w:ascii="Times New Roman" w:hAnsi="Times New Roman" w:cs="Times New Roman"/>
                <w:sz w:val="21"/>
              </w:rPr>
              <w:t>GLOBAL / DISCOVER / REFRESH storage and API paths exist; a complete current UI/orchestration flow was not established.</w:t>
            </w:r>
            <w:r w:rsidRPr="00E70356">
              <w:rPr>
                <w:rFonts w:ascii="Times New Roman" w:hAnsi="Times New Roman" w:cs="Times New Roman"/>
              </w:rPr>
              <w:t xml:space="preserve"> </w:t>
            </w:r>
          </w:p>
        </w:tc>
        <w:tc>
          <w:tcPr>
            <w:tcW w:w="4117" w:type="dxa"/>
            <w:tcBorders>
              <w:top w:val="single" w:sz="35" w:space="0" w:color="FFFFFF"/>
              <w:left w:val="single" w:sz="4" w:space="0" w:color="D9D9D9"/>
              <w:bottom w:val="single" w:sz="4" w:space="0" w:color="D9D9D9"/>
              <w:right w:val="single" w:sz="4" w:space="0" w:color="D9D9D9"/>
            </w:tcBorders>
            <w:vAlign w:val="center"/>
          </w:tcPr>
          <w:p w14:paraId="4D15D0E1" w14:textId="77777777" w:rsidR="00FD51F3" w:rsidRPr="00E70356" w:rsidRDefault="006C513F">
            <w:pPr>
              <w:spacing w:after="0" w:line="259" w:lineRule="auto"/>
              <w:ind w:left="1" w:right="15" w:firstLine="0"/>
              <w:jc w:val="left"/>
              <w:rPr>
                <w:rFonts w:ascii="Times New Roman" w:hAnsi="Times New Roman" w:cs="Times New Roman"/>
              </w:rPr>
            </w:pPr>
            <w:r w:rsidRPr="00E70356">
              <w:rPr>
                <w:rFonts w:ascii="Times New Roman" w:hAnsi="Times New Roman" w:cs="Times New Roman"/>
                <w:sz w:val="21"/>
              </w:rPr>
              <w:t>Do not accept end-to-end selective refresh until the full flow is demonstrated.</w:t>
            </w:r>
            <w:r w:rsidRPr="00E70356">
              <w:rPr>
                <w:rFonts w:ascii="Times New Roman" w:hAnsi="Times New Roman" w:cs="Times New Roman"/>
              </w:rPr>
              <w:t xml:space="preserve"> </w:t>
            </w:r>
          </w:p>
        </w:tc>
      </w:tr>
      <w:tr w:rsidR="00FD51F3" w:rsidRPr="00E70356" w14:paraId="3C603B5F" w14:textId="77777777">
        <w:trPr>
          <w:trHeight w:val="930"/>
        </w:trPr>
        <w:tc>
          <w:tcPr>
            <w:tcW w:w="1813"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3C88D82"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Service availability</w:t>
            </w:r>
            <w:r w:rsidRPr="00E70356">
              <w:rPr>
                <w:rFonts w:ascii="Times New Roman" w:hAnsi="Times New Roman" w:cs="Times New Roman"/>
              </w:rPr>
              <w:t xml:space="preserve"> </w:t>
            </w:r>
          </w:p>
        </w:tc>
        <w:tc>
          <w:tcPr>
            <w:tcW w:w="3902" w:type="dxa"/>
            <w:tcBorders>
              <w:top w:val="single" w:sz="4" w:space="0" w:color="D9D9D9"/>
              <w:left w:val="single" w:sz="4" w:space="0" w:color="D9D9D9"/>
              <w:bottom w:val="single" w:sz="4" w:space="0" w:color="D9D9D9"/>
              <w:right w:val="single" w:sz="4" w:space="0" w:color="D9D9D9"/>
            </w:tcBorders>
            <w:shd w:val="clear" w:color="auto" w:fill="F5F7F9"/>
          </w:tcPr>
          <w:p w14:paraId="2FE99483"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Read-</w:t>
            </w:r>
            <w:r w:rsidRPr="00E70356">
              <w:rPr>
                <w:rFonts w:ascii="Times New Roman" w:hAnsi="Times New Roman" w:cs="Times New Roman"/>
                <w:sz w:val="21"/>
              </w:rPr>
              <w:t xml:space="preserve">only checks found </w:t>
            </w:r>
          </w:p>
          <w:p w14:paraId="2EF328BA"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API/Web/PostgreSQL and four runners healthy.</w:t>
            </w:r>
            <w:r w:rsidRPr="00E70356">
              <w:rPr>
                <w:rFonts w:ascii="Times New Roman" w:hAnsi="Times New Roman" w:cs="Times New Roman"/>
              </w:rPr>
              <w:t xml:space="preserve"> </w:t>
            </w:r>
          </w:p>
        </w:tc>
        <w:tc>
          <w:tcPr>
            <w:tcW w:w="4117"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416E37D2"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Service health alone does not prove a complete collection run or data coverage.</w:t>
            </w:r>
            <w:r w:rsidRPr="00E70356">
              <w:rPr>
                <w:rFonts w:ascii="Times New Roman" w:hAnsi="Times New Roman" w:cs="Times New Roman"/>
              </w:rPr>
              <w:t xml:space="preserve"> </w:t>
            </w:r>
          </w:p>
        </w:tc>
      </w:tr>
    </w:tbl>
    <w:p w14:paraId="52D27B4F"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Acceptance should use one agreed profile and reporting year. Preserve the previewed case list, record the selected concurrency and time zone, then reconcile every expected case with its final outcome: with data, confirmed no data, unresolved failure or can</w:t>
      </w:r>
      <w:r w:rsidRPr="00E70356">
        <w:rPr>
          <w:rFonts w:ascii="Times New Roman" w:hAnsi="Times New Roman" w:cs="Times New Roman"/>
        </w:rPr>
        <w:t xml:space="preserve">cellation. Compare representative source values with SQL and the opened Excel export. </w:t>
      </w:r>
    </w:p>
    <w:p w14:paraId="6FD170B2"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A finished schedule with unresolved failures is not equivalent to complete data coverage. The reviewer should approve the collected scope and residual error list explici</w:t>
      </w:r>
      <w:r w:rsidRPr="00E70356">
        <w:rPr>
          <w:rFonts w:ascii="Times New Roman" w:hAnsi="Times New Roman" w:cs="Times New Roman"/>
        </w:rPr>
        <w:t xml:space="preserve">tly. No new VAHAN job, schedule, failure simulation or account change was performed to prepare this document; the functional evaluations above remain acceptance tasks. </w:t>
      </w:r>
    </w:p>
    <w:p w14:paraId="50DD4530"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rPr>
        <w:t xml:space="preserve"> </w:t>
      </w:r>
    </w:p>
    <w:p w14:paraId="53B42B43" w14:textId="77777777" w:rsidR="00FD51F3" w:rsidRPr="00E70356" w:rsidRDefault="006C513F">
      <w:pPr>
        <w:pStyle w:val="Heading3"/>
        <w:ind w:left="-5"/>
        <w:rPr>
          <w:rFonts w:ascii="Times New Roman" w:hAnsi="Times New Roman" w:cs="Times New Roman"/>
        </w:rPr>
      </w:pPr>
      <w:r w:rsidRPr="00E70356">
        <w:rPr>
          <w:rFonts w:ascii="Times New Roman" w:hAnsi="Times New Roman" w:cs="Times New Roman"/>
        </w:rPr>
        <w:t xml:space="preserve">7 Database and data lifecycle </w:t>
      </w:r>
    </w:p>
    <w:p w14:paraId="41EC879A"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PostgreSQL is the durable record for accounts, profiles, schedules, sessions, queue tasks, jobs, monthly report values and history. A worker can finish a data case only after the API confirms that its workbook has been accepted and committed. Confirmed no-</w:t>
      </w:r>
      <w:r w:rsidRPr="00E70356">
        <w:rPr>
          <w:rFonts w:ascii="Times New Roman" w:hAnsi="Times New Roman" w:cs="Times New Roman"/>
        </w:rPr>
        <w:t xml:space="preserve">data history and terminal job status are also committed together. </w:t>
      </w:r>
    </w:p>
    <w:p w14:paraId="2A1AE5C1" w14:textId="77777777" w:rsidR="00FD51F3" w:rsidRPr="00E70356" w:rsidRDefault="006C513F">
      <w:pPr>
        <w:spacing w:after="86" w:line="259" w:lineRule="auto"/>
        <w:ind w:left="0" w:right="1244" w:firstLine="0"/>
        <w:jc w:val="right"/>
        <w:rPr>
          <w:rFonts w:ascii="Times New Roman" w:hAnsi="Times New Roman" w:cs="Times New Roman"/>
        </w:rPr>
      </w:pPr>
      <w:r w:rsidRPr="00E70356">
        <w:rPr>
          <w:rFonts w:ascii="Times New Roman" w:hAnsi="Times New Roman" w:cs="Times New Roman"/>
          <w:noProof/>
        </w:rPr>
        <w:lastRenderedPageBreak/>
        <w:drawing>
          <wp:inline distT="0" distB="0" distL="0" distR="0" wp14:anchorId="53A08D68" wp14:editId="1A27BCAA">
            <wp:extent cx="4596130" cy="7669445"/>
            <wp:effectExtent l="0" t="0" r="0" b="0"/>
            <wp:docPr id="1862" name="Picture 1862"/>
            <wp:cNvGraphicFramePr/>
            <a:graphic xmlns:a="http://schemas.openxmlformats.org/drawingml/2006/main">
              <a:graphicData uri="http://schemas.openxmlformats.org/drawingml/2006/picture">
                <pic:pic xmlns:pic="http://schemas.openxmlformats.org/drawingml/2006/picture">
                  <pic:nvPicPr>
                    <pic:cNvPr id="1862" name="Picture 1862"/>
                    <pic:cNvPicPr/>
                  </pic:nvPicPr>
                  <pic:blipFill>
                    <a:blip r:embed="rId11"/>
                    <a:stretch>
                      <a:fillRect/>
                    </a:stretch>
                  </pic:blipFill>
                  <pic:spPr>
                    <a:xfrm>
                      <a:off x="0" y="0"/>
                      <a:ext cx="4596130" cy="7669445"/>
                    </a:xfrm>
                    <a:prstGeom prst="rect">
                      <a:avLst/>
                    </a:prstGeom>
                  </pic:spPr>
                </pic:pic>
              </a:graphicData>
            </a:graphic>
          </wp:inline>
        </w:drawing>
      </w:r>
      <w:r w:rsidRPr="00E70356">
        <w:rPr>
          <w:rFonts w:ascii="Times New Roman" w:hAnsi="Times New Roman" w:cs="Times New Roman"/>
        </w:rPr>
        <w:t xml:space="preserve"> </w:t>
      </w:r>
    </w:p>
    <w:p w14:paraId="64ECE98A" w14:textId="77777777" w:rsidR="00FD51F3" w:rsidRPr="00E70356" w:rsidRDefault="006C513F">
      <w:pPr>
        <w:spacing w:after="3" w:line="259" w:lineRule="auto"/>
        <w:ind w:left="-5" w:right="0"/>
        <w:jc w:val="left"/>
        <w:rPr>
          <w:rFonts w:ascii="Times New Roman" w:hAnsi="Times New Roman" w:cs="Times New Roman"/>
        </w:rPr>
      </w:pPr>
      <w:r w:rsidRPr="00E70356">
        <w:rPr>
          <w:rFonts w:ascii="Times New Roman" w:hAnsi="Times New Roman" w:cs="Times New Roman"/>
          <w:b/>
          <w:sz w:val="20"/>
        </w:rPr>
        <w:t xml:space="preserve">Figure 6. Database and data lifecycle. Editable Mermaid source. </w:t>
      </w:r>
    </w:p>
    <w:p w14:paraId="6FC83776" w14:textId="77777777" w:rsidR="00FD51F3" w:rsidRPr="00E70356" w:rsidRDefault="00FD51F3">
      <w:pPr>
        <w:rPr>
          <w:rFonts w:ascii="Times New Roman" w:hAnsi="Times New Roman" w:cs="Times New Roman"/>
        </w:rPr>
        <w:sectPr w:rsidR="00FD51F3" w:rsidRPr="00E70356">
          <w:headerReference w:type="even" r:id="rId12"/>
          <w:headerReference w:type="default" r:id="rId13"/>
          <w:footerReference w:type="even" r:id="rId14"/>
          <w:footerReference w:type="default" r:id="rId15"/>
          <w:headerReference w:type="first" r:id="rId16"/>
          <w:footerReference w:type="first" r:id="rId17"/>
          <w:pgSz w:w="11909" w:h="16834"/>
          <w:pgMar w:top="1035" w:right="1030" w:bottom="1056" w:left="1037" w:header="400" w:footer="433" w:gutter="0"/>
          <w:cols w:space="720"/>
        </w:sectPr>
      </w:pPr>
    </w:p>
    <w:tbl>
      <w:tblPr>
        <w:tblStyle w:val="TableGrid"/>
        <w:tblW w:w="9833" w:type="dxa"/>
        <w:tblInd w:w="1" w:type="dxa"/>
        <w:tblCellMar>
          <w:top w:w="95" w:type="dxa"/>
          <w:left w:w="100" w:type="dxa"/>
          <w:bottom w:w="0" w:type="dxa"/>
          <w:right w:w="43" w:type="dxa"/>
        </w:tblCellMar>
        <w:tblLook w:val="04A0" w:firstRow="1" w:lastRow="0" w:firstColumn="1" w:lastColumn="0" w:noHBand="0" w:noVBand="1"/>
      </w:tblPr>
      <w:tblGrid>
        <w:gridCol w:w="1842"/>
        <w:gridCol w:w="4896"/>
        <w:gridCol w:w="3095"/>
      </w:tblGrid>
      <w:tr w:rsidR="00FD51F3" w:rsidRPr="00E70356" w14:paraId="5CFEB04B" w14:textId="77777777">
        <w:trPr>
          <w:trHeight w:val="440"/>
        </w:trPr>
        <w:tc>
          <w:tcPr>
            <w:tcW w:w="1842" w:type="dxa"/>
            <w:tcBorders>
              <w:top w:val="single" w:sz="4" w:space="0" w:color="D9D9D9"/>
              <w:left w:val="single" w:sz="4" w:space="0" w:color="D9D9D9"/>
              <w:bottom w:val="single" w:sz="35" w:space="0" w:color="FFFFFF"/>
              <w:right w:val="single" w:sz="4" w:space="0" w:color="D9D9D9"/>
            </w:tcBorders>
            <w:shd w:val="clear" w:color="auto" w:fill="DCE6EF"/>
          </w:tcPr>
          <w:p w14:paraId="6F048C05"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lastRenderedPageBreak/>
              <w:t>Data group</w:t>
            </w:r>
            <w:r w:rsidRPr="00E70356">
              <w:rPr>
                <w:rFonts w:ascii="Times New Roman" w:hAnsi="Times New Roman" w:cs="Times New Roman"/>
              </w:rPr>
              <w:t xml:space="preserve"> </w:t>
            </w:r>
          </w:p>
        </w:tc>
        <w:tc>
          <w:tcPr>
            <w:tcW w:w="4896" w:type="dxa"/>
            <w:tcBorders>
              <w:top w:val="single" w:sz="4" w:space="0" w:color="D9D9D9"/>
              <w:left w:val="single" w:sz="4" w:space="0" w:color="D9D9D9"/>
              <w:bottom w:val="single" w:sz="35" w:space="0" w:color="FFFFFF"/>
              <w:right w:val="single" w:sz="4" w:space="0" w:color="D9D9D9"/>
            </w:tcBorders>
            <w:shd w:val="clear" w:color="auto" w:fill="DCE6EF"/>
          </w:tcPr>
          <w:p w14:paraId="1C7C9A3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Current function</w:t>
            </w:r>
            <w:r w:rsidRPr="00E70356">
              <w:rPr>
                <w:rFonts w:ascii="Times New Roman" w:hAnsi="Times New Roman" w:cs="Times New Roman"/>
              </w:rPr>
              <w:t xml:space="preserve"> </w:t>
            </w:r>
          </w:p>
        </w:tc>
        <w:tc>
          <w:tcPr>
            <w:tcW w:w="3095" w:type="dxa"/>
            <w:tcBorders>
              <w:top w:val="single" w:sz="4" w:space="0" w:color="D9D9D9"/>
              <w:left w:val="single" w:sz="4" w:space="0" w:color="D9D9D9"/>
              <w:bottom w:val="single" w:sz="35" w:space="0" w:color="FFFFFF"/>
              <w:right w:val="single" w:sz="4" w:space="0" w:color="D9D9D9"/>
            </w:tcBorders>
            <w:shd w:val="clear" w:color="auto" w:fill="DCE6EF"/>
          </w:tcPr>
          <w:p w14:paraId="733540AA"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Business result</w:t>
            </w:r>
            <w:r w:rsidRPr="00E70356">
              <w:rPr>
                <w:rFonts w:ascii="Times New Roman" w:hAnsi="Times New Roman" w:cs="Times New Roman"/>
              </w:rPr>
              <w:t xml:space="preserve"> </w:t>
            </w:r>
          </w:p>
        </w:tc>
      </w:tr>
      <w:tr w:rsidR="00FD51F3" w:rsidRPr="00E70356" w14:paraId="02683458" w14:textId="77777777">
        <w:trPr>
          <w:trHeight w:val="702"/>
        </w:trPr>
        <w:tc>
          <w:tcPr>
            <w:tcW w:w="1842" w:type="dxa"/>
            <w:tcBorders>
              <w:top w:val="single" w:sz="35" w:space="0" w:color="FFFFFF"/>
              <w:left w:val="single" w:sz="4" w:space="0" w:color="D9D9D9"/>
              <w:bottom w:val="single" w:sz="4" w:space="0" w:color="D9D9D9"/>
              <w:right w:val="single" w:sz="4" w:space="0" w:color="D9D9D9"/>
            </w:tcBorders>
          </w:tcPr>
          <w:p w14:paraId="31BE14E0" w14:textId="77777777" w:rsidR="00FD51F3" w:rsidRPr="00E70356" w:rsidRDefault="006C513F">
            <w:pPr>
              <w:spacing w:after="0" w:line="259" w:lineRule="auto"/>
              <w:ind w:left="0" w:right="29" w:firstLine="0"/>
              <w:jc w:val="left"/>
              <w:rPr>
                <w:rFonts w:ascii="Times New Roman" w:hAnsi="Times New Roman" w:cs="Times New Roman"/>
              </w:rPr>
            </w:pPr>
            <w:r w:rsidRPr="00E70356">
              <w:rPr>
                <w:rFonts w:ascii="Times New Roman" w:hAnsi="Times New Roman" w:cs="Times New Roman"/>
                <w:sz w:val="21"/>
              </w:rPr>
              <w:t>Users and access</w:t>
            </w:r>
            <w:r w:rsidRPr="00E70356">
              <w:rPr>
                <w:rFonts w:ascii="Times New Roman" w:hAnsi="Times New Roman" w:cs="Times New Roman"/>
              </w:rPr>
              <w:t xml:space="preserve"> </w:t>
            </w:r>
          </w:p>
        </w:tc>
        <w:tc>
          <w:tcPr>
            <w:tcW w:w="4896" w:type="dxa"/>
            <w:tcBorders>
              <w:top w:val="single" w:sz="35" w:space="0" w:color="FFFFFF"/>
              <w:left w:val="single" w:sz="4" w:space="0" w:color="D9D9D9"/>
              <w:bottom w:val="single" w:sz="4" w:space="0" w:color="D9D9D9"/>
              <w:right w:val="single" w:sz="4" w:space="0" w:color="D9D9D9"/>
            </w:tcBorders>
          </w:tcPr>
          <w:p w14:paraId="643390DE"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Account records and sessions enforce access; run ownership identifies the originating user.</w:t>
            </w:r>
            <w:r w:rsidRPr="00E70356">
              <w:rPr>
                <w:rFonts w:ascii="Times New Roman" w:hAnsi="Times New Roman" w:cs="Times New Roman"/>
              </w:rPr>
              <w:t xml:space="preserve"> </w:t>
            </w:r>
          </w:p>
        </w:tc>
        <w:tc>
          <w:tcPr>
            <w:tcW w:w="3095" w:type="dxa"/>
            <w:tcBorders>
              <w:top w:val="single" w:sz="35" w:space="0" w:color="FFFFFF"/>
              <w:left w:val="single" w:sz="4" w:space="0" w:color="D9D9D9"/>
              <w:bottom w:val="single" w:sz="4" w:space="0" w:color="D9D9D9"/>
              <w:right w:val="single" w:sz="4" w:space="0" w:color="D9D9D9"/>
            </w:tcBorders>
          </w:tcPr>
          <w:p w14:paraId="29497708"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Administration and activity remain traceable.</w:t>
            </w:r>
            <w:r w:rsidRPr="00E70356">
              <w:rPr>
                <w:rFonts w:ascii="Times New Roman" w:hAnsi="Times New Roman" w:cs="Times New Roman"/>
              </w:rPr>
              <w:t xml:space="preserve"> </w:t>
            </w:r>
          </w:p>
        </w:tc>
      </w:tr>
      <w:tr w:rsidR="00FD51F3" w:rsidRPr="00E70356" w14:paraId="1A702E3B" w14:textId="77777777">
        <w:trPr>
          <w:trHeight w:val="700"/>
        </w:trPr>
        <w:tc>
          <w:tcPr>
            <w:tcW w:w="1842" w:type="dxa"/>
            <w:tcBorders>
              <w:top w:val="single" w:sz="4" w:space="0" w:color="D9D9D9"/>
              <w:left w:val="single" w:sz="4" w:space="0" w:color="D9D9D9"/>
              <w:bottom w:val="single" w:sz="35" w:space="0" w:color="FFFFFF"/>
              <w:right w:val="single" w:sz="4" w:space="0" w:color="D9D9D9"/>
            </w:tcBorders>
            <w:shd w:val="clear" w:color="auto" w:fill="F5F7F9"/>
          </w:tcPr>
          <w:p w14:paraId="72ACBD8D"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Profiles and schedules</w:t>
            </w:r>
            <w:r w:rsidRPr="00E70356">
              <w:rPr>
                <w:rFonts w:ascii="Times New Roman" w:hAnsi="Times New Roman" w:cs="Times New Roman"/>
              </w:rPr>
              <w:t xml:space="preserve"> </w:t>
            </w:r>
          </w:p>
        </w:tc>
        <w:tc>
          <w:tcPr>
            <w:tcW w:w="4896" w:type="dxa"/>
            <w:tcBorders>
              <w:top w:val="single" w:sz="4" w:space="0" w:color="D9D9D9"/>
              <w:left w:val="single" w:sz="4" w:space="0" w:color="D9D9D9"/>
              <w:bottom w:val="single" w:sz="35" w:space="0" w:color="FFFFFF"/>
              <w:right w:val="single" w:sz="4" w:space="0" w:color="D9D9D9"/>
            </w:tcBorders>
            <w:shd w:val="clear" w:color="auto" w:fill="F5F7F9"/>
          </w:tcPr>
          <w:p w14:paraId="67F0C328"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Saved definitions, revisions, time zones, recurrence and execution checkpoints.</w:t>
            </w:r>
            <w:r w:rsidRPr="00E70356">
              <w:rPr>
                <w:rFonts w:ascii="Times New Roman" w:hAnsi="Times New Roman" w:cs="Times New Roman"/>
              </w:rPr>
              <w:t xml:space="preserve"> </w:t>
            </w:r>
          </w:p>
        </w:tc>
        <w:tc>
          <w:tcPr>
            <w:tcW w:w="3095" w:type="dxa"/>
            <w:tcBorders>
              <w:top w:val="single" w:sz="4" w:space="0" w:color="D9D9D9"/>
              <w:left w:val="single" w:sz="4" w:space="0" w:color="D9D9D9"/>
              <w:bottom w:val="single" w:sz="35" w:space="0" w:color="FFFFFF"/>
              <w:right w:val="single" w:sz="4" w:space="0" w:color="D9D9D9"/>
            </w:tcBorders>
            <w:shd w:val="clear" w:color="auto" w:fill="F5F7F9"/>
          </w:tcPr>
          <w:p w14:paraId="1A7BCCE5"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 run reta</w:t>
            </w:r>
            <w:r w:rsidRPr="00E70356">
              <w:rPr>
                <w:rFonts w:ascii="Times New Roman" w:hAnsi="Times New Roman" w:cs="Times New Roman"/>
                <w:sz w:val="21"/>
              </w:rPr>
              <w:t>ins its intended reporting scope.</w:t>
            </w:r>
            <w:r w:rsidRPr="00E70356">
              <w:rPr>
                <w:rFonts w:ascii="Times New Roman" w:hAnsi="Times New Roman" w:cs="Times New Roman"/>
              </w:rPr>
              <w:t xml:space="preserve"> </w:t>
            </w:r>
          </w:p>
        </w:tc>
      </w:tr>
      <w:tr w:rsidR="00FD51F3" w:rsidRPr="00E70356" w14:paraId="759C0D17" w14:textId="77777777">
        <w:trPr>
          <w:trHeight w:val="961"/>
        </w:trPr>
        <w:tc>
          <w:tcPr>
            <w:tcW w:w="1842" w:type="dxa"/>
            <w:tcBorders>
              <w:top w:val="single" w:sz="35" w:space="0" w:color="FFFFFF"/>
              <w:left w:val="single" w:sz="4" w:space="0" w:color="D9D9D9"/>
              <w:bottom w:val="single" w:sz="4" w:space="0" w:color="D9D9D9"/>
              <w:right w:val="single" w:sz="4" w:space="0" w:color="D9D9D9"/>
            </w:tcBorders>
            <w:vAlign w:val="center"/>
          </w:tcPr>
          <w:p w14:paraId="5CAA5A62"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Cases jobs and workers</w:t>
            </w:r>
            <w:r w:rsidRPr="00E70356">
              <w:rPr>
                <w:rFonts w:ascii="Times New Roman" w:hAnsi="Times New Roman" w:cs="Times New Roman"/>
              </w:rPr>
              <w:t xml:space="preserve"> </w:t>
            </w:r>
          </w:p>
        </w:tc>
        <w:tc>
          <w:tcPr>
            <w:tcW w:w="4896" w:type="dxa"/>
            <w:tcBorders>
              <w:top w:val="single" w:sz="35" w:space="0" w:color="FFFFFF"/>
              <w:left w:val="single" w:sz="4" w:space="0" w:color="D9D9D9"/>
              <w:bottom w:val="single" w:sz="4" w:space="0" w:color="D9D9D9"/>
              <w:right w:val="single" w:sz="4" w:space="0" w:color="D9D9D9"/>
            </w:tcBorders>
          </w:tcPr>
          <w:p w14:paraId="0E5A505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SQL queue state, attempt chain, runner assignment, status changes, timestamps and errors.</w:t>
            </w:r>
            <w:r w:rsidRPr="00E70356">
              <w:rPr>
                <w:rFonts w:ascii="Times New Roman" w:hAnsi="Times New Roman" w:cs="Times New Roman"/>
              </w:rPr>
              <w:t xml:space="preserve"> </w:t>
            </w:r>
          </w:p>
        </w:tc>
        <w:tc>
          <w:tcPr>
            <w:tcW w:w="3095" w:type="dxa"/>
            <w:tcBorders>
              <w:top w:val="single" w:sz="35" w:space="0" w:color="FFFFFF"/>
              <w:left w:val="single" w:sz="4" w:space="0" w:color="D9D9D9"/>
              <w:bottom w:val="single" w:sz="4" w:space="0" w:color="D9D9D9"/>
              <w:right w:val="single" w:sz="4" w:space="0" w:color="D9D9D9"/>
            </w:tcBorders>
            <w:vAlign w:val="center"/>
          </w:tcPr>
          <w:p w14:paraId="39C92BA4"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The system can resume the correct unfinished case.</w:t>
            </w:r>
            <w:r w:rsidRPr="00E70356">
              <w:rPr>
                <w:rFonts w:ascii="Times New Roman" w:hAnsi="Times New Roman" w:cs="Times New Roman"/>
              </w:rPr>
              <w:t xml:space="preserve"> </w:t>
            </w:r>
          </w:p>
        </w:tc>
      </w:tr>
      <w:tr w:rsidR="00FD51F3" w:rsidRPr="00E70356" w14:paraId="628A5B22" w14:textId="77777777">
        <w:trPr>
          <w:trHeight w:val="964"/>
        </w:trPr>
        <w:tc>
          <w:tcPr>
            <w:tcW w:w="1842"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7EAF1560"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Main report values</w:t>
            </w:r>
            <w:r w:rsidRPr="00E70356">
              <w:rPr>
                <w:rFonts w:ascii="Times New Roman" w:hAnsi="Times New Roman" w:cs="Times New Roman"/>
              </w:rPr>
              <w:t xml:space="preserve"> </w:t>
            </w:r>
          </w:p>
        </w:tc>
        <w:tc>
          <w:tcPr>
            <w:tcW w:w="4896"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1DD404FB"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Filter scope, year, State, RTO, Maker, 12 monthly values and per-month provenance.</w:t>
            </w:r>
            <w:r w:rsidRPr="00E70356">
              <w:rPr>
                <w:rFonts w:ascii="Times New Roman" w:hAnsi="Times New Roman" w:cs="Times New Roman"/>
              </w:rPr>
              <w:t xml:space="preserve"> </w:t>
            </w:r>
          </w:p>
        </w:tc>
        <w:tc>
          <w:tcPr>
            <w:tcW w:w="3095" w:type="dxa"/>
            <w:tcBorders>
              <w:top w:val="single" w:sz="4" w:space="0" w:color="D9D9D9"/>
              <w:left w:val="single" w:sz="4" w:space="0" w:color="D9D9D9"/>
              <w:bottom w:val="single" w:sz="35" w:space="0" w:color="FFFFFF"/>
              <w:right w:val="single" w:sz="4" w:space="0" w:color="D9D9D9"/>
            </w:tcBorders>
            <w:shd w:val="clear" w:color="auto" w:fill="F5F7F9"/>
          </w:tcPr>
          <w:p w14:paraId="69CFC375"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Blank remains distinct from zero; updates retain source history.</w:t>
            </w:r>
            <w:r w:rsidRPr="00E70356">
              <w:rPr>
                <w:rFonts w:ascii="Times New Roman" w:hAnsi="Times New Roman" w:cs="Times New Roman"/>
              </w:rPr>
              <w:t xml:space="preserve"> </w:t>
            </w:r>
          </w:p>
        </w:tc>
      </w:tr>
      <w:tr w:rsidR="00FD51F3" w:rsidRPr="00E70356" w14:paraId="749AF2F5" w14:textId="77777777">
        <w:trPr>
          <w:trHeight w:val="961"/>
        </w:trPr>
        <w:tc>
          <w:tcPr>
            <w:tcW w:w="1842" w:type="dxa"/>
            <w:tcBorders>
              <w:top w:val="single" w:sz="35" w:space="0" w:color="FFFFFF"/>
              <w:left w:val="single" w:sz="4" w:space="0" w:color="D9D9D9"/>
              <w:bottom w:val="single" w:sz="4" w:space="0" w:color="D9D9D9"/>
              <w:right w:val="single" w:sz="4" w:space="0" w:color="D9D9D9"/>
            </w:tcBorders>
            <w:vAlign w:val="center"/>
          </w:tcPr>
          <w:p w14:paraId="70D71C50"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Update history</w:t>
            </w:r>
            <w:r w:rsidRPr="00E70356">
              <w:rPr>
                <w:rFonts w:ascii="Times New Roman" w:hAnsi="Times New Roman" w:cs="Times New Roman"/>
              </w:rPr>
              <w:t xml:space="preserve"> </w:t>
            </w:r>
          </w:p>
        </w:tc>
        <w:tc>
          <w:tcPr>
            <w:tcW w:w="4896" w:type="dxa"/>
            <w:tcBorders>
              <w:top w:val="single" w:sz="35" w:space="0" w:color="FFFFFF"/>
              <w:left w:val="single" w:sz="4" w:space="0" w:color="D9D9D9"/>
              <w:bottom w:val="single" w:sz="4" w:space="0" w:color="D9D9D9"/>
              <w:right w:val="single" w:sz="4" w:space="0" w:color="D9D9D9"/>
            </w:tcBorders>
          </w:tcPr>
          <w:p w14:paraId="076617A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Added, unchanged, updated, no-</w:t>
            </w:r>
            <w:r w:rsidRPr="00E70356">
              <w:rPr>
                <w:rFonts w:ascii="Times New Roman" w:hAnsi="Times New Roman" w:cs="Times New Roman"/>
                <w:sz w:val="21"/>
              </w:rPr>
              <w:t>data or review outcomes with source checksums and observation time.</w:t>
            </w:r>
            <w:r w:rsidRPr="00E70356">
              <w:rPr>
                <w:rFonts w:ascii="Times New Roman" w:hAnsi="Times New Roman" w:cs="Times New Roman"/>
              </w:rPr>
              <w:t xml:space="preserve"> </w:t>
            </w:r>
          </w:p>
        </w:tc>
        <w:tc>
          <w:tcPr>
            <w:tcW w:w="3095" w:type="dxa"/>
            <w:tcBorders>
              <w:top w:val="single" w:sz="35" w:space="0" w:color="FFFFFF"/>
              <w:left w:val="single" w:sz="4" w:space="0" w:color="D9D9D9"/>
              <w:bottom w:val="single" w:sz="4" w:space="0" w:color="D9D9D9"/>
              <w:right w:val="single" w:sz="4" w:space="0" w:color="D9D9D9"/>
            </w:tcBorders>
            <w:vAlign w:val="center"/>
          </w:tcPr>
          <w:p w14:paraId="72A665C4"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Users can investigate changes and conflicts.</w:t>
            </w:r>
            <w:r w:rsidRPr="00E70356">
              <w:rPr>
                <w:rFonts w:ascii="Times New Roman" w:hAnsi="Times New Roman" w:cs="Times New Roman"/>
              </w:rPr>
              <w:t xml:space="preserve"> </w:t>
            </w:r>
          </w:p>
        </w:tc>
      </w:tr>
      <w:tr w:rsidR="00FD51F3" w:rsidRPr="00E70356" w14:paraId="7F7DD5C1" w14:textId="77777777">
        <w:trPr>
          <w:trHeight w:val="930"/>
        </w:trPr>
        <w:tc>
          <w:tcPr>
            <w:tcW w:w="1842"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77678A6D"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Maker update records</w:t>
            </w:r>
            <w:r w:rsidRPr="00E70356">
              <w:rPr>
                <w:rFonts w:ascii="Times New Roman" w:hAnsi="Times New Roman" w:cs="Times New Roman"/>
              </w:rPr>
              <w:t xml:space="preserve"> </w:t>
            </w:r>
          </w:p>
        </w:tc>
        <w:tc>
          <w:tcPr>
            <w:tcW w:w="489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5A366751"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Baseline snapshots, Maker–State–</w:t>
            </w:r>
            <w:r w:rsidRPr="00E70356">
              <w:rPr>
                <w:rFonts w:ascii="Times New Roman" w:hAnsi="Times New Roman" w:cs="Times New Roman"/>
                <w:sz w:val="21"/>
              </w:rPr>
              <w:t>RTO index, update runs and tasks for backend update paths.</w:t>
            </w:r>
            <w:r w:rsidRPr="00E70356">
              <w:rPr>
                <w:rFonts w:ascii="Times New Roman" w:hAnsi="Times New Roman" w:cs="Times New Roman"/>
              </w:rPr>
              <w:t xml:space="preserve"> </w:t>
            </w:r>
          </w:p>
        </w:tc>
        <w:tc>
          <w:tcPr>
            <w:tcW w:w="3095" w:type="dxa"/>
            <w:tcBorders>
              <w:top w:val="single" w:sz="4" w:space="0" w:color="D9D9D9"/>
              <w:left w:val="single" w:sz="4" w:space="0" w:color="D9D9D9"/>
              <w:bottom w:val="single" w:sz="4" w:space="0" w:color="D9D9D9"/>
              <w:right w:val="single" w:sz="4" w:space="0" w:color="D9D9D9"/>
            </w:tcBorders>
            <w:shd w:val="clear" w:color="auto" w:fill="F5F7F9"/>
          </w:tcPr>
          <w:p w14:paraId="742661AB"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Support for focused updates, subject to end-to-end acceptance.</w:t>
            </w:r>
            <w:r w:rsidRPr="00E70356">
              <w:rPr>
                <w:rFonts w:ascii="Times New Roman" w:hAnsi="Times New Roman" w:cs="Times New Roman"/>
              </w:rPr>
              <w:t xml:space="preserve"> </w:t>
            </w:r>
          </w:p>
        </w:tc>
      </w:tr>
    </w:tbl>
    <w:p w14:paraId="197E380A"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The current flow parses the source workbook into SQL and generates exports on demand. It does not require a second master Excel workbook or a separate Excel processing service. Successful source workbooks are not retained as duplicate report files by the c</w:t>
      </w:r>
      <w:r w:rsidRPr="00E70356">
        <w:rPr>
          <w:rFonts w:ascii="Times New Roman" w:hAnsi="Times New Roman" w:cs="Times New Roman"/>
        </w:rPr>
        <w:t xml:space="preserve">urrent commit path; diagnostic or historical artifacts may still exist separately. </w:t>
      </w:r>
    </w:p>
    <w:p w14:paraId="1A3892E7"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The PostgreSQL volume preserves data across ordinary container stops and recreation. Backup and restore must preserve the database and the private key used for encrypted br</w:t>
      </w:r>
      <w:r w:rsidRPr="00E70356">
        <w:rPr>
          <w:rFonts w:ascii="Times New Roman" w:hAnsi="Times New Roman" w:cs="Times New Roman"/>
        </w:rPr>
        <w:t xml:space="preserve">owser state. Availability checks and file checksums do not replace a tested recovery procedure. </w:t>
      </w:r>
    </w:p>
    <w:p w14:paraId="07687566"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rPr>
        <w:t xml:space="preserve"> </w:t>
      </w:r>
    </w:p>
    <w:p w14:paraId="4D6C767D" w14:textId="77777777" w:rsidR="00FD51F3" w:rsidRPr="00E70356" w:rsidRDefault="006C513F">
      <w:pPr>
        <w:pStyle w:val="Heading4"/>
        <w:ind w:left="-5"/>
        <w:rPr>
          <w:rFonts w:ascii="Times New Roman" w:hAnsi="Times New Roman" w:cs="Times New Roman"/>
        </w:rPr>
      </w:pPr>
      <w:r w:rsidRPr="00E70356">
        <w:rPr>
          <w:rFonts w:ascii="Times New Roman" w:hAnsi="Times New Roman" w:cs="Times New Roman"/>
        </w:rPr>
        <w:t xml:space="preserve">8 CAPTCHA handling and verification </w:t>
      </w:r>
    </w:p>
    <w:p w14:paraId="550A683C"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The current worker handles the image challenge presented in the VAHAN report flow. It captures the image in memory and p</w:t>
      </w:r>
      <w:r w:rsidRPr="00E70356">
        <w:rPr>
          <w:rFonts w:ascii="Times New Roman" w:hAnsi="Times New Roman" w:cs="Times New Roman"/>
        </w:rPr>
        <w:t>asses it to its bundled Tesseract processor. A candidate response is associated with the active job and challenge; VAHAN determines whether the response is accepted. There is no separately deployed CAPTCHA service or third-party token service in the curren</w:t>
      </w:r>
      <w:r w:rsidRPr="00E70356">
        <w:rPr>
          <w:rFonts w:ascii="Times New Roman" w:hAnsi="Times New Roman" w:cs="Times New Roman"/>
        </w:rPr>
        <w:t xml:space="preserve">t Compose stack. </w:t>
      </w:r>
    </w:p>
    <w:p w14:paraId="0B4DA2F0" w14:textId="77777777" w:rsidR="00FD51F3" w:rsidRPr="00E70356" w:rsidRDefault="006C513F">
      <w:pPr>
        <w:spacing w:after="86" w:line="259" w:lineRule="auto"/>
        <w:ind w:left="54" w:right="0" w:firstLine="0"/>
        <w:jc w:val="center"/>
        <w:rPr>
          <w:rFonts w:ascii="Times New Roman" w:hAnsi="Times New Roman" w:cs="Times New Roman"/>
        </w:rPr>
      </w:pPr>
      <w:r w:rsidRPr="00E70356">
        <w:rPr>
          <w:rFonts w:ascii="Times New Roman" w:hAnsi="Times New Roman" w:cs="Times New Roman"/>
          <w:noProof/>
        </w:rPr>
        <w:lastRenderedPageBreak/>
        <w:drawing>
          <wp:inline distT="0" distB="0" distL="0" distR="0" wp14:anchorId="147BE682" wp14:editId="7046D5CD">
            <wp:extent cx="3631530" cy="4326255"/>
            <wp:effectExtent l="0" t="0" r="0" b="0"/>
            <wp:docPr id="2405" name="Picture 2405"/>
            <wp:cNvGraphicFramePr/>
            <a:graphic xmlns:a="http://schemas.openxmlformats.org/drawingml/2006/main">
              <a:graphicData uri="http://schemas.openxmlformats.org/drawingml/2006/picture">
                <pic:pic xmlns:pic="http://schemas.openxmlformats.org/drawingml/2006/picture">
                  <pic:nvPicPr>
                    <pic:cNvPr id="2405" name="Picture 2405"/>
                    <pic:cNvPicPr/>
                  </pic:nvPicPr>
                  <pic:blipFill>
                    <a:blip r:embed="rId18"/>
                    <a:stretch>
                      <a:fillRect/>
                    </a:stretch>
                  </pic:blipFill>
                  <pic:spPr>
                    <a:xfrm>
                      <a:off x="0" y="0"/>
                      <a:ext cx="3631530" cy="4326255"/>
                    </a:xfrm>
                    <a:prstGeom prst="rect">
                      <a:avLst/>
                    </a:prstGeom>
                  </pic:spPr>
                </pic:pic>
              </a:graphicData>
            </a:graphic>
          </wp:inline>
        </w:drawing>
      </w:r>
      <w:r w:rsidRPr="00E70356">
        <w:rPr>
          <w:rFonts w:ascii="Times New Roman" w:hAnsi="Times New Roman" w:cs="Times New Roman"/>
        </w:rPr>
        <w:t xml:space="preserve"> </w:t>
      </w:r>
    </w:p>
    <w:p w14:paraId="3C707C32" w14:textId="77777777" w:rsidR="00FD51F3" w:rsidRPr="00E70356" w:rsidRDefault="006C513F">
      <w:pPr>
        <w:spacing w:after="3" w:line="259" w:lineRule="auto"/>
        <w:ind w:left="-5" w:right="0"/>
        <w:jc w:val="left"/>
        <w:rPr>
          <w:rFonts w:ascii="Times New Roman" w:hAnsi="Times New Roman" w:cs="Times New Roman"/>
        </w:rPr>
      </w:pPr>
      <w:r w:rsidRPr="00E70356">
        <w:rPr>
          <w:rFonts w:ascii="Times New Roman" w:hAnsi="Times New Roman" w:cs="Times New Roman"/>
          <w:b/>
          <w:sz w:val="20"/>
        </w:rPr>
        <w:t xml:space="preserve">Figure 7. CAPTCHA handling and verification. Editable Mermaid source. </w:t>
      </w:r>
    </w:p>
    <w:tbl>
      <w:tblPr>
        <w:tblStyle w:val="TableGrid"/>
        <w:tblW w:w="9833" w:type="dxa"/>
        <w:tblInd w:w="1" w:type="dxa"/>
        <w:tblCellMar>
          <w:top w:w="92" w:type="dxa"/>
          <w:left w:w="100" w:type="dxa"/>
          <w:bottom w:w="0" w:type="dxa"/>
          <w:right w:w="97" w:type="dxa"/>
        </w:tblCellMar>
        <w:tblLook w:val="04A0" w:firstRow="1" w:lastRow="0" w:firstColumn="1" w:lastColumn="0" w:noHBand="0" w:noVBand="1"/>
      </w:tblPr>
      <w:tblGrid>
        <w:gridCol w:w="1828"/>
        <w:gridCol w:w="4925"/>
        <w:gridCol w:w="3080"/>
      </w:tblGrid>
      <w:tr w:rsidR="00FD51F3" w:rsidRPr="00E70356" w14:paraId="2AD1F2DE" w14:textId="77777777">
        <w:trPr>
          <w:trHeight w:val="440"/>
        </w:trPr>
        <w:tc>
          <w:tcPr>
            <w:tcW w:w="1828" w:type="dxa"/>
            <w:tcBorders>
              <w:top w:val="single" w:sz="4" w:space="0" w:color="D9D9D9"/>
              <w:left w:val="single" w:sz="4" w:space="0" w:color="D9D9D9"/>
              <w:bottom w:val="single" w:sz="35" w:space="0" w:color="FFFFFF"/>
              <w:right w:val="single" w:sz="4" w:space="0" w:color="D9D9D9"/>
            </w:tcBorders>
            <w:shd w:val="clear" w:color="auto" w:fill="DCE6EF"/>
          </w:tcPr>
          <w:p w14:paraId="42596E0B"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t>Function</w:t>
            </w:r>
            <w:r w:rsidRPr="00E70356">
              <w:rPr>
                <w:rFonts w:ascii="Times New Roman" w:hAnsi="Times New Roman" w:cs="Times New Roman"/>
              </w:rPr>
              <w:t xml:space="preserve"> </w:t>
            </w:r>
          </w:p>
        </w:tc>
        <w:tc>
          <w:tcPr>
            <w:tcW w:w="4925" w:type="dxa"/>
            <w:tcBorders>
              <w:top w:val="single" w:sz="4" w:space="0" w:color="D9D9D9"/>
              <w:left w:val="single" w:sz="4" w:space="0" w:color="D9D9D9"/>
              <w:bottom w:val="single" w:sz="35" w:space="0" w:color="FFFFFF"/>
              <w:right w:val="single" w:sz="4" w:space="0" w:color="D9D9D9"/>
            </w:tcBorders>
            <w:shd w:val="clear" w:color="auto" w:fill="DCE6EF"/>
          </w:tcPr>
          <w:p w14:paraId="7BDF7AB4"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Current behavior</w:t>
            </w:r>
            <w:r w:rsidRPr="00E70356">
              <w:rPr>
                <w:rFonts w:ascii="Times New Roman" w:hAnsi="Times New Roman" w:cs="Times New Roman"/>
              </w:rPr>
              <w:t xml:space="preserve"> </w:t>
            </w:r>
          </w:p>
        </w:tc>
        <w:tc>
          <w:tcPr>
            <w:tcW w:w="3080" w:type="dxa"/>
            <w:tcBorders>
              <w:top w:val="single" w:sz="4" w:space="0" w:color="D9D9D9"/>
              <w:left w:val="single" w:sz="4" w:space="0" w:color="D9D9D9"/>
              <w:bottom w:val="single" w:sz="35" w:space="0" w:color="FFFFFF"/>
              <w:right w:val="single" w:sz="4" w:space="0" w:color="D9D9D9"/>
            </w:tcBorders>
            <w:shd w:val="clear" w:color="auto" w:fill="DCE6EF"/>
          </w:tcPr>
          <w:p w14:paraId="47733C02"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Result or control</w:t>
            </w:r>
            <w:r w:rsidRPr="00E70356">
              <w:rPr>
                <w:rFonts w:ascii="Times New Roman" w:hAnsi="Times New Roman" w:cs="Times New Roman"/>
              </w:rPr>
              <w:t xml:space="preserve"> </w:t>
            </w:r>
          </w:p>
        </w:tc>
      </w:tr>
      <w:tr w:rsidR="00FD51F3" w:rsidRPr="00E70356" w14:paraId="5B770B8D" w14:textId="77777777">
        <w:trPr>
          <w:trHeight w:val="702"/>
        </w:trPr>
        <w:tc>
          <w:tcPr>
            <w:tcW w:w="1828" w:type="dxa"/>
            <w:tcBorders>
              <w:top w:val="single" w:sz="35" w:space="0" w:color="FFFFFF"/>
              <w:left w:val="single" w:sz="4" w:space="0" w:color="D9D9D9"/>
              <w:bottom w:val="single" w:sz="4" w:space="0" w:color="D9D9D9"/>
              <w:right w:val="single" w:sz="4" w:space="0" w:color="D9D9D9"/>
            </w:tcBorders>
          </w:tcPr>
          <w:p w14:paraId="535EF5D4"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Challenge association</w:t>
            </w:r>
            <w:r w:rsidRPr="00E70356">
              <w:rPr>
                <w:rFonts w:ascii="Times New Roman" w:hAnsi="Times New Roman" w:cs="Times New Roman"/>
              </w:rPr>
              <w:t xml:space="preserve"> </w:t>
            </w:r>
          </w:p>
        </w:tc>
        <w:tc>
          <w:tcPr>
            <w:tcW w:w="4925" w:type="dxa"/>
            <w:tcBorders>
              <w:top w:val="single" w:sz="35" w:space="0" w:color="FFFFFF"/>
              <w:left w:val="single" w:sz="4" w:space="0" w:color="D9D9D9"/>
              <w:bottom w:val="single" w:sz="4" w:space="0" w:color="D9D9D9"/>
              <w:right w:val="single" w:sz="4" w:space="0" w:color="D9D9D9"/>
            </w:tcBorders>
          </w:tcPr>
          <w:p w14:paraId="7D09B548"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Keep the current challenge identifier with the assigned job.</w:t>
            </w:r>
            <w:r w:rsidRPr="00E70356">
              <w:rPr>
                <w:rFonts w:ascii="Times New Roman" w:hAnsi="Times New Roman" w:cs="Times New Roman"/>
              </w:rPr>
              <w:t xml:space="preserve"> </w:t>
            </w:r>
          </w:p>
        </w:tc>
        <w:tc>
          <w:tcPr>
            <w:tcW w:w="3080" w:type="dxa"/>
            <w:tcBorders>
              <w:top w:val="single" w:sz="35" w:space="0" w:color="FFFFFF"/>
              <w:left w:val="single" w:sz="4" w:space="0" w:color="D9D9D9"/>
              <w:bottom w:val="single" w:sz="4" w:space="0" w:color="D9D9D9"/>
              <w:right w:val="single" w:sz="4" w:space="0" w:color="D9D9D9"/>
            </w:tcBorders>
          </w:tcPr>
          <w:p w14:paraId="787C813D"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Stale job/challenge responses are rejected.</w:t>
            </w:r>
            <w:r w:rsidRPr="00E70356">
              <w:rPr>
                <w:rFonts w:ascii="Times New Roman" w:hAnsi="Times New Roman" w:cs="Times New Roman"/>
              </w:rPr>
              <w:t xml:space="preserve"> </w:t>
            </w:r>
          </w:p>
        </w:tc>
      </w:tr>
      <w:tr w:rsidR="00FD51F3" w:rsidRPr="00E70356" w14:paraId="48E79CA0" w14:textId="77777777">
        <w:trPr>
          <w:trHeight w:val="959"/>
        </w:trPr>
        <w:tc>
          <w:tcPr>
            <w:tcW w:w="1828"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01030CF3"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Image lifecycle</w:t>
            </w:r>
            <w:r w:rsidRPr="00E70356">
              <w:rPr>
                <w:rFonts w:ascii="Times New Roman" w:hAnsi="Times New Roman" w:cs="Times New Roman"/>
              </w:rPr>
              <w:t xml:space="preserve"> </w:t>
            </w:r>
          </w:p>
        </w:tc>
        <w:tc>
          <w:tcPr>
            <w:tcW w:w="4925" w:type="dxa"/>
            <w:tcBorders>
              <w:top w:val="single" w:sz="4" w:space="0" w:color="D9D9D9"/>
              <w:left w:val="single" w:sz="4" w:space="0" w:color="D9D9D9"/>
              <w:bottom w:val="single" w:sz="35" w:space="0" w:color="FFFFFF"/>
              <w:right w:val="single" w:sz="4" w:space="0" w:color="D9D9D9"/>
            </w:tcBorders>
            <w:shd w:val="clear" w:color="auto" w:fill="F5F7F9"/>
          </w:tcPr>
          <w:p w14:paraId="6D1468E4"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Supply the image in memory to the existing processor; the normal path creates no CAPTCHA image file or SQL image copy.</w:t>
            </w:r>
            <w:r w:rsidRPr="00E70356">
              <w:rPr>
                <w:rFonts w:ascii="Times New Roman" w:hAnsi="Times New Roman" w:cs="Times New Roman"/>
              </w:rPr>
              <w:t xml:space="preserve"> </w:t>
            </w:r>
          </w:p>
        </w:tc>
        <w:tc>
          <w:tcPr>
            <w:tcW w:w="3080"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4308EFE2"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No shared external imagestorage service is required.</w:t>
            </w:r>
            <w:r w:rsidRPr="00E70356">
              <w:rPr>
                <w:rFonts w:ascii="Times New Roman" w:hAnsi="Times New Roman" w:cs="Times New Roman"/>
              </w:rPr>
              <w:t xml:space="preserve"> </w:t>
            </w:r>
          </w:p>
        </w:tc>
      </w:tr>
      <w:tr w:rsidR="00FD51F3" w:rsidRPr="00E70356" w14:paraId="592D1F67" w14:textId="77777777">
        <w:trPr>
          <w:trHeight w:val="965"/>
        </w:trPr>
        <w:tc>
          <w:tcPr>
            <w:tcW w:w="1828" w:type="dxa"/>
            <w:tcBorders>
              <w:top w:val="single" w:sz="35" w:space="0" w:color="FFFFFF"/>
              <w:left w:val="single" w:sz="4" w:space="0" w:color="D9D9D9"/>
              <w:bottom w:val="single" w:sz="4" w:space="0" w:color="D9D9D9"/>
              <w:right w:val="single" w:sz="4" w:space="0" w:color="D9D9D9"/>
            </w:tcBorders>
            <w:vAlign w:val="center"/>
          </w:tcPr>
          <w:p w14:paraId="787072B3"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Validation</w:t>
            </w:r>
            <w:r w:rsidRPr="00E70356">
              <w:rPr>
                <w:rFonts w:ascii="Times New Roman" w:hAnsi="Times New Roman" w:cs="Times New Roman"/>
              </w:rPr>
              <w:t xml:space="preserve"> </w:t>
            </w:r>
          </w:p>
        </w:tc>
        <w:tc>
          <w:tcPr>
            <w:tcW w:w="4925" w:type="dxa"/>
            <w:tcBorders>
              <w:top w:val="single" w:sz="35" w:space="0" w:color="FFFFFF"/>
              <w:left w:val="single" w:sz="4" w:space="0" w:color="D9D9D9"/>
              <w:bottom w:val="single" w:sz="4" w:space="0" w:color="D9D9D9"/>
              <w:right w:val="single" w:sz="4" w:space="0" w:color="D9D9D9"/>
            </w:tcBorders>
          </w:tcPr>
          <w:p w14:paraId="0CED2F4C"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Verify filters and required backend acknowledgements before Apply; inspect the actual VAHAN outcome afterward.</w:t>
            </w:r>
            <w:r w:rsidRPr="00E70356">
              <w:rPr>
                <w:rFonts w:ascii="Times New Roman" w:hAnsi="Times New Roman" w:cs="Times New Roman"/>
              </w:rPr>
              <w:t xml:space="preserve"> </w:t>
            </w:r>
          </w:p>
        </w:tc>
        <w:tc>
          <w:tcPr>
            <w:tcW w:w="3080" w:type="dxa"/>
            <w:tcBorders>
              <w:top w:val="single" w:sz="35" w:space="0" w:color="FFFFFF"/>
              <w:left w:val="single" w:sz="4" w:space="0" w:color="D9D9D9"/>
              <w:bottom w:val="single" w:sz="4" w:space="0" w:color="D9D9D9"/>
              <w:right w:val="single" w:sz="4" w:space="0" w:color="D9D9D9"/>
            </w:tcBorders>
            <w:vAlign w:val="center"/>
          </w:tcPr>
          <w:p w14:paraId="023C2A3D"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 candidate response alone does not complete the case.</w:t>
            </w:r>
            <w:r w:rsidRPr="00E70356">
              <w:rPr>
                <w:rFonts w:ascii="Times New Roman" w:hAnsi="Times New Roman" w:cs="Times New Roman"/>
              </w:rPr>
              <w:t xml:space="preserve"> </w:t>
            </w:r>
          </w:p>
        </w:tc>
      </w:tr>
      <w:tr w:rsidR="00FD51F3" w:rsidRPr="00E70356" w14:paraId="1E28959F" w14:textId="77777777">
        <w:trPr>
          <w:trHeight w:val="960"/>
        </w:trPr>
        <w:tc>
          <w:tcPr>
            <w:tcW w:w="1828"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331AA9EF"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Rejected response</w:t>
            </w:r>
            <w:r w:rsidRPr="00E70356">
              <w:rPr>
                <w:rFonts w:ascii="Times New Roman" w:hAnsi="Times New Roman" w:cs="Times New Roman"/>
              </w:rPr>
              <w:t xml:space="preserve"> </w:t>
            </w:r>
          </w:p>
        </w:tc>
        <w:tc>
          <w:tcPr>
            <w:tcW w:w="4925" w:type="dxa"/>
            <w:tcBorders>
              <w:top w:val="single" w:sz="4" w:space="0" w:color="D9D9D9"/>
              <w:left w:val="single" w:sz="4" w:space="0" w:color="D9D9D9"/>
              <w:bottom w:val="single" w:sz="35" w:space="0" w:color="FFFFFF"/>
              <w:right w:val="single" w:sz="4" w:space="0" w:color="D9D9D9"/>
            </w:tcBorders>
            <w:shd w:val="clear" w:color="auto" w:fill="F5F7F9"/>
          </w:tcPr>
          <w:p w14:paraId="20F5F571"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Refresh the challenge or retain an explicit validation failure. Three rejected submissions fail the current job.</w:t>
            </w:r>
            <w:r w:rsidRPr="00E70356">
              <w:rPr>
                <w:rFonts w:ascii="Times New Roman" w:hAnsi="Times New Roman" w:cs="Times New Roman"/>
              </w:rPr>
              <w:t xml:space="preserve"> </w:t>
            </w:r>
          </w:p>
        </w:tc>
        <w:tc>
          <w:tcPr>
            <w:tcW w:w="3080"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16D5ABB2"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Validation errors remain separate from NO_DATA.</w:t>
            </w:r>
            <w:r w:rsidRPr="00E70356">
              <w:rPr>
                <w:rFonts w:ascii="Times New Roman" w:hAnsi="Times New Roman" w:cs="Times New Roman"/>
              </w:rPr>
              <w:t xml:space="preserve"> </w:t>
            </w:r>
          </w:p>
        </w:tc>
      </w:tr>
      <w:tr w:rsidR="00FD51F3" w:rsidRPr="00E70356" w14:paraId="2587F9CA" w14:textId="77777777">
        <w:trPr>
          <w:trHeight w:val="1224"/>
        </w:trPr>
        <w:tc>
          <w:tcPr>
            <w:tcW w:w="1828" w:type="dxa"/>
            <w:tcBorders>
              <w:top w:val="single" w:sz="35" w:space="0" w:color="FFFFFF"/>
              <w:left w:val="single" w:sz="4" w:space="0" w:color="D9D9D9"/>
              <w:bottom w:val="single" w:sz="4" w:space="0" w:color="D9D9D9"/>
              <w:right w:val="single" w:sz="4" w:space="0" w:color="D9D9D9"/>
            </w:tcBorders>
            <w:vAlign w:val="center"/>
          </w:tcPr>
          <w:p w14:paraId="1600B2F5"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Current dashboard</w:t>
            </w:r>
            <w:r w:rsidRPr="00E70356">
              <w:rPr>
                <w:rFonts w:ascii="Times New Roman" w:hAnsi="Times New Roman" w:cs="Times New Roman"/>
              </w:rPr>
              <w:t xml:space="preserve"> </w:t>
            </w:r>
          </w:p>
        </w:tc>
        <w:tc>
          <w:tcPr>
            <w:tcW w:w="4925" w:type="dxa"/>
            <w:tcBorders>
              <w:top w:val="single" w:sz="35" w:space="0" w:color="FFFFFF"/>
              <w:left w:val="single" w:sz="4" w:space="0" w:color="D9D9D9"/>
              <w:bottom w:val="single" w:sz="4" w:space="0" w:color="D9D9D9"/>
              <w:right w:val="single" w:sz="4" w:space="0" w:color="D9D9D9"/>
            </w:tcBorders>
          </w:tcPr>
          <w:p w14:paraId="33DE0B57"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The current dashboard has no CAPTCHA image, entry or refresh panel. Related schedule metadata contains job/worker status rather than challenge images.</w:t>
            </w:r>
            <w:r w:rsidRPr="00E70356">
              <w:rPr>
                <w:rFonts w:ascii="Times New Roman" w:hAnsi="Times New Roman" w:cs="Times New Roman"/>
              </w:rPr>
              <w:t xml:space="preserve"> </w:t>
            </w:r>
          </w:p>
        </w:tc>
        <w:tc>
          <w:tcPr>
            <w:tcW w:w="3080" w:type="dxa"/>
            <w:tcBorders>
              <w:top w:val="single" w:sz="35" w:space="0" w:color="FFFFFF"/>
              <w:left w:val="single" w:sz="4" w:space="0" w:color="D9D9D9"/>
              <w:bottom w:val="single" w:sz="4" w:space="0" w:color="D9D9D9"/>
              <w:right w:val="single" w:sz="4" w:space="0" w:color="D9D9D9"/>
            </w:tcBorders>
            <w:vAlign w:val="center"/>
          </w:tcPr>
          <w:p w14:paraId="6865D422"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The report does not promise an operator-entry function in the current UI.</w:t>
            </w:r>
            <w:r w:rsidRPr="00E70356">
              <w:rPr>
                <w:rFonts w:ascii="Times New Roman" w:hAnsi="Times New Roman" w:cs="Times New Roman"/>
              </w:rPr>
              <w:t xml:space="preserve"> </w:t>
            </w:r>
          </w:p>
        </w:tc>
      </w:tr>
    </w:tbl>
    <w:p w14:paraId="45C902A8" w14:textId="77777777" w:rsidR="006C513F" w:rsidRDefault="006C513F">
      <w:pPr>
        <w:pStyle w:val="Heading4"/>
        <w:ind w:left="-5"/>
        <w:rPr>
          <w:rFonts w:ascii="Times New Roman" w:hAnsi="Times New Roman" w:cs="Times New Roman"/>
        </w:rPr>
      </w:pPr>
    </w:p>
    <w:p w14:paraId="4EF7E813" w14:textId="77777777" w:rsidR="006C513F" w:rsidRDefault="006C513F">
      <w:pPr>
        <w:spacing w:after="160" w:line="259" w:lineRule="auto"/>
        <w:ind w:left="0" w:right="0" w:firstLine="0"/>
        <w:jc w:val="left"/>
        <w:rPr>
          <w:rFonts w:ascii="Times New Roman" w:hAnsi="Times New Roman" w:cs="Times New Roman"/>
          <w:b/>
          <w:sz w:val="30"/>
        </w:rPr>
      </w:pPr>
      <w:r>
        <w:rPr>
          <w:rFonts w:ascii="Times New Roman" w:hAnsi="Times New Roman" w:cs="Times New Roman"/>
        </w:rPr>
        <w:br w:type="page"/>
      </w:r>
    </w:p>
    <w:p w14:paraId="6C868143" w14:textId="4B77D374" w:rsidR="00FD51F3" w:rsidRPr="00E70356" w:rsidRDefault="006C513F">
      <w:pPr>
        <w:pStyle w:val="Heading4"/>
        <w:ind w:left="-5"/>
        <w:rPr>
          <w:rFonts w:ascii="Times New Roman" w:hAnsi="Times New Roman" w:cs="Times New Roman"/>
        </w:rPr>
      </w:pPr>
      <w:r w:rsidRPr="00E70356">
        <w:rPr>
          <w:rFonts w:ascii="Times New Roman" w:hAnsi="Times New Roman" w:cs="Times New Roman"/>
        </w:rPr>
        <w:lastRenderedPageBreak/>
        <w:t xml:space="preserve">9 </w:t>
      </w:r>
      <w:r w:rsidRPr="00E70356">
        <w:rPr>
          <w:rFonts w:ascii="Times New Roman" w:hAnsi="Times New Roman" w:cs="Times New Roman"/>
        </w:rPr>
        <w:t xml:space="preserve">Crawler worker execution </w:t>
      </w:r>
    </w:p>
    <w:p w14:paraId="7F19E118"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Each Playwright worker owns a separate Chromium browser context and processes one active job at a time. Multiple instances provide concurrent collection. A ready worker asks the API for an eligible SQL task; the API checks queue s</w:t>
      </w:r>
      <w:r w:rsidRPr="00E70356">
        <w:rPr>
          <w:rFonts w:ascii="Times New Roman" w:hAnsi="Times New Roman" w:cs="Times New Roman"/>
        </w:rPr>
        <w:t xml:space="preserve">tate, network availability, worker eligibility, concurrency and the bound UI Health gate before allowing work. </w:t>
      </w:r>
    </w:p>
    <w:p w14:paraId="1EDD5C5E" w14:textId="77777777" w:rsidR="00FD51F3" w:rsidRPr="00E70356" w:rsidRDefault="006C513F">
      <w:pPr>
        <w:spacing w:after="86" w:line="259" w:lineRule="auto"/>
        <w:ind w:left="0" w:right="1083" w:firstLine="0"/>
        <w:jc w:val="right"/>
        <w:rPr>
          <w:rFonts w:ascii="Times New Roman" w:hAnsi="Times New Roman" w:cs="Times New Roman"/>
        </w:rPr>
      </w:pPr>
      <w:r w:rsidRPr="00E70356">
        <w:rPr>
          <w:rFonts w:ascii="Times New Roman" w:hAnsi="Times New Roman" w:cs="Times New Roman"/>
          <w:noProof/>
        </w:rPr>
        <w:drawing>
          <wp:inline distT="0" distB="0" distL="0" distR="0" wp14:anchorId="68850BBC" wp14:editId="3BA31259">
            <wp:extent cx="4610100" cy="4404360"/>
            <wp:effectExtent l="0" t="0" r="0" b="0"/>
            <wp:docPr id="2658" name="Picture 2658"/>
            <wp:cNvGraphicFramePr/>
            <a:graphic xmlns:a="http://schemas.openxmlformats.org/drawingml/2006/main">
              <a:graphicData uri="http://schemas.openxmlformats.org/drawingml/2006/picture">
                <pic:pic xmlns:pic="http://schemas.openxmlformats.org/drawingml/2006/picture">
                  <pic:nvPicPr>
                    <pic:cNvPr id="2658" name="Picture 2658"/>
                    <pic:cNvPicPr/>
                  </pic:nvPicPr>
                  <pic:blipFill>
                    <a:blip r:embed="rId19"/>
                    <a:stretch>
                      <a:fillRect/>
                    </a:stretch>
                  </pic:blipFill>
                  <pic:spPr>
                    <a:xfrm>
                      <a:off x="0" y="0"/>
                      <a:ext cx="4610655" cy="4404890"/>
                    </a:xfrm>
                    <a:prstGeom prst="rect">
                      <a:avLst/>
                    </a:prstGeom>
                  </pic:spPr>
                </pic:pic>
              </a:graphicData>
            </a:graphic>
          </wp:inline>
        </w:drawing>
      </w:r>
      <w:r w:rsidRPr="00E70356">
        <w:rPr>
          <w:rFonts w:ascii="Times New Roman" w:hAnsi="Times New Roman" w:cs="Times New Roman"/>
        </w:rPr>
        <w:t xml:space="preserve"> </w:t>
      </w:r>
    </w:p>
    <w:p w14:paraId="2D2D455C" w14:textId="77777777" w:rsidR="00FD51F3" w:rsidRPr="00E70356" w:rsidRDefault="006C513F">
      <w:pPr>
        <w:spacing w:after="3" w:line="259" w:lineRule="auto"/>
        <w:ind w:left="-5" w:right="0"/>
        <w:jc w:val="left"/>
        <w:rPr>
          <w:rFonts w:ascii="Times New Roman" w:hAnsi="Times New Roman" w:cs="Times New Roman"/>
        </w:rPr>
      </w:pPr>
      <w:r w:rsidRPr="00E70356">
        <w:rPr>
          <w:rFonts w:ascii="Times New Roman" w:hAnsi="Times New Roman" w:cs="Times New Roman"/>
          <w:b/>
          <w:sz w:val="20"/>
        </w:rPr>
        <w:t xml:space="preserve">Figure 8. Crawler worker execution. Editable Mermaid source. </w:t>
      </w:r>
    </w:p>
    <w:tbl>
      <w:tblPr>
        <w:tblStyle w:val="TableGrid"/>
        <w:tblW w:w="9833" w:type="dxa"/>
        <w:tblInd w:w="1" w:type="dxa"/>
        <w:tblCellMar>
          <w:top w:w="92" w:type="dxa"/>
          <w:left w:w="100" w:type="dxa"/>
          <w:bottom w:w="0" w:type="dxa"/>
          <w:right w:w="65" w:type="dxa"/>
        </w:tblCellMar>
        <w:tblLook w:val="04A0" w:firstRow="1" w:lastRow="0" w:firstColumn="1" w:lastColumn="0" w:noHBand="0" w:noVBand="1"/>
      </w:tblPr>
      <w:tblGrid>
        <w:gridCol w:w="1799"/>
        <w:gridCol w:w="4608"/>
        <w:gridCol w:w="3426"/>
      </w:tblGrid>
      <w:tr w:rsidR="00FD51F3" w:rsidRPr="00E70356" w14:paraId="26C121D0" w14:textId="77777777">
        <w:trPr>
          <w:trHeight w:val="440"/>
        </w:trPr>
        <w:tc>
          <w:tcPr>
            <w:tcW w:w="1799" w:type="dxa"/>
            <w:tcBorders>
              <w:top w:val="single" w:sz="4" w:space="0" w:color="D9D9D9"/>
              <w:left w:val="single" w:sz="4" w:space="0" w:color="D9D9D9"/>
              <w:bottom w:val="single" w:sz="35" w:space="0" w:color="FFFFFF"/>
              <w:right w:val="single" w:sz="4" w:space="0" w:color="D9D9D9"/>
            </w:tcBorders>
            <w:shd w:val="clear" w:color="auto" w:fill="DCE6EF"/>
          </w:tcPr>
          <w:p w14:paraId="3CCAB1A4"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t>Stage</w:t>
            </w:r>
            <w:r w:rsidRPr="00E70356">
              <w:rPr>
                <w:rFonts w:ascii="Times New Roman" w:hAnsi="Times New Roman" w:cs="Times New Roman"/>
              </w:rPr>
              <w:t xml:space="preserve"> </w:t>
            </w:r>
          </w:p>
        </w:tc>
        <w:tc>
          <w:tcPr>
            <w:tcW w:w="4608" w:type="dxa"/>
            <w:tcBorders>
              <w:top w:val="single" w:sz="4" w:space="0" w:color="D9D9D9"/>
              <w:left w:val="single" w:sz="4" w:space="0" w:color="D9D9D9"/>
              <w:bottom w:val="single" w:sz="35" w:space="0" w:color="FFFFFF"/>
              <w:right w:val="single" w:sz="4" w:space="0" w:color="D9D9D9"/>
            </w:tcBorders>
            <w:shd w:val="clear" w:color="auto" w:fill="DCE6EF"/>
          </w:tcPr>
          <w:p w14:paraId="470DA48A"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Crawler function</w:t>
            </w:r>
            <w:r w:rsidRPr="00E70356">
              <w:rPr>
                <w:rFonts w:ascii="Times New Roman" w:hAnsi="Times New Roman" w:cs="Times New Roman"/>
              </w:rPr>
              <w:t xml:space="preserve"> </w:t>
            </w:r>
          </w:p>
        </w:tc>
        <w:tc>
          <w:tcPr>
            <w:tcW w:w="3426" w:type="dxa"/>
            <w:tcBorders>
              <w:top w:val="single" w:sz="4" w:space="0" w:color="D9D9D9"/>
              <w:left w:val="single" w:sz="4" w:space="0" w:color="D9D9D9"/>
              <w:bottom w:val="single" w:sz="35" w:space="0" w:color="FFFFFF"/>
              <w:right w:val="single" w:sz="4" w:space="0" w:color="D9D9D9"/>
            </w:tcBorders>
            <w:shd w:val="clear" w:color="auto" w:fill="DCE6EF"/>
          </w:tcPr>
          <w:p w14:paraId="716E124E"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Completion condition</w:t>
            </w:r>
            <w:r w:rsidRPr="00E70356">
              <w:rPr>
                <w:rFonts w:ascii="Times New Roman" w:hAnsi="Times New Roman" w:cs="Times New Roman"/>
              </w:rPr>
              <w:t xml:space="preserve"> </w:t>
            </w:r>
          </w:p>
        </w:tc>
      </w:tr>
      <w:tr w:rsidR="00FD51F3" w:rsidRPr="00E70356" w14:paraId="00D94FCD" w14:textId="77777777">
        <w:trPr>
          <w:trHeight w:val="961"/>
        </w:trPr>
        <w:tc>
          <w:tcPr>
            <w:tcW w:w="1799" w:type="dxa"/>
            <w:tcBorders>
              <w:top w:val="single" w:sz="35" w:space="0" w:color="FFFFFF"/>
              <w:left w:val="single" w:sz="4" w:space="0" w:color="D9D9D9"/>
              <w:bottom w:val="single" w:sz="4" w:space="0" w:color="D9D9D9"/>
              <w:right w:val="single" w:sz="4" w:space="0" w:color="D9D9D9"/>
            </w:tcBorders>
            <w:vAlign w:val="center"/>
          </w:tcPr>
          <w:p w14:paraId="5A3AFC8E"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Claim and prepare</w:t>
            </w:r>
            <w:r w:rsidRPr="00E70356">
              <w:rPr>
                <w:rFonts w:ascii="Times New Roman" w:hAnsi="Times New Roman" w:cs="Times New Roman"/>
              </w:rPr>
              <w:t xml:space="preserve"> </w:t>
            </w:r>
          </w:p>
        </w:tc>
        <w:tc>
          <w:tcPr>
            <w:tcW w:w="4608" w:type="dxa"/>
            <w:tcBorders>
              <w:top w:val="single" w:sz="35" w:space="0" w:color="FFFFFF"/>
              <w:left w:val="single" w:sz="4" w:space="0" w:color="D9D9D9"/>
              <w:bottom w:val="single" w:sz="4" w:space="0" w:color="D9D9D9"/>
              <w:right w:val="single" w:sz="4" w:space="0" w:color="D9D9D9"/>
            </w:tcBorders>
          </w:tcPr>
          <w:p w14:paraId="23F7C52E"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Claim through the API; open VAHAN, restore the browser session and apply SQL-approved selectors.</w:t>
            </w:r>
            <w:r w:rsidRPr="00E70356">
              <w:rPr>
                <w:rFonts w:ascii="Times New Roman" w:hAnsi="Times New Roman" w:cs="Times New Roman"/>
              </w:rPr>
              <w:t xml:space="preserve"> </w:t>
            </w:r>
          </w:p>
        </w:tc>
        <w:tc>
          <w:tcPr>
            <w:tcW w:w="3426" w:type="dxa"/>
            <w:tcBorders>
              <w:top w:val="single" w:sz="35" w:space="0" w:color="FFFFFF"/>
              <w:left w:val="single" w:sz="4" w:space="0" w:color="D9D9D9"/>
              <w:bottom w:val="single" w:sz="4" w:space="0" w:color="D9D9D9"/>
              <w:right w:val="single" w:sz="4" w:space="0" w:color="D9D9D9"/>
            </w:tcBorders>
          </w:tcPr>
          <w:p w14:paraId="73543745"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The worker has an assigned job and the required controls are available.</w:t>
            </w:r>
            <w:r w:rsidRPr="00E70356">
              <w:rPr>
                <w:rFonts w:ascii="Times New Roman" w:hAnsi="Times New Roman" w:cs="Times New Roman"/>
              </w:rPr>
              <w:t xml:space="preserve"> </w:t>
            </w:r>
          </w:p>
        </w:tc>
      </w:tr>
      <w:tr w:rsidR="00FD51F3" w:rsidRPr="00E70356" w14:paraId="52905585" w14:textId="77777777">
        <w:trPr>
          <w:trHeight w:val="964"/>
        </w:trPr>
        <w:tc>
          <w:tcPr>
            <w:tcW w:w="1799"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2BD71728"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Fill filters</w:t>
            </w:r>
            <w:r w:rsidRPr="00E70356">
              <w:rPr>
                <w:rFonts w:ascii="Times New Roman" w:hAnsi="Times New Roman" w:cs="Times New Roman"/>
              </w:rPr>
              <w:t xml:space="preserve"> </w:t>
            </w:r>
          </w:p>
        </w:tc>
        <w:tc>
          <w:tcPr>
            <w:tcW w:w="4608" w:type="dxa"/>
            <w:tcBorders>
              <w:top w:val="single" w:sz="4" w:space="0" w:color="D9D9D9"/>
              <w:left w:val="single" w:sz="4" w:space="0" w:color="D9D9D9"/>
              <w:bottom w:val="single" w:sz="35" w:space="0" w:color="FFFFFF"/>
              <w:right w:val="single" w:sz="4" w:space="0" w:color="D9D9D9"/>
            </w:tcBorders>
            <w:shd w:val="clear" w:color="auto" w:fill="F5F7F9"/>
          </w:tcPr>
          <w:p w14:paraId="75A02F66"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Process independent groups in parallel while preserving dependencies such as State → RTO and EV type → Fuel.</w:t>
            </w:r>
            <w:r w:rsidRPr="00E70356">
              <w:rPr>
                <w:rFonts w:ascii="Times New Roman" w:hAnsi="Times New Roman" w:cs="Times New Roman"/>
              </w:rPr>
              <w:t xml:space="preserve"> </w:t>
            </w:r>
          </w:p>
        </w:tc>
        <w:tc>
          <w:tcPr>
            <w:tcW w:w="3426"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1D47478B"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Observed values match the saved filters after dynamic loading.</w:t>
            </w:r>
            <w:r w:rsidRPr="00E70356">
              <w:rPr>
                <w:rFonts w:ascii="Times New Roman" w:hAnsi="Times New Roman" w:cs="Times New Roman"/>
              </w:rPr>
              <w:t xml:space="preserve"> </w:t>
            </w:r>
          </w:p>
        </w:tc>
      </w:tr>
      <w:tr w:rsidR="00FD51F3" w:rsidRPr="00E70356" w14:paraId="2E86D588" w14:textId="77777777">
        <w:trPr>
          <w:trHeight w:val="701"/>
        </w:trPr>
        <w:tc>
          <w:tcPr>
            <w:tcW w:w="1799" w:type="dxa"/>
            <w:tcBorders>
              <w:top w:val="single" w:sz="35" w:space="0" w:color="FFFFFF"/>
              <w:left w:val="single" w:sz="4" w:space="0" w:color="D9D9D9"/>
              <w:bottom w:val="single" w:sz="4" w:space="0" w:color="D9D9D9"/>
              <w:right w:val="single" w:sz="4" w:space="0" w:color="D9D9D9"/>
            </w:tcBorders>
          </w:tcPr>
          <w:p w14:paraId="062DA7BC"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Verify before Apply</w:t>
            </w:r>
            <w:r w:rsidRPr="00E70356">
              <w:rPr>
                <w:rFonts w:ascii="Times New Roman" w:hAnsi="Times New Roman" w:cs="Times New Roman"/>
              </w:rPr>
              <w:t xml:space="preserve"> </w:t>
            </w:r>
          </w:p>
        </w:tc>
        <w:tc>
          <w:tcPr>
            <w:tcW w:w="4608" w:type="dxa"/>
            <w:tcBorders>
              <w:top w:val="single" w:sz="35" w:space="0" w:color="FFFFFF"/>
              <w:left w:val="single" w:sz="4" w:space="0" w:color="D9D9D9"/>
              <w:bottom w:val="single" w:sz="4" w:space="0" w:color="D9D9D9"/>
              <w:right w:val="single" w:sz="4" w:space="0" w:color="D9D9D9"/>
            </w:tcBorders>
          </w:tcPr>
          <w:p w14:paraId="208897AA"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Record filled and before-</w:t>
            </w:r>
            <w:r w:rsidRPr="00E70356">
              <w:rPr>
                <w:rFonts w:ascii="Times New Roman" w:hAnsi="Times New Roman" w:cs="Times New Roman"/>
                <w:sz w:val="21"/>
              </w:rPr>
              <w:t>Apply observations; wait for backend acknowledgement.</w:t>
            </w:r>
            <w:r w:rsidRPr="00E70356">
              <w:rPr>
                <w:rFonts w:ascii="Times New Roman" w:hAnsi="Times New Roman" w:cs="Times New Roman"/>
              </w:rPr>
              <w:t xml:space="preserve"> </w:t>
            </w:r>
          </w:p>
        </w:tc>
        <w:tc>
          <w:tcPr>
            <w:tcW w:w="3426" w:type="dxa"/>
            <w:tcBorders>
              <w:top w:val="single" w:sz="35" w:space="0" w:color="FFFFFF"/>
              <w:left w:val="single" w:sz="4" w:space="0" w:color="D9D9D9"/>
              <w:bottom w:val="single" w:sz="4" w:space="0" w:color="D9D9D9"/>
              <w:right w:val="single" w:sz="4" w:space="0" w:color="D9D9D9"/>
            </w:tcBorders>
          </w:tcPr>
          <w:p w14:paraId="332F095C"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Missing controls or mismatched values block submission.</w:t>
            </w:r>
            <w:r w:rsidRPr="00E70356">
              <w:rPr>
                <w:rFonts w:ascii="Times New Roman" w:hAnsi="Times New Roman" w:cs="Times New Roman"/>
              </w:rPr>
              <w:t xml:space="preserve"> </w:t>
            </w:r>
          </w:p>
        </w:tc>
      </w:tr>
      <w:tr w:rsidR="00FD51F3" w:rsidRPr="00E70356" w14:paraId="5CB89026" w14:textId="77777777">
        <w:trPr>
          <w:trHeight w:val="960"/>
        </w:trPr>
        <w:tc>
          <w:tcPr>
            <w:tcW w:w="1799"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05BA8459"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Submit and wait</w:t>
            </w:r>
            <w:r w:rsidRPr="00E70356">
              <w:rPr>
                <w:rFonts w:ascii="Times New Roman" w:hAnsi="Times New Roman" w:cs="Times New Roman"/>
              </w:rPr>
              <w:t xml:space="preserve"> </w:t>
            </w:r>
          </w:p>
        </w:tc>
        <w:tc>
          <w:tcPr>
            <w:tcW w:w="4608" w:type="dxa"/>
            <w:tcBorders>
              <w:top w:val="single" w:sz="4" w:space="0" w:color="D9D9D9"/>
              <w:left w:val="single" w:sz="4" w:space="0" w:color="D9D9D9"/>
              <w:bottom w:val="single" w:sz="35" w:space="0" w:color="FFFFFF"/>
              <w:right w:val="single" w:sz="4" w:space="0" w:color="D9D9D9"/>
            </w:tcBorders>
            <w:shd w:val="clear" w:color="auto" w:fill="F5F7F9"/>
          </w:tcPr>
          <w:p w14:paraId="5F73F7D0"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Wait for the SUBMITTING save acknowledgement, click Apply and confirm the resulting report state.</w:t>
            </w:r>
            <w:r w:rsidRPr="00E70356">
              <w:rPr>
                <w:rFonts w:ascii="Times New Roman" w:hAnsi="Times New Roman" w:cs="Times New Roman"/>
              </w:rPr>
              <w:t xml:space="preserve"> </w:t>
            </w:r>
          </w:p>
        </w:tc>
        <w:tc>
          <w:tcPr>
            <w:tcW w:w="3426" w:type="dxa"/>
            <w:tcBorders>
              <w:top w:val="single" w:sz="4" w:space="0" w:color="D9D9D9"/>
              <w:left w:val="single" w:sz="4" w:space="0" w:color="D9D9D9"/>
              <w:bottom w:val="single" w:sz="35" w:space="0" w:color="FFFFFF"/>
              <w:right w:val="single" w:sz="4" w:space="0" w:color="D9D9D9"/>
            </w:tcBorders>
            <w:shd w:val="clear" w:color="auto" w:fill="F5F7F9"/>
          </w:tcPr>
          <w:p w14:paraId="7EF6CA37"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Late navigation is handled within the result deadline without repeating Apply.</w:t>
            </w:r>
            <w:r w:rsidRPr="00E70356">
              <w:rPr>
                <w:rFonts w:ascii="Times New Roman" w:hAnsi="Times New Roman" w:cs="Times New Roman"/>
              </w:rPr>
              <w:t xml:space="preserve"> </w:t>
            </w:r>
          </w:p>
        </w:tc>
      </w:tr>
      <w:tr w:rsidR="00FD51F3" w:rsidRPr="00E70356" w14:paraId="19BA454F" w14:textId="77777777">
        <w:trPr>
          <w:trHeight w:val="701"/>
        </w:trPr>
        <w:tc>
          <w:tcPr>
            <w:tcW w:w="1799" w:type="dxa"/>
            <w:tcBorders>
              <w:top w:val="single" w:sz="35" w:space="0" w:color="FFFFFF"/>
              <w:left w:val="single" w:sz="4" w:space="0" w:color="D9D9D9"/>
              <w:bottom w:val="single" w:sz="4" w:space="0" w:color="D9D9D9"/>
              <w:right w:val="single" w:sz="4" w:space="0" w:color="D9D9D9"/>
            </w:tcBorders>
            <w:vAlign w:val="center"/>
          </w:tcPr>
          <w:p w14:paraId="2F7ED880"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Finish data case</w:t>
            </w:r>
            <w:r w:rsidRPr="00E70356">
              <w:rPr>
                <w:rFonts w:ascii="Times New Roman" w:hAnsi="Times New Roman" w:cs="Times New Roman"/>
              </w:rPr>
              <w:t xml:space="preserve"> </w:t>
            </w:r>
          </w:p>
        </w:tc>
        <w:tc>
          <w:tcPr>
            <w:tcW w:w="4608" w:type="dxa"/>
            <w:tcBorders>
              <w:top w:val="single" w:sz="35" w:space="0" w:color="FFFFFF"/>
              <w:left w:val="single" w:sz="4" w:space="0" w:color="D9D9D9"/>
              <w:bottom w:val="single" w:sz="4" w:space="0" w:color="D9D9D9"/>
              <w:right w:val="single" w:sz="4" w:space="0" w:color="D9D9D9"/>
            </w:tcBorders>
          </w:tcPr>
          <w:p w14:paraId="3044600C"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Download the complete workbook and wait for the main-table save acknowledgement.</w:t>
            </w:r>
            <w:r w:rsidRPr="00E70356">
              <w:rPr>
                <w:rFonts w:ascii="Times New Roman" w:hAnsi="Times New Roman" w:cs="Times New Roman"/>
              </w:rPr>
              <w:t xml:space="preserve"> </w:t>
            </w:r>
          </w:p>
        </w:tc>
        <w:tc>
          <w:tcPr>
            <w:tcW w:w="3426" w:type="dxa"/>
            <w:tcBorders>
              <w:top w:val="single" w:sz="35" w:space="0" w:color="FFFFFF"/>
              <w:left w:val="single" w:sz="4" w:space="0" w:color="D9D9D9"/>
              <w:bottom w:val="single" w:sz="4" w:space="0" w:color="D9D9D9"/>
              <w:right w:val="single" w:sz="4" w:space="0" w:color="D9D9D9"/>
            </w:tcBorders>
          </w:tcPr>
          <w:p w14:paraId="4A257304"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The API has committed data, history and final job status.</w:t>
            </w:r>
            <w:r w:rsidRPr="00E70356">
              <w:rPr>
                <w:rFonts w:ascii="Times New Roman" w:hAnsi="Times New Roman" w:cs="Times New Roman"/>
              </w:rPr>
              <w:t xml:space="preserve"> </w:t>
            </w:r>
          </w:p>
        </w:tc>
      </w:tr>
      <w:tr w:rsidR="00FD51F3" w:rsidRPr="00E70356" w14:paraId="540DBE2B" w14:textId="77777777">
        <w:trPr>
          <w:trHeight w:val="408"/>
        </w:trPr>
        <w:tc>
          <w:tcPr>
            <w:tcW w:w="1799" w:type="dxa"/>
            <w:tcBorders>
              <w:top w:val="single" w:sz="4" w:space="0" w:color="D9D9D9"/>
              <w:left w:val="single" w:sz="4" w:space="0" w:color="D9D9D9"/>
              <w:bottom w:val="single" w:sz="4" w:space="0" w:color="D9D9D9"/>
              <w:right w:val="single" w:sz="4" w:space="0" w:color="D9D9D9"/>
            </w:tcBorders>
            <w:shd w:val="clear" w:color="auto" w:fill="DCE6EF"/>
          </w:tcPr>
          <w:p w14:paraId="1A01ADE9"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lastRenderedPageBreak/>
              <w:t>Stage</w:t>
            </w:r>
            <w:r w:rsidRPr="00E70356">
              <w:rPr>
                <w:rFonts w:ascii="Times New Roman" w:hAnsi="Times New Roman" w:cs="Times New Roman"/>
              </w:rPr>
              <w:t xml:space="preserve"> </w:t>
            </w:r>
          </w:p>
        </w:tc>
        <w:tc>
          <w:tcPr>
            <w:tcW w:w="4608" w:type="dxa"/>
            <w:tcBorders>
              <w:top w:val="single" w:sz="4" w:space="0" w:color="D9D9D9"/>
              <w:left w:val="single" w:sz="4" w:space="0" w:color="D9D9D9"/>
              <w:bottom w:val="single" w:sz="4" w:space="0" w:color="D9D9D9"/>
              <w:right w:val="single" w:sz="4" w:space="0" w:color="D9D9D9"/>
            </w:tcBorders>
            <w:shd w:val="clear" w:color="auto" w:fill="DCE6EF"/>
          </w:tcPr>
          <w:p w14:paraId="4D797EB0"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Crawler function</w:t>
            </w:r>
            <w:r w:rsidRPr="00E70356">
              <w:rPr>
                <w:rFonts w:ascii="Times New Roman" w:hAnsi="Times New Roman" w:cs="Times New Roman"/>
              </w:rPr>
              <w:t xml:space="preserve"> </w:t>
            </w:r>
          </w:p>
        </w:tc>
        <w:tc>
          <w:tcPr>
            <w:tcW w:w="3426" w:type="dxa"/>
            <w:tcBorders>
              <w:top w:val="single" w:sz="4" w:space="0" w:color="D9D9D9"/>
              <w:left w:val="single" w:sz="4" w:space="0" w:color="D9D9D9"/>
              <w:bottom w:val="single" w:sz="4" w:space="0" w:color="D9D9D9"/>
              <w:right w:val="single" w:sz="4" w:space="0" w:color="D9D9D9"/>
            </w:tcBorders>
            <w:shd w:val="clear" w:color="auto" w:fill="DCE6EF"/>
          </w:tcPr>
          <w:p w14:paraId="48FE04DF"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Completion condition</w:t>
            </w:r>
            <w:r w:rsidRPr="00E70356">
              <w:rPr>
                <w:rFonts w:ascii="Times New Roman" w:hAnsi="Times New Roman" w:cs="Times New Roman"/>
              </w:rPr>
              <w:t xml:space="preserve"> </w:t>
            </w:r>
          </w:p>
        </w:tc>
      </w:tr>
      <w:tr w:rsidR="00FD51F3" w:rsidRPr="00E70356" w14:paraId="13C3A9E0" w14:textId="77777777">
        <w:trPr>
          <w:trHeight w:val="959"/>
        </w:trPr>
        <w:tc>
          <w:tcPr>
            <w:tcW w:w="1799"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2E456BB0"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Finish no-data or error</w:t>
            </w:r>
            <w:r w:rsidRPr="00E70356">
              <w:rPr>
                <w:rFonts w:ascii="Times New Roman" w:hAnsi="Times New Roman" w:cs="Times New Roman"/>
              </w:rPr>
              <w:t xml:space="preserve"> </w:t>
            </w:r>
          </w:p>
        </w:tc>
        <w:tc>
          <w:tcPr>
            <w:tcW w:w="4608" w:type="dxa"/>
            <w:tcBorders>
              <w:top w:val="single" w:sz="4" w:space="0" w:color="D9D9D9"/>
              <w:left w:val="single" w:sz="4" w:space="0" w:color="D9D9D9"/>
              <w:bottom w:val="single" w:sz="4" w:space="0" w:color="D9D9D9"/>
              <w:right w:val="single" w:sz="4" w:space="0" w:color="D9D9D9"/>
            </w:tcBorders>
            <w:shd w:val="clear" w:color="auto" w:fill="F5F7F9"/>
          </w:tcPr>
          <w:p w14:paraId="38410047"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Persist confirmed no-</w:t>
            </w:r>
            <w:r w:rsidRPr="00E70356">
              <w:rPr>
                <w:rFonts w:ascii="Times New Roman" w:hAnsi="Times New Roman" w:cs="Times New Roman"/>
                <w:sz w:val="21"/>
              </w:rPr>
              <w:t>data; keep timeouts, verification failures and other execution errors explicit.</w:t>
            </w:r>
            <w:r w:rsidRPr="00E70356">
              <w:rPr>
                <w:rFonts w:ascii="Times New Roman" w:hAnsi="Times New Roman" w:cs="Times New Roman"/>
              </w:rPr>
              <w:t xml:space="preserve"> </w:t>
            </w:r>
          </w:p>
        </w:tc>
        <w:tc>
          <w:tcPr>
            <w:tcW w:w="3426"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30B46641"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Only a confirmed no-record result becomes NO_DATA.</w:t>
            </w:r>
            <w:r w:rsidRPr="00E70356">
              <w:rPr>
                <w:rFonts w:ascii="Times New Roman" w:hAnsi="Times New Roman" w:cs="Times New Roman"/>
              </w:rPr>
              <w:t xml:space="preserve"> </w:t>
            </w:r>
          </w:p>
        </w:tc>
      </w:tr>
    </w:tbl>
    <w:p w14:paraId="5458BD2E"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An independent worker instance can execute another case concurrently, but parallel filter groups inside one case do not mean that one worker owns multiple jobs. Failed-page cleanup retires the broken document before the next case while retaining the browse</w:t>
      </w:r>
      <w:r w:rsidRPr="00E70356">
        <w:rPr>
          <w:rFonts w:ascii="Times New Roman" w:hAnsi="Times New Roman" w:cs="Times New Roman"/>
        </w:rPr>
        <w:t xml:space="preserve">r context where appropriate. This reduces repeated failures caused by a damaged page. </w:t>
      </w:r>
    </w:p>
    <w:p w14:paraId="6B5E8080" w14:textId="77777777" w:rsidR="00FD51F3" w:rsidRPr="00E70356" w:rsidRDefault="006C513F">
      <w:pPr>
        <w:spacing w:after="217" w:line="268" w:lineRule="auto"/>
        <w:ind w:left="0" w:right="0" w:firstLine="0"/>
        <w:jc w:val="left"/>
        <w:rPr>
          <w:rFonts w:ascii="Times New Roman" w:hAnsi="Times New Roman" w:cs="Times New Roman"/>
        </w:rPr>
      </w:pPr>
      <w:r w:rsidRPr="00E70356">
        <w:rPr>
          <w:rFonts w:ascii="Times New Roman" w:hAnsi="Times New Roman" w:cs="Times New Roman"/>
        </w:rPr>
        <w:t>Actual throughput should be measured with the same profile, year and VAHAN conditions across worker counts. Increasing the SQL limit alone does not guarantee a faster ru</w:t>
      </w:r>
      <w:r w:rsidRPr="00E70356">
        <w:rPr>
          <w:rFonts w:ascii="Times New Roman" w:hAnsi="Times New Roman" w:cs="Times New Roman"/>
        </w:rPr>
        <w:t xml:space="preserve">n or allocate more Docker instances. </w:t>
      </w:r>
    </w:p>
    <w:p w14:paraId="237492D5" w14:textId="77777777" w:rsidR="00FD51F3" w:rsidRPr="00E70356" w:rsidRDefault="006C513F">
      <w:pPr>
        <w:pStyle w:val="Heading4"/>
        <w:spacing w:after="148"/>
        <w:ind w:left="-5"/>
        <w:rPr>
          <w:rFonts w:ascii="Times New Roman" w:hAnsi="Times New Roman" w:cs="Times New Roman"/>
        </w:rPr>
      </w:pPr>
      <w:r w:rsidRPr="00E70356">
        <w:rPr>
          <w:rFonts w:ascii="Times New Roman" w:hAnsi="Times New Roman" w:cs="Times New Roman"/>
        </w:rPr>
        <w:t>10 Excel processing and report aggregation</w:t>
      </w:r>
      <w:r w:rsidRPr="00E70356">
        <w:rPr>
          <w:rFonts w:ascii="Times New Roman" w:hAnsi="Times New Roman" w:cs="Times New Roman"/>
          <w:b w:val="0"/>
          <w:sz w:val="22"/>
        </w:rPr>
        <w:t xml:space="preserve"> </w:t>
      </w:r>
    </w:p>
    <w:p w14:paraId="4A31B13F" w14:textId="77777777" w:rsidR="00FD51F3" w:rsidRPr="00E70356" w:rsidRDefault="006C513F">
      <w:pPr>
        <w:ind w:left="-5" w:right="-8"/>
        <w:rPr>
          <w:rFonts w:ascii="Times New Roman" w:hAnsi="Times New Roman" w:cs="Times New Roman"/>
        </w:rPr>
      </w:pPr>
      <w:r w:rsidRPr="00E70356">
        <w:rPr>
          <w:rFonts w:ascii="Times New Roman" w:hAnsi="Times New Roman" w:cs="Times New Roman"/>
        </w:rPr>
        <w:t>When VAHAN returns data, the crawler downloads the complete workbook and sends it to the API. The API parses all worksheets, validates the report context and aggregates value</w:t>
      </w:r>
      <w:r w:rsidRPr="00E70356">
        <w:rPr>
          <w:rFonts w:ascii="Times New Roman" w:hAnsi="Times New Roman" w:cs="Times New Roman"/>
        </w:rPr>
        <w:t xml:space="preserve">s into the main SQL table. There is no independently deployed Excel aggregation worker in the current release. </w:t>
      </w:r>
    </w:p>
    <w:p w14:paraId="6F699CBE" w14:textId="77777777" w:rsidR="00FD51F3" w:rsidRPr="00E70356" w:rsidRDefault="006C513F">
      <w:pPr>
        <w:spacing w:after="86" w:line="259" w:lineRule="auto"/>
        <w:ind w:left="1958" w:right="0" w:firstLine="0"/>
        <w:jc w:val="left"/>
        <w:rPr>
          <w:rFonts w:ascii="Times New Roman" w:hAnsi="Times New Roman" w:cs="Times New Roman"/>
        </w:rPr>
      </w:pPr>
      <w:r w:rsidRPr="00E70356">
        <w:rPr>
          <w:rFonts w:ascii="Times New Roman" w:hAnsi="Times New Roman" w:cs="Times New Roman"/>
          <w:noProof/>
        </w:rPr>
        <w:drawing>
          <wp:inline distT="0" distB="0" distL="0" distR="0" wp14:anchorId="14375EEB" wp14:editId="2B410828">
            <wp:extent cx="3754755" cy="5663077"/>
            <wp:effectExtent l="0" t="0" r="0" b="0"/>
            <wp:docPr id="2778" name="Picture 2778"/>
            <wp:cNvGraphicFramePr/>
            <a:graphic xmlns:a="http://schemas.openxmlformats.org/drawingml/2006/main">
              <a:graphicData uri="http://schemas.openxmlformats.org/drawingml/2006/picture">
                <pic:pic xmlns:pic="http://schemas.openxmlformats.org/drawingml/2006/picture">
                  <pic:nvPicPr>
                    <pic:cNvPr id="2778" name="Picture 2778"/>
                    <pic:cNvPicPr/>
                  </pic:nvPicPr>
                  <pic:blipFill>
                    <a:blip r:embed="rId20"/>
                    <a:stretch>
                      <a:fillRect/>
                    </a:stretch>
                  </pic:blipFill>
                  <pic:spPr>
                    <a:xfrm>
                      <a:off x="0" y="0"/>
                      <a:ext cx="3754755" cy="5663077"/>
                    </a:xfrm>
                    <a:prstGeom prst="rect">
                      <a:avLst/>
                    </a:prstGeom>
                  </pic:spPr>
                </pic:pic>
              </a:graphicData>
            </a:graphic>
          </wp:inline>
        </w:drawing>
      </w:r>
      <w:r w:rsidRPr="00E70356">
        <w:rPr>
          <w:rFonts w:ascii="Times New Roman" w:hAnsi="Times New Roman" w:cs="Times New Roman"/>
        </w:rPr>
        <w:t xml:space="preserve"> </w:t>
      </w:r>
    </w:p>
    <w:p w14:paraId="41AF2394" w14:textId="77777777" w:rsidR="00FD51F3" w:rsidRPr="00E70356" w:rsidRDefault="006C513F">
      <w:pPr>
        <w:spacing w:after="3" w:line="259" w:lineRule="auto"/>
        <w:ind w:left="-5" w:right="0"/>
        <w:jc w:val="left"/>
        <w:rPr>
          <w:rFonts w:ascii="Times New Roman" w:hAnsi="Times New Roman" w:cs="Times New Roman"/>
        </w:rPr>
      </w:pPr>
      <w:r w:rsidRPr="00E70356">
        <w:rPr>
          <w:rFonts w:ascii="Times New Roman" w:hAnsi="Times New Roman" w:cs="Times New Roman"/>
          <w:b/>
          <w:sz w:val="20"/>
        </w:rPr>
        <w:t xml:space="preserve">Figure 9. Excel processing and report aggregation. Editable Mermaid source. </w:t>
      </w:r>
    </w:p>
    <w:tbl>
      <w:tblPr>
        <w:tblStyle w:val="TableGrid"/>
        <w:tblW w:w="9833" w:type="dxa"/>
        <w:tblInd w:w="1" w:type="dxa"/>
        <w:tblCellMar>
          <w:top w:w="92" w:type="dxa"/>
          <w:left w:w="100" w:type="dxa"/>
          <w:bottom w:w="0" w:type="dxa"/>
          <w:right w:w="56" w:type="dxa"/>
        </w:tblCellMar>
        <w:tblLook w:val="04A0" w:firstRow="1" w:lastRow="0" w:firstColumn="1" w:lastColumn="0" w:noHBand="0" w:noVBand="1"/>
      </w:tblPr>
      <w:tblGrid>
        <w:gridCol w:w="1828"/>
        <w:gridCol w:w="4853"/>
        <w:gridCol w:w="3152"/>
      </w:tblGrid>
      <w:tr w:rsidR="00FD51F3" w:rsidRPr="00E70356" w14:paraId="5E05D722" w14:textId="77777777">
        <w:trPr>
          <w:trHeight w:val="440"/>
        </w:trPr>
        <w:tc>
          <w:tcPr>
            <w:tcW w:w="1828" w:type="dxa"/>
            <w:tcBorders>
              <w:top w:val="single" w:sz="4" w:space="0" w:color="D9D9D9"/>
              <w:left w:val="single" w:sz="4" w:space="0" w:color="D9D9D9"/>
              <w:bottom w:val="single" w:sz="35" w:space="0" w:color="FFFFFF"/>
              <w:right w:val="single" w:sz="4" w:space="0" w:color="D9D9D9"/>
            </w:tcBorders>
            <w:shd w:val="clear" w:color="auto" w:fill="DCE6EF"/>
          </w:tcPr>
          <w:p w14:paraId="76F4B6A9"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b/>
                <w:sz w:val="21"/>
              </w:rPr>
              <w:lastRenderedPageBreak/>
              <w:t>Stage</w:t>
            </w:r>
            <w:r w:rsidRPr="00E70356">
              <w:rPr>
                <w:rFonts w:ascii="Times New Roman" w:hAnsi="Times New Roman" w:cs="Times New Roman"/>
              </w:rPr>
              <w:t xml:space="preserve"> </w:t>
            </w:r>
          </w:p>
        </w:tc>
        <w:tc>
          <w:tcPr>
            <w:tcW w:w="4853" w:type="dxa"/>
            <w:tcBorders>
              <w:top w:val="single" w:sz="4" w:space="0" w:color="D9D9D9"/>
              <w:left w:val="single" w:sz="4" w:space="0" w:color="D9D9D9"/>
              <w:bottom w:val="single" w:sz="35" w:space="0" w:color="FFFFFF"/>
              <w:right w:val="single" w:sz="4" w:space="0" w:color="D9D9D9"/>
            </w:tcBorders>
            <w:shd w:val="clear" w:color="auto" w:fill="DCE6EF"/>
          </w:tcPr>
          <w:p w14:paraId="25105FB1"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Current function</w:t>
            </w:r>
            <w:r w:rsidRPr="00E70356">
              <w:rPr>
                <w:rFonts w:ascii="Times New Roman" w:hAnsi="Times New Roman" w:cs="Times New Roman"/>
              </w:rPr>
              <w:t xml:space="preserve"> </w:t>
            </w:r>
          </w:p>
        </w:tc>
        <w:tc>
          <w:tcPr>
            <w:tcW w:w="3152" w:type="dxa"/>
            <w:tcBorders>
              <w:top w:val="single" w:sz="4" w:space="0" w:color="D9D9D9"/>
              <w:left w:val="single" w:sz="4" w:space="0" w:color="D9D9D9"/>
              <w:bottom w:val="single" w:sz="35" w:space="0" w:color="FFFFFF"/>
              <w:right w:val="single" w:sz="4" w:space="0" w:color="D9D9D9"/>
            </w:tcBorders>
            <w:shd w:val="clear" w:color="auto" w:fill="DCE6EF"/>
          </w:tcPr>
          <w:p w14:paraId="0033CB2B"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b/>
                <w:sz w:val="21"/>
              </w:rPr>
              <w:t>Data quality result</w:t>
            </w:r>
            <w:r w:rsidRPr="00E70356">
              <w:rPr>
                <w:rFonts w:ascii="Times New Roman" w:hAnsi="Times New Roman" w:cs="Times New Roman"/>
              </w:rPr>
              <w:t xml:space="preserve"> </w:t>
            </w:r>
          </w:p>
        </w:tc>
      </w:tr>
      <w:tr w:rsidR="00FD51F3" w:rsidRPr="00E70356" w14:paraId="63A77647" w14:textId="77777777">
        <w:trPr>
          <w:trHeight w:val="702"/>
        </w:trPr>
        <w:tc>
          <w:tcPr>
            <w:tcW w:w="1828" w:type="dxa"/>
            <w:tcBorders>
              <w:top w:val="single" w:sz="35" w:space="0" w:color="FFFFFF"/>
              <w:left w:val="single" w:sz="4" w:space="0" w:color="D9D9D9"/>
              <w:bottom w:val="single" w:sz="4" w:space="0" w:color="D9D9D9"/>
              <w:right w:val="single" w:sz="4" w:space="0" w:color="D9D9D9"/>
            </w:tcBorders>
            <w:vAlign w:val="center"/>
          </w:tcPr>
          <w:p w14:paraId="211B1B22"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Receive source</w:t>
            </w:r>
            <w:r w:rsidRPr="00E70356">
              <w:rPr>
                <w:rFonts w:ascii="Times New Roman" w:hAnsi="Times New Roman" w:cs="Times New Roman"/>
              </w:rPr>
              <w:t xml:space="preserve"> </w:t>
            </w:r>
          </w:p>
        </w:tc>
        <w:tc>
          <w:tcPr>
            <w:tcW w:w="4853" w:type="dxa"/>
            <w:tcBorders>
              <w:top w:val="single" w:sz="35" w:space="0" w:color="FFFFFF"/>
              <w:left w:val="single" w:sz="4" w:space="0" w:color="D9D9D9"/>
              <w:bottom w:val="single" w:sz="4" w:space="0" w:color="D9D9D9"/>
              <w:right w:val="single" w:sz="4" w:space="0" w:color="D9D9D9"/>
            </w:tcBorders>
          </w:tcPr>
          <w:p w14:paraId="27EC98CE"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Accept the assigned job’s full workbook and verify its integrity and checksum.</w:t>
            </w:r>
            <w:r w:rsidRPr="00E70356">
              <w:rPr>
                <w:rFonts w:ascii="Times New Roman" w:hAnsi="Times New Roman" w:cs="Times New Roman"/>
              </w:rPr>
              <w:t xml:space="preserve"> </w:t>
            </w:r>
          </w:p>
        </w:tc>
        <w:tc>
          <w:tcPr>
            <w:tcW w:w="3152" w:type="dxa"/>
            <w:tcBorders>
              <w:top w:val="single" w:sz="35" w:space="0" w:color="FFFFFF"/>
              <w:left w:val="single" w:sz="4" w:space="0" w:color="D9D9D9"/>
              <w:bottom w:val="single" w:sz="4" w:space="0" w:color="D9D9D9"/>
              <w:right w:val="single" w:sz="4" w:space="0" w:color="D9D9D9"/>
            </w:tcBorders>
          </w:tcPr>
          <w:p w14:paraId="3AAEEC2E"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Incomplete or damaged source content is rejected.</w:t>
            </w:r>
            <w:r w:rsidRPr="00E70356">
              <w:rPr>
                <w:rFonts w:ascii="Times New Roman" w:hAnsi="Times New Roman" w:cs="Times New Roman"/>
              </w:rPr>
              <w:t xml:space="preserve"> </w:t>
            </w:r>
          </w:p>
        </w:tc>
      </w:tr>
      <w:tr w:rsidR="00FD51F3" w:rsidRPr="00E70356" w14:paraId="34AE22C8" w14:textId="77777777">
        <w:trPr>
          <w:trHeight w:val="959"/>
        </w:trPr>
        <w:tc>
          <w:tcPr>
            <w:tcW w:w="1828"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2A716C45"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Read all sheets</w:t>
            </w:r>
            <w:r w:rsidRPr="00E70356">
              <w:rPr>
                <w:rFonts w:ascii="Times New Roman" w:hAnsi="Times New Roman" w:cs="Times New Roman"/>
              </w:rPr>
              <w:t xml:space="preserve"> </w:t>
            </w:r>
          </w:p>
        </w:tc>
        <w:tc>
          <w:tcPr>
            <w:tcW w:w="4853"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5C534AD0"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Find Maker and month columns across worksheets; check the year and office context.</w:t>
            </w:r>
            <w:r w:rsidRPr="00E70356">
              <w:rPr>
                <w:rFonts w:ascii="Times New Roman" w:hAnsi="Times New Roman" w:cs="Times New Roman"/>
              </w:rPr>
              <w:t xml:space="preserve"> </w:t>
            </w:r>
          </w:p>
        </w:tc>
        <w:tc>
          <w:tcPr>
            <w:tcW w:w="3152" w:type="dxa"/>
            <w:tcBorders>
              <w:top w:val="single" w:sz="4" w:space="0" w:color="D9D9D9"/>
              <w:left w:val="single" w:sz="4" w:space="0" w:color="D9D9D9"/>
              <w:bottom w:val="single" w:sz="35" w:space="0" w:color="FFFFFF"/>
              <w:right w:val="single" w:sz="4" w:space="0" w:color="D9D9D9"/>
            </w:tcBorders>
            <w:shd w:val="clear" w:color="auto" w:fill="F5F7F9"/>
          </w:tcPr>
          <w:p w14:paraId="0269ECCD"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Ambiguous or invalid source data does not silently enter the main table.</w:t>
            </w:r>
            <w:r w:rsidRPr="00E70356">
              <w:rPr>
                <w:rFonts w:ascii="Times New Roman" w:hAnsi="Times New Roman" w:cs="Times New Roman"/>
              </w:rPr>
              <w:t xml:space="preserve"> </w:t>
            </w:r>
          </w:p>
        </w:tc>
      </w:tr>
      <w:tr w:rsidR="00FD51F3" w:rsidRPr="00E70356" w14:paraId="698CA10E" w14:textId="77777777">
        <w:trPr>
          <w:trHeight w:val="965"/>
        </w:trPr>
        <w:tc>
          <w:tcPr>
            <w:tcW w:w="1828" w:type="dxa"/>
            <w:tcBorders>
              <w:top w:val="single" w:sz="35" w:space="0" w:color="FFFFFF"/>
              <w:left w:val="single" w:sz="4" w:space="0" w:color="D9D9D9"/>
              <w:bottom w:val="single" w:sz="4" w:space="0" w:color="D9D9D9"/>
              <w:right w:val="single" w:sz="4" w:space="0" w:color="D9D9D9"/>
            </w:tcBorders>
            <w:vAlign w:val="center"/>
          </w:tcPr>
          <w:p w14:paraId="17790FE1"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Normalize values</w:t>
            </w:r>
            <w:r w:rsidRPr="00E70356">
              <w:rPr>
                <w:rFonts w:ascii="Times New Roman" w:hAnsi="Times New Roman" w:cs="Times New Roman"/>
              </w:rPr>
              <w:t xml:space="preserve"> </w:t>
            </w:r>
          </w:p>
        </w:tc>
        <w:tc>
          <w:tcPr>
            <w:tcW w:w="4853" w:type="dxa"/>
            <w:tcBorders>
              <w:top w:val="single" w:sz="35" w:space="0" w:color="FFFFFF"/>
              <w:left w:val="single" w:sz="4" w:space="0" w:color="D9D9D9"/>
              <w:bottom w:val="single" w:sz="4" w:space="0" w:color="D9D9D9"/>
              <w:right w:val="single" w:sz="4" w:space="0" w:color="D9D9D9"/>
            </w:tcBorders>
          </w:tcPr>
          <w:p w14:paraId="1A62DE37"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Retain OTHERS, distinguish blank from zero, reject invalid counts and contradictory duplicate rows.</w:t>
            </w:r>
            <w:r w:rsidRPr="00E70356">
              <w:rPr>
                <w:rFonts w:ascii="Times New Roman" w:hAnsi="Times New Roman" w:cs="Times New Roman"/>
              </w:rPr>
              <w:t xml:space="preserve"> </w:t>
            </w:r>
          </w:p>
        </w:tc>
        <w:tc>
          <w:tcPr>
            <w:tcW w:w="3152" w:type="dxa"/>
            <w:tcBorders>
              <w:top w:val="single" w:sz="35" w:space="0" w:color="FFFFFF"/>
              <w:left w:val="single" w:sz="4" w:space="0" w:color="D9D9D9"/>
              <w:bottom w:val="single" w:sz="4" w:space="0" w:color="D9D9D9"/>
              <w:right w:val="single" w:sz="4" w:space="0" w:color="D9D9D9"/>
            </w:tcBorders>
            <w:vAlign w:val="center"/>
          </w:tcPr>
          <w:p w14:paraId="5DF3B5A7"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The monthly values preserve the source meaning.</w:t>
            </w:r>
            <w:r w:rsidRPr="00E70356">
              <w:rPr>
                <w:rFonts w:ascii="Times New Roman" w:hAnsi="Times New Roman" w:cs="Times New Roman"/>
              </w:rPr>
              <w:t xml:space="preserve"> </w:t>
            </w:r>
          </w:p>
        </w:tc>
      </w:tr>
      <w:tr w:rsidR="00FD51F3" w:rsidRPr="00E70356" w14:paraId="5A9A6BC4" w14:textId="77777777">
        <w:trPr>
          <w:trHeight w:val="960"/>
        </w:trPr>
        <w:tc>
          <w:tcPr>
            <w:tcW w:w="1828" w:type="dxa"/>
            <w:tcBorders>
              <w:top w:val="single" w:sz="4" w:space="0" w:color="D9D9D9"/>
              <w:left w:val="single" w:sz="4" w:space="0" w:color="D9D9D9"/>
              <w:bottom w:val="single" w:sz="35" w:space="0" w:color="FFFFFF"/>
              <w:right w:val="single" w:sz="4" w:space="0" w:color="D9D9D9"/>
            </w:tcBorders>
            <w:shd w:val="clear" w:color="auto" w:fill="F5F7F9"/>
            <w:vAlign w:val="center"/>
          </w:tcPr>
          <w:p w14:paraId="530B8AAC"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Reconcile observations</w:t>
            </w:r>
            <w:r w:rsidRPr="00E70356">
              <w:rPr>
                <w:rFonts w:ascii="Times New Roman" w:hAnsi="Times New Roman" w:cs="Times New Roman"/>
              </w:rPr>
              <w:t xml:space="preserve"> </w:t>
            </w:r>
          </w:p>
        </w:tc>
        <w:tc>
          <w:tcPr>
            <w:tcW w:w="4853" w:type="dxa"/>
            <w:tcBorders>
              <w:top w:val="single" w:sz="4" w:space="0" w:color="D9D9D9"/>
              <w:left w:val="single" w:sz="4" w:space="0" w:color="D9D9D9"/>
              <w:bottom w:val="single" w:sz="35" w:space="0" w:color="FFFFFF"/>
              <w:right w:val="single" w:sz="4" w:space="0" w:color="D9D9D9"/>
            </w:tcBorders>
            <w:shd w:val="clear" w:color="auto" w:fill="F5F7F9"/>
          </w:tcPr>
          <w:p w14:paraId="7CD3DA99"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Use the source observation time; allow a newer normal result to update monthly values with retained history.</w:t>
            </w:r>
            <w:r w:rsidRPr="00E70356">
              <w:rPr>
                <w:rFonts w:ascii="Times New Roman" w:hAnsi="Times New Roman" w:cs="Times New Roman"/>
              </w:rPr>
              <w:t xml:space="preserve"> </w:t>
            </w:r>
          </w:p>
        </w:tc>
        <w:tc>
          <w:tcPr>
            <w:tcW w:w="3152" w:type="dxa"/>
            <w:tcBorders>
              <w:top w:val="single" w:sz="4" w:space="0" w:color="D9D9D9"/>
              <w:left w:val="single" w:sz="4" w:space="0" w:color="D9D9D9"/>
              <w:bottom w:val="single" w:sz="35" w:space="0" w:color="FFFFFF"/>
              <w:right w:val="single" w:sz="4" w:space="0" w:color="D9D9D9"/>
            </w:tcBorders>
            <w:shd w:val="clear" w:color="auto" w:fill="F5F7F9"/>
          </w:tcPr>
          <w:p w14:paraId="667611EC"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Fresh data can replace older values without losing provenance.</w:t>
            </w:r>
            <w:r w:rsidRPr="00E70356">
              <w:rPr>
                <w:rFonts w:ascii="Times New Roman" w:hAnsi="Times New Roman" w:cs="Times New Roman"/>
              </w:rPr>
              <w:t xml:space="preserve"> </w:t>
            </w:r>
          </w:p>
        </w:tc>
      </w:tr>
      <w:tr w:rsidR="00FD51F3" w:rsidRPr="00E70356" w14:paraId="570B3301" w14:textId="77777777">
        <w:trPr>
          <w:trHeight w:val="961"/>
        </w:trPr>
        <w:tc>
          <w:tcPr>
            <w:tcW w:w="1828" w:type="dxa"/>
            <w:tcBorders>
              <w:top w:val="single" w:sz="35" w:space="0" w:color="FFFFFF"/>
              <w:left w:val="single" w:sz="4" w:space="0" w:color="D9D9D9"/>
              <w:bottom w:val="single" w:sz="4" w:space="0" w:color="D9D9D9"/>
              <w:right w:val="single" w:sz="4" w:space="0" w:color="D9D9D9"/>
            </w:tcBorders>
            <w:vAlign w:val="center"/>
          </w:tcPr>
          <w:p w14:paraId="712520A8"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Commit results</w:t>
            </w:r>
            <w:r w:rsidRPr="00E70356">
              <w:rPr>
                <w:rFonts w:ascii="Times New Roman" w:hAnsi="Times New Roman" w:cs="Times New Roman"/>
              </w:rPr>
              <w:t xml:space="preserve"> </w:t>
            </w:r>
          </w:p>
        </w:tc>
        <w:tc>
          <w:tcPr>
            <w:tcW w:w="4853" w:type="dxa"/>
            <w:tcBorders>
              <w:top w:val="single" w:sz="35" w:space="0" w:color="FFFFFF"/>
              <w:left w:val="single" w:sz="4" w:space="0" w:color="D9D9D9"/>
              <w:bottom w:val="single" w:sz="4" w:space="0" w:color="D9D9D9"/>
              <w:right w:val="single" w:sz="4" w:space="0" w:color="D9D9D9"/>
            </w:tcBorders>
            <w:vAlign w:val="center"/>
          </w:tcPr>
          <w:p w14:paraId="3862C0CC"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Save values, update history, final job status and worker release within one SQL transaction.</w:t>
            </w:r>
            <w:r w:rsidRPr="00E70356">
              <w:rPr>
                <w:rFonts w:ascii="Times New Roman" w:hAnsi="Times New Roman" w:cs="Times New Roman"/>
              </w:rPr>
              <w:t xml:space="preserve"> </w:t>
            </w:r>
          </w:p>
        </w:tc>
        <w:tc>
          <w:tcPr>
            <w:tcW w:w="3152" w:type="dxa"/>
            <w:tcBorders>
              <w:top w:val="single" w:sz="35" w:space="0" w:color="FFFFFF"/>
              <w:left w:val="single" w:sz="4" w:space="0" w:color="D9D9D9"/>
              <w:bottom w:val="single" w:sz="4" w:space="0" w:color="D9D9D9"/>
              <w:right w:val="single" w:sz="4" w:space="0" w:color="D9D9D9"/>
            </w:tcBorders>
          </w:tcPr>
          <w:p w14:paraId="3F8B1E03"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The dashboard reports completion after a successful save.</w:t>
            </w:r>
            <w:r w:rsidRPr="00E70356">
              <w:rPr>
                <w:rFonts w:ascii="Times New Roman" w:hAnsi="Times New Roman" w:cs="Times New Roman"/>
              </w:rPr>
              <w:t xml:space="preserve"> </w:t>
            </w:r>
          </w:p>
        </w:tc>
      </w:tr>
      <w:tr w:rsidR="00FD51F3" w:rsidRPr="00E70356" w14:paraId="5D577C5F" w14:textId="77777777">
        <w:trPr>
          <w:trHeight w:val="930"/>
        </w:trPr>
        <w:tc>
          <w:tcPr>
            <w:tcW w:w="1828" w:type="dxa"/>
            <w:tcBorders>
              <w:top w:val="single" w:sz="4" w:space="0" w:color="D9D9D9"/>
              <w:left w:val="single" w:sz="4" w:space="0" w:color="D9D9D9"/>
              <w:bottom w:val="single" w:sz="4" w:space="0" w:color="D9D9D9"/>
              <w:right w:val="single" w:sz="4" w:space="0" w:color="D9D9D9"/>
            </w:tcBorders>
            <w:shd w:val="clear" w:color="auto" w:fill="F5F7F9"/>
            <w:vAlign w:val="center"/>
          </w:tcPr>
          <w:p w14:paraId="63B08600" w14:textId="77777777" w:rsidR="00FD51F3" w:rsidRPr="00E70356" w:rsidRDefault="006C513F">
            <w:pPr>
              <w:spacing w:after="0" w:line="259" w:lineRule="auto"/>
              <w:ind w:left="0" w:right="0" w:firstLine="0"/>
              <w:jc w:val="left"/>
              <w:rPr>
                <w:rFonts w:ascii="Times New Roman" w:hAnsi="Times New Roman" w:cs="Times New Roman"/>
              </w:rPr>
            </w:pPr>
            <w:r w:rsidRPr="00E70356">
              <w:rPr>
                <w:rFonts w:ascii="Times New Roman" w:hAnsi="Times New Roman" w:cs="Times New Roman"/>
                <w:sz w:val="21"/>
              </w:rPr>
              <w:t>Serve exports</w:t>
            </w:r>
            <w:r w:rsidRPr="00E70356">
              <w:rPr>
                <w:rFonts w:ascii="Times New Roman" w:hAnsi="Times New Roman" w:cs="Times New Roman"/>
              </w:rPr>
              <w:t xml:space="preserve"> </w:t>
            </w:r>
          </w:p>
        </w:tc>
        <w:tc>
          <w:tcPr>
            <w:tcW w:w="4853" w:type="dxa"/>
            <w:tcBorders>
              <w:top w:val="single" w:sz="4" w:space="0" w:color="D9D9D9"/>
              <w:left w:val="single" w:sz="4" w:space="0" w:color="D9D9D9"/>
              <w:bottom w:val="single" w:sz="4" w:space="0" w:color="D9D9D9"/>
              <w:right w:val="single" w:sz="4" w:space="0" w:color="D9D9D9"/>
            </w:tcBorders>
            <w:shd w:val="clear" w:color="auto" w:fill="F5F7F9"/>
          </w:tcPr>
          <w:p w14:paraId="0611A9A3"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Query the selected filter dataset/year and current State/RTO scope; generate a workbook on demand.</w:t>
            </w:r>
            <w:r w:rsidRPr="00E70356">
              <w:rPr>
                <w:rFonts w:ascii="Times New Roman" w:hAnsi="Times New Roman" w:cs="Times New Roman"/>
              </w:rPr>
              <w:t xml:space="preserve"> </w:t>
            </w:r>
          </w:p>
        </w:tc>
        <w:tc>
          <w:tcPr>
            <w:tcW w:w="3152" w:type="dxa"/>
            <w:tcBorders>
              <w:top w:val="single" w:sz="4" w:space="0" w:color="D9D9D9"/>
              <w:left w:val="single" w:sz="4" w:space="0" w:color="D9D9D9"/>
              <w:bottom w:val="single" w:sz="4" w:space="0" w:color="D9D9D9"/>
              <w:right w:val="single" w:sz="4" w:space="0" w:color="D9D9D9"/>
            </w:tcBorders>
            <w:shd w:val="clear" w:color="auto" w:fill="F5F7F9"/>
          </w:tcPr>
          <w:p w14:paraId="6EA57A73" w14:textId="77777777" w:rsidR="00FD51F3" w:rsidRPr="00E70356" w:rsidRDefault="006C513F">
            <w:pPr>
              <w:spacing w:after="0" w:line="259" w:lineRule="auto"/>
              <w:ind w:left="1" w:right="0" w:firstLine="0"/>
              <w:jc w:val="left"/>
              <w:rPr>
                <w:rFonts w:ascii="Times New Roman" w:hAnsi="Times New Roman" w:cs="Times New Roman"/>
              </w:rPr>
            </w:pPr>
            <w:r w:rsidRPr="00E70356">
              <w:rPr>
                <w:rFonts w:ascii="Times New Roman" w:hAnsi="Times New Roman" w:cs="Times New Roman"/>
                <w:sz w:val="21"/>
              </w:rPr>
              <w:t>The export reflects committed SQL data and the selected scope.</w:t>
            </w:r>
            <w:r w:rsidRPr="00E70356">
              <w:rPr>
                <w:rFonts w:ascii="Times New Roman" w:hAnsi="Times New Roman" w:cs="Times New Roman"/>
              </w:rPr>
              <w:t xml:space="preserve"> </w:t>
            </w:r>
          </w:p>
        </w:tc>
      </w:tr>
    </w:tbl>
    <w:p w14:paraId="004B2640" w14:textId="2B5DFF7B" w:rsidR="00FD51F3" w:rsidRPr="00E70356" w:rsidRDefault="006C513F">
      <w:pPr>
        <w:ind w:left="-5" w:right="-8"/>
        <w:rPr>
          <w:rFonts w:ascii="Times New Roman" w:hAnsi="Times New Roman" w:cs="Times New Roman"/>
        </w:rPr>
      </w:pPr>
      <w:r w:rsidRPr="00E70356">
        <w:rPr>
          <w:rFonts w:ascii="Times New Roman" w:hAnsi="Times New Roman" w:cs="Times New Roman"/>
        </w:rPr>
        <w:t>The source workbook is an input to validation and aggregation; it is not the system’s master data store. Reopening an exported workbook and comparing its monthly cells with the SQL report view remains an acceptance requirement. Export success alone does no</w:t>
      </w:r>
      <w:r w:rsidRPr="00E70356">
        <w:rPr>
          <w:rFonts w:ascii="Times New Roman" w:hAnsi="Times New Roman" w:cs="Times New Roman"/>
        </w:rPr>
        <w:t xml:space="preserve">t confirm that every expected State/RTO was collected. </w:t>
      </w:r>
    </w:p>
    <w:p w14:paraId="501EE9B9" w14:textId="78A8C96C" w:rsidR="003A7FDA" w:rsidRDefault="003A7FDA">
      <w:pPr>
        <w:ind w:left="-5" w:right="-8"/>
        <w:rPr>
          <w:rFonts w:ascii="Times New Roman" w:hAnsi="Times New Roman" w:cs="Times New Roman"/>
          <w:b/>
          <w:bCs/>
          <w:sz w:val="30"/>
          <w:szCs w:val="30"/>
          <w:lang w:val="vi-VN"/>
        </w:rPr>
      </w:pPr>
      <w:r w:rsidRPr="00E70356">
        <w:rPr>
          <w:rFonts w:ascii="Times New Roman" w:hAnsi="Times New Roman" w:cs="Times New Roman"/>
          <w:b/>
          <w:bCs/>
          <w:sz w:val="30"/>
          <w:szCs w:val="30"/>
        </w:rPr>
        <w:t>11</w:t>
      </w:r>
      <w:r w:rsidRPr="00E70356">
        <w:rPr>
          <w:rFonts w:ascii="Times New Roman" w:hAnsi="Times New Roman" w:cs="Times New Roman"/>
          <w:b/>
          <w:bCs/>
          <w:sz w:val="30"/>
          <w:szCs w:val="30"/>
          <w:lang w:val="vi-VN"/>
        </w:rPr>
        <w:t>.</w:t>
      </w:r>
      <w:r w:rsidR="006C513F">
        <w:rPr>
          <w:rFonts w:ascii="Times New Roman" w:hAnsi="Times New Roman" w:cs="Times New Roman"/>
          <w:b/>
          <w:bCs/>
          <w:sz w:val="30"/>
          <w:szCs w:val="30"/>
          <w:lang w:val="vi-VN"/>
        </w:rPr>
        <w:t xml:space="preserve"> User Interface (UI)</w:t>
      </w:r>
      <w:r w:rsidRPr="00E70356">
        <w:rPr>
          <w:rFonts w:ascii="Times New Roman" w:hAnsi="Times New Roman" w:cs="Times New Roman"/>
          <w:b/>
          <w:bCs/>
          <w:sz w:val="30"/>
          <w:szCs w:val="30"/>
          <w:lang w:val="vi-VN"/>
        </w:rPr>
        <w:t xml:space="preserve"> </w:t>
      </w:r>
      <w:r w:rsidR="002D1053" w:rsidRPr="00E70356">
        <w:rPr>
          <w:rFonts w:ascii="Times New Roman" w:hAnsi="Times New Roman" w:cs="Times New Roman"/>
          <w:b/>
          <w:bCs/>
          <w:sz w:val="30"/>
          <w:szCs w:val="30"/>
          <w:lang w:val="vi-VN"/>
        </w:rPr>
        <w:br/>
      </w:r>
      <w:r w:rsidR="00A957FC" w:rsidRPr="00A957FC">
        <w:rPr>
          <w:rFonts w:ascii="Times New Roman" w:hAnsi="Times New Roman" w:cs="Times New Roman"/>
          <w:b/>
          <w:bCs/>
          <w:sz w:val="30"/>
          <w:szCs w:val="30"/>
          <w:lang w:val="vi-VN"/>
        </w:rPr>
        <w:drawing>
          <wp:inline distT="0" distB="0" distL="0" distR="0" wp14:anchorId="2DCBE726" wp14:editId="64D036A7">
            <wp:extent cx="5798820" cy="302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03647" cy="3024195"/>
                    </a:xfrm>
                    <a:prstGeom prst="rect">
                      <a:avLst/>
                    </a:prstGeom>
                  </pic:spPr>
                </pic:pic>
              </a:graphicData>
            </a:graphic>
          </wp:inline>
        </w:drawing>
      </w:r>
    </w:p>
    <w:p w14:paraId="3671EB10" w14:textId="77777777" w:rsidR="006C513F" w:rsidRDefault="00A957FC" w:rsidP="00A957FC">
      <w:pPr>
        <w:ind w:left="-5" w:right="-8"/>
        <w:rPr>
          <w:rFonts w:ascii="Times New Roman" w:hAnsi="Times New Roman" w:cs="Times New Roman"/>
          <w:b/>
          <w:bCs/>
          <w:sz w:val="30"/>
          <w:szCs w:val="30"/>
          <w:lang w:val="vi-VN"/>
        </w:rPr>
      </w:pPr>
      <w:r w:rsidRPr="00A957FC">
        <w:rPr>
          <w:rFonts w:ascii="Times New Roman" w:hAnsi="Times New Roman" w:cs="Times New Roman"/>
          <w:b/>
          <w:bCs/>
          <w:sz w:val="30"/>
          <w:szCs w:val="30"/>
          <w:lang w:val="vi-VN"/>
        </w:rPr>
        <w:lastRenderedPageBreak/>
        <w:drawing>
          <wp:inline distT="0" distB="0" distL="0" distR="0" wp14:anchorId="5DF670E4" wp14:editId="33AE4C2D">
            <wp:extent cx="5730240" cy="2976627"/>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8813" cy="2981081"/>
                    </a:xfrm>
                    <a:prstGeom prst="rect">
                      <a:avLst/>
                    </a:prstGeom>
                  </pic:spPr>
                </pic:pic>
              </a:graphicData>
            </a:graphic>
          </wp:inline>
        </w:drawing>
      </w:r>
    </w:p>
    <w:p w14:paraId="6A129B1F" w14:textId="74FB5B0A" w:rsidR="00A957FC" w:rsidRPr="00E70356" w:rsidRDefault="006C513F" w:rsidP="00A957FC">
      <w:pPr>
        <w:ind w:left="-5" w:right="-8"/>
        <w:rPr>
          <w:rFonts w:ascii="Times New Roman" w:hAnsi="Times New Roman" w:cs="Times New Roman"/>
          <w:b/>
          <w:bCs/>
          <w:sz w:val="30"/>
          <w:szCs w:val="30"/>
          <w:lang w:val="vi-VN"/>
        </w:rPr>
      </w:pPr>
      <w:r w:rsidRPr="006C513F">
        <w:rPr>
          <w:rFonts w:ascii="Times New Roman" w:hAnsi="Times New Roman" w:cs="Times New Roman"/>
          <w:b/>
          <w:bCs/>
          <w:sz w:val="30"/>
          <w:szCs w:val="30"/>
          <w:lang w:val="vi-VN"/>
        </w:rPr>
        <w:drawing>
          <wp:inline distT="0" distB="0" distL="0" distR="0" wp14:anchorId="69E076DB" wp14:editId="0241C01C">
            <wp:extent cx="5791200" cy="30177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92436" cy="3018353"/>
                    </a:xfrm>
                    <a:prstGeom prst="rect">
                      <a:avLst/>
                    </a:prstGeom>
                  </pic:spPr>
                </pic:pic>
              </a:graphicData>
            </a:graphic>
          </wp:inline>
        </w:drawing>
      </w:r>
      <w:r>
        <w:rPr>
          <w:rFonts w:ascii="Times New Roman" w:hAnsi="Times New Roman" w:cs="Times New Roman"/>
          <w:b/>
          <w:bCs/>
          <w:sz w:val="30"/>
          <w:szCs w:val="30"/>
          <w:lang w:val="vi-VN"/>
        </w:rPr>
        <w:br/>
      </w:r>
      <w:r w:rsidR="00FD0F0A" w:rsidRPr="00FD0F0A">
        <w:rPr>
          <w:rFonts w:ascii="Times New Roman" w:hAnsi="Times New Roman" w:cs="Times New Roman"/>
          <w:b/>
          <w:bCs/>
          <w:sz w:val="30"/>
          <w:szCs w:val="30"/>
          <w:lang w:val="vi-VN"/>
        </w:rPr>
        <w:drawing>
          <wp:inline distT="0" distB="0" distL="0" distR="0" wp14:anchorId="60BF6162" wp14:editId="7DEC59B1">
            <wp:extent cx="5798820" cy="30151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07138" cy="3019523"/>
                    </a:xfrm>
                    <a:prstGeom prst="rect">
                      <a:avLst/>
                    </a:prstGeom>
                  </pic:spPr>
                </pic:pic>
              </a:graphicData>
            </a:graphic>
          </wp:inline>
        </w:drawing>
      </w:r>
    </w:p>
    <w:sectPr w:rsidR="00A957FC" w:rsidRPr="00E70356">
      <w:headerReference w:type="even" r:id="rId25"/>
      <w:headerReference w:type="default" r:id="rId26"/>
      <w:footerReference w:type="even" r:id="rId27"/>
      <w:footerReference w:type="default" r:id="rId28"/>
      <w:headerReference w:type="first" r:id="rId29"/>
      <w:footerReference w:type="first" r:id="rId30"/>
      <w:pgSz w:w="11909" w:h="16834"/>
      <w:pgMar w:top="1043" w:right="1031" w:bottom="1022" w:left="1037" w:header="400" w:footer="43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602A4" w14:textId="77777777" w:rsidR="00000000" w:rsidRDefault="006C513F">
      <w:pPr>
        <w:spacing w:after="0" w:line="240" w:lineRule="auto"/>
      </w:pPr>
      <w:r>
        <w:separator/>
      </w:r>
    </w:p>
  </w:endnote>
  <w:endnote w:type="continuationSeparator" w:id="0">
    <w:p w14:paraId="2B82E25E" w14:textId="77777777" w:rsidR="00000000" w:rsidRDefault="006C5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C52958" w14:textId="77777777" w:rsidR="00FD51F3" w:rsidRDefault="006C513F">
    <w:pPr>
      <w:spacing w:after="0" w:line="259" w:lineRule="auto"/>
      <w:ind w:left="0" w:right="7" w:firstLine="0"/>
      <w:jc w:val="right"/>
    </w:pPr>
    <w:r>
      <w:rPr>
        <w:sz w:val="18"/>
      </w:rPr>
      <w:t xml:space="preserve">Updated 10 October 2026  |  Page </w:t>
    </w:r>
    <w:r>
      <w:fldChar w:fldCharType="begin"/>
    </w:r>
    <w:r>
      <w:instrText xml:space="preserve"> PAGE   \* MERGEFORMAT </w:instrText>
    </w:r>
    <w:r>
      <w:fldChar w:fldCharType="separate"/>
    </w:r>
    <w:r>
      <w:t>1</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1C720" w14:textId="77777777" w:rsidR="00FD51F3" w:rsidRDefault="006C513F">
    <w:pPr>
      <w:spacing w:after="0" w:line="259" w:lineRule="auto"/>
      <w:ind w:left="0" w:right="7" w:firstLine="0"/>
      <w:jc w:val="right"/>
    </w:pPr>
    <w:r>
      <w:rPr>
        <w:sz w:val="18"/>
      </w:rPr>
      <w:t xml:space="preserve">Updated 10 October 2026  |  Page </w:t>
    </w:r>
    <w:r>
      <w:fldChar w:fldCharType="begin"/>
    </w:r>
    <w:r>
      <w:instrText xml:space="preserve"> PAGE   \* MERGEFORMAT </w:instrText>
    </w:r>
    <w:r>
      <w:fldChar w:fldCharType="separate"/>
    </w:r>
    <w:r>
      <w:t>1</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700A3" w14:textId="77777777" w:rsidR="00FD51F3" w:rsidRDefault="006C513F">
    <w:pPr>
      <w:spacing w:after="0" w:line="259" w:lineRule="auto"/>
      <w:ind w:left="0" w:right="7" w:firstLine="0"/>
      <w:jc w:val="right"/>
    </w:pPr>
    <w:r>
      <w:rPr>
        <w:sz w:val="18"/>
      </w:rPr>
      <w:t xml:space="preserve">Updated 10 October 2026  |  Page </w:t>
    </w:r>
    <w:r>
      <w:fldChar w:fldCharType="begin"/>
    </w:r>
    <w:r>
      <w:instrText xml:space="preserve"> PAGE   \* MERGEFORMAT </w:instrText>
    </w:r>
    <w:r>
      <w:fldChar w:fldCharType="separate"/>
    </w:r>
    <w:r>
      <w:t>1</w:t>
    </w:r>
    <w:r>
      <w:fldChar w:fldCharType="end"/>
    </w: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088DE" w14:textId="77777777" w:rsidR="00FD51F3" w:rsidRDefault="006C513F">
    <w:pPr>
      <w:spacing w:after="0" w:line="259" w:lineRule="auto"/>
      <w:ind w:left="0" w:right="6" w:firstLine="0"/>
      <w:jc w:val="right"/>
    </w:pPr>
    <w:r>
      <w:rPr>
        <w:sz w:val="18"/>
      </w:rPr>
      <w:t xml:space="preserve">Updated 10 October 2026  |  Page </w:t>
    </w:r>
    <w:r>
      <w:fldChar w:fldCharType="begin"/>
    </w:r>
    <w:r>
      <w:instrText xml:space="preserve"> PAGE   \* MERGEFORMAT </w:instrText>
    </w:r>
    <w:r>
      <w:fldChar w:fldCharType="separate"/>
    </w:r>
    <w:r>
      <w:t>10</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C5F3C" w14:textId="77777777" w:rsidR="00FD51F3" w:rsidRDefault="006C513F">
    <w:pPr>
      <w:spacing w:after="0" w:line="259" w:lineRule="auto"/>
      <w:ind w:left="0" w:right="6" w:firstLine="0"/>
      <w:jc w:val="right"/>
    </w:pPr>
    <w:r>
      <w:rPr>
        <w:sz w:val="18"/>
      </w:rPr>
      <w:t xml:space="preserve">Updated 10 October 2026 </w:t>
    </w:r>
    <w:r>
      <w:rPr>
        <w:sz w:val="18"/>
      </w:rPr>
      <w:t xml:space="preserve"> |  Page </w:t>
    </w:r>
    <w:r>
      <w:fldChar w:fldCharType="begin"/>
    </w:r>
    <w:r>
      <w:instrText xml:space="preserve"> PAGE   \* MERGEFORMAT </w:instrText>
    </w:r>
    <w:r>
      <w:fldChar w:fldCharType="separate"/>
    </w:r>
    <w:r>
      <w:t>10</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18709" w14:textId="77777777" w:rsidR="00FD51F3" w:rsidRDefault="006C513F">
    <w:pPr>
      <w:spacing w:after="0" w:line="259" w:lineRule="auto"/>
      <w:ind w:left="0" w:right="6" w:firstLine="0"/>
      <w:jc w:val="right"/>
    </w:pPr>
    <w:r>
      <w:rPr>
        <w:sz w:val="18"/>
      </w:rPr>
      <w:t xml:space="preserve">Updated 10 October 2026  |  Page </w:t>
    </w:r>
    <w:r>
      <w:fldChar w:fldCharType="begin"/>
    </w:r>
    <w:r>
      <w:instrText xml:space="preserve"> PAGE   \* MERGEFORMAT </w:instrText>
    </w:r>
    <w:r>
      <w:fldChar w:fldCharType="separate"/>
    </w:r>
    <w:r>
      <w:t>10</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E2B581" w14:textId="77777777" w:rsidR="00000000" w:rsidRDefault="006C513F">
      <w:pPr>
        <w:spacing w:after="0" w:line="240" w:lineRule="auto"/>
      </w:pPr>
      <w:r>
        <w:separator/>
      </w:r>
    </w:p>
  </w:footnote>
  <w:footnote w:type="continuationSeparator" w:id="0">
    <w:p w14:paraId="13E2C065" w14:textId="77777777" w:rsidR="00000000" w:rsidRDefault="006C51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BFCFD7" w14:textId="77777777" w:rsidR="00FD51F3" w:rsidRDefault="006C513F">
    <w:pPr>
      <w:spacing w:after="0" w:line="259" w:lineRule="auto"/>
      <w:ind w:left="0" w:right="5" w:firstLine="0"/>
      <w:jc w:val="right"/>
    </w:pPr>
    <w:r>
      <w:rPr>
        <w:sz w:val="18"/>
      </w:rPr>
      <w:t>VAHAN AUTOMATION  |  SYSTEM REVIEW</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41D9D" w14:textId="77777777" w:rsidR="00FD51F3" w:rsidRDefault="006C513F">
    <w:pPr>
      <w:spacing w:after="0" w:line="259" w:lineRule="auto"/>
      <w:ind w:left="0" w:right="5" w:firstLine="0"/>
      <w:jc w:val="right"/>
    </w:pPr>
    <w:r>
      <w:rPr>
        <w:sz w:val="18"/>
      </w:rPr>
      <w:t>VAHAN AUTOMATION  |  SYSTEM REVIEW</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8047B" w14:textId="77777777" w:rsidR="00FD51F3" w:rsidRDefault="006C513F">
    <w:pPr>
      <w:spacing w:after="0" w:line="259" w:lineRule="auto"/>
      <w:ind w:left="0" w:right="5" w:firstLine="0"/>
      <w:jc w:val="right"/>
    </w:pPr>
    <w:r>
      <w:rPr>
        <w:sz w:val="18"/>
      </w:rPr>
      <w:t>VAHAN AUTOMATION  |  SYSTEM REVIEW</w:t>
    </w: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C285FF" w14:textId="77777777" w:rsidR="00FD51F3" w:rsidRDefault="006C513F">
    <w:pPr>
      <w:spacing w:after="0" w:line="259" w:lineRule="auto"/>
      <w:ind w:left="0" w:right="4" w:firstLine="0"/>
      <w:jc w:val="right"/>
    </w:pPr>
    <w:r>
      <w:rPr>
        <w:sz w:val="18"/>
      </w:rPr>
      <w:t>VAHAN AUTOMATION  |  SYSTEM REVIEW</w:t>
    </w: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AB33D" w14:textId="5CF41B8A" w:rsidR="00FD51F3" w:rsidRDefault="00FD51F3">
    <w:pPr>
      <w:spacing w:after="0" w:line="259" w:lineRule="auto"/>
      <w:ind w:left="0" w:right="4" w:firstLine="0"/>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A692E" w14:textId="77777777" w:rsidR="00FD51F3" w:rsidRDefault="006C513F">
    <w:pPr>
      <w:spacing w:after="0" w:line="259" w:lineRule="auto"/>
      <w:ind w:left="0" w:right="4" w:firstLine="0"/>
      <w:jc w:val="right"/>
    </w:pPr>
    <w:r>
      <w:rPr>
        <w:sz w:val="18"/>
      </w:rPr>
      <w:t>VAHAN AUTOMATION  |  SYSTEM REVIEW</w:t>
    </w: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1F3"/>
    <w:rsid w:val="002D1053"/>
    <w:rsid w:val="003A7FDA"/>
    <w:rsid w:val="006C513F"/>
    <w:rsid w:val="00A957FC"/>
    <w:rsid w:val="00E70356"/>
    <w:rsid w:val="00FD0F0A"/>
    <w:rsid w:val="00FD5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2492C"/>
  <w15:docId w15:val="{078A14EF-ABEC-4C35-AB3C-C2901AC33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9" w:line="265" w:lineRule="auto"/>
      <w:ind w:left="10" w:right="2" w:hanging="10"/>
      <w:jc w:val="both"/>
    </w:pPr>
    <w:rPr>
      <w:rFonts w:ascii="Arial" w:eastAsia="Arial" w:hAnsi="Arial" w:cs="Arial"/>
      <w:color w:val="000000"/>
    </w:rPr>
  </w:style>
  <w:style w:type="paragraph" w:styleId="Heading1">
    <w:name w:val="heading 1"/>
    <w:next w:val="Normal"/>
    <w:link w:val="Heading1Char"/>
    <w:uiPriority w:val="9"/>
    <w:qFormat/>
    <w:pPr>
      <w:keepNext/>
      <w:keepLines/>
      <w:spacing w:after="87"/>
      <w:ind w:left="10" w:hanging="10"/>
      <w:outlineLvl w:val="0"/>
    </w:pPr>
    <w:rPr>
      <w:rFonts w:ascii="Calibri" w:eastAsia="Calibri" w:hAnsi="Calibri" w:cs="Calibri"/>
      <w:b/>
      <w:color w:val="000000"/>
      <w:sz w:val="30"/>
    </w:rPr>
  </w:style>
  <w:style w:type="paragraph" w:styleId="Heading2">
    <w:name w:val="heading 2"/>
    <w:next w:val="Normal"/>
    <w:link w:val="Heading2Char"/>
    <w:uiPriority w:val="9"/>
    <w:unhideWhenUsed/>
    <w:qFormat/>
    <w:pPr>
      <w:keepNext/>
      <w:keepLines/>
      <w:spacing w:after="76"/>
      <w:ind w:left="10" w:hanging="10"/>
      <w:outlineLvl w:val="1"/>
    </w:pPr>
    <w:rPr>
      <w:rFonts w:ascii="Arial" w:eastAsia="Arial" w:hAnsi="Arial" w:cs="Arial"/>
      <w:b/>
      <w:color w:val="000000"/>
      <w:sz w:val="30"/>
    </w:rPr>
  </w:style>
  <w:style w:type="paragraph" w:styleId="Heading3">
    <w:name w:val="heading 3"/>
    <w:next w:val="Normal"/>
    <w:link w:val="Heading3Char"/>
    <w:uiPriority w:val="9"/>
    <w:unhideWhenUsed/>
    <w:qFormat/>
    <w:pPr>
      <w:keepNext/>
      <w:keepLines/>
      <w:spacing w:after="87"/>
      <w:ind w:left="10" w:hanging="10"/>
      <w:outlineLvl w:val="2"/>
    </w:pPr>
    <w:rPr>
      <w:rFonts w:ascii="Calibri" w:eastAsia="Calibri" w:hAnsi="Calibri" w:cs="Calibri"/>
      <w:b/>
      <w:color w:val="000000"/>
      <w:sz w:val="30"/>
    </w:rPr>
  </w:style>
  <w:style w:type="paragraph" w:styleId="Heading4">
    <w:name w:val="heading 4"/>
    <w:next w:val="Normal"/>
    <w:link w:val="Heading4Char"/>
    <w:uiPriority w:val="9"/>
    <w:unhideWhenUsed/>
    <w:qFormat/>
    <w:pPr>
      <w:keepNext/>
      <w:keepLines/>
      <w:spacing w:after="76"/>
      <w:ind w:left="10" w:hanging="10"/>
      <w:outlineLvl w:val="3"/>
    </w:pPr>
    <w:rPr>
      <w:rFonts w:ascii="Arial" w:eastAsia="Arial" w:hAnsi="Arial" w:cs="Arial"/>
      <w:b/>
      <w:color w:val="000000"/>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30"/>
    </w:rPr>
  </w:style>
  <w:style w:type="character" w:customStyle="1" w:styleId="Heading2Char">
    <w:name w:val="Heading 2 Char"/>
    <w:link w:val="Heading2"/>
    <w:rPr>
      <w:rFonts w:ascii="Arial" w:eastAsia="Arial" w:hAnsi="Arial" w:cs="Arial"/>
      <w:b/>
      <w:color w:val="000000"/>
      <w:sz w:val="30"/>
    </w:rPr>
  </w:style>
  <w:style w:type="character" w:customStyle="1" w:styleId="Heading3Char">
    <w:name w:val="Heading 3 Char"/>
    <w:link w:val="Heading3"/>
    <w:rPr>
      <w:rFonts w:ascii="Calibri" w:eastAsia="Calibri" w:hAnsi="Calibri" w:cs="Calibri"/>
      <w:b/>
      <w:color w:val="000000"/>
      <w:sz w:val="30"/>
    </w:rPr>
  </w:style>
  <w:style w:type="character" w:customStyle="1" w:styleId="Heading4Char">
    <w:name w:val="Heading 4 Char"/>
    <w:link w:val="Heading4"/>
    <w:rPr>
      <w:rFonts w:ascii="Arial" w:eastAsia="Arial" w:hAnsi="Arial" w:cs="Arial"/>
      <w:b/>
      <w:color w:val="000000"/>
      <w:sz w:val="3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A957FC"/>
    <w:rPr>
      <w:b/>
      <w:bCs/>
    </w:rPr>
  </w:style>
  <w:style w:type="paragraph" w:styleId="NormalWeb">
    <w:name w:val="Normal (Web)"/>
    <w:basedOn w:val="Normal"/>
    <w:uiPriority w:val="99"/>
    <w:semiHidden/>
    <w:unhideWhenUsed/>
    <w:rsid w:val="00A957FC"/>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 w:type="table" w:styleId="PlainTable1">
    <w:name w:val="Plain Table 1"/>
    <w:basedOn w:val="TableNormal"/>
    <w:uiPriority w:val="41"/>
    <w:rsid w:val="00A95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0999044">
      <w:bodyDiv w:val="1"/>
      <w:marLeft w:val="0"/>
      <w:marRight w:val="0"/>
      <w:marTop w:val="0"/>
      <w:marBottom w:val="0"/>
      <w:divBdr>
        <w:top w:val="none" w:sz="0" w:space="0" w:color="auto"/>
        <w:left w:val="none" w:sz="0" w:space="0" w:color="auto"/>
        <w:bottom w:val="none" w:sz="0" w:space="0" w:color="auto"/>
        <w:right w:val="none" w:sz="0" w:space="0" w:color="auto"/>
      </w:divBdr>
    </w:div>
    <w:div w:id="741610448">
      <w:bodyDiv w:val="1"/>
      <w:marLeft w:val="0"/>
      <w:marRight w:val="0"/>
      <w:marTop w:val="0"/>
      <w:marBottom w:val="0"/>
      <w:divBdr>
        <w:top w:val="none" w:sz="0" w:space="0" w:color="auto"/>
        <w:left w:val="none" w:sz="0" w:space="0" w:color="auto"/>
        <w:bottom w:val="none" w:sz="0" w:space="0" w:color="auto"/>
        <w:right w:val="none" w:sz="0" w:space="0" w:color="auto"/>
      </w:divBdr>
    </w:div>
    <w:div w:id="1754466927">
      <w:bodyDiv w:val="1"/>
      <w:marLeft w:val="0"/>
      <w:marRight w:val="0"/>
      <w:marTop w:val="0"/>
      <w:marBottom w:val="0"/>
      <w:divBdr>
        <w:top w:val="none" w:sz="0" w:space="0" w:color="auto"/>
        <w:left w:val="none" w:sz="0" w:space="0" w:color="auto"/>
        <w:bottom w:val="none" w:sz="0" w:space="0" w:color="auto"/>
        <w:right w:val="none" w:sz="0" w:space="0" w:color="auto"/>
      </w:divBdr>
      <w:divsChild>
        <w:div w:id="1437748465">
          <w:marLeft w:val="0"/>
          <w:marRight w:val="0"/>
          <w:marTop w:val="0"/>
          <w:marBottom w:val="0"/>
          <w:divBdr>
            <w:top w:val="none" w:sz="0" w:space="0" w:color="auto"/>
            <w:left w:val="none" w:sz="0" w:space="0" w:color="auto"/>
            <w:bottom w:val="none" w:sz="0" w:space="0" w:color="auto"/>
            <w:right w:val="none" w:sz="0" w:space="0" w:color="auto"/>
          </w:divBdr>
          <w:divsChild>
            <w:div w:id="1687170360">
              <w:marLeft w:val="0"/>
              <w:marRight w:val="0"/>
              <w:marTop w:val="0"/>
              <w:marBottom w:val="0"/>
              <w:divBdr>
                <w:top w:val="none" w:sz="0" w:space="0" w:color="auto"/>
                <w:left w:val="none" w:sz="0" w:space="0" w:color="auto"/>
                <w:bottom w:val="none" w:sz="0" w:space="0" w:color="auto"/>
                <w:right w:val="none" w:sz="0" w:space="0" w:color="auto"/>
              </w:divBdr>
              <w:divsChild>
                <w:div w:id="384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2.xml"/><Relationship Id="rId18" Type="http://schemas.openxmlformats.org/officeDocument/2006/relationships/image" Target="media/image7.jpg"/><Relationship Id="rId26" Type="http://schemas.openxmlformats.org/officeDocument/2006/relationships/header" Target="header5.xml"/><Relationship Id="rId3" Type="http://schemas.openxmlformats.org/officeDocument/2006/relationships/webSettings" Target="webSettings.xml"/><Relationship Id="rId21" Type="http://schemas.openxmlformats.org/officeDocument/2006/relationships/image" Target="media/image10.png"/><Relationship Id="rId7" Type="http://schemas.openxmlformats.org/officeDocument/2006/relationships/image" Target="media/image2.jpg"/><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4.xml"/><Relationship Id="rId2" Type="http://schemas.openxmlformats.org/officeDocument/2006/relationships/settings" Target="settings.xml"/><Relationship Id="rId16" Type="http://schemas.openxmlformats.org/officeDocument/2006/relationships/header" Target="header3.xml"/><Relationship Id="rId20" Type="http://schemas.openxmlformats.org/officeDocument/2006/relationships/image" Target="media/image9.jpg"/><Relationship Id="rId29" Type="http://schemas.openxmlformats.org/officeDocument/2006/relationships/header" Target="header6.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footer" Target="footer5.xml"/><Relationship Id="rId10" Type="http://schemas.openxmlformats.org/officeDocument/2006/relationships/image" Target="media/image5.jpg"/><Relationship Id="rId19" Type="http://schemas.openxmlformats.org/officeDocument/2006/relationships/image" Target="media/image8.jpg"/><Relationship Id="rId31"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jpg"/><Relationship Id="rId14" Type="http://schemas.openxmlformats.org/officeDocument/2006/relationships/footer" Target="footer1.xml"/><Relationship Id="rId22" Type="http://schemas.openxmlformats.org/officeDocument/2006/relationships/image" Target="media/image11.png"/><Relationship Id="rId27" Type="http://schemas.openxmlformats.org/officeDocument/2006/relationships/footer" Target="footer4.xml"/><Relationship Id="rId3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15</Pages>
  <Words>3334</Words>
  <Characters>19005</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Vũ Văn Huy (VSF)</dc:creator>
  <cp:keywords/>
  <cp:lastModifiedBy>Vũ Văn Huy (VSF)</cp:lastModifiedBy>
  <cp:revision>3</cp:revision>
  <dcterms:created xsi:type="dcterms:W3CDTF">2026-10-12T02:58:00Z</dcterms:created>
  <dcterms:modified xsi:type="dcterms:W3CDTF">2026-10-12T04:14:00Z</dcterms:modified>
</cp:coreProperties>
</file>