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371D4" w14:textId="77777777" w:rsidR="00FD51F3" w:rsidRDefault="000A78A9">
      <w:pPr>
        <w:spacing w:after="45" w:line="259" w:lineRule="auto"/>
        <w:ind w:left="0" w:right="0" w:firstLine="0"/>
        <w:jc w:val="left"/>
      </w:pPr>
      <w:r>
        <w:rPr>
          <w:rFonts w:ascii="Calibri" w:eastAsia="Calibri" w:hAnsi="Calibri" w:cs="Calibri"/>
          <w:sz w:val="46"/>
        </w:rPr>
        <w:t xml:space="preserve">VAHAN SYSTEM OVERVIEW REPORT </w:t>
      </w:r>
    </w:p>
    <w:p w14:paraId="7F129ED1" w14:textId="77777777" w:rsidR="00FD51F3" w:rsidRDefault="000A78A9">
      <w:pPr>
        <w:pStyle w:val="Heading1"/>
        <w:ind w:left="-5"/>
      </w:pPr>
      <w:r>
        <w:t xml:space="preserve">Overall architecture </w:t>
      </w:r>
    </w:p>
    <w:p w14:paraId="0863A43D" w14:textId="77777777" w:rsidR="00FD51F3" w:rsidRDefault="000A78A9">
      <w:pPr>
        <w:ind w:left="-5" w:right="-8"/>
      </w:pPr>
      <w:r>
        <w:t xml:space="preserve">The administration interface saves filter profiles and schedules. </w:t>
      </w:r>
      <w:proofErr w:type="spellStart"/>
      <w:r>
        <w:t>FastAPI</w:t>
      </w:r>
      <w:proofErr w:type="spellEnd"/>
      <w:r>
        <w:t xml:space="preserve"> prepares cases, checks worker readiness and UI Health, and maintains a durable PostgreSQL task queue. Available Playwright workers claim cases through the API, operate VAHAN Public R</w:t>
      </w:r>
      <w:r>
        <w:t>ep</w:t>
      </w:r>
      <w:r>
        <w:t>o</w:t>
      </w:r>
      <w:r>
        <w:t xml:space="preserve">rt in Chromium, and return results for validation and SQL commit. The dashboard receives status and data updates through API polling and Socket.IO. </w:t>
      </w:r>
    </w:p>
    <w:p w14:paraId="71A06E08" w14:textId="77777777" w:rsidR="00FD51F3" w:rsidRDefault="000A78A9">
      <w:pPr>
        <w:spacing w:after="119" w:line="259" w:lineRule="auto"/>
        <w:ind w:left="0" w:right="1218" w:firstLine="0"/>
        <w:jc w:val="right"/>
      </w:pPr>
      <w:r>
        <w:rPr>
          <w:noProof/>
        </w:rPr>
        <w:drawing>
          <wp:inline distT="0" distB="0" distL="0" distR="0" wp14:anchorId="5E0721A4" wp14:editId="52A279DA">
            <wp:extent cx="4639057" cy="5324856"/>
            <wp:effectExtent l="0" t="0" r="0" b="0"/>
            <wp:docPr id="23823" name="Picture 23823"/>
            <wp:cNvGraphicFramePr/>
            <a:graphic xmlns:a="http://schemas.openxmlformats.org/drawingml/2006/main">
              <a:graphicData uri="http://schemas.openxmlformats.org/drawingml/2006/picture">
                <pic:pic xmlns:pic="http://schemas.openxmlformats.org/drawingml/2006/picture">
                  <pic:nvPicPr>
                    <pic:cNvPr id="23823" name="Picture 23823"/>
                    <pic:cNvPicPr/>
                  </pic:nvPicPr>
                  <pic:blipFill>
                    <a:blip r:embed="rId6"/>
                    <a:stretch>
                      <a:fillRect/>
                    </a:stretch>
                  </pic:blipFill>
                  <pic:spPr>
                    <a:xfrm>
                      <a:off x="0" y="0"/>
                      <a:ext cx="4639057" cy="5324856"/>
                    </a:xfrm>
                    <a:prstGeom prst="rect">
                      <a:avLst/>
                    </a:prstGeom>
                  </pic:spPr>
                </pic:pic>
              </a:graphicData>
            </a:graphic>
          </wp:inline>
        </w:drawing>
      </w:r>
      <w:r>
        <w:rPr>
          <w:b/>
          <w:sz w:val="20"/>
        </w:rPr>
        <w:t xml:space="preserve"> </w:t>
      </w:r>
    </w:p>
    <w:p w14:paraId="32AA19C0" w14:textId="77777777" w:rsidR="00FD51F3" w:rsidRDefault="000A78A9">
      <w:pPr>
        <w:spacing w:after="177" w:line="259" w:lineRule="auto"/>
        <w:ind w:left="-5" w:right="0"/>
        <w:jc w:val="left"/>
      </w:pPr>
      <w:r>
        <w:rPr>
          <w:b/>
          <w:sz w:val="20"/>
        </w:rPr>
        <w:t xml:space="preserve">Figure 1. Current architecture. Editable Mermaid source. </w:t>
      </w:r>
    </w:p>
    <w:p w14:paraId="42AAA381" w14:textId="77777777" w:rsidR="00FD51F3" w:rsidRDefault="000A78A9">
      <w:pPr>
        <w:ind w:left="-5" w:right="-8"/>
      </w:pPr>
      <w:r>
        <w:t>Current scope. Once, daily and monthly sche</w:t>
      </w:r>
      <w:r>
        <w:t>dules, editable filter profiles, and concurrent workers are implemented. Redis is absent from the current Compose stack. CAPTCHA processing runs inside each worker; there is no shared external CAPTCHA service. Monthly recurrence schedules an annual Maker /</w:t>
      </w:r>
      <w:r>
        <w:t xml:space="preserve"> Month Wise report, rather than introducing a separate monthly-only report type. </w:t>
      </w:r>
    </w:p>
    <w:p w14:paraId="274F7404" w14:textId="77777777" w:rsidR="00FD51F3" w:rsidRDefault="000A78A9">
      <w:pPr>
        <w:ind w:left="-5" w:right="-8"/>
      </w:pPr>
      <w:r>
        <w:t xml:space="preserve">Review basis. Source reviewed on branch </w:t>
      </w:r>
      <w:proofErr w:type="spellStart"/>
      <w:r>
        <w:t>ocr</w:t>
      </w:r>
      <w:proofErr w:type="spellEnd"/>
      <w:r>
        <w:t xml:space="preserve"> at commit 30e4429. Read-only checks at approximately 16:52 Vietnam time found the API, Web, PostgreSQL and four runner containers </w:t>
      </w:r>
      <w:r>
        <w:t xml:space="preserve">healthy; API readiness reported PostgreSQL storage and queue. These checks establish service availability, not acceptance of a complete VAHAN collection run. </w:t>
      </w:r>
    </w:p>
    <w:p w14:paraId="2E22835D" w14:textId="77777777" w:rsidR="00FD51F3" w:rsidRDefault="000A78A9">
      <w:pPr>
        <w:spacing w:after="0" w:line="259" w:lineRule="auto"/>
        <w:ind w:left="0" w:right="0" w:firstLine="0"/>
        <w:jc w:val="left"/>
      </w:pPr>
      <w:r>
        <w:t xml:space="preserve"> </w:t>
      </w:r>
    </w:p>
    <w:p w14:paraId="7D164C51" w14:textId="77777777" w:rsidR="00FD51F3" w:rsidRDefault="000A78A9">
      <w:pPr>
        <w:pStyle w:val="Heading2"/>
        <w:spacing w:after="87"/>
        <w:ind w:left="-5"/>
      </w:pPr>
      <w:r>
        <w:rPr>
          <w:rFonts w:ascii="Calibri" w:eastAsia="Calibri" w:hAnsi="Calibri" w:cs="Calibri"/>
        </w:rPr>
        <w:lastRenderedPageBreak/>
        <w:t xml:space="preserve">1 Data collection process </w:t>
      </w:r>
    </w:p>
    <w:p w14:paraId="5B7AAED8" w14:textId="77777777" w:rsidR="00FD51F3" w:rsidRDefault="000A78A9">
      <w:pPr>
        <w:ind w:left="-5" w:right="-8"/>
      </w:pPr>
      <w:r>
        <w:t>An administrator defines the collection scope in a saved filter prof</w:t>
      </w:r>
      <w:r>
        <w:t xml:space="preserve">ile. The current report format is Calendar Year / Maker / Month Wise, with one reporting year per run. The scheduler resolves live VAHAN options and converts valid combinations into cases, subject to the profile limit of up to 3,000 cases. </w:t>
      </w:r>
    </w:p>
    <w:p w14:paraId="0C927235" w14:textId="77777777" w:rsidR="00FD51F3" w:rsidRDefault="000A78A9">
      <w:pPr>
        <w:spacing w:after="86" w:line="259" w:lineRule="auto"/>
        <w:ind w:left="1638" w:right="0" w:firstLine="0"/>
        <w:jc w:val="left"/>
      </w:pPr>
      <w:r>
        <w:rPr>
          <w:noProof/>
        </w:rPr>
        <w:drawing>
          <wp:inline distT="0" distB="0" distL="0" distR="0" wp14:anchorId="3E29904A" wp14:editId="5B913688">
            <wp:extent cx="4162721" cy="481076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7"/>
                    <a:stretch>
                      <a:fillRect/>
                    </a:stretch>
                  </pic:blipFill>
                  <pic:spPr>
                    <a:xfrm>
                      <a:off x="0" y="0"/>
                      <a:ext cx="4162721" cy="4810760"/>
                    </a:xfrm>
                    <a:prstGeom prst="rect">
                      <a:avLst/>
                    </a:prstGeom>
                  </pic:spPr>
                </pic:pic>
              </a:graphicData>
            </a:graphic>
          </wp:inline>
        </w:drawing>
      </w:r>
      <w:r>
        <w:t xml:space="preserve"> </w:t>
      </w:r>
    </w:p>
    <w:p w14:paraId="693417A5" w14:textId="77777777" w:rsidR="00FD51F3" w:rsidRDefault="000A78A9">
      <w:pPr>
        <w:spacing w:after="3" w:line="259" w:lineRule="auto"/>
        <w:ind w:left="-5" w:right="0"/>
        <w:jc w:val="left"/>
      </w:pPr>
      <w:r>
        <w:rPr>
          <w:b/>
          <w:sz w:val="20"/>
        </w:rPr>
        <w:t>Figure 2. Da</w:t>
      </w:r>
      <w:r>
        <w:rPr>
          <w:b/>
          <w:sz w:val="20"/>
        </w:rPr>
        <w:t xml:space="preserve">ta collection process. Editable Mermaid source. </w:t>
      </w:r>
    </w:p>
    <w:tbl>
      <w:tblPr>
        <w:tblStyle w:val="TableGrid"/>
        <w:tblW w:w="9833" w:type="dxa"/>
        <w:tblInd w:w="1" w:type="dxa"/>
        <w:tblCellMar>
          <w:top w:w="95" w:type="dxa"/>
          <w:left w:w="100" w:type="dxa"/>
          <w:bottom w:w="0" w:type="dxa"/>
          <w:right w:w="76" w:type="dxa"/>
        </w:tblCellMar>
        <w:tblLook w:val="04A0" w:firstRow="1" w:lastRow="0" w:firstColumn="1" w:lastColumn="0" w:noHBand="0" w:noVBand="1"/>
      </w:tblPr>
      <w:tblGrid>
        <w:gridCol w:w="1626"/>
        <w:gridCol w:w="4997"/>
        <w:gridCol w:w="3210"/>
      </w:tblGrid>
      <w:tr w:rsidR="00FD51F3" w14:paraId="4765AF47" w14:textId="77777777">
        <w:trPr>
          <w:trHeight w:val="440"/>
        </w:trPr>
        <w:tc>
          <w:tcPr>
            <w:tcW w:w="1626" w:type="dxa"/>
            <w:tcBorders>
              <w:top w:val="single" w:sz="4" w:space="0" w:color="D9D9D9"/>
              <w:left w:val="single" w:sz="4" w:space="0" w:color="D9D9D9"/>
              <w:bottom w:val="single" w:sz="35" w:space="0" w:color="FFFFFF"/>
              <w:right w:val="single" w:sz="4" w:space="0" w:color="D9D9D9"/>
            </w:tcBorders>
            <w:shd w:val="clear" w:color="auto" w:fill="DCE6EF"/>
          </w:tcPr>
          <w:p w14:paraId="0E7BFE38" w14:textId="77777777" w:rsidR="00FD51F3" w:rsidRDefault="000A78A9">
            <w:pPr>
              <w:spacing w:after="0" w:line="259" w:lineRule="auto"/>
              <w:ind w:left="0" w:right="0" w:firstLine="0"/>
              <w:jc w:val="left"/>
            </w:pPr>
            <w:r>
              <w:rPr>
                <w:b/>
                <w:sz w:val="21"/>
              </w:rPr>
              <w:t>Step</w:t>
            </w:r>
            <w:r>
              <w:t xml:space="preserve"> </w:t>
            </w:r>
          </w:p>
        </w:tc>
        <w:tc>
          <w:tcPr>
            <w:tcW w:w="4997" w:type="dxa"/>
            <w:tcBorders>
              <w:top w:val="single" w:sz="4" w:space="0" w:color="D9D9D9"/>
              <w:left w:val="single" w:sz="4" w:space="0" w:color="D9D9D9"/>
              <w:bottom w:val="single" w:sz="35" w:space="0" w:color="FFFFFF"/>
              <w:right w:val="single" w:sz="4" w:space="0" w:color="D9D9D9"/>
            </w:tcBorders>
            <w:shd w:val="clear" w:color="auto" w:fill="DCE6EF"/>
          </w:tcPr>
          <w:p w14:paraId="45D465B0" w14:textId="77777777" w:rsidR="00FD51F3" w:rsidRDefault="000A78A9">
            <w:pPr>
              <w:spacing w:after="0" w:line="259" w:lineRule="auto"/>
              <w:ind w:left="1" w:right="0" w:firstLine="0"/>
              <w:jc w:val="left"/>
            </w:pPr>
            <w:r>
              <w:rPr>
                <w:b/>
                <w:sz w:val="21"/>
              </w:rPr>
              <w:t>Current behavior</w:t>
            </w:r>
            <w:r>
              <w:t xml:space="preserve"> </w:t>
            </w:r>
          </w:p>
        </w:tc>
        <w:tc>
          <w:tcPr>
            <w:tcW w:w="3210" w:type="dxa"/>
            <w:tcBorders>
              <w:top w:val="single" w:sz="4" w:space="0" w:color="D9D9D9"/>
              <w:left w:val="single" w:sz="4" w:space="0" w:color="D9D9D9"/>
              <w:bottom w:val="single" w:sz="35" w:space="0" w:color="FFFFFF"/>
              <w:right w:val="single" w:sz="4" w:space="0" w:color="D9D9D9"/>
            </w:tcBorders>
            <w:shd w:val="clear" w:color="auto" w:fill="DCE6EF"/>
          </w:tcPr>
          <w:p w14:paraId="004DE563" w14:textId="77777777" w:rsidR="00FD51F3" w:rsidRDefault="000A78A9">
            <w:pPr>
              <w:spacing w:after="0" w:line="259" w:lineRule="auto"/>
              <w:ind w:left="1" w:right="0" w:firstLine="0"/>
              <w:jc w:val="left"/>
            </w:pPr>
            <w:r>
              <w:rPr>
                <w:b/>
                <w:sz w:val="21"/>
              </w:rPr>
              <w:t>User outcome</w:t>
            </w:r>
            <w:r>
              <w:t xml:space="preserve"> </w:t>
            </w:r>
          </w:p>
        </w:tc>
      </w:tr>
      <w:tr w:rsidR="00FD51F3" w14:paraId="50370CFA" w14:textId="77777777">
        <w:trPr>
          <w:trHeight w:val="702"/>
        </w:trPr>
        <w:tc>
          <w:tcPr>
            <w:tcW w:w="1626" w:type="dxa"/>
            <w:tcBorders>
              <w:top w:val="single" w:sz="35" w:space="0" w:color="FFFFFF"/>
              <w:left w:val="single" w:sz="4" w:space="0" w:color="D9D9D9"/>
              <w:bottom w:val="single" w:sz="4" w:space="0" w:color="D9D9D9"/>
              <w:right w:val="single" w:sz="4" w:space="0" w:color="D9D9D9"/>
            </w:tcBorders>
            <w:vAlign w:val="center"/>
          </w:tcPr>
          <w:p w14:paraId="230205FF" w14:textId="77777777" w:rsidR="00FD51F3" w:rsidRDefault="000A78A9">
            <w:pPr>
              <w:spacing w:after="0" w:line="259" w:lineRule="auto"/>
              <w:ind w:left="0" w:right="0" w:firstLine="0"/>
              <w:jc w:val="left"/>
            </w:pPr>
            <w:r>
              <w:rPr>
                <w:sz w:val="21"/>
              </w:rPr>
              <w:t>Define scope</w:t>
            </w:r>
            <w:r>
              <w:t xml:space="preserve"> </w:t>
            </w:r>
          </w:p>
        </w:tc>
        <w:tc>
          <w:tcPr>
            <w:tcW w:w="4997" w:type="dxa"/>
            <w:tcBorders>
              <w:top w:val="single" w:sz="35" w:space="0" w:color="FFFFFF"/>
              <w:left w:val="single" w:sz="4" w:space="0" w:color="D9D9D9"/>
              <w:bottom w:val="single" w:sz="4" w:space="0" w:color="D9D9D9"/>
              <w:right w:val="single" w:sz="4" w:space="0" w:color="D9D9D9"/>
            </w:tcBorders>
          </w:tcPr>
          <w:p w14:paraId="1FACC947" w14:textId="77777777" w:rsidR="00FD51F3" w:rsidRDefault="000A78A9">
            <w:pPr>
              <w:spacing w:after="0" w:line="259" w:lineRule="auto"/>
              <w:ind w:left="1" w:right="0" w:firstLine="0"/>
              <w:jc w:val="left"/>
            </w:pPr>
            <w:r>
              <w:rPr>
                <w:sz w:val="21"/>
              </w:rPr>
              <w:t>Choose year and vehicle/geographic filters; save a profile revision and preview its cases.</w:t>
            </w:r>
            <w:r>
              <w:t xml:space="preserve"> </w:t>
            </w:r>
          </w:p>
        </w:tc>
        <w:tc>
          <w:tcPr>
            <w:tcW w:w="3210" w:type="dxa"/>
            <w:tcBorders>
              <w:top w:val="single" w:sz="35" w:space="0" w:color="FFFFFF"/>
              <w:left w:val="single" w:sz="4" w:space="0" w:color="D9D9D9"/>
              <w:bottom w:val="single" w:sz="4" w:space="0" w:color="D9D9D9"/>
              <w:right w:val="single" w:sz="4" w:space="0" w:color="D9D9D9"/>
            </w:tcBorders>
          </w:tcPr>
          <w:p w14:paraId="42B260C4" w14:textId="77777777" w:rsidR="00FD51F3" w:rsidRDefault="000A78A9">
            <w:pPr>
              <w:spacing w:after="0" w:line="259" w:lineRule="auto"/>
              <w:ind w:left="1" w:right="0" w:firstLine="0"/>
              <w:jc w:val="left"/>
            </w:pPr>
            <w:r>
              <w:rPr>
                <w:sz w:val="21"/>
              </w:rPr>
              <w:t>A repeatable reporting scope with a visible case limit.</w:t>
            </w:r>
            <w:r>
              <w:t xml:space="preserve"> </w:t>
            </w:r>
          </w:p>
        </w:tc>
      </w:tr>
      <w:tr w:rsidR="00FD51F3" w14:paraId="4C1BBB45" w14:textId="77777777">
        <w:trPr>
          <w:trHeight w:val="700"/>
        </w:trPr>
        <w:tc>
          <w:tcPr>
            <w:tcW w:w="1626"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6AF9C17D" w14:textId="77777777" w:rsidR="00FD51F3" w:rsidRDefault="000A78A9">
            <w:pPr>
              <w:spacing w:after="0" w:line="259" w:lineRule="auto"/>
              <w:ind w:left="0" w:right="0" w:firstLine="0"/>
              <w:jc w:val="left"/>
            </w:pPr>
            <w:r>
              <w:rPr>
                <w:sz w:val="21"/>
              </w:rPr>
              <w:t>Prepare run</w:t>
            </w:r>
            <w:r>
              <w:t xml:space="preserve"> </w:t>
            </w:r>
          </w:p>
        </w:tc>
        <w:tc>
          <w:tcPr>
            <w:tcW w:w="4997" w:type="dxa"/>
            <w:tcBorders>
              <w:top w:val="single" w:sz="4" w:space="0" w:color="D9D9D9"/>
              <w:left w:val="single" w:sz="4" w:space="0" w:color="D9D9D9"/>
              <w:bottom w:val="single" w:sz="35" w:space="0" w:color="FFFFFF"/>
              <w:right w:val="single" w:sz="4" w:space="0" w:color="D9D9D9"/>
            </w:tcBorders>
            <w:shd w:val="clear" w:color="auto" w:fill="F5F7F9"/>
          </w:tcPr>
          <w:p w14:paraId="0A80BD1E" w14:textId="77777777" w:rsidR="00FD51F3" w:rsidRDefault="000A78A9">
            <w:pPr>
              <w:spacing w:after="0" w:line="259" w:lineRule="auto"/>
              <w:ind w:left="1" w:right="0" w:firstLine="0"/>
              <w:jc w:val="left"/>
            </w:pPr>
            <w:r>
              <w:rPr>
                <w:sz w:val="21"/>
              </w:rPr>
              <w:t>Check ready workers and the VAHAN form before loading live options and building the queue.</w:t>
            </w:r>
            <w:r>
              <w:t xml:space="preserve"> </w:t>
            </w:r>
          </w:p>
        </w:tc>
        <w:tc>
          <w:tcPr>
            <w:tcW w:w="3210" w:type="dxa"/>
            <w:tcBorders>
              <w:top w:val="single" w:sz="4" w:space="0" w:color="D9D9D9"/>
              <w:left w:val="single" w:sz="4" w:space="0" w:color="D9D9D9"/>
              <w:bottom w:val="single" w:sz="35" w:space="0" w:color="FFFFFF"/>
              <w:right w:val="single" w:sz="4" w:space="0" w:color="D9D9D9"/>
            </w:tcBorders>
            <w:shd w:val="clear" w:color="auto" w:fill="F5F7F9"/>
          </w:tcPr>
          <w:p w14:paraId="07E3E02C" w14:textId="77777777" w:rsidR="00FD51F3" w:rsidRDefault="000A78A9">
            <w:pPr>
              <w:spacing w:after="0" w:line="259" w:lineRule="auto"/>
              <w:ind w:left="1" w:right="0" w:firstLine="0"/>
              <w:jc w:val="left"/>
            </w:pPr>
            <w:r>
              <w:rPr>
                <w:sz w:val="21"/>
              </w:rPr>
              <w:t>Incompatible page changes block new collection.</w:t>
            </w:r>
            <w:r>
              <w:t xml:space="preserve"> </w:t>
            </w:r>
          </w:p>
        </w:tc>
      </w:tr>
      <w:tr w:rsidR="00FD51F3" w14:paraId="153946E5" w14:textId="77777777">
        <w:trPr>
          <w:trHeight w:val="966"/>
        </w:trPr>
        <w:tc>
          <w:tcPr>
            <w:tcW w:w="1626" w:type="dxa"/>
            <w:tcBorders>
              <w:top w:val="single" w:sz="35" w:space="0" w:color="FFFFFF"/>
              <w:left w:val="single" w:sz="4" w:space="0" w:color="D9D9D9"/>
              <w:bottom w:val="single" w:sz="4" w:space="0" w:color="D9D9D9"/>
              <w:right w:val="single" w:sz="4" w:space="0" w:color="D9D9D9"/>
            </w:tcBorders>
            <w:vAlign w:val="center"/>
          </w:tcPr>
          <w:p w14:paraId="5EEC2440" w14:textId="77777777" w:rsidR="00FD51F3" w:rsidRDefault="000A78A9">
            <w:pPr>
              <w:spacing w:after="0" w:line="259" w:lineRule="auto"/>
              <w:ind w:left="0" w:right="0" w:firstLine="0"/>
              <w:jc w:val="left"/>
            </w:pPr>
            <w:r>
              <w:rPr>
                <w:sz w:val="21"/>
              </w:rPr>
              <w:t>Collect data</w:t>
            </w:r>
            <w:r>
              <w:t xml:space="preserve"> </w:t>
            </w:r>
          </w:p>
        </w:tc>
        <w:tc>
          <w:tcPr>
            <w:tcW w:w="4997" w:type="dxa"/>
            <w:tcBorders>
              <w:top w:val="single" w:sz="35" w:space="0" w:color="FFFFFF"/>
              <w:left w:val="single" w:sz="4" w:space="0" w:color="D9D9D9"/>
              <w:bottom w:val="single" w:sz="4" w:space="0" w:color="D9D9D9"/>
              <w:right w:val="single" w:sz="4" w:space="0" w:color="D9D9D9"/>
            </w:tcBorders>
            <w:vAlign w:val="center"/>
          </w:tcPr>
          <w:p w14:paraId="24379174" w14:textId="77777777" w:rsidR="00FD51F3" w:rsidRDefault="000A78A9">
            <w:pPr>
              <w:spacing w:after="0" w:line="259" w:lineRule="auto"/>
              <w:ind w:left="1" w:right="0" w:firstLine="0"/>
              <w:jc w:val="left"/>
            </w:pPr>
            <w:r>
              <w:rPr>
                <w:sz w:val="21"/>
              </w:rPr>
              <w:t>Each worker fills dependent filters, verifies their actual values and submits one assigned case.</w:t>
            </w:r>
            <w:r>
              <w:t xml:space="preserve"> </w:t>
            </w:r>
          </w:p>
        </w:tc>
        <w:tc>
          <w:tcPr>
            <w:tcW w:w="3210" w:type="dxa"/>
            <w:tcBorders>
              <w:top w:val="single" w:sz="35" w:space="0" w:color="FFFFFF"/>
              <w:left w:val="single" w:sz="4" w:space="0" w:color="D9D9D9"/>
              <w:bottom w:val="single" w:sz="4" w:space="0" w:color="D9D9D9"/>
              <w:right w:val="single" w:sz="4" w:space="0" w:color="D9D9D9"/>
            </w:tcBorders>
          </w:tcPr>
          <w:p w14:paraId="02D3DFB1" w14:textId="77777777" w:rsidR="00FD51F3" w:rsidRDefault="000A78A9">
            <w:pPr>
              <w:spacing w:after="0" w:line="259" w:lineRule="auto"/>
              <w:ind w:left="1" w:right="0" w:firstLine="0"/>
              <w:jc w:val="left"/>
            </w:pPr>
            <w:r>
              <w:rPr>
                <w:sz w:val="21"/>
              </w:rPr>
              <w:t>Status and progress are associated with the correct case.</w:t>
            </w:r>
            <w:r>
              <w:t xml:space="preserve"> </w:t>
            </w:r>
          </w:p>
        </w:tc>
      </w:tr>
      <w:tr w:rsidR="00FD51F3" w14:paraId="5D258D69" w14:textId="77777777">
        <w:trPr>
          <w:trHeight w:val="959"/>
        </w:trPr>
        <w:tc>
          <w:tcPr>
            <w:tcW w:w="1626"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51617E82" w14:textId="77777777" w:rsidR="00FD51F3" w:rsidRDefault="000A78A9">
            <w:pPr>
              <w:spacing w:after="0" w:line="259" w:lineRule="auto"/>
              <w:ind w:left="0" w:right="0" w:firstLine="0"/>
              <w:jc w:val="left"/>
            </w:pPr>
            <w:r>
              <w:rPr>
                <w:sz w:val="21"/>
              </w:rPr>
              <w:t>Import data</w:t>
            </w:r>
            <w:r>
              <w:t xml:space="preserve"> </w:t>
            </w:r>
          </w:p>
        </w:tc>
        <w:tc>
          <w:tcPr>
            <w:tcW w:w="4997" w:type="dxa"/>
            <w:tcBorders>
              <w:top w:val="single" w:sz="4" w:space="0" w:color="D9D9D9"/>
              <w:left w:val="single" w:sz="4" w:space="0" w:color="D9D9D9"/>
              <w:bottom w:val="single" w:sz="35" w:space="0" w:color="FFFFFF"/>
              <w:right w:val="single" w:sz="4" w:space="0" w:color="D9D9D9"/>
            </w:tcBorders>
            <w:shd w:val="clear" w:color="auto" w:fill="F5F7F9"/>
          </w:tcPr>
          <w:p w14:paraId="243F1E5D" w14:textId="77777777" w:rsidR="00FD51F3" w:rsidRDefault="000A78A9">
            <w:pPr>
              <w:spacing w:after="0" w:line="259" w:lineRule="auto"/>
              <w:ind w:left="1" w:right="0" w:firstLine="0"/>
              <w:jc w:val="left"/>
            </w:pPr>
            <w:r>
              <w:rPr>
                <w:sz w:val="21"/>
              </w:rPr>
              <w:t>Download the full source workbook; read every worksheet and validate Maker, year and office context.</w:t>
            </w:r>
            <w:r>
              <w:t xml:space="preserve"> </w:t>
            </w:r>
          </w:p>
        </w:tc>
        <w:tc>
          <w:tcPr>
            <w:tcW w:w="3210" w:type="dxa"/>
            <w:tcBorders>
              <w:top w:val="single" w:sz="4" w:space="0" w:color="D9D9D9"/>
              <w:left w:val="single" w:sz="4" w:space="0" w:color="D9D9D9"/>
              <w:bottom w:val="single" w:sz="35" w:space="0" w:color="FFFFFF"/>
              <w:right w:val="single" w:sz="4" w:space="0" w:color="D9D9D9"/>
            </w:tcBorders>
            <w:shd w:val="clear" w:color="auto" w:fill="F5F7F9"/>
          </w:tcPr>
          <w:p w14:paraId="247CA729" w14:textId="77777777" w:rsidR="00FD51F3" w:rsidRDefault="000A78A9">
            <w:pPr>
              <w:spacing w:after="0" w:line="259" w:lineRule="auto"/>
              <w:ind w:left="1" w:right="0" w:firstLine="0"/>
              <w:jc w:val="left"/>
            </w:pPr>
            <w:r>
              <w:rPr>
                <w:sz w:val="21"/>
              </w:rPr>
              <w:t>Accepted values become available after transaction commit.</w:t>
            </w:r>
            <w:r>
              <w:t xml:space="preserve"> </w:t>
            </w:r>
          </w:p>
        </w:tc>
      </w:tr>
      <w:tr w:rsidR="00FD51F3" w14:paraId="3F6083B4" w14:textId="77777777">
        <w:trPr>
          <w:trHeight w:val="965"/>
        </w:trPr>
        <w:tc>
          <w:tcPr>
            <w:tcW w:w="1626" w:type="dxa"/>
            <w:tcBorders>
              <w:top w:val="single" w:sz="35" w:space="0" w:color="FFFFFF"/>
              <w:left w:val="single" w:sz="4" w:space="0" w:color="D9D9D9"/>
              <w:bottom w:val="single" w:sz="4" w:space="0" w:color="D9D9D9"/>
              <w:right w:val="single" w:sz="4" w:space="0" w:color="D9D9D9"/>
            </w:tcBorders>
            <w:vAlign w:val="center"/>
          </w:tcPr>
          <w:p w14:paraId="04AED3DC" w14:textId="77777777" w:rsidR="00FD51F3" w:rsidRDefault="000A78A9">
            <w:pPr>
              <w:spacing w:after="0" w:line="259" w:lineRule="auto"/>
              <w:ind w:left="0" w:right="0" w:firstLine="0"/>
              <w:jc w:val="left"/>
            </w:pPr>
            <w:r>
              <w:rPr>
                <w:sz w:val="21"/>
              </w:rPr>
              <w:lastRenderedPageBreak/>
              <w:t>Confirm no data</w:t>
            </w:r>
            <w:r>
              <w:t xml:space="preserve"> </w:t>
            </w:r>
          </w:p>
        </w:tc>
        <w:tc>
          <w:tcPr>
            <w:tcW w:w="4997" w:type="dxa"/>
            <w:tcBorders>
              <w:top w:val="single" w:sz="35" w:space="0" w:color="FFFFFF"/>
              <w:left w:val="single" w:sz="4" w:space="0" w:color="D9D9D9"/>
              <w:bottom w:val="single" w:sz="4" w:space="0" w:color="D9D9D9"/>
              <w:right w:val="single" w:sz="4" w:space="0" w:color="D9D9D9"/>
            </w:tcBorders>
            <w:vAlign w:val="center"/>
          </w:tcPr>
          <w:p w14:paraId="420242D0" w14:textId="77777777" w:rsidR="00FD51F3" w:rsidRDefault="000A78A9">
            <w:pPr>
              <w:spacing w:after="0" w:line="259" w:lineRule="auto"/>
              <w:ind w:left="1" w:right="0" w:firstLine="0"/>
              <w:jc w:val="left"/>
            </w:pPr>
            <w:r>
              <w:rPr>
                <w:sz w:val="21"/>
              </w:rPr>
              <w:t xml:space="preserve">Save NO_DATA only after a confirmed VAHAN </w:t>
            </w:r>
            <w:proofErr w:type="spellStart"/>
            <w:r>
              <w:rPr>
                <w:sz w:val="21"/>
              </w:rPr>
              <w:t>norecord</w:t>
            </w:r>
            <w:proofErr w:type="spellEnd"/>
            <w:r>
              <w:rPr>
                <w:sz w:val="21"/>
              </w:rPr>
              <w:t xml:space="preserve"> result.</w:t>
            </w:r>
            <w:r>
              <w:t xml:space="preserve"> </w:t>
            </w:r>
          </w:p>
        </w:tc>
        <w:tc>
          <w:tcPr>
            <w:tcW w:w="3210" w:type="dxa"/>
            <w:tcBorders>
              <w:top w:val="single" w:sz="35" w:space="0" w:color="FFFFFF"/>
              <w:left w:val="single" w:sz="4" w:space="0" w:color="D9D9D9"/>
              <w:bottom w:val="single" w:sz="4" w:space="0" w:color="D9D9D9"/>
              <w:right w:val="single" w:sz="4" w:space="0" w:color="D9D9D9"/>
            </w:tcBorders>
          </w:tcPr>
          <w:p w14:paraId="6BC9FFA0" w14:textId="77777777" w:rsidR="00FD51F3" w:rsidRDefault="000A78A9">
            <w:pPr>
              <w:spacing w:after="0" w:line="259" w:lineRule="auto"/>
              <w:ind w:left="1" w:right="0" w:firstLine="0"/>
              <w:jc w:val="left"/>
            </w:pPr>
            <w:r>
              <w:rPr>
                <w:sz w:val="21"/>
              </w:rPr>
              <w:t>An empty result stays separate from a timeout or execution error.</w:t>
            </w:r>
            <w:r>
              <w:t xml:space="preserve"> </w:t>
            </w:r>
          </w:p>
        </w:tc>
      </w:tr>
      <w:tr w:rsidR="00FD51F3" w14:paraId="1A6E2449" w14:textId="77777777">
        <w:trPr>
          <w:trHeight w:val="408"/>
        </w:trPr>
        <w:tc>
          <w:tcPr>
            <w:tcW w:w="1626" w:type="dxa"/>
            <w:tcBorders>
              <w:top w:val="single" w:sz="4" w:space="0" w:color="D9D9D9"/>
              <w:left w:val="single" w:sz="4" w:space="0" w:color="D9D9D9"/>
              <w:bottom w:val="single" w:sz="4" w:space="0" w:color="D9D9D9"/>
              <w:right w:val="single" w:sz="4" w:space="0" w:color="D9D9D9"/>
            </w:tcBorders>
            <w:shd w:val="clear" w:color="auto" w:fill="DCE6EF"/>
          </w:tcPr>
          <w:p w14:paraId="74A95D7D" w14:textId="77777777" w:rsidR="00FD51F3" w:rsidRDefault="000A78A9">
            <w:pPr>
              <w:spacing w:after="0" w:line="259" w:lineRule="auto"/>
              <w:ind w:left="0" w:right="0" w:firstLine="0"/>
              <w:jc w:val="left"/>
            </w:pPr>
            <w:r>
              <w:rPr>
                <w:b/>
                <w:sz w:val="21"/>
              </w:rPr>
              <w:t>Step</w:t>
            </w:r>
            <w:r>
              <w:t xml:space="preserve"> </w:t>
            </w:r>
          </w:p>
        </w:tc>
        <w:tc>
          <w:tcPr>
            <w:tcW w:w="4997" w:type="dxa"/>
            <w:tcBorders>
              <w:top w:val="single" w:sz="4" w:space="0" w:color="D9D9D9"/>
              <w:left w:val="single" w:sz="4" w:space="0" w:color="D9D9D9"/>
              <w:bottom w:val="single" w:sz="4" w:space="0" w:color="D9D9D9"/>
              <w:right w:val="single" w:sz="4" w:space="0" w:color="D9D9D9"/>
            </w:tcBorders>
            <w:shd w:val="clear" w:color="auto" w:fill="DCE6EF"/>
          </w:tcPr>
          <w:p w14:paraId="20748118" w14:textId="77777777" w:rsidR="00FD51F3" w:rsidRDefault="000A78A9">
            <w:pPr>
              <w:spacing w:after="0" w:line="259" w:lineRule="auto"/>
              <w:ind w:left="1" w:right="0" w:firstLine="0"/>
              <w:jc w:val="left"/>
            </w:pPr>
            <w:r>
              <w:rPr>
                <w:b/>
                <w:sz w:val="21"/>
              </w:rPr>
              <w:t>Current behavior</w:t>
            </w:r>
            <w:r>
              <w:t xml:space="preserve"> </w:t>
            </w:r>
          </w:p>
        </w:tc>
        <w:tc>
          <w:tcPr>
            <w:tcW w:w="3210" w:type="dxa"/>
            <w:tcBorders>
              <w:top w:val="single" w:sz="4" w:space="0" w:color="D9D9D9"/>
              <w:left w:val="single" w:sz="4" w:space="0" w:color="D9D9D9"/>
              <w:bottom w:val="single" w:sz="4" w:space="0" w:color="D9D9D9"/>
              <w:right w:val="single" w:sz="4" w:space="0" w:color="D9D9D9"/>
            </w:tcBorders>
            <w:shd w:val="clear" w:color="auto" w:fill="DCE6EF"/>
          </w:tcPr>
          <w:p w14:paraId="308932C9" w14:textId="77777777" w:rsidR="00FD51F3" w:rsidRDefault="000A78A9">
            <w:pPr>
              <w:spacing w:after="0" w:line="259" w:lineRule="auto"/>
              <w:ind w:left="1" w:right="0" w:firstLine="0"/>
              <w:jc w:val="left"/>
            </w:pPr>
            <w:r>
              <w:rPr>
                <w:b/>
                <w:sz w:val="21"/>
              </w:rPr>
              <w:t>User outcome</w:t>
            </w:r>
            <w:r>
              <w:t xml:space="preserve"> </w:t>
            </w:r>
          </w:p>
        </w:tc>
      </w:tr>
      <w:tr w:rsidR="00FD51F3" w14:paraId="6BB54451" w14:textId="77777777">
        <w:trPr>
          <w:trHeight w:val="959"/>
        </w:trPr>
        <w:tc>
          <w:tcPr>
            <w:tcW w:w="162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E72C124" w14:textId="77777777" w:rsidR="00FD51F3" w:rsidRDefault="000A78A9">
            <w:pPr>
              <w:spacing w:after="0" w:line="259" w:lineRule="auto"/>
              <w:ind w:left="0" w:right="0" w:firstLine="0"/>
              <w:jc w:val="left"/>
            </w:pPr>
            <w:r>
              <w:rPr>
                <w:sz w:val="21"/>
              </w:rPr>
              <w:t>Recover errors</w:t>
            </w:r>
            <w:r>
              <w:t xml:space="preserve"> </w:t>
            </w:r>
          </w:p>
        </w:tc>
        <w:tc>
          <w:tcPr>
            <w:tcW w:w="4997"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3683387" w14:textId="77777777" w:rsidR="00FD51F3" w:rsidRDefault="000A78A9">
            <w:pPr>
              <w:spacing w:after="0" w:line="259" w:lineRule="auto"/>
              <w:ind w:left="1" w:right="0" w:firstLine="0"/>
              <w:jc w:val="left"/>
            </w:pPr>
            <w:r>
              <w:rPr>
                <w:sz w:val="21"/>
              </w:rPr>
              <w:t>Retain failed cases and their causes for checkpoint retries and the final recovery pass.</w:t>
            </w:r>
            <w:r>
              <w:t xml:space="preserve"> </w:t>
            </w:r>
          </w:p>
        </w:tc>
        <w:tc>
          <w:tcPr>
            <w:tcW w:w="3210" w:type="dxa"/>
            <w:tcBorders>
              <w:top w:val="single" w:sz="4" w:space="0" w:color="D9D9D9"/>
              <w:left w:val="single" w:sz="4" w:space="0" w:color="D9D9D9"/>
              <w:bottom w:val="single" w:sz="4" w:space="0" w:color="D9D9D9"/>
              <w:right w:val="single" w:sz="4" w:space="0" w:color="D9D9D9"/>
            </w:tcBorders>
            <w:shd w:val="clear" w:color="auto" w:fill="F5F7F9"/>
          </w:tcPr>
          <w:p w14:paraId="2F8DBDC0" w14:textId="77777777" w:rsidR="00FD51F3" w:rsidRDefault="000A78A9">
            <w:pPr>
              <w:spacing w:after="0" w:line="259" w:lineRule="auto"/>
              <w:ind w:left="1" w:right="0" w:firstLine="0"/>
              <w:jc w:val="left"/>
            </w:pPr>
            <w:r>
              <w:rPr>
                <w:sz w:val="21"/>
              </w:rPr>
              <w:t>Successful and valid no-data cases do not need to be repeated.</w:t>
            </w:r>
            <w:r>
              <w:t xml:space="preserve"> </w:t>
            </w:r>
          </w:p>
        </w:tc>
      </w:tr>
    </w:tbl>
    <w:p w14:paraId="240AC1E7" w14:textId="77777777" w:rsidR="00FD51F3" w:rsidRDefault="000A78A9">
      <w:pPr>
        <w:spacing w:after="219"/>
        <w:ind w:left="-5" w:right="-8"/>
      </w:pPr>
      <w:r>
        <w:t xml:space="preserve">The OTHERS group supplied by VAHAN remains OTHERS; the system does not assign it to a specific manufacturer. A worker being online, or a schedule finishing, does not by itself establish complete State/RTO coverage. Coverage must be compared with the cases </w:t>
      </w:r>
      <w:r>
        <w:t xml:space="preserve">expected from the selected profile. </w:t>
      </w:r>
    </w:p>
    <w:p w14:paraId="4BBD72BD" w14:textId="77777777" w:rsidR="00FD51F3" w:rsidRDefault="000A78A9">
      <w:pPr>
        <w:pStyle w:val="Heading3"/>
        <w:spacing w:after="76"/>
        <w:ind w:left="-5"/>
      </w:pPr>
      <w:r>
        <w:rPr>
          <w:rFonts w:ascii="Arial" w:eastAsia="Arial" w:hAnsi="Arial" w:cs="Arial"/>
        </w:rPr>
        <w:t xml:space="preserve">2 Administration interface functions </w:t>
      </w:r>
    </w:p>
    <w:p w14:paraId="3DE7A2DD" w14:textId="77777777" w:rsidR="00FD51F3" w:rsidRDefault="000A78A9">
      <w:pPr>
        <w:spacing w:after="94"/>
        <w:ind w:left="-5" w:right="-8"/>
      </w:pPr>
      <w:r>
        <w:t>The current interface has three main areas. Exported Reports is the default page. Administrators also access Filters and Settings; ordinary members access Exported Reports. The sepa</w:t>
      </w:r>
      <w:r>
        <w:t xml:space="preserve">rate Create Report page and the standalone worker monitor are no longer part of the current navigation. </w:t>
      </w:r>
    </w:p>
    <w:p w14:paraId="7A5FC8D4" w14:textId="77777777" w:rsidR="00FD51F3" w:rsidRDefault="000A78A9">
      <w:pPr>
        <w:spacing w:after="48" w:line="259" w:lineRule="auto"/>
        <w:ind w:left="108" w:right="0" w:firstLine="0"/>
        <w:jc w:val="center"/>
      </w:pPr>
      <w:r>
        <w:rPr>
          <w:rFonts w:ascii="Courier New" w:eastAsia="Courier New" w:hAnsi="Courier New" w:cs="Courier New"/>
          <w:sz w:val="19"/>
        </w:rPr>
        <w:t xml:space="preserve"> </w:t>
      </w:r>
    </w:p>
    <w:p w14:paraId="47A87755" w14:textId="77777777" w:rsidR="00FD51F3" w:rsidRDefault="000A78A9">
      <w:pPr>
        <w:spacing w:after="86" w:line="259" w:lineRule="auto"/>
        <w:ind w:left="1868" w:right="0" w:firstLine="0"/>
        <w:jc w:val="left"/>
      </w:pPr>
      <w:r>
        <w:rPr>
          <w:noProof/>
        </w:rPr>
        <w:drawing>
          <wp:inline distT="0" distB="0" distL="0" distR="0" wp14:anchorId="6CE5DC77" wp14:editId="4947B1FF">
            <wp:extent cx="3867788" cy="2206625"/>
            <wp:effectExtent l="0" t="0" r="0" b="0"/>
            <wp:docPr id="701" name="Picture 701"/>
            <wp:cNvGraphicFramePr/>
            <a:graphic xmlns:a="http://schemas.openxmlformats.org/drawingml/2006/main">
              <a:graphicData uri="http://schemas.openxmlformats.org/drawingml/2006/picture">
                <pic:pic xmlns:pic="http://schemas.openxmlformats.org/drawingml/2006/picture">
                  <pic:nvPicPr>
                    <pic:cNvPr id="701" name="Picture 701"/>
                    <pic:cNvPicPr/>
                  </pic:nvPicPr>
                  <pic:blipFill>
                    <a:blip r:embed="rId8"/>
                    <a:stretch>
                      <a:fillRect/>
                    </a:stretch>
                  </pic:blipFill>
                  <pic:spPr>
                    <a:xfrm>
                      <a:off x="0" y="0"/>
                      <a:ext cx="3867788" cy="2206625"/>
                    </a:xfrm>
                    <a:prstGeom prst="rect">
                      <a:avLst/>
                    </a:prstGeom>
                  </pic:spPr>
                </pic:pic>
              </a:graphicData>
            </a:graphic>
          </wp:inline>
        </w:drawing>
      </w:r>
      <w:r>
        <w:t xml:space="preserve"> </w:t>
      </w:r>
    </w:p>
    <w:p w14:paraId="24F6DDB5" w14:textId="77777777" w:rsidR="00FD51F3" w:rsidRDefault="000A78A9">
      <w:pPr>
        <w:spacing w:after="3" w:line="259" w:lineRule="auto"/>
        <w:ind w:left="-5" w:right="0"/>
        <w:jc w:val="left"/>
      </w:pPr>
      <w:r>
        <w:rPr>
          <w:b/>
          <w:sz w:val="20"/>
        </w:rPr>
        <w:t xml:space="preserve">Figure 3. Administration interface functions. Editable Mermaid source. </w:t>
      </w:r>
    </w:p>
    <w:tbl>
      <w:tblPr>
        <w:tblStyle w:val="TableGrid"/>
        <w:tblW w:w="9833" w:type="dxa"/>
        <w:tblInd w:w="1" w:type="dxa"/>
        <w:tblCellMar>
          <w:top w:w="91" w:type="dxa"/>
          <w:left w:w="100" w:type="dxa"/>
          <w:bottom w:w="0" w:type="dxa"/>
          <w:right w:w="53" w:type="dxa"/>
        </w:tblCellMar>
        <w:tblLook w:val="04A0" w:firstRow="1" w:lastRow="0" w:firstColumn="1" w:lastColumn="0" w:noHBand="0" w:noVBand="1"/>
      </w:tblPr>
      <w:tblGrid>
        <w:gridCol w:w="1799"/>
        <w:gridCol w:w="4968"/>
        <w:gridCol w:w="3066"/>
      </w:tblGrid>
      <w:tr w:rsidR="00FD51F3" w14:paraId="13BD28F5" w14:textId="77777777">
        <w:trPr>
          <w:trHeight w:val="431"/>
        </w:trPr>
        <w:tc>
          <w:tcPr>
            <w:tcW w:w="1799" w:type="dxa"/>
            <w:tcBorders>
              <w:top w:val="single" w:sz="4" w:space="0" w:color="D9D9D9"/>
              <w:left w:val="single" w:sz="4" w:space="0" w:color="D9D9D9"/>
              <w:bottom w:val="single" w:sz="35" w:space="0" w:color="FFFFFF"/>
              <w:right w:val="single" w:sz="4" w:space="0" w:color="D9D9D9"/>
            </w:tcBorders>
            <w:shd w:val="clear" w:color="auto" w:fill="DCE6EF"/>
          </w:tcPr>
          <w:p w14:paraId="2DA43CD3" w14:textId="77777777" w:rsidR="00FD51F3" w:rsidRDefault="000A78A9">
            <w:pPr>
              <w:spacing w:after="0" w:line="259" w:lineRule="auto"/>
              <w:ind w:left="0" w:right="0" w:firstLine="0"/>
              <w:jc w:val="left"/>
            </w:pPr>
            <w:r>
              <w:rPr>
                <w:b/>
                <w:sz w:val="20"/>
              </w:rPr>
              <w:t>Function</w:t>
            </w:r>
            <w:r>
              <w:t xml:space="preserve"> </w:t>
            </w:r>
          </w:p>
        </w:tc>
        <w:tc>
          <w:tcPr>
            <w:tcW w:w="4968" w:type="dxa"/>
            <w:tcBorders>
              <w:top w:val="single" w:sz="4" w:space="0" w:color="D9D9D9"/>
              <w:left w:val="single" w:sz="4" w:space="0" w:color="D9D9D9"/>
              <w:bottom w:val="single" w:sz="35" w:space="0" w:color="FFFFFF"/>
              <w:right w:val="single" w:sz="4" w:space="0" w:color="D9D9D9"/>
            </w:tcBorders>
            <w:shd w:val="clear" w:color="auto" w:fill="DCE6EF"/>
          </w:tcPr>
          <w:p w14:paraId="10BE3CDA" w14:textId="77777777" w:rsidR="00FD51F3" w:rsidRDefault="000A78A9">
            <w:pPr>
              <w:spacing w:after="0" w:line="259" w:lineRule="auto"/>
              <w:ind w:left="1" w:right="0" w:firstLine="0"/>
              <w:jc w:val="left"/>
            </w:pPr>
            <w:r>
              <w:rPr>
                <w:b/>
                <w:sz w:val="20"/>
              </w:rPr>
              <w:t>Actions and information shown</w:t>
            </w:r>
            <w:r>
              <w:t xml:space="preserve"> </w:t>
            </w:r>
          </w:p>
        </w:tc>
        <w:tc>
          <w:tcPr>
            <w:tcW w:w="3066" w:type="dxa"/>
            <w:tcBorders>
              <w:top w:val="single" w:sz="4" w:space="0" w:color="D9D9D9"/>
              <w:left w:val="single" w:sz="4" w:space="0" w:color="D9D9D9"/>
              <w:bottom w:val="single" w:sz="35" w:space="0" w:color="FFFFFF"/>
              <w:right w:val="single" w:sz="4" w:space="0" w:color="D9D9D9"/>
            </w:tcBorders>
            <w:shd w:val="clear" w:color="auto" w:fill="DCE6EF"/>
          </w:tcPr>
          <w:p w14:paraId="6D3134A2" w14:textId="77777777" w:rsidR="00FD51F3" w:rsidRDefault="000A78A9">
            <w:pPr>
              <w:spacing w:after="0" w:line="259" w:lineRule="auto"/>
              <w:ind w:left="1" w:right="0" w:firstLine="0"/>
              <w:jc w:val="left"/>
            </w:pPr>
            <w:r>
              <w:rPr>
                <w:b/>
                <w:sz w:val="20"/>
              </w:rPr>
              <w:t>User benefit</w:t>
            </w:r>
            <w:r>
              <w:t xml:space="preserve"> </w:t>
            </w:r>
          </w:p>
        </w:tc>
      </w:tr>
      <w:tr w:rsidR="00FD51F3" w14:paraId="5C8BD8FF" w14:textId="77777777">
        <w:trPr>
          <w:trHeight w:val="673"/>
        </w:trPr>
        <w:tc>
          <w:tcPr>
            <w:tcW w:w="1799" w:type="dxa"/>
            <w:tcBorders>
              <w:top w:val="single" w:sz="35" w:space="0" w:color="FFFFFF"/>
              <w:left w:val="single" w:sz="4" w:space="0" w:color="D9D9D9"/>
              <w:bottom w:val="single" w:sz="4" w:space="0" w:color="D9D9D9"/>
              <w:right w:val="single" w:sz="4" w:space="0" w:color="D9D9D9"/>
            </w:tcBorders>
            <w:vAlign w:val="center"/>
          </w:tcPr>
          <w:p w14:paraId="5AD90D74" w14:textId="77777777" w:rsidR="00FD51F3" w:rsidRDefault="000A78A9">
            <w:pPr>
              <w:spacing w:after="0" w:line="259" w:lineRule="auto"/>
              <w:ind w:left="0" w:right="0" w:firstLine="0"/>
              <w:jc w:val="left"/>
            </w:pPr>
            <w:r>
              <w:rPr>
                <w:sz w:val="20"/>
              </w:rPr>
              <w:t>Filter profiles</w:t>
            </w:r>
            <w:r>
              <w:t xml:space="preserve"> </w:t>
            </w:r>
          </w:p>
        </w:tc>
        <w:tc>
          <w:tcPr>
            <w:tcW w:w="4968" w:type="dxa"/>
            <w:tcBorders>
              <w:top w:val="single" w:sz="35" w:space="0" w:color="FFFFFF"/>
              <w:left w:val="single" w:sz="4" w:space="0" w:color="D9D9D9"/>
              <w:bottom w:val="single" w:sz="4" w:space="0" w:color="D9D9D9"/>
              <w:right w:val="single" w:sz="4" w:space="0" w:color="D9D9D9"/>
            </w:tcBorders>
          </w:tcPr>
          <w:p w14:paraId="53E5FBCC" w14:textId="77777777" w:rsidR="00FD51F3" w:rsidRDefault="000A78A9">
            <w:pPr>
              <w:spacing w:after="0" w:line="259" w:lineRule="auto"/>
              <w:ind w:left="1" w:right="0" w:firstLine="0"/>
              <w:jc w:val="left"/>
            </w:pPr>
            <w:r>
              <w:rPr>
                <w:sz w:val="20"/>
              </w:rPr>
              <w:t>Edit report year and vehicle/geographic filters; save revisions, include/exclude rules and preview cases.</w:t>
            </w:r>
            <w:r>
              <w:t xml:space="preserve"> </w:t>
            </w:r>
          </w:p>
        </w:tc>
        <w:tc>
          <w:tcPr>
            <w:tcW w:w="3066" w:type="dxa"/>
            <w:tcBorders>
              <w:top w:val="single" w:sz="35" w:space="0" w:color="FFFFFF"/>
              <w:left w:val="single" w:sz="4" w:space="0" w:color="D9D9D9"/>
              <w:bottom w:val="single" w:sz="4" w:space="0" w:color="D9D9D9"/>
              <w:right w:val="single" w:sz="4" w:space="0" w:color="D9D9D9"/>
            </w:tcBorders>
          </w:tcPr>
          <w:p w14:paraId="38F9A716" w14:textId="77777777" w:rsidR="00FD51F3" w:rsidRDefault="000A78A9">
            <w:pPr>
              <w:spacing w:after="0" w:line="259" w:lineRule="auto"/>
              <w:ind w:left="1" w:right="0" w:firstLine="0"/>
              <w:jc w:val="left"/>
            </w:pPr>
            <w:r>
              <w:rPr>
                <w:sz w:val="20"/>
              </w:rPr>
              <w:t>Reuse and review the exact collection scope.</w:t>
            </w:r>
            <w:r>
              <w:t xml:space="preserve"> </w:t>
            </w:r>
          </w:p>
        </w:tc>
      </w:tr>
      <w:tr w:rsidR="00FD51F3" w14:paraId="3F20F28E" w14:textId="77777777">
        <w:trPr>
          <w:trHeight w:val="676"/>
        </w:trPr>
        <w:tc>
          <w:tcPr>
            <w:tcW w:w="1799" w:type="dxa"/>
            <w:tcBorders>
              <w:top w:val="single" w:sz="4" w:space="0" w:color="D9D9D9"/>
              <w:left w:val="single" w:sz="4" w:space="0" w:color="D9D9D9"/>
              <w:bottom w:val="single" w:sz="35" w:space="0" w:color="FFFFFF"/>
              <w:right w:val="single" w:sz="4" w:space="0" w:color="D9D9D9"/>
            </w:tcBorders>
            <w:shd w:val="clear" w:color="auto" w:fill="F5F7F9"/>
          </w:tcPr>
          <w:p w14:paraId="7C109EF3" w14:textId="77777777" w:rsidR="00FD51F3" w:rsidRDefault="000A78A9">
            <w:pPr>
              <w:spacing w:after="0" w:line="259" w:lineRule="auto"/>
              <w:ind w:left="0" w:right="0" w:firstLine="0"/>
              <w:jc w:val="left"/>
            </w:pPr>
            <w:r>
              <w:rPr>
                <w:sz w:val="20"/>
              </w:rPr>
              <w:t>Schedule collection</w:t>
            </w:r>
            <w:r>
              <w:t xml:space="preserve"> </w:t>
            </w:r>
          </w:p>
        </w:tc>
        <w:tc>
          <w:tcPr>
            <w:tcW w:w="4968" w:type="dxa"/>
            <w:tcBorders>
              <w:top w:val="single" w:sz="4" w:space="0" w:color="D9D9D9"/>
              <w:left w:val="single" w:sz="4" w:space="0" w:color="D9D9D9"/>
              <w:bottom w:val="single" w:sz="35" w:space="0" w:color="FFFFFF"/>
              <w:right w:val="single" w:sz="4" w:space="0" w:color="D9D9D9"/>
            </w:tcBorders>
            <w:shd w:val="clear" w:color="auto" w:fill="F5F7F9"/>
          </w:tcPr>
          <w:p w14:paraId="24AEDB32" w14:textId="77777777" w:rsidR="00FD51F3" w:rsidRDefault="000A78A9">
            <w:pPr>
              <w:spacing w:after="0" w:line="259" w:lineRule="auto"/>
              <w:ind w:left="1" w:right="0" w:firstLine="0"/>
              <w:jc w:val="left"/>
            </w:pPr>
            <w:r>
              <w:rPr>
                <w:sz w:val="20"/>
              </w:rPr>
              <w:t>Choose profile, year, time zone, start and Once / Every day / Every month recurrence.</w:t>
            </w:r>
            <w:r>
              <w:t xml:space="preserve"> </w:t>
            </w:r>
          </w:p>
        </w:tc>
        <w:tc>
          <w:tcPr>
            <w:tcW w:w="3066" w:type="dxa"/>
            <w:tcBorders>
              <w:top w:val="single" w:sz="4" w:space="0" w:color="D9D9D9"/>
              <w:left w:val="single" w:sz="4" w:space="0" w:color="D9D9D9"/>
              <w:bottom w:val="single" w:sz="35" w:space="0" w:color="FFFFFF"/>
              <w:right w:val="single" w:sz="4" w:space="0" w:color="D9D9D9"/>
            </w:tcBorders>
            <w:shd w:val="clear" w:color="auto" w:fill="F5F7F9"/>
          </w:tcPr>
          <w:p w14:paraId="631BDE03" w14:textId="77777777" w:rsidR="00FD51F3" w:rsidRDefault="000A78A9">
            <w:pPr>
              <w:spacing w:after="0" w:line="259" w:lineRule="auto"/>
              <w:ind w:left="1" w:right="0" w:firstLine="0"/>
              <w:jc w:val="left"/>
            </w:pPr>
            <w:r>
              <w:rPr>
                <w:sz w:val="20"/>
              </w:rPr>
              <w:t>Run collection without keeping the dashboard open.</w:t>
            </w:r>
            <w:r>
              <w:t xml:space="preserve"> </w:t>
            </w:r>
          </w:p>
        </w:tc>
      </w:tr>
      <w:tr w:rsidR="00FD51F3" w14:paraId="6F94303B" w14:textId="77777777">
        <w:trPr>
          <w:trHeight w:val="928"/>
        </w:trPr>
        <w:tc>
          <w:tcPr>
            <w:tcW w:w="1799" w:type="dxa"/>
            <w:tcBorders>
              <w:top w:val="single" w:sz="35" w:space="0" w:color="FFFFFF"/>
              <w:left w:val="single" w:sz="4" w:space="0" w:color="D9D9D9"/>
              <w:bottom w:val="single" w:sz="4" w:space="0" w:color="D9D9D9"/>
              <w:right w:val="single" w:sz="4" w:space="0" w:color="D9D9D9"/>
            </w:tcBorders>
            <w:vAlign w:val="center"/>
          </w:tcPr>
          <w:p w14:paraId="6E0606C7" w14:textId="77777777" w:rsidR="00FD51F3" w:rsidRDefault="000A78A9">
            <w:pPr>
              <w:spacing w:after="0" w:line="259" w:lineRule="auto"/>
              <w:ind w:left="0" w:right="0" w:firstLine="0"/>
              <w:jc w:val="left"/>
            </w:pPr>
            <w:r>
              <w:rPr>
                <w:sz w:val="20"/>
              </w:rPr>
              <w:t>Control a run</w:t>
            </w:r>
            <w:r>
              <w:t xml:space="preserve"> </w:t>
            </w:r>
          </w:p>
        </w:tc>
        <w:tc>
          <w:tcPr>
            <w:tcW w:w="4968" w:type="dxa"/>
            <w:tcBorders>
              <w:top w:val="single" w:sz="35" w:space="0" w:color="FFFFFF"/>
              <w:left w:val="single" w:sz="4" w:space="0" w:color="D9D9D9"/>
              <w:bottom w:val="single" w:sz="4" w:space="0" w:color="D9D9D9"/>
              <w:right w:val="single" w:sz="4" w:space="0" w:color="D9D9D9"/>
            </w:tcBorders>
          </w:tcPr>
          <w:p w14:paraId="783EEE49" w14:textId="77777777" w:rsidR="00FD51F3" w:rsidRDefault="000A78A9">
            <w:pPr>
              <w:spacing w:after="0" w:line="259" w:lineRule="auto"/>
              <w:ind w:left="1" w:right="0" w:firstLine="0"/>
              <w:jc w:val="left"/>
            </w:pPr>
            <w:r>
              <w:rPr>
                <w:sz w:val="20"/>
              </w:rPr>
              <w:t>Pause new assignments, wait for active saves, change the concurrency limit and continue the same queue.</w:t>
            </w:r>
            <w:r>
              <w:t xml:space="preserve"> </w:t>
            </w:r>
          </w:p>
        </w:tc>
        <w:tc>
          <w:tcPr>
            <w:tcW w:w="3066" w:type="dxa"/>
            <w:tcBorders>
              <w:top w:val="single" w:sz="35" w:space="0" w:color="FFFFFF"/>
              <w:left w:val="single" w:sz="4" w:space="0" w:color="D9D9D9"/>
              <w:bottom w:val="single" w:sz="4" w:space="0" w:color="D9D9D9"/>
              <w:right w:val="single" w:sz="4" w:space="0" w:color="D9D9D9"/>
            </w:tcBorders>
            <w:vAlign w:val="center"/>
          </w:tcPr>
          <w:p w14:paraId="2148593D" w14:textId="77777777" w:rsidR="00FD51F3" w:rsidRDefault="000A78A9">
            <w:pPr>
              <w:spacing w:after="0" w:line="259" w:lineRule="auto"/>
              <w:ind w:left="1" w:right="0" w:firstLine="0"/>
              <w:jc w:val="left"/>
            </w:pPr>
            <w:r>
              <w:rPr>
                <w:sz w:val="20"/>
              </w:rPr>
              <w:t>Resume unfinished work while retaining committed results.</w:t>
            </w:r>
            <w:r>
              <w:t xml:space="preserve"> </w:t>
            </w:r>
          </w:p>
        </w:tc>
      </w:tr>
      <w:tr w:rsidR="00FD51F3" w14:paraId="1ED78A6B" w14:textId="77777777">
        <w:trPr>
          <w:trHeight w:val="676"/>
        </w:trPr>
        <w:tc>
          <w:tcPr>
            <w:tcW w:w="1799"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230B34AE" w14:textId="77777777" w:rsidR="00FD51F3" w:rsidRDefault="000A78A9">
            <w:pPr>
              <w:spacing w:after="0" w:line="259" w:lineRule="auto"/>
              <w:ind w:left="0" w:right="0" w:firstLine="0"/>
              <w:jc w:val="left"/>
            </w:pPr>
            <w:r>
              <w:rPr>
                <w:sz w:val="20"/>
              </w:rPr>
              <w:t>Monitor progress</w:t>
            </w:r>
            <w:r>
              <w:t xml:space="preserve"> </w:t>
            </w:r>
          </w:p>
        </w:tc>
        <w:tc>
          <w:tcPr>
            <w:tcW w:w="4968" w:type="dxa"/>
            <w:tcBorders>
              <w:top w:val="single" w:sz="4" w:space="0" w:color="D9D9D9"/>
              <w:left w:val="single" w:sz="4" w:space="0" w:color="D9D9D9"/>
              <w:bottom w:val="single" w:sz="35" w:space="0" w:color="FFFFFF"/>
              <w:right w:val="single" w:sz="4" w:space="0" w:color="D9D9D9"/>
            </w:tcBorders>
            <w:shd w:val="clear" w:color="auto" w:fill="F5F7F9"/>
          </w:tcPr>
          <w:p w14:paraId="7FF0CAC1" w14:textId="77777777" w:rsidR="00FD51F3" w:rsidRDefault="000A78A9">
            <w:pPr>
              <w:spacing w:after="0" w:line="259" w:lineRule="auto"/>
              <w:ind w:left="1" w:right="0" w:firstLine="0"/>
              <w:jc w:val="left"/>
            </w:pPr>
            <w:r>
              <w:rPr>
                <w:sz w:val="20"/>
              </w:rPr>
              <w:t>View processed/total cases, status, cases/min and current system activity.</w:t>
            </w:r>
            <w:r>
              <w:t xml:space="preserve"> </w:t>
            </w:r>
          </w:p>
        </w:tc>
        <w:tc>
          <w:tcPr>
            <w:tcW w:w="3066" w:type="dxa"/>
            <w:tcBorders>
              <w:top w:val="single" w:sz="4" w:space="0" w:color="D9D9D9"/>
              <w:left w:val="single" w:sz="4" w:space="0" w:color="D9D9D9"/>
              <w:bottom w:val="single" w:sz="35" w:space="0" w:color="FFFFFF"/>
              <w:right w:val="single" w:sz="4" w:space="0" w:color="D9D9D9"/>
            </w:tcBorders>
            <w:shd w:val="clear" w:color="auto" w:fill="F5F7F9"/>
          </w:tcPr>
          <w:p w14:paraId="539F3C42" w14:textId="77777777" w:rsidR="00FD51F3" w:rsidRDefault="000A78A9">
            <w:pPr>
              <w:spacing w:after="0" w:line="259" w:lineRule="auto"/>
              <w:ind w:left="1" w:right="43" w:firstLine="0"/>
              <w:jc w:val="left"/>
            </w:pPr>
            <w:r>
              <w:rPr>
                <w:sz w:val="20"/>
              </w:rPr>
              <w:t>See progress and the reason for waiting.</w:t>
            </w:r>
            <w:r>
              <w:t xml:space="preserve"> </w:t>
            </w:r>
          </w:p>
        </w:tc>
      </w:tr>
      <w:tr w:rsidR="00FD51F3" w14:paraId="7665A447" w14:textId="77777777">
        <w:trPr>
          <w:trHeight w:val="678"/>
        </w:trPr>
        <w:tc>
          <w:tcPr>
            <w:tcW w:w="1799" w:type="dxa"/>
            <w:tcBorders>
              <w:top w:val="single" w:sz="35" w:space="0" w:color="FFFFFF"/>
              <w:left w:val="single" w:sz="4" w:space="0" w:color="D9D9D9"/>
              <w:bottom w:val="single" w:sz="4" w:space="0" w:color="D9D9D9"/>
              <w:right w:val="single" w:sz="4" w:space="0" w:color="D9D9D9"/>
            </w:tcBorders>
            <w:vAlign w:val="center"/>
          </w:tcPr>
          <w:p w14:paraId="4DE5E790" w14:textId="77777777" w:rsidR="00FD51F3" w:rsidRDefault="000A78A9">
            <w:pPr>
              <w:spacing w:after="0" w:line="259" w:lineRule="auto"/>
              <w:ind w:left="0" w:right="0" w:firstLine="0"/>
              <w:jc w:val="left"/>
            </w:pPr>
            <w:r>
              <w:rPr>
                <w:sz w:val="20"/>
              </w:rPr>
              <w:t>Review failures</w:t>
            </w:r>
            <w:r>
              <w:t xml:space="preserve"> </w:t>
            </w:r>
          </w:p>
        </w:tc>
        <w:tc>
          <w:tcPr>
            <w:tcW w:w="4968" w:type="dxa"/>
            <w:tcBorders>
              <w:top w:val="single" w:sz="35" w:space="0" w:color="FFFFFF"/>
              <w:left w:val="single" w:sz="4" w:space="0" w:color="D9D9D9"/>
              <w:bottom w:val="single" w:sz="4" w:space="0" w:color="D9D9D9"/>
              <w:right w:val="single" w:sz="4" w:space="0" w:color="D9D9D9"/>
            </w:tcBorders>
          </w:tcPr>
          <w:p w14:paraId="07F15E1A" w14:textId="77777777" w:rsidR="00FD51F3" w:rsidRDefault="000A78A9">
            <w:pPr>
              <w:spacing w:after="0" w:line="259" w:lineRule="auto"/>
              <w:ind w:left="1" w:right="0" w:firstLine="0"/>
              <w:jc w:val="left"/>
            </w:pPr>
            <w:r>
              <w:rPr>
                <w:sz w:val="20"/>
              </w:rPr>
              <w:t>Open Failed cases, review attempt history and copy failures or diagnostics.</w:t>
            </w:r>
            <w:r>
              <w:t xml:space="preserve"> </w:t>
            </w:r>
          </w:p>
        </w:tc>
        <w:tc>
          <w:tcPr>
            <w:tcW w:w="3066" w:type="dxa"/>
            <w:tcBorders>
              <w:top w:val="single" w:sz="35" w:space="0" w:color="FFFFFF"/>
              <w:left w:val="single" w:sz="4" w:space="0" w:color="D9D9D9"/>
              <w:bottom w:val="single" w:sz="4" w:space="0" w:color="D9D9D9"/>
              <w:right w:val="single" w:sz="4" w:space="0" w:color="D9D9D9"/>
            </w:tcBorders>
          </w:tcPr>
          <w:p w14:paraId="51B3B64E" w14:textId="77777777" w:rsidR="00FD51F3" w:rsidRDefault="000A78A9">
            <w:pPr>
              <w:spacing w:after="0" w:line="259" w:lineRule="auto"/>
              <w:ind w:left="1" w:right="0" w:firstLine="0"/>
              <w:jc w:val="left"/>
            </w:pPr>
            <w:r>
              <w:rPr>
                <w:sz w:val="20"/>
              </w:rPr>
              <w:t>Investigate cases that recovery has not resolved.</w:t>
            </w:r>
            <w:r>
              <w:t xml:space="preserve"> </w:t>
            </w:r>
          </w:p>
        </w:tc>
      </w:tr>
      <w:tr w:rsidR="00FD51F3" w14:paraId="07FDCB09" w14:textId="77777777">
        <w:trPr>
          <w:trHeight w:val="676"/>
        </w:trPr>
        <w:tc>
          <w:tcPr>
            <w:tcW w:w="1799"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345C1EBF" w14:textId="77777777" w:rsidR="00FD51F3" w:rsidRDefault="000A78A9">
            <w:pPr>
              <w:spacing w:after="0" w:line="259" w:lineRule="auto"/>
              <w:ind w:left="0" w:right="0" w:firstLine="0"/>
              <w:jc w:val="left"/>
            </w:pPr>
            <w:r>
              <w:rPr>
                <w:sz w:val="20"/>
              </w:rPr>
              <w:lastRenderedPageBreak/>
              <w:t>Run history</w:t>
            </w:r>
            <w:r>
              <w:t xml:space="preserve"> </w:t>
            </w:r>
          </w:p>
        </w:tc>
        <w:tc>
          <w:tcPr>
            <w:tcW w:w="4968" w:type="dxa"/>
            <w:tcBorders>
              <w:top w:val="single" w:sz="4" w:space="0" w:color="D9D9D9"/>
              <w:left w:val="single" w:sz="4" w:space="0" w:color="D9D9D9"/>
              <w:bottom w:val="single" w:sz="35" w:space="0" w:color="FFFFFF"/>
              <w:right w:val="single" w:sz="4" w:space="0" w:color="D9D9D9"/>
            </w:tcBorders>
            <w:shd w:val="clear" w:color="auto" w:fill="F5F7F9"/>
          </w:tcPr>
          <w:p w14:paraId="4D144F0A" w14:textId="77777777" w:rsidR="00FD51F3" w:rsidRDefault="000A78A9">
            <w:pPr>
              <w:spacing w:after="0" w:line="259" w:lineRule="auto"/>
              <w:ind w:left="1" w:right="0" w:firstLine="0"/>
              <w:jc w:val="left"/>
            </w:pPr>
            <w:r>
              <w:rPr>
                <w:sz w:val="20"/>
              </w:rPr>
              <w:t>Review sessions, filters, outcomes and timestamps; hide/delete eligible sessions and restore them.</w:t>
            </w:r>
            <w:r>
              <w:t xml:space="preserve"> </w:t>
            </w:r>
          </w:p>
        </w:tc>
        <w:tc>
          <w:tcPr>
            <w:tcW w:w="3066" w:type="dxa"/>
            <w:tcBorders>
              <w:top w:val="single" w:sz="4" w:space="0" w:color="D9D9D9"/>
              <w:left w:val="single" w:sz="4" w:space="0" w:color="D9D9D9"/>
              <w:bottom w:val="single" w:sz="35" w:space="0" w:color="FFFFFF"/>
              <w:right w:val="single" w:sz="4" w:space="0" w:color="D9D9D9"/>
            </w:tcBorders>
            <w:shd w:val="clear" w:color="auto" w:fill="F5F7F9"/>
          </w:tcPr>
          <w:p w14:paraId="1F2921AE" w14:textId="77777777" w:rsidR="00FD51F3" w:rsidRDefault="000A78A9">
            <w:pPr>
              <w:spacing w:after="0" w:line="259" w:lineRule="auto"/>
              <w:ind w:left="1" w:right="0" w:firstLine="0"/>
              <w:jc w:val="left"/>
            </w:pPr>
            <w:r>
              <w:rPr>
                <w:sz w:val="20"/>
              </w:rPr>
              <w:t>Trace earlier runs while keeping report data.</w:t>
            </w:r>
            <w:r>
              <w:t xml:space="preserve"> </w:t>
            </w:r>
          </w:p>
        </w:tc>
      </w:tr>
      <w:tr w:rsidR="00FD51F3" w14:paraId="17CF538D" w14:textId="77777777">
        <w:trPr>
          <w:trHeight w:val="677"/>
        </w:trPr>
        <w:tc>
          <w:tcPr>
            <w:tcW w:w="1799" w:type="dxa"/>
            <w:tcBorders>
              <w:top w:val="single" w:sz="35" w:space="0" w:color="FFFFFF"/>
              <w:left w:val="single" w:sz="4" w:space="0" w:color="D9D9D9"/>
              <w:bottom w:val="single" w:sz="4" w:space="0" w:color="D9D9D9"/>
              <w:right w:val="single" w:sz="4" w:space="0" w:color="D9D9D9"/>
            </w:tcBorders>
            <w:vAlign w:val="center"/>
          </w:tcPr>
          <w:p w14:paraId="2E62BBF0" w14:textId="77777777" w:rsidR="00FD51F3" w:rsidRDefault="000A78A9">
            <w:pPr>
              <w:spacing w:after="0" w:line="259" w:lineRule="auto"/>
              <w:ind w:left="0" w:right="0" w:firstLine="0"/>
              <w:jc w:val="left"/>
            </w:pPr>
            <w:r>
              <w:rPr>
                <w:sz w:val="20"/>
              </w:rPr>
              <w:t>Exported Reports</w:t>
            </w:r>
            <w:r>
              <w:t xml:space="preserve"> </w:t>
            </w:r>
          </w:p>
        </w:tc>
        <w:tc>
          <w:tcPr>
            <w:tcW w:w="4968" w:type="dxa"/>
            <w:tcBorders>
              <w:top w:val="single" w:sz="35" w:space="0" w:color="FFFFFF"/>
              <w:left w:val="single" w:sz="4" w:space="0" w:color="D9D9D9"/>
              <w:bottom w:val="single" w:sz="4" w:space="0" w:color="D9D9D9"/>
              <w:right w:val="single" w:sz="4" w:space="0" w:color="D9D9D9"/>
            </w:tcBorders>
          </w:tcPr>
          <w:p w14:paraId="1CD0AB59" w14:textId="77777777" w:rsidR="00FD51F3" w:rsidRDefault="000A78A9">
            <w:pPr>
              <w:spacing w:after="0" w:line="259" w:lineRule="auto"/>
              <w:ind w:left="1" w:right="0" w:firstLine="0"/>
              <w:jc w:val="left"/>
            </w:pPr>
            <w:r>
              <w:rPr>
                <w:sz w:val="20"/>
              </w:rPr>
              <w:t>Select dataset/year, search State or RTO, browse 12 monthly values and export Excel.</w:t>
            </w:r>
            <w:r>
              <w:t xml:space="preserve"> </w:t>
            </w:r>
          </w:p>
        </w:tc>
        <w:tc>
          <w:tcPr>
            <w:tcW w:w="3066" w:type="dxa"/>
            <w:tcBorders>
              <w:top w:val="single" w:sz="35" w:space="0" w:color="FFFFFF"/>
              <w:left w:val="single" w:sz="4" w:space="0" w:color="D9D9D9"/>
              <w:bottom w:val="single" w:sz="4" w:space="0" w:color="D9D9D9"/>
              <w:right w:val="single" w:sz="4" w:space="0" w:color="D9D9D9"/>
            </w:tcBorders>
          </w:tcPr>
          <w:p w14:paraId="0C4A41EA" w14:textId="77777777" w:rsidR="00FD51F3" w:rsidRDefault="000A78A9">
            <w:pPr>
              <w:spacing w:after="0" w:line="259" w:lineRule="auto"/>
              <w:ind w:left="1" w:right="0" w:firstLine="0"/>
              <w:jc w:val="left"/>
            </w:pPr>
            <w:r>
              <w:rPr>
                <w:sz w:val="20"/>
              </w:rPr>
              <w:t>Reuse data already committed to SQL.</w:t>
            </w:r>
            <w:r>
              <w:t xml:space="preserve"> </w:t>
            </w:r>
          </w:p>
        </w:tc>
      </w:tr>
      <w:tr w:rsidR="00FD51F3" w14:paraId="3D7F4E4D" w14:textId="77777777">
        <w:trPr>
          <w:trHeight w:val="643"/>
        </w:trPr>
        <w:tc>
          <w:tcPr>
            <w:tcW w:w="179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7C4FBC7" w14:textId="77777777" w:rsidR="00FD51F3" w:rsidRDefault="000A78A9">
            <w:pPr>
              <w:spacing w:after="0" w:line="259" w:lineRule="auto"/>
              <w:ind w:left="0" w:right="0" w:firstLine="0"/>
              <w:jc w:val="left"/>
            </w:pPr>
            <w:r>
              <w:rPr>
                <w:sz w:val="20"/>
              </w:rPr>
              <w:t>Data coverage</w:t>
            </w:r>
            <w:r>
              <w:t xml:space="preserve"> </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Pr>
          <w:p w14:paraId="2AFBB392" w14:textId="77777777" w:rsidR="00FD51F3" w:rsidRDefault="000A78A9">
            <w:pPr>
              <w:spacing w:after="0" w:line="259" w:lineRule="auto"/>
              <w:ind w:left="1" w:right="0" w:firstLine="0"/>
              <w:jc w:val="left"/>
            </w:pPr>
            <w:r>
              <w:rPr>
                <w:sz w:val="20"/>
              </w:rPr>
              <w:t>View coverage and the last saved report timestamp in GMT+7.</w:t>
            </w:r>
            <w:r>
              <w:t xml:space="preserve"> </w:t>
            </w:r>
          </w:p>
        </w:tc>
        <w:tc>
          <w:tcPr>
            <w:tcW w:w="3066" w:type="dxa"/>
            <w:tcBorders>
              <w:top w:val="single" w:sz="4" w:space="0" w:color="D9D9D9"/>
              <w:left w:val="single" w:sz="4" w:space="0" w:color="D9D9D9"/>
              <w:bottom w:val="single" w:sz="4" w:space="0" w:color="D9D9D9"/>
              <w:right w:val="single" w:sz="4" w:space="0" w:color="D9D9D9"/>
            </w:tcBorders>
            <w:shd w:val="clear" w:color="auto" w:fill="F5F7F9"/>
          </w:tcPr>
          <w:p w14:paraId="1524BD4F" w14:textId="77777777" w:rsidR="00FD51F3" w:rsidRDefault="000A78A9">
            <w:pPr>
              <w:spacing w:after="0" w:line="259" w:lineRule="auto"/>
              <w:ind w:left="1" w:right="0" w:firstLine="0"/>
              <w:jc w:val="left"/>
            </w:pPr>
            <w:r>
              <w:rPr>
                <w:sz w:val="20"/>
              </w:rPr>
              <w:t>Identify missing scope and recent saves.</w:t>
            </w:r>
            <w:r>
              <w:t xml:space="preserve"> </w:t>
            </w:r>
          </w:p>
        </w:tc>
      </w:tr>
      <w:tr w:rsidR="00FD51F3" w14:paraId="1654BD04" w14:textId="77777777">
        <w:trPr>
          <w:trHeight w:val="426"/>
        </w:trPr>
        <w:tc>
          <w:tcPr>
            <w:tcW w:w="1799" w:type="dxa"/>
            <w:tcBorders>
              <w:top w:val="single" w:sz="4" w:space="0" w:color="D9D9D9"/>
              <w:left w:val="single" w:sz="4" w:space="0" w:color="D9D9D9"/>
              <w:bottom w:val="single" w:sz="35" w:space="0" w:color="FFFFFF"/>
              <w:right w:val="single" w:sz="4" w:space="0" w:color="D9D9D9"/>
            </w:tcBorders>
            <w:shd w:val="clear" w:color="auto" w:fill="DCE6EF"/>
          </w:tcPr>
          <w:p w14:paraId="57EBA834" w14:textId="77777777" w:rsidR="00FD51F3" w:rsidRDefault="000A78A9">
            <w:pPr>
              <w:spacing w:after="0" w:line="259" w:lineRule="auto"/>
              <w:ind w:left="0" w:right="0" w:firstLine="0"/>
              <w:jc w:val="left"/>
            </w:pPr>
            <w:r>
              <w:rPr>
                <w:b/>
                <w:sz w:val="20"/>
              </w:rPr>
              <w:t>Function</w:t>
            </w:r>
            <w:r>
              <w:t xml:space="preserve"> </w:t>
            </w:r>
          </w:p>
        </w:tc>
        <w:tc>
          <w:tcPr>
            <w:tcW w:w="4968" w:type="dxa"/>
            <w:tcBorders>
              <w:top w:val="single" w:sz="4" w:space="0" w:color="D9D9D9"/>
              <w:left w:val="single" w:sz="4" w:space="0" w:color="D9D9D9"/>
              <w:bottom w:val="single" w:sz="35" w:space="0" w:color="FFFFFF"/>
              <w:right w:val="single" w:sz="4" w:space="0" w:color="D9D9D9"/>
            </w:tcBorders>
            <w:shd w:val="clear" w:color="auto" w:fill="DCE6EF"/>
          </w:tcPr>
          <w:p w14:paraId="06A0B0A1" w14:textId="77777777" w:rsidR="00FD51F3" w:rsidRDefault="000A78A9">
            <w:pPr>
              <w:spacing w:after="0" w:line="259" w:lineRule="auto"/>
              <w:ind w:left="1" w:right="0" w:firstLine="0"/>
              <w:jc w:val="left"/>
            </w:pPr>
            <w:r>
              <w:rPr>
                <w:b/>
                <w:sz w:val="20"/>
              </w:rPr>
              <w:t>Actions and information shown</w:t>
            </w:r>
            <w:r>
              <w:t xml:space="preserve"> </w:t>
            </w:r>
          </w:p>
        </w:tc>
        <w:tc>
          <w:tcPr>
            <w:tcW w:w="3066" w:type="dxa"/>
            <w:tcBorders>
              <w:top w:val="single" w:sz="4" w:space="0" w:color="D9D9D9"/>
              <w:left w:val="single" w:sz="4" w:space="0" w:color="D9D9D9"/>
              <w:bottom w:val="single" w:sz="35" w:space="0" w:color="FFFFFF"/>
              <w:right w:val="single" w:sz="4" w:space="0" w:color="D9D9D9"/>
            </w:tcBorders>
            <w:shd w:val="clear" w:color="auto" w:fill="DCE6EF"/>
          </w:tcPr>
          <w:p w14:paraId="5DA4CCE1" w14:textId="77777777" w:rsidR="00FD51F3" w:rsidRDefault="000A78A9">
            <w:pPr>
              <w:spacing w:after="0" w:line="259" w:lineRule="auto"/>
              <w:ind w:left="1" w:right="0" w:firstLine="0"/>
              <w:jc w:val="left"/>
            </w:pPr>
            <w:r>
              <w:rPr>
                <w:b/>
                <w:sz w:val="20"/>
              </w:rPr>
              <w:t>User benefit</w:t>
            </w:r>
            <w:r>
              <w:t xml:space="preserve"> </w:t>
            </w:r>
          </w:p>
        </w:tc>
      </w:tr>
      <w:tr w:rsidR="00FD51F3" w14:paraId="1F39DE8B" w14:textId="77777777">
        <w:trPr>
          <w:trHeight w:val="678"/>
        </w:trPr>
        <w:tc>
          <w:tcPr>
            <w:tcW w:w="1799" w:type="dxa"/>
            <w:tcBorders>
              <w:top w:val="single" w:sz="35" w:space="0" w:color="FFFFFF"/>
              <w:left w:val="single" w:sz="4" w:space="0" w:color="D9D9D9"/>
              <w:bottom w:val="single" w:sz="4" w:space="0" w:color="D9D9D9"/>
              <w:right w:val="single" w:sz="4" w:space="0" w:color="D9D9D9"/>
            </w:tcBorders>
          </w:tcPr>
          <w:p w14:paraId="4BE3FDCC" w14:textId="77777777" w:rsidR="00FD51F3" w:rsidRDefault="000A78A9">
            <w:pPr>
              <w:spacing w:after="0" w:line="259" w:lineRule="auto"/>
              <w:ind w:left="0" w:right="0" w:firstLine="0"/>
              <w:jc w:val="left"/>
            </w:pPr>
            <w:r>
              <w:rPr>
                <w:sz w:val="20"/>
              </w:rPr>
              <w:t>Account management</w:t>
            </w:r>
            <w:r>
              <w:t xml:space="preserve"> </w:t>
            </w:r>
          </w:p>
        </w:tc>
        <w:tc>
          <w:tcPr>
            <w:tcW w:w="4968" w:type="dxa"/>
            <w:tcBorders>
              <w:top w:val="single" w:sz="35" w:space="0" w:color="FFFFFF"/>
              <w:left w:val="single" w:sz="4" w:space="0" w:color="D9D9D9"/>
              <w:bottom w:val="single" w:sz="4" w:space="0" w:color="D9D9D9"/>
              <w:right w:val="single" w:sz="4" w:space="0" w:color="D9D9D9"/>
            </w:tcBorders>
          </w:tcPr>
          <w:p w14:paraId="048C4F8F" w14:textId="77777777" w:rsidR="00FD51F3" w:rsidRDefault="000A78A9">
            <w:pPr>
              <w:spacing w:after="0" w:line="259" w:lineRule="auto"/>
              <w:ind w:left="1" w:right="0" w:firstLine="0"/>
              <w:jc w:val="left"/>
            </w:pPr>
            <w:r>
              <w:rPr>
                <w:sz w:val="20"/>
              </w:rPr>
              <w:t>View account, change password and log out; admins manage users and roles.</w:t>
            </w:r>
            <w:r>
              <w:t xml:space="preserve"> </w:t>
            </w:r>
          </w:p>
        </w:tc>
        <w:tc>
          <w:tcPr>
            <w:tcW w:w="3066" w:type="dxa"/>
            <w:tcBorders>
              <w:top w:val="single" w:sz="35" w:space="0" w:color="FFFFFF"/>
              <w:left w:val="single" w:sz="4" w:space="0" w:color="D9D9D9"/>
              <w:bottom w:val="single" w:sz="4" w:space="0" w:color="D9D9D9"/>
              <w:right w:val="single" w:sz="4" w:space="0" w:color="D9D9D9"/>
            </w:tcBorders>
          </w:tcPr>
          <w:p w14:paraId="15D4C943" w14:textId="77777777" w:rsidR="00FD51F3" w:rsidRDefault="000A78A9">
            <w:pPr>
              <w:spacing w:after="0" w:line="259" w:lineRule="auto"/>
              <w:ind w:left="1" w:right="0" w:firstLine="0"/>
              <w:jc w:val="left"/>
            </w:pPr>
            <w:r>
              <w:rPr>
                <w:sz w:val="20"/>
              </w:rPr>
              <w:t>Control access to reports and administration.</w:t>
            </w:r>
            <w:r>
              <w:t xml:space="preserve"> </w:t>
            </w:r>
          </w:p>
        </w:tc>
      </w:tr>
      <w:tr w:rsidR="00FD51F3" w14:paraId="4AF5B8DB" w14:textId="77777777">
        <w:trPr>
          <w:trHeight w:val="642"/>
        </w:trPr>
        <w:tc>
          <w:tcPr>
            <w:tcW w:w="179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A1B2DC0" w14:textId="77777777" w:rsidR="00FD51F3" w:rsidRDefault="000A78A9">
            <w:pPr>
              <w:spacing w:after="0" w:line="259" w:lineRule="auto"/>
              <w:ind w:left="0" w:right="0" w:firstLine="0"/>
              <w:jc w:val="left"/>
            </w:pPr>
            <w:r>
              <w:rPr>
                <w:sz w:val="20"/>
              </w:rPr>
              <w:t>UI Health errors</w:t>
            </w:r>
            <w:r>
              <w:t xml:space="preserve"> </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Pr>
          <w:p w14:paraId="4FB6DB84" w14:textId="77777777" w:rsidR="00FD51F3" w:rsidRDefault="000A78A9">
            <w:pPr>
              <w:spacing w:after="0" w:line="259" w:lineRule="auto"/>
              <w:ind w:left="1" w:right="0" w:firstLine="0"/>
              <w:jc w:val="left"/>
            </w:pPr>
            <w:r>
              <w:rPr>
                <w:sz w:val="20"/>
              </w:rPr>
              <w:t>Display unresolved blocking page errors with affected workers and copyable diagnostics.</w:t>
            </w:r>
            <w:r>
              <w:t xml:space="preserve"> </w:t>
            </w:r>
          </w:p>
        </w:tc>
        <w:tc>
          <w:tcPr>
            <w:tcW w:w="3066" w:type="dxa"/>
            <w:tcBorders>
              <w:top w:val="single" w:sz="4" w:space="0" w:color="D9D9D9"/>
              <w:left w:val="single" w:sz="4" w:space="0" w:color="D9D9D9"/>
              <w:bottom w:val="single" w:sz="4" w:space="0" w:color="D9D9D9"/>
              <w:right w:val="single" w:sz="4" w:space="0" w:color="D9D9D9"/>
            </w:tcBorders>
            <w:shd w:val="clear" w:color="auto" w:fill="F5F7F9"/>
          </w:tcPr>
          <w:p w14:paraId="35103CB5" w14:textId="77777777" w:rsidR="00FD51F3" w:rsidRDefault="000A78A9">
            <w:pPr>
              <w:spacing w:after="0" w:line="259" w:lineRule="auto"/>
              <w:ind w:left="1" w:right="0" w:firstLine="0"/>
              <w:jc w:val="left"/>
            </w:pPr>
            <w:r>
              <w:rPr>
                <w:sz w:val="20"/>
              </w:rPr>
              <w:t>Support repairs before new work is assigned.</w:t>
            </w:r>
            <w:r>
              <w:t xml:space="preserve"> </w:t>
            </w:r>
          </w:p>
        </w:tc>
      </w:tr>
    </w:tbl>
    <w:p w14:paraId="4FC17FE0" w14:textId="77777777" w:rsidR="00FD51F3" w:rsidRDefault="000A78A9">
      <w:pPr>
        <w:spacing w:after="219"/>
        <w:ind w:left="-5" w:right="-8"/>
      </w:pPr>
      <w:r>
        <w:t>The schedule form uses Show form / Hide form. Account and detailed diagnostics open in dialogs. Healthy UI Health checks hide the error section. Schedule cards currently show processing speed; remaining time and estimated finish are not rendered in the cur</w:t>
      </w:r>
      <w:r>
        <w:t xml:space="preserve">rent interface. </w:t>
      </w:r>
    </w:p>
    <w:p w14:paraId="4D5397CE" w14:textId="77777777" w:rsidR="00FD51F3" w:rsidRDefault="000A78A9">
      <w:pPr>
        <w:pStyle w:val="Heading2"/>
        <w:ind w:left="-5"/>
      </w:pPr>
      <w:r>
        <w:t xml:space="preserve">Filter configuration and case selection </w:t>
      </w:r>
    </w:p>
    <w:p w14:paraId="1AF3951A" w14:textId="77777777" w:rsidR="00FD51F3" w:rsidRDefault="000A78A9">
      <w:pPr>
        <w:ind w:left="-5" w:right="-8"/>
      </w:pPr>
      <w:r>
        <w:t>The filter editor is now an existing feature, rather than the proposed extension described in the old report. It supports named profiles with revisions, a report year, fixed values or iteration over</w:t>
      </w:r>
      <w:r>
        <w:t xml:space="preserve"> available values, include/exclude lists, and combination rules. Geographic and vehicle dependencies are resolved from VAHAN options. </w:t>
      </w:r>
    </w:p>
    <w:p w14:paraId="0DABC311" w14:textId="77777777" w:rsidR="00FD51F3" w:rsidRDefault="000A78A9">
      <w:pPr>
        <w:spacing w:after="81" w:line="259" w:lineRule="auto"/>
        <w:ind w:left="54" w:right="0" w:firstLine="0"/>
        <w:jc w:val="center"/>
      </w:pPr>
      <w:r>
        <w:rPr>
          <w:noProof/>
        </w:rPr>
        <w:lastRenderedPageBreak/>
        <w:drawing>
          <wp:inline distT="0" distB="0" distL="0" distR="0" wp14:anchorId="5E846BB6" wp14:editId="19250A6C">
            <wp:extent cx="3393440" cy="5883621"/>
            <wp:effectExtent l="0" t="0" r="0" b="0"/>
            <wp:docPr id="838" name="Picture 838"/>
            <wp:cNvGraphicFramePr/>
            <a:graphic xmlns:a="http://schemas.openxmlformats.org/drawingml/2006/main">
              <a:graphicData uri="http://schemas.openxmlformats.org/drawingml/2006/picture">
                <pic:pic xmlns:pic="http://schemas.openxmlformats.org/drawingml/2006/picture">
                  <pic:nvPicPr>
                    <pic:cNvPr id="838" name="Picture 838"/>
                    <pic:cNvPicPr/>
                  </pic:nvPicPr>
                  <pic:blipFill>
                    <a:blip r:embed="rId9"/>
                    <a:stretch>
                      <a:fillRect/>
                    </a:stretch>
                  </pic:blipFill>
                  <pic:spPr>
                    <a:xfrm>
                      <a:off x="0" y="0"/>
                      <a:ext cx="3393440" cy="5883621"/>
                    </a:xfrm>
                    <a:prstGeom prst="rect">
                      <a:avLst/>
                    </a:prstGeom>
                  </pic:spPr>
                </pic:pic>
              </a:graphicData>
            </a:graphic>
          </wp:inline>
        </w:drawing>
      </w:r>
      <w:r>
        <w:t xml:space="preserve"> </w:t>
      </w:r>
    </w:p>
    <w:p w14:paraId="116714A2" w14:textId="77777777" w:rsidR="00FD51F3" w:rsidRDefault="000A78A9">
      <w:pPr>
        <w:spacing w:after="3" w:line="259" w:lineRule="auto"/>
        <w:ind w:left="-5" w:right="0"/>
        <w:jc w:val="left"/>
      </w:pPr>
      <w:r>
        <w:rPr>
          <w:b/>
          <w:sz w:val="20"/>
        </w:rPr>
        <w:t xml:space="preserve">Figure 4. Filter configuration and case selection. Editable Mermaid source. </w:t>
      </w:r>
    </w:p>
    <w:tbl>
      <w:tblPr>
        <w:tblStyle w:val="TableGrid"/>
        <w:tblW w:w="9833" w:type="dxa"/>
        <w:tblInd w:w="1" w:type="dxa"/>
        <w:tblCellMar>
          <w:top w:w="95" w:type="dxa"/>
          <w:left w:w="100" w:type="dxa"/>
          <w:bottom w:w="0" w:type="dxa"/>
          <w:right w:w="80" w:type="dxa"/>
        </w:tblCellMar>
        <w:tblLook w:val="04A0" w:firstRow="1" w:lastRow="0" w:firstColumn="1" w:lastColumn="0" w:noHBand="0" w:noVBand="1"/>
      </w:tblPr>
      <w:tblGrid>
        <w:gridCol w:w="2058"/>
        <w:gridCol w:w="7775"/>
      </w:tblGrid>
      <w:tr w:rsidR="00FD51F3" w14:paraId="5D7BAF63" w14:textId="77777777">
        <w:trPr>
          <w:trHeight w:val="440"/>
        </w:trPr>
        <w:tc>
          <w:tcPr>
            <w:tcW w:w="2058" w:type="dxa"/>
            <w:tcBorders>
              <w:top w:val="single" w:sz="4" w:space="0" w:color="D9D9D9"/>
              <w:left w:val="single" w:sz="4" w:space="0" w:color="D9D9D9"/>
              <w:bottom w:val="single" w:sz="35" w:space="0" w:color="FFFFFF"/>
              <w:right w:val="single" w:sz="4" w:space="0" w:color="D9D9D9"/>
            </w:tcBorders>
            <w:shd w:val="clear" w:color="auto" w:fill="DCE6EF"/>
          </w:tcPr>
          <w:p w14:paraId="3A8F39D5" w14:textId="77777777" w:rsidR="00FD51F3" w:rsidRDefault="000A78A9">
            <w:pPr>
              <w:spacing w:after="0" w:line="259" w:lineRule="auto"/>
              <w:ind w:left="0" w:right="0" w:firstLine="0"/>
              <w:jc w:val="left"/>
            </w:pPr>
            <w:r>
              <w:rPr>
                <w:b/>
                <w:sz w:val="21"/>
              </w:rPr>
              <w:t>Configuration</w:t>
            </w:r>
            <w:r>
              <w:t xml:space="preserve"> </w:t>
            </w:r>
          </w:p>
        </w:tc>
        <w:tc>
          <w:tcPr>
            <w:tcW w:w="7775" w:type="dxa"/>
            <w:tcBorders>
              <w:top w:val="single" w:sz="4" w:space="0" w:color="D9D9D9"/>
              <w:left w:val="single" w:sz="4" w:space="0" w:color="D9D9D9"/>
              <w:bottom w:val="single" w:sz="35" w:space="0" w:color="FFFFFF"/>
              <w:right w:val="single" w:sz="4" w:space="0" w:color="D9D9D9"/>
            </w:tcBorders>
            <w:shd w:val="clear" w:color="auto" w:fill="DCE6EF"/>
          </w:tcPr>
          <w:p w14:paraId="23AA75F3" w14:textId="77777777" w:rsidR="00FD51F3" w:rsidRDefault="000A78A9">
            <w:pPr>
              <w:spacing w:after="0" w:line="259" w:lineRule="auto"/>
              <w:ind w:left="1" w:right="0" w:firstLine="0"/>
              <w:jc w:val="left"/>
            </w:pPr>
            <w:r>
              <w:rPr>
                <w:b/>
                <w:sz w:val="21"/>
              </w:rPr>
              <w:t>Current scope</w:t>
            </w:r>
            <w:r>
              <w:t xml:space="preserve"> </w:t>
            </w:r>
          </w:p>
        </w:tc>
      </w:tr>
      <w:tr w:rsidR="00FD51F3" w14:paraId="7EDEAA75" w14:textId="77777777">
        <w:trPr>
          <w:trHeight w:val="702"/>
        </w:trPr>
        <w:tc>
          <w:tcPr>
            <w:tcW w:w="2058" w:type="dxa"/>
            <w:tcBorders>
              <w:top w:val="single" w:sz="35" w:space="0" w:color="FFFFFF"/>
              <w:left w:val="single" w:sz="4" w:space="0" w:color="D9D9D9"/>
              <w:bottom w:val="single" w:sz="4" w:space="0" w:color="D9D9D9"/>
              <w:right w:val="single" w:sz="4" w:space="0" w:color="D9D9D9"/>
            </w:tcBorders>
            <w:vAlign w:val="center"/>
          </w:tcPr>
          <w:p w14:paraId="6D044713" w14:textId="77777777" w:rsidR="00FD51F3" w:rsidRDefault="000A78A9">
            <w:pPr>
              <w:spacing w:after="0" w:line="259" w:lineRule="auto"/>
              <w:ind w:left="0" w:right="0" w:firstLine="0"/>
              <w:jc w:val="left"/>
            </w:pPr>
            <w:r>
              <w:rPr>
                <w:sz w:val="21"/>
              </w:rPr>
              <w:t>Report format</w:t>
            </w:r>
            <w:r>
              <w:t xml:space="preserve"> </w:t>
            </w:r>
          </w:p>
        </w:tc>
        <w:tc>
          <w:tcPr>
            <w:tcW w:w="7775" w:type="dxa"/>
            <w:tcBorders>
              <w:top w:val="single" w:sz="35" w:space="0" w:color="FFFFFF"/>
              <w:left w:val="single" w:sz="4" w:space="0" w:color="D9D9D9"/>
              <w:bottom w:val="single" w:sz="4" w:space="0" w:color="D9D9D9"/>
              <w:right w:val="single" w:sz="4" w:space="0" w:color="D9D9D9"/>
            </w:tcBorders>
          </w:tcPr>
          <w:p w14:paraId="58278323" w14:textId="77777777" w:rsidR="00FD51F3" w:rsidRDefault="000A78A9">
            <w:pPr>
              <w:spacing w:after="0" w:line="259" w:lineRule="auto"/>
              <w:ind w:left="1" w:right="0" w:firstLine="0"/>
              <w:jc w:val="left"/>
            </w:pPr>
            <w:r>
              <w:rPr>
                <w:sz w:val="21"/>
              </w:rPr>
              <w:t>Calendar Year; Y axis Maker; X axis Month Wise. The editor does not support arbitrary report axes or custom date-range reports.</w:t>
            </w:r>
            <w:r>
              <w:t xml:space="preserve"> </w:t>
            </w:r>
          </w:p>
        </w:tc>
      </w:tr>
      <w:tr w:rsidR="00FD51F3" w14:paraId="43780B54" w14:textId="77777777">
        <w:trPr>
          <w:trHeight w:val="700"/>
        </w:trPr>
        <w:tc>
          <w:tcPr>
            <w:tcW w:w="2058"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3F3E350D" w14:textId="77777777" w:rsidR="00FD51F3" w:rsidRDefault="000A78A9">
            <w:pPr>
              <w:spacing w:after="0" w:line="259" w:lineRule="auto"/>
              <w:ind w:left="0" w:right="0" w:firstLine="0"/>
              <w:jc w:val="left"/>
            </w:pPr>
            <w:r>
              <w:rPr>
                <w:sz w:val="21"/>
              </w:rPr>
              <w:t>Geography</w:t>
            </w:r>
            <w:r>
              <w:t xml:space="preserve"> </w:t>
            </w:r>
          </w:p>
        </w:tc>
        <w:tc>
          <w:tcPr>
            <w:tcW w:w="7775" w:type="dxa"/>
            <w:tcBorders>
              <w:top w:val="single" w:sz="4" w:space="0" w:color="D9D9D9"/>
              <w:left w:val="single" w:sz="4" w:space="0" w:color="D9D9D9"/>
              <w:bottom w:val="single" w:sz="35" w:space="0" w:color="FFFFFF"/>
              <w:right w:val="single" w:sz="4" w:space="0" w:color="D9D9D9"/>
            </w:tcBorders>
            <w:shd w:val="clear" w:color="auto" w:fill="F5F7F9"/>
          </w:tcPr>
          <w:p w14:paraId="508618F3" w14:textId="77777777" w:rsidR="00FD51F3" w:rsidRDefault="000A78A9">
            <w:pPr>
              <w:spacing w:after="0" w:line="259" w:lineRule="auto"/>
              <w:ind w:left="1" w:right="0" w:firstLine="0"/>
              <w:jc w:val="left"/>
            </w:pPr>
            <w:r>
              <w:rPr>
                <w:sz w:val="21"/>
              </w:rPr>
              <w:t>State region / Delhi NCR, State and RTO, including dependent State → RTO options.</w:t>
            </w:r>
            <w:r>
              <w:t xml:space="preserve"> </w:t>
            </w:r>
          </w:p>
        </w:tc>
      </w:tr>
      <w:tr w:rsidR="00FD51F3" w14:paraId="36BA3159" w14:textId="77777777">
        <w:trPr>
          <w:trHeight w:val="702"/>
        </w:trPr>
        <w:tc>
          <w:tcPr>
            <w:tcW w:w="2058" w:type="dxa"/>
            <w:tcBorders>
              <w:top w:val="single" w:sz="35" w:space="0" w:color="FFFFFF"/>
              <w:left w:val="single" w:sz="4" w:space="0" w:color="D9D9D9"/>
              <w:bottom w:val="single" w:sz="4" w:space="0" w:color="D9D9D9"/>
              <w:right w:val="single" w:sz="4" w:space="0" w:color="D9D9D9"/>
            </w:tcBorders>
          </w:tcPr>
          <w:p w14:paraId="6F576251" w14:textId="77777777" w:rsidR="00FD51F3" w:rsidRDefault="000A78A9">
            <w:pPr>
              <w:spacing w:after="0" w:line="259" w:lineRule="auto"/>
              <w:ind w:left="0" w:right="0" w:firstLine="0"/>
              <w:jc w:val="left"/>
            </w:pPr>
            <w:r>
              <w:rPr>
                <w:sz w:val="21"/>
              </w:rPr>
              <w:t>Vehicle classification</w:t>
            </w:r>
            <w:r>
              <w:t xml:space="preserve"> </w:t>
            </w:r>
          </w:p>
        </w:tc>
        <w:tc>
          <w:tcPr>
            <w:tcW w:w="7775" w:type="dxa"/>
            <w:tcBorders>
              <w:top w:val="single" w:sz="35" w:space="0" w:color="FFFFFF"/>
              <w:left w:val="single" w:sz="4" w:space="0" w:color="D9D9D9"/>
              <w:bottom w:val="single" w:sz="4" w:space="0" w:color="D9D9D9"/>
              <w:right w:val="single" w:sz="4" w:space="0" w:color="D9D9D9"/>
            </w:tcBorders>
          </w:tcPr>
          <w:p w14:paraId="06639E3D" w14:textId="77777777" w:rsidR="00FD51F3" w:rsidRDefault="000A78A9">
            <w:pPr>
              <w:spacing w:after="0" w:line="259" w:lineRule="auto"/>
              <w:ind w:left="1" w:right="0" w:firstLine="0"/>
              <w:jc w:val="left"/>
            </w:pPr>
            <w:r>
              <w:rPr>
                <w:sz w:val="21"/>
              </w:rPr>
              <w:t>Category group, sub-category, class, EV type, fuel, Active / Archive and emission.</w:t>
            </w:r>
            <w:r>
              <w:t xml:space="preserve"> </w:t>
            </w:r>
          </w:p>
        </w:tc>
      </w:tr>
      <w:tr w:rsidR="00FD51F3" w14:paraId="3C6D6688" w14:textId="77777777">
        <w:trPr>
          <w:trHeight w:val="700"/>
        </w:trPr>
        <w:tc>
          <w:tcPr>
            <w:tcW w:w="2058"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2003FD19" w14:textId="77777777" w:rsidR="00FD51F3" w:rsidRDefault="000A78A9">
            <w:pPr>
              <w:spacing w:after="0" w:line="259" w:lineRule="auto"/>
              <w:ind w:left="0" w:right="0" w:firstLine="0"/>
              <w:jc w:val="left"/>
            </w:pPr>
            <w:r>
              <w:rPr>
                <w:sz w:val="21"/>
              </w:rPr>
              <w:t>Additional filters</w:t>
            </w:r>
            <w:r>
              <w:t xml:space="preserve"> </w:t>
            </w:r>
          </w:p>
        </w:tc>
        <w:tc>
          <w:tcPr>
            <w:tcW w:w="7775" w:type="dxa"/>
            <w:tcBorders>
              <w:top w:val="single" w:sz="4" w:space="0" w:color="D9D9D9"/>
              <w:left w:val="single" w:sz="4" w:space="0" w:color="D9D9D9"/>
              <w:bottom w:val="single" w:sz="35" w:space="0" w:color="FFFFFF"/>
              <w:right w:val="single" w:sz="4" w:space="0" w:color="D9D9D9"/>
            </w:tcBorders>
            <w:shd w:val="clear" w:color="auto" w:fill="F5F7F9"/>
          </w:tcPr>
          <w:p w14:paraId="541172C9" w14:textId="77777777" w:rsidR="00FD51F3" w:rsidRDefault="000A78A9">
            <w:pPr>
              <w:spacing w:after="0" w:line="259" w:lineRule="auto"/>
              <w:ind w:left="1" w:right="0" w:firstLine="0"/>
              <w:jc w:val="left"/>
            </w:pPr>
            <w:r>
              <w:rPr>
                <w:sz w:val="21"/>
              </w:rPr>
              <w:t>Maker, status, owner type, vehicle type and fitness, where supported by the source form.</w:t>
            </w:r>
            <w:r>
              <w:t xml:space="preserve"> </w:t>
            </w:r>
          </w:p>
        </w:tc>
      </w:tr>
      <w:tr w:rsidR="00FD51F3" w14:paraId="667B63D5" w14:textId="77777777">
        <w:trPr>
          <w:trHeight w:val="702"/>
        </w:trPr>
        <w:tc>
          <w:tcPr>
            <w:tcW w:w="2058" w:type="dxa"/>
            <w:tcBorders>
              <w:top w:val="single" w:sz="35" w:space="0" w:color="FFFFFF"/>
              <w:left w:val="single" w:sz="4" w:space="0" w:color="D9D9D9"/>
              <w:bottom w:val="single" w:sz="4" w:space="0" w:color="D9D9D9"/>
              <w:right w:val="single" w:sz="4" w:space="0" w:color="D9D9D9"/>
            </w:tcBorders>
            <w:vAlign w:val="center"/>
          </w:tcPr>
          <w:p w14:paraId="4C033D42" w14:textId="77777777" w:rsidR="00FD51F3" w:rsidRDefault="000A78A9">
            <w:pPr>
              <w:spacing w:after="0" w:line="259" w:lineRule="auto"/>
              <w:ind w:left="0" w:right="0" w:firstLine="0"/>
              <w:jc w:val="left"/>
            </w:pPr>
            <w:r>
              <w:rPr>
                <w:sz w:val="21"/>
              </w:rPr>
              <w:t>Selection policy</w:t>
            </w:r>
            <w:r>
              <w:t xml:space="preserve"> </w:t>
            </w:r>
          </w:p>
        </w:tc>
        <w:tc>
          <w:tcPr>
            <w:tcW w:w="7775" w:type="dxa"/>
            <w:tcBorders>
              <w:top w:val="single" w:sz="35" w:space="0" w:color="FFFFFF"/>
              <w:left w:val="single" w:sz="4" w:space="0" w:color="D9D9D9"/>
              <w:bottom w:val="single" w:sz="4" w:space="0" w:color="D9D9D9"/>
              <w:right w:val="single" w:sz="4" w:space="0" w:color="D9D9D9"/>
            </w:tcBorders>
          </w:tcPr>
          <w:p w14:paraId="3351DC40" w14:textId="77777777" w:rsidR="00FD51F3" w:rsidRDefault="000A78A9">
            <w:pPr>
              <w:spacing w:after="0" w:line="259" w:lineRule="auto"/>
              <w:ind w:left="1" w:right="0" w:firstLine="0"/>
            </w:pPr>
            <w:r>
              <w:rPr>
                <w:sz w:val="21"/>
              </w:rPr>
              <w:t>Fixed selections or iteration; include/exclude values; require/exclude combination rules.</w:t>
            </w:r>
            <w:r>
              <w:t xml:space="preserve"> </w:t>
            </w:r>
          </w:p>
        </w:tc>
      </w:tr>
      <w:tr w:rsidR="00FD51F3" w14:paraId="2E19374D" w14:textId="77777777">
        <w:trPr>
          <w:trHeight w:val="666"/>
        </w:trPr>
        <w:tc>
          <w:tcPr>
            <w:tcW w:w="205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6B1C164" w14:textId="77777777" w:rsidR="00FD51F3" w:rsidRDefault="000A78A9">
            <w:pPr>
              <w:spacing w:after="0" w:line="259" w:lineRule="auto"/>
              <w:ind w:left="0" w:right="0" w:firstLine="0"/>
              <w:jc w:val="left"/>
            </w:pPr>
            <w:r>
              <w:rPr>
                <w:sz w:val="21"/>
              </w:rPr>
              <w:lastRenderedPageBreak/>
              <w:t>Case limit</w:t>
            </w:r>
            <w:r>
              <w:t xml:space="preserve"> </w:t>
            </w:r>
          </w:p>
        </w:tc>
        <w:tc>
          <w:tcPr>
            <w:tcW w:w="7775" w:type="dxa"/>
            <w:tcBorders>
              <w:top w:val="single" w:sz="4" w:space="0" w:color="D9D9D9"/>
              <w:left w:val="single" w:sz="4" w:space="0" w:color="D9D9D9"/>
              <w:bottom w:val="single" w:sz="4" w:space="0" w:color="D9D9D9"/>
              <w:right w:val="single" w:sz="4" w:space="0" w:color="D9D9D9"/>
            </w:tcBorders>
            <w:shd w:val="clear" w:color="auto" w:fill="F5F7F9"/>
          </w:tcPr>
          <w:p w14:paraId="0C54D918" w14:textId="77777777" w:rsidR="00FD51F3" w:rsidRDefault="000A78A9">
            <w:pPr>
              <w:spacing w:after="0" w:line="259" w:lineRule="auto"/>
              <w:ind w:left="1" w:right="0" w:firstLine="0"/>
              <w:jc w:val="left"/>
            </w:pPr>
            <w:r>
              <w:rPr>
                <w:sz w:val="21"/>
              </w:rPr>
              <w:t>A profile may specify 1–</w:t>
            </w:r>
            <w:r>
              <w:rPr>
                <w:sz w:val="21"/>
              </w:rPr>
              <w:t>3,000 cases. Actual combinations depend on live options and profile constraints.</w:t>
            </w:r>
            <w:r>
              <w:t xml:space="preserve"> </w:t>
            </w:r>
          </w:p>
        </w:tc>
      </w:tr>
    </w:tbl>
    <w:p w14:paraId="186B46B0" w14:textId="77777777" w:rsidR="00FD51F3" w:rsidRDefault="000A78A9">
      <w:pPr>
        <w:ind w:left="-5" w:right="-8"/>
      </w:pPr>
      <w:r>
        <w:t xml:space="preserve">A schedule retains the selected profile definition and revision. Later edits to the profile do not silently alter an existing schedule; create a new schedule to use the new revision. Existing queue cases retain the filters recorded at creation. </w:t>
      </w:r>
    </w:p>
    <w:p w14:paraId="66838CE0" w14:textId="77777777" w:rsidR="00FD51F3" w:rsidRDefault="000A78A9">
      <w:pPr>
        <w:ind w:left="-5" w:right="-8"/>
      </w:pPr>
      <w:r>
        <w:t>The old ma</w:t>
      </w:r>
      <w:r>
        <w:t xml:space="preserve">nual choices Run all, </w:t>
      </w:r>
      <w:proofErr w:type="gramStart"/>
      <w:r>
        <w:t>Run</w:t>
      </w:r>
      <w:proofErr w:type="gramEnd"/>
      <w:r>
        <w:t xml:space="preserve"> one RTO and Start from selected RTO are not current standalone screen actions. To limit collection, define the desired State/RTO scope in a profile and schedule that profile. Continuing an existing run resumes its saved queue. </w:t>
      </w:r>
    </w:p>
    <w:p w14:paraId="5FC05D64" w14:textId="77777777" w:rsidR="00FD51F3" w:rsidRDefault="000A78A9">
      <w:pPr>
        <w:spacing w:after="219"/>
        <w:ind w:left="-5" w:right="-8"/>
      </w:pPr>
      <w:r>
        <w:t>Re</w:t>
      </w:r>
      <w:r>
        <w:t xml:space="preserve">view point. Validate a sample profile against live VAHAN options, compare preview and queued cases, and confirm that a stale or incompatible source option produces an explicit error rather than a report under unintended filters. </w:t>
      </w:r>
    </w:p>
    <w:p w14:paraId="71CBB45E" w14:textId="77777777" w:rsidR="00FD51F3" w:rsidRDefault="000A78A9">
      <w:pPr>
        <w:pStyle w:val="Heading3"/>
        <w:spacing w:after="76"/>
        <w:ind w:left="-5"/>
      </w:pPr>
      <w:r>
        <w:rPr>
          <w:rFonts w:ascii="Arial" w:eastAsia="Arial" w:hAnsi="Arial" w:cs="Arial"/>
        </w:rPr>
        <w:t>3 Report data and reconcil</w:t>
      </w:r>
      <w:r>
        <w:rPr>
          <w:rFonts w:ascii="Arial" w:eastAsia="Arial" w:hAnsi="Arial" w:cs="Arial"/>
        </w:rPr>
        <w:t xml:space="preserve">iation </w:t>
      </w:r>
    </w:p>
    <w:p w14:paraId="2ED381B2" w14:textId="77777777" w:rsidR="00FD51F3" w:rsidRDefault="000A78A9">
      <w:pPr>
        <w:ind w:left="-5" w:right="-8"/>
      </w:pPr>
      <w:r>
        <w:t>The main report table stores January–December values for each filter dataset, reporting year, State, RTO and Maker. Accounts share the report dataset; run ownership and activity remain traceable. Filter datasets prevent different vehicle/report sco</w:t>
      </w:r>
      <w:r>
        <w:t xml:space="preserve">pes from being merged as though they were equivalent. </w:t>
      </w:r>
    </w:p>
    <w:p w14:paraId="032353C6" w14:textId="77777777" w:rsidR="00FD51F3" w:rsidRDefault="000A78A9">
      <w:pPr>
        <w:ind w:left="-5" w:right="-8"/>
      </w:pPr>
      <w:r>
        <w:t>The system distinguishes a blank month from a reported zero, retains OTHERS, and records the source observation time and value history. Repeated submission of the same committed job is acknowledged wit</w:t>
      </w:r>
      <w:r>
        <w:t>hout adding another report. For normal collection, a newer observation may replace an existing monthly value while retaining the previous value and provenance. Older or unsupported conflicting values remain visible for review. This replaces the old report’</w:t>
      </w:r>
      <w:r>
        <w:t xml:space="preserve">s statement that ordinary imports never update non-empty cells. </w:t>
      </w:r>
    </w:p>
    <w:p w14:paraId="7D5178B1" w14:textId="77777777" w:rsidR="00FD51F3" w:rsidRDefault="000A78A9">
      <w:pPr>
        <w:ind w:left="-5" w:right="-8"/>
      </w:pPr>
      <w:r>
        <w:t>A confirmed no-data result is stored separately from an execution failure. The data save, import history, final job status and worker release belong to the same SQL transaction. The dashboard</w:t>
      </w:r>
      <w:r>
        <w:t xml:space="preserve"> reports success after that commit. </w:t>
      </w:r>
    </w:p>
    <w:p w14:paraId="39900D1F" w14:textId="77777777" w:rsidR="00FD51F3" w:rsidRDefault="000A78A9">
      <w:pPr>
        <w:pStyle w:val="Heading3"/>
        <w:ind w:left="-5"/>
      </w:pPr>
      <w:r>
        <w:lastRenderedPageBreak/>
        <w:t xml:space="preserve">4 Operations monitoring and access control </w:t>
      </w:r>
    </w:p>
    <w:p w14:paraId="6654418A" w14:textId="77777777" w:rsidR="00FD51F3" w:rsidRDefault="000A78A9">
      <w:pPr>
        <w:spacing w:after="81" w:line="259" w:lineRule="auto"/>
        <w:ind w:left="54" w:right="0" w:firstLine="0"/>
        <w:jc w:val="center"/>
      </w:pPr>
      <w:r>
        <w:rPr>
          <w:noProof/>
        </w:rPr>
        <w:drawing>
          <wp:inline distT="0" distB="0" distL="0" distR="0" wp14:anchorId="3D0D9AE4" wp14:editId="4DFBE582">
            <wp:extent cx="3569335" cy="5250819"/>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10"/>
                    <a:stretch>
                      <a:fillRect/>
                    </a:stretch>
                  </pic:blipFill>
                  <pic:spPr>
                    <a:xfrm>
                      <a:off x="0" y="0"/>
                      <a:ext cx="3569335" cy="5250819"/>
                    </a:xfrm>
                    <a:prstGeom prst="rect">
                      <a:avLst/>
                    </a:prstGeom>
                  </pic:spPr>
                </pic:pic>
              </a:graphicData>
            </a:graphic>
          </wp:inline>
        </w:drawing>
      </w:r>
      <w:r>
        <w:t xml:space="preserve"> </w:t>
      </w:r>
    </w:p>
    <w:p w14:paraId="49633ED2" w14:textId="77777777" w:rsidR="00FD51F3" w:rsidRDefault="000A78A9">
      <w:pPr>
        <w:spacing w:after="3" w:line="259" w:lineRule="auto"/>
        <w:ind w:left="-5" w:right="0"/>
        <w:jc w:val="left"/>
      </w:pPr>
      <w:r>
        <w:rPr>
          <w:b/>
          <w:sz w:val="20"/>
        </w:rPr>
        <w:t xml:space="preserve">Figure 5. Checkpoint retries and final recovery. Editable Mermaid source. </w:t>
      </w:r>
    </w:p>
    <w:tbl>
      <w:tblPr>
        <w:tblStyle w:val="TableGrid"/>
        <w:tblW w:w="9833" w:type="dxa"/>
        <w:tblInd w:w="1" w:type="dxa"/>
        <w:tblCellMar>
          <w:top w:w="92" w:type="dxa"/>
          <w:left w:w="100" w:type="dxa"/>
          <w:bottom w:w="0" w:type="dxa"/>
          <w:right w:w="47" w:type="dxa"/>
        </w:tblCellMar>
        <w:tblLook w:val="04A0" w:firstRow="1" w:lastRow="0" w:firstColumn="1" w:lastColumn="0" w:noHBand="0" w:noVBand="1"/>
      </w:tblPr>
      <w:tblGrid>
        <w:gridCol w:w="1943"/>
        <w:gridCol w:w="7890"/>
      </w:tblGrid>
      <w:tr w:rsidR="00FD51F3" w14:paraId="51129291" w14:textId="77777777">
        <w:trPr>
          <w:trHeight w:val="440"/>
        </w:trPr>
        <w:tc>
          <w:tcPr>
            <w:tcW w:w="1943" w:type="dxa"/>
            <w:tcBorders>
              <w:top w:val="single" w:sz="4" w:space="0" w:color="D9D9D9"/>
              <w:left w:val="single" w:sz="4" w:space="0" w:color="D9D9D9"/>
              <w:bottom w:val="single" w:sz="35" w:space="0" w:color="FFFFFF"/>
              <w:right w:val="single" w:sz="4" w:space="0" w:color="D9D9D9"/>
            </w:tcBorders>
            <w:shd w:val="clear" w:color="auto" w:fill="DCE6EF"/>
          </w:tcPr>
          <w:p w14:paraId="7F6DE982" w14:textId="77777777" w:rsidR="00FD51F3" w:rsidRDefault="000A78A9">
            <w:pPr>
              <w:spacing w:after="0" w:line="259" w:lineRule="auto"/>
              <w:ind w:left="0" w:right="0" w:firstLine="0"/>
              <w:jc w:val="left"/>
            </w:pPr>
            <w:r>
              <w:rPr>
                <w:b/>
                <w:sz w:val="21"/>
              </w:rPr>
              <w:t>Area</w:t>
            </w:r>
            <w:r>
              <w:t xml:space="preserve"> </w:t>
            </w:r>
          </w:p>
        </w:tc>
        <w:tc>
          <w:tcPr>
            <w:tcW w:w="7890" w:type="dxa"/>
            <w:tcBorders>
              <w:top w:val="single" w:sz="4" w:space="0" w:color="D9D9D9"/>
              <w:left w:val="single" w:sz="4" w:space="0" w:color="D9D9D9"/>
              <w:bottom w:val="single" w:sz="35" w:space="0" w:color="FFFFFF"/>
              <w:right w:val="single" w:sz="4" w:space="0" w:color="D9D9D9"/>
            </w:tcBorders>
            <w:shd w:val="clear" w:color="auto" w:fill="DCE6EF"/>
          </w:tcPr>
          <w:p w14:paraId="36A41DA8" w14:textId="77777777" w:rsidR="00FD51F3" w:rsidRDefault="000A78A9">
            <w:pPr>
              <w:spacing w:after="0" w:line="259" w:lineRule="auto"/>
              <w:ind w:left="1" w:right="0" w:firstLine="0"/>
              <w:jc w:val="left"/>
            </w:pPr>
            <w:r>
              <w:rPr>
                <w:b/>
                <w:sz w:val="21"/>
              </w:rPr>
              <w:t>Current support</w:t>
            </w:r>
            <w:r>
              <w:t xml:space="preserve"> </w:t>
            </w:r>
          </w:p>
        </w:tc>
      </w:tr>
      <w:tr w:rsidR="00FD51F3" w14:paraId="6B788A41" w14:textId="77777777">
        <w:trPr>
          <w:trHeight w:val="961"/>
        </w:trPr>
        <w:tc>
          <w:tcPr>
            <w:tcW w:w="1943" w:type="dxa"/>
            <w:tcBorders>
              <w:top w:val="single" w:sz="35" w:space="0" w:color="FFFFFF"/>
              <w:left w:val="single" w:sz="4" w:space="0" w:color="D9D9D9"/>
              <w:bottom w:val="single" w:sz="4" w:space="0" w:color="D9D9D9"/>
              <w:right w:val="single" w:sz="4" w:space="0" w:color="D9D9D9"/>
            </w:tcBorders>
            <w:vAlign w:val="center"/>
          </w:tcPr>
          <w:p w14:paraId="508DAB07" w14:textId="77777777" w:rsidR="00FD51F3" w:rsidRDefault="000A78A9">
            <w:pPr>
              <w:spacing w:after="0" w:line="259" w:lineRule="auto"/>
              <w:ind w:left="0" w:right="0" w:firstLine="0"/>
              <w:jc w:val="left"/>
            </w:pPr>
            <w:r>
              <w:rPr>
                <w:sz w:val="21"/>
              </w:rPr>
              <w:t>Checkpoint recovery</w:t>
            </w:r>
            <w:r>
              <w:t xml:space="preserve"> </w:t>
            </w:r>
          </w:p>
        </w:tc>
        <w:tc>
          <w:tcPr>
            <w:tcW w:w="7890" w:type="dxa"/>
            <w:tcBorders>
              <w:top w:val="single" w:sz="35" w:space="0" w:color="FFFFFF"/>
              <w:left w:val="single" w:sz="4" w:space="0" w:color="D9D9D9"/>
              <w:bottom w:val="single" w:sz="4" w:space="0" w:color="D9D9D9"/>
              <w:right w:val="single" w:sz="4" w:space="0" w:color="D9D9D9"/>
            </w:tcBorders>
          </w:tcPr>
          <w:p w14:paraId="65E70A07" w14:textId="77777777" w:rsidR="00FD51F3" w:rsidRDefault="000A78A9">
            <w:pPr>
              <w:spacing w:after="0" w:line="259" w:lineRule="auto"/>
              <w:ind w:left="1" w:right="0" w:firstLine="0"/>
              <w:jc w:val="left"/>
            </w:pPr>
            <w:r>
              <w:rPr>
                <w:sz w:val="21"/>
              </w:rPr>
              <w:t>Groups contain at least 10 cases and expand to the configured concurrency. Each ordinary case has the initial attempt, checkpoint retry and final recovery opportunity; failures do not retry indefinitely.</w:t>
            </w:r>
            <w:r>
              <w:t xml:space="preserve"> </w:t>
            </w:r>
          </w:p>
        </w:tc>
      </w:tr>
      <w:tr w:rsidR="00FD51F3" w14:paraId="6D512A74" w14:textId="77777777">
        <w:trPr>
          <w:trHeight w:val="700"/>
        </w:trPr>
        <w:tc>
          <w:tcPr>
            <w:tcW w:w="1943" w:type="dxa"/>
            <w:tcBorders>
              <w:top w:val="single" w:sz="4" w:space="0" w:color="D9D9D9"/>
              <w:left w:val="single" w:sz="4" w:space="0" w:color="D9D9D9"/>
              <w:bottom w:val="single" w:sz="35" w:space="0" w:color="FFFFFF"/>
              <w:right w:val="single" w:sz="4" w:space="0" w:color="D9D9D9"/>
            </w:tcBorders>
            <w:shd w:val="clear" w:color="auto" w:fill="F5F7F9"/>
          </w:tcPr>
          <w:p w14:paraId="0A5CC60B" w14:textId="77777777" w:rsidR="00FD51F3" w:rsidRDefault="000A78A9">
            <w:pPr>
              <w:spacing w:after="0" w:line="259" w:lineRule="auto"/>
              <w:ind w:left="0" w:right="32" w:firstLine="0"/>
              <w:jc w:val="left"/>
            </w:pPr>
            <w:r>
              <w:rPr>
                <w:sz w:val="21"/>
              </w:rPr>
              <w:t>Pause and resume</w:t>
            </w:r>
            <w:r>
              <w:t xml:space="preserve"> </w:t>
            </w:r>
          </w:p>
        </w:tc>
        <w:tc>
          <w:tcPr>
            <w:tcW w:w="7890" w:type="dxa"/>
            <w:tcBorders>
              <w:top w:val="single" w:sz="4" w:space="0" w:color="D9D9D9"/>
              <w:left w:val="single" w:sz="4" w:space="0" w:color="D9D9D9"/>
              <w:bottom w:val="single" w:sz="35" w:space="0" w:color="FFFFFF"/>
              <w:right w:val="single" w:sz="4" w:space="0" w:color="D9D9D9"/>
            </w:tcBorders>
            <w:shd w:val="clear" w:color="auto" w:fill="F5F7F9"/>
          </w:tcPr>
          <w:p w14:paraId="2426532A" w14:textId="77777777" w:rsidR="00FD51F3" w:rsidRDefault="000A78A9">
            <w:pPr>
              <w:spacing w:after="0" w:line="259" w:lineRule="auto"/>
              <w:ind w:left="1" w:right="0" w:firstLine="0"/>
              <w:jc w:val="left"/>
            </w:pPr>
            <w:r>
              <w:rPr>
                <w:sz w:val="21"/>
              </w:rPr>
              <w:t>Pause blocks new claims and lets active cases save. Continue run rechecks the worker pool and resumes the same SQL session.</w:t>
            </w:r>
            <w:r>
              <w:t xml:space="preserve"> </w:t>
            </w:r>
          </w:p>
        </w:tc>
      </w:tr>
      <w:tr w:rsidR="00FD51F3" w14:paraId="17FC74EB" w14:textId="77777777">
        <w:trPr>
          <w:trHeight w:val="702"/>
        </w:trPr>
        <w:tc>
          <w:tcPr>
            <w:tcW w:w="1943" w:type="dxa"/>
            <w:tcBorders>
              <w:top w:val="single" w:sz="35" w:space="0" w:color="FFFFFF"/>
              <w:left w:val="single" w:sz="4" w:space="0" w:color="D9D9D9"/>
              <w:bottom w:val="single" w:sz="4" w:space="0" w:color="D9D9D9"/>
              <w:right w:val="single" w:sz="4" w:space="0" w:color="D9D9D9"/>
            </w:tcBorders>
            <w:vAlign w:val="center"/>
          </w:tcPr>
          <w:p w14:paraId="5DD686D2" w14:textId="77777777" w:rsidR="00FD51F3" w:rsidRDefault="000A78A9">
            <w:pPr>
              <w:spacing w:after="0" w:line="259" w:lineRule="auto"/>
              <w:ind w:left="0" w:right="0" w:firstLine="0"/>
              <w:jc w:val="left"/>
            </w:pPr>
            <w:r>
              <w:rPr>
                <w:sz w:val="21"/>
              </w:rPr>
              <w:t>Monitoring</w:t>
            </w:r>
            <w:r>
              <w:t xml:space="preserve"> </w:t>
            </w:r>
          </w:p>
        </w:tc>
        <w:tc>
          <w:tcPr>
            <w:tcW w:w="7890" w:type="dxa"/>
            <w:tcBorders>
              <w:top w:val="single" w:sz="35" w:space="0" w:color="FFFFFF"/>
              <w:left w:val="single" w:sz="4" w:space="0" w:color="D9D9D9"/>
              <w:bottom w:val="single" w:sz="4" w:space="0" w:color="D9D9D9"/>
              <w:right w:val="single" w:sz="4" w:space="0" w:color="D9D9D9"/>
            </w:tcBorders>
          </w:tcPr>
          <w:p w14:paraId="09FF08AC" w14:textId="77777777" w:rsidR="00FD51F3" w:rsidRDefault="000A78A9">
            <w:pPr>
              <w:spacing w:after="0" w:line="259" w:lineRule="auto"/>
              <w:ind w:left="1" w:right="0" w:firstLine="0"/>
              <w:jc w:val="left"/>
            </w:pPr>
            <w:r>
              <w:rPr>
                <w:sz w:val="21"/>
              </w:rPr>
              <w:t>Schedule cards show progress and cases/min. System activity and Worker details explain the current stage, recent updates and errors.</w:t>
            </w:r>
            <w:r>
              <w:t xml:space="preserve"> </w:t>
            </w:r>
          </w:p>
        </w:tc>
      </w:tr>
      <w:tr w:rsidR="00FD51F3" w14:paraId="02D098B5" w14:textId="77777777">
        <w:trPr>
          <w:trHeight w:val="700"/>
        </w:trPr>
        <w:tc>
          <w:tcPr>
            <w:tcW w:w="1943"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4B1E2B52" w14:textId="77777777" w:rsidR="00FD51F3" w:rsidRDefault="000A78A9">
            <w:pPr>
              <w:spacing w:after="0" w:line="259" w:lineRule="auto"/>
              <w:ind w:left="0" w:right="0" w:firstLine="0"/>
              <w:jc w:val="left"/>
            </w:pPr>
            <w:r>
              <w:rPr>
                <w:sz w:val="21"/>
              </w:rPr>
              <w:t>Network recovery</w:t>
            </w:r>
            <w:r>
              <w:t xml:space="preserve"> </w:t>
            </w:r>
          </w:p>
        </w:tc>
        <w:tc>
          <w:tcPr>
            <w:tcW w:w="7890" w:type="dxa"/>
            <w:tcBorders>
              <w:top w:val="single" w:sz="4" w:space="0" w:color="D9D9D9"/>
              <w:left w:val="single" w:sz="4" w:space="0" w:color="D9D9D9"/>
              <w:bottom w:val="single" w:sz="35" w:space="0" w:color="FFFFFF"/>
              <w:right w:val="single" w:sz="4" w:space="0" w:color="D9D9D9"/>
            </w:tcBorders>
            <w:shd w:val="clear" w:color="auto" w:fill="F5F7F9"/>
          </w:tcPr>
          <w:p w14:paraId="5F70BB5C" w14:textId="77777777" w:rsidR="00FD51F3" w:rsidRDefault="000A78A9">
            <w:pPr>
              <w:spacing w:after="0" w:line="259" w:lineRule="auto"/>
              <w:ind w:left="1" w:right="0" w:firstLine="0"/>
              <w:jc w:val="left"/>
            </w:pPr>
            <w:r>
              <w:rPr>
                <w:sz w:val="21"/>
              </w:rPr>
              <w:t>Server connectivity checks pause interrupted collection; two healthy probes permit automatic recovery of network-paused runs. Keep paused retains a manual pause.</w:t>
            </w:r>
            <w:r>
              <w:t xml:space="preserve"> </w:t>
            </w:r>
          </w:p>
        </w:tc>
      </w:tr>
      <w:tr w:rsidR="00FD51F3" w14:paraId="2360775A" w14:textId="77777777">
        <w:trPr>
          <w:trHeight w:val="701"/>
        </w:trPr>
        <w:tc>
          <w:tcPr>
            <w:tcW w:w="1943" w:type="dxa"/>
            <w:tcBorders>
              <w:top w:val="single" w:sz="35" w:space="0" w:color="FFFFFF"/>
              <w:left w:val="single" w:sz="4" w:space="0" w:color="D9D9D9"/>
              <w:bottom w:val="single" w:sz="4" w:space="0" w:color="D9D9D9"/>
              <w:right w:val="single" w:sz="4" w:space="0" w:color="D9D9D9"/>
            </w:tcBorders>
            <w:vAlign w:val="center"/>
          </w:tcPr>
          <w:p w14:paraId="177F1AE4" w14:textId="77777777" w:rsidR="00FD51F3" w:rsidRDefault="000A78A9">
            <w:pPr>
              <w:spacing w:after="0" w:line="259" w:lineRule="auto"/>
              <w:ind w:left="0" w:right="0" w:firstLine="0"/>
              <w:jc w:val="left"/>
            </w:pPr>
            <w:r>
              <w:rPr>
                <w:sz w:val="21"/>
              </w:rPr>
              <w:t>Access control</w:t>
            </w:r>
            <w:r>
              <w:t xml:space="preserve"> </w:t>
            </w:r>
          </w:p>
        </w:tc>
        <w:tc>
          <w:tcPr>
            <w:tcW w:w="7890" w:type="dxa"/>
            <w:tcBorders>
              <w:top w:val="single" w:sz="35" w:space="0" w:color="FFFFFF"/>
              <w:left w:val="single" w:sz="4" w:space="0" w:color="D9D9D9"/>
              <w:bottom w:val="single" w:sz="4" w:space="0" w:color="D9D9D9"/>
              <w:right w:val="single" w:sz="4" w:space="0" w:color="D9D9D9"/>
            </w:tcBorders>
          </w:tcPr>
          <w:p w14:paraId="02376D15" w14:textId="77777777" w:rsidR="00FD51F3" w:rsidRDefault="000A78A9">
            <w:pPr>
              <w:spacing w:after="0" w:line="259" w:lineRule="auto"/>
              <w:ind w:left="1" w:right="0" w:firstLine="0"/>
              <w:jc w:val="left"/>
            </w:pPr>
            <w:r>
              <w:rPr>
                <w:sz w:val="21"/>
              </w:rPr>
              <w:t>Admin controls profiles, schedules and users. Members view Exported Reports. Account changes and roles are enforced through backend authentication.</w:t>
            </w:r>
            <w:r>
              <w:t xml:space="preserve"> </w:t>
            </w:r>
          </w:p>
        </w:tc>
      </w:tr>
    </w:tbl>
    <w:p w14:paraId="46CF7E6E" w14:textId="77777777" w:rsidR="00FD51F3" w:rsidRDefault="000A78A9">
      <w:pPr>
        <w:spacing w:after="5"/>
        <w:ind w:left="-5" w:right="-8"/>
      </w:pPr>
      <w:r>
        <w:lastRenderedPageBreak/>
        <w:t xml:space="preserve">Reloading the dashboard does not create another dispatch loop. SQL checkpoints retain progress and retry phases across interruption. Delay warnings identify work requiring attention; they are not proof that a worker has hung. </w:t>
      </w:r>
    </w:p>
    <w:p w14:paraId="21321E6D" w14:textId="77777777" w:rsidR="00FD51F3" w:rsidRDefault="000A78A9">
      <w:pPr>
        <w:pStyle w:val="Heading4"/>
        <w:ind w:left="-5"/>
      </w:pPr>
      <w:r>
        <w:t>5 Scheduled collection and mu</w:t>
      </w:r>
      <w:r>
        <w:t xml:space="preserve">ltiple workers </w:t>
      </w:r>
    </w:p>
    <w:p w14:paraId="1AC5F49F" w14:textId="77777777" w:rsidR="00FD51F3" w:rsidRDefault="000A78A9">
      <w:pPr>
        <w:ind w:left="-5" w:right="-8"/>
      </w:pPr>
      <w:r>
        <w:t>Scheduled collection and multiple workers are implemented in the current release. A schedule can run once, daily or monthly. Vietnam time (UTC+07:00) is the default; India time (UTC+05:30) is also supported. A monthly repeat uses the select</w:t>
      </w:r>
      <w:r>
        <w:t xml:space="preserve">ed local day and falls back to month-end when necessary. Recurrence determines when the annual report profile is collected; it does not change the report format. </w:t>
      </w:r>
    </w:p>
    <w:p w14:paraId="37463401" w14:textId="77777777" w:rsidR="00FD51F3" w:rsidRDefault="000A78A9">
      <w:pPr>
        <w:spacing w:after="0"/>
        <w:ind w:left="-5" w:right="-8"/>
      </w:pPr>
      <w:r>
        <w:t>The API owns scheduling and case preparation. It saves the profile snapshot, resolves options</w:t>
      </w:r>
      <w:r>
        <w:t xml:space="preserve">, records cases in PostgreSQL and binds successful UI Health evidence. Ready workers poll the API and atomically claim queued cases. Additional workers can join an existing run after readiness and UI Health checks. Redis and a separate queue publisher are </w:t>
      </w:r>
      <w:r>
        <w:t xml:space="preserve">not required by the current architecture. </w:t>
      </w:r>
    </w:p>
    <w:tbl>
      <w:tblPr>
        <w:tblStyle w:val="TableGrid"/>
        <w:tblW w:w="9833" w:type="dxa"/>
        <w:tblInd w:w="1" w:type="dxa"/>
        <w:tblCellMar>
          <w:top w:w="92" w:type="dxa"/>
          <w:left w:w="100" w:type="dxa"/>
          <w:bottom w:w="0" w:type="dxa"/>
          <w:right w:w="92" w:type="dxa"/>
        </w:tblCellMar>
        <w:tblLook w:val="04A0" w:firstRow="1" w:lastRow="0" w:firstColumn="1" w:lastColumn="0" w:noHBand="0" w:noVBand="1"/>
      </w:tblPr>
      <w:tblGrid>
        <w:gridCol w:w="1957"/>
        <w:gridCol w:w="7876"/>
      </w:tblGrid>
      <w:tr w:rsidR="00FD51F3" w14:paraId="3D7B6384" w14:textId="77777777">
        <w:trPr>
          <w:trHeight w:val="440"/>
        </w:trPr>
        <w:tc>
          <w:tcPr>
            <w:tcW w:w="1957" w:type="dxa"/>
            <w:tcBorders>
              <w:top w:val="single" w:sz="4" w:space="0" w:color="D9D9D9"/>
              <w:left w:val="single" w:sz="4" w:space="0" w:color="D9D9D9"/>
              <w:bottom w:val="single" w:sz="35" w:space="0" w:color="FFFFFF"/>
              <w:right w:val="single" w:sz="4" w:space="0" w:color="D9D9D9"/>
            </w:tcBorders>
            <w:shd w:val="clear" w:color="auto" w:fill="DCE6EF"/>
          </w:tcPr>
          <w:p w14:paraId="1B45E5B4" w14:textId="77777777" w:rsidR="00FD51F3" w:rsidRDefault="000A78A9">
            <w:pPr>
              <w:spacing w:after="0" w:line="259" w:lineRule="auto"/>
              <w:ind w:left="0" w:right="0" w:firstLine="0"/>
              <w:jc w:val="left"/>
            </w:pPr>
            <w:r>
              <w:rPr>
                <w:b/>
                <w:sz w:val="21"/>
              </w:rPr>
              <w:t>Control</w:t>
            </w:r>
            <w:r>
              <w:t xml:space="preserve"> </w:t>
            </w:r>
          </w:p>
        </w:tc>
        <w:tc>
          <w:tcPr>
            <w:tcW w:w="7876" w:type="dxa"/>
            <w:tcBorders>
              <w:top w:val="single" w:sz="4" w:space="0" w:color="D9D9D9"/>
              <w:left w:val="single" w:sz="4" w:space="0" w:color="D9D9D9"/>
              <w:bottom w:val="single" w:sz="35" w:space="0" w:color="FFFFFF"/>
              <w:right w:val="single" w:sz="4" w:space="0" w:color="D9D9D9"/>
            </w:tcBorders>
            <w:shd w:val="clear" w:color="auto" w:fill="DCE6EF"/>
          </w:tcPr>
          <w:p w14:paraId="6389EDF9" w14:textId="77777777" w:rsidR="00FD51F3" w:rsidRDefault="000A78A9">
            <w:pPr>
              <w:spacing w:after="0" w:line="259" w:lineRule="auto"/>
              <w:ind w:left="1" w:right="0" w:firstLine="0"/>
              <w:jc w:val="left"/>
            </w:pPr>
            <w:r>
              <w:rPr>
                <w:b/>
                <w:sz w:val="21"/>
              </w:rPr>
              <w:t>Current behavior</w:t>
            </w:r>
            <w:r>
              <w:t xml:space="preserve"> </w:t>
            </w:r>
          </w:p>
        </w:tc>
      </w:tr>
      <w:tr w:rsidR="00FD51F3" w14:paraId="67FBA346" w14:textId="77777777">
        <w:trPr>
          <w:trHeight w:val="961"/>
        </w:trPr>
        <w:tc>
          <w:tcPr>
            <w:tcW w:w="1957" w:type="dxa"/>
            <w:tcBorders>
              <w:top w:val="single" w:sz="35" w:space="0" w:color="FFFFFF"/>
              <w:left w:val="single" w:sz="4" w:space="0" w:color="D9D9D9"/>
              <w:bottom w:val="single" w:sz="4" w:space="0" w:color="D9D9D9"/>
              <w:right w:val="single" w:sz="4" w:space="0" w:color="D9D9D9"/>
            </w:tcBorders>
            <w:vAlign w:val="center"/>
          </w:tcPr>
          <w:p w14:paraId="41A594AC" w14:textId="77777777" w:rsidR="00FD51F3" w:rsidRDefault="000A78A9">
            <w:pPr>
              <w:spacing w:after="0" w:line="259" w:lineRule="auto"/>
              <w:ind w:left="0" w:right="0" w:firstLine="0"/>
              <w:jc w:val="left"/>
            </w:pPr>
            <w:r>
              <w:rPr>
                <w:sz w:val="21"/>
              </w:rPr>
              <w:t>Worker instances</w:t>
            </w:r>
            <w:r>
              <w:t xml:space="preserve"> </w:t>
            </w:r>
          </w:p>
        </w:tc>
        <w:tc>
          <w:tcPr>
            <w:tcW w:w="7876" w:type="dxa"/>
            <w:tcBorders>
              <w:top w:val="single" w:sz="35" w:space="0" w:color="FFFFFF"/>
              <w:left w:val="single" w:sz="4" w:space="0" w:color="D9D9D9"/>
              <w:bottom w:val="single" w:sz="4" w:space="0" w:color="D9D9D9"/>
              <w:right w:val="single" w:sz="4" w:space="0" w:color="D9D9D9"/>
            </w:tcBorders>
          </w:tcPr>
          <w:p w14:paraId="08455C89" w14:textId="77777777" w:rsidR="00FD51F3" w:rsidRDefault="000A78A9">
            <w:pPr>
              <w:spacing w:after="0" w:line="259" w:lineRule="auto"/>
              <w:ind w:left="1" w:right="0" w:firstLine="0"/>
              <w:jc w:val="left"/>
            </w:pPr>
            <w:r>
              <w:rPr>
                <w:sz w:val="21"/>
              </w:rPr>
              <w:t>Compose replicates one runner service. The launcher assesses local CPU/RAM and may preserve existing replicas; deployment configuration can override the count.</w:t>
            </w:r>
            <w:r>
              <w:t xml:space="preserve"> </w:t>
            </w:r>
          </w:p>
        </w:tc>
      </w:tr>
      <w:tr w:rsidR="00FD51F3" w14:paraId="16E11D16" w14:textId="77777777">
        <w:trPr>
          <w:trHeight w:val="959"/>
        </w:trPr>
        <w:tc>
          <w:tcPr>
            <w:tcW w:w="1957"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3BB3946A" w14:textId="77777777" w:rsidR="00FD51F3" w:rsidRDefault="000A78A9">
            <w:pPr>
              <w:spacing w:after="0" w:line="259" w:lineRule="auto"/>
              <w:ind w:left="0" w:right="0" w:firstLine="0"/>
              <w:jc w:val="left"/>
            </w:pPr>
            <w:r>
              <w:rPr>
                <w:sz w:val="21"/>
              </w:rPr>
              <w:t>Parallel tasks</w:t>
            </w:r>
            <w:r>
              <w:t xml:space="preserve"> </w:t>
            </w:r>
          </w:p>
        </w:tc>
        <w:tc>
          <w:tcPr>
            <w:tcW w:w="7876" w:type="dxa"/>
            <w:tcBorders>
              <w:top w:val="single" w:sz="4" w:space="0" w:color="D9D9D9"/>
              <w:left w:val="single" w:sz="4" w:space="0" w:color="D9D9D9"/>
              <w:bottom w:val="single" w:sz="35" w:space="0" w:color="FFFFFF"/>
              <w:right w:val="single" w:sz="4" w:space="0" w:color="D9D9D9"/>
            </w:tcBorders>
            <w:shd w:val="clear" w:color="auto" w:fill="F5F7F9"/>
          </w:tcPr>
          <w:p w14:paraId="73517421" w14:textId="77777777" w:rsidR="00FD51F3" w:rsidRDefault="000A78A9">
            <w:pPr>
              <w:spacing w:after="0" w:line="259" w:lineRule="auto"/>
              <w:ind w:left="1" w:right="0" w:firstLine="0"/>
              <w:jc w:val="left"/>
            </w:pPr>
            <w:r>
              <w:rPr>
                <w:sz w:val="21"/>
              </w:rPr>
              <w:t>A positive concurrency limit controls active work in SQL. It is independent of the number of runner containers and has no fixed 10-worker validation cap in the current schedule model.</w:t>
            </w:r>
            <w:r>
              <w:t xml:space="preserve"> </w:t>
            </w:r>
          </w:p>
        </w:tc>
      </w:tr>
      <w:tr w:rsidR="00FD51F3" w14:paraId="55FF2F1A" w14:textId="77777777">
        <w:trPr>
          <w:trHeight w:val="965"/>
        </w:trPr>
        <w:tc>
          <w:tcPr>
            <w:tcW w:w="1957" w:type="dxa"/>
            <w:tcBorders>
              <w:top w:val="single" w:sz="35" w:space="0" w:color="FFFFFF"/>
              <w:left w:val="single" w:sz="4" w:space="0" w:color="D9D9D9"/>
              <w:bottom w:val="single" w:sz="4" w:space="0" w:color="D9D9D9"/>
              <w:right w:val="single" w:sz="4" w:space="0" w:color="D9D9D9"/>
            </w:tcBorders>
            <w:vAlign w:val="center"/>
          </w:tcPr>
          <w:p w14:paraId="55259BA6" w14:textId="77777777" w:rsidR="00FD51F3" w:rsidRDefault="000A78A9">
            <w:pPr>
              <w:spacing w:after="0" w:line="259" w:lineRule="auto"/>
              <w:ind w:left="0" w:right="0" w:firstLine="0"/>
              <w:jc w:val="left"/>
            </w:pPr>
            <w:r>
              <w:rPr>
                <w:sz w:val="21"/>
              </w:rPr>
              <w:t>Available capacity</w:t>
            </w:r>
            <w:r>
              <w:t xml:space="preserve"> </w:t>
            </w:r>
          </w:p>
        </w:tc>
        <w:tc>
          <w:tcPr>
            <w:tcW w:w="7876" w:type="dxa"/>
            <w:tcBorders>
              <w:top w:val="single" w:sz="35" w:space="0" w:color="FFFFFF"/>
              <w:left w:val="single" w:sz="4" w:space="0" w:color="D9D9D9"/>
              <w:bottom w:val="single" w:sz="4" w:space="0" w:color="D9D9D9"/>
              <w:right w:val="single" w:sz="4" w:space="0" w:color="D9D9D9"/>
            </w:tcBorders>
          </w:tcPr>
          <w:p w14:paraId="1ED11429" w14:textId="77777777" w:rsidR="00FD51F3" w:rsidRDefault="000A78A9">
            <w:pPr>
              <w:spacing w:after="0" w:line="259" w:lineRule="auto"/>
              <w:ind w:left="1" w:right="0" w:firstLine="0"/>
              <w:jc w:val="left"/>
            </w:pPr>
            <w:r>
              <w:rPr>
                <w:sz w:val="21"/>
              </w:rPr>
              <w:t>The run uses currently connected, eligible workers</w:t>
            </w:r>
            <w:r>
              <w:rPr>
                <w:sz w:val="21"/>
              </w:rPr>
              <w:t xml:space="preserve"> up to its concurrency limit. Setting 8 parallel tasks while only 4 workers are ready does not create another 4 containers.</w:t>
            </w:r>
            <w:r>
              <w:t xml:space="preserve"> </w:t>
            </w:r>
          </w:p>
        </w:tc>
      </w:tr>
      <w:tr w:rsidR="00FD51F3" w14:paraId="61265425" w14:textId="77777777">
        <w:trPr>
          <w:trHeight w:val="701"/>
        </w:trPr>
        <w:tc>
          <w:tcPr>
            <w:tcW w:w="1957"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39BED9DA" w14:textId="77777777" w:rsidR="00FD51F3" w:rsidRDefault="000A78A9">
            <w:pPr>
              <w:spacing w:after="0" w:line="259" w:lineRule="auto"/>
              <w:ind w:left="0" w:right="0" w:firstLine="0"/>
              <w:jc w:val="left"/>
            </w:pPr>
            <w:r>
              <w:rPr>
                <w:sz w:val="21"/>
              </w:rPr>
              <w:t>Enable or disable</w:t>
            </w:r>
            <w:r>
              <w:t xml:space="preserve"> </w:t>
            </w:r>
          </w:p>
        </w:tc>
        <w:tc>
          <w:tcPr>
            <w:tcW w:w="7876" w:type="dxa"/>
            <w:tcBorders>
              <w:top w:val="single" w:sz="4" w:space="0" w:color="D9D9D9"/>
              <w:left w:val="single" w:sz="4" w:space="0" w:color="D9D9D9"/>
              <w:bottom w:val="single" w:sz="35" w:space="0" w:color="FFFFFF"/>
              <w:right w:val="single" w:sz="4" w:space="0" w:color="D9D9D9"/>
            </w:tcBorders>
            <w:shd w:val="clear" w:color="auto" w:fill="F5F7F9"/>
          </w:tcPr>
          <w:p w14:paraId="69B85F21" w14:textId="77777777" w:rsidR="00FD51F3" w:rsidRDefault="000A78A9">
            <w:pPr>
              <w:spacing w:after="0" w:line="259" w:lineRule="auto"/>
              <w:ind w:left="1" w:right="0" w:firstLine="0"/>
              <w:jc w:val="left"/>
            </w:pPr>
            <w:r>
              <w:rPr>
                <w:sz w:val="21"/>
              </w:rPr>
              <w:t>Enable schedule / Disable future runs controls later starts; disabling does not itself stop an active run.</w:t>
            </w:r>
            <w:r>
              <w:t xml:space="preserve"> </w:t>
            </w:r>
          </w:p>
        </w:tc>
      </w:tr>
      <w:tr w:rsidR="00FD51F3" w14:paraId="7C68A422" w14:textId="77777777">
        <w:trPr>
          <w:trHeight w:val="702"/>
        </w:trPr>
        <w:tc>
          <w:tcPr>
            <w:tcW w:w="1957" w:type="dxa"/>
            <w:tcBorders>
              <w:top w:val="single" w:sz="35" w:space="0" w:color="FFFFFF"/>
              <w:left w:val="single" w:sz="4" w:space="0" w:color="D9D9D9"/>
              <w:bottom w:val="single" w:sz="4" w:space="0" w:color="D9D9D9"/>
              <w:right w:val="single" w:sz="4" w:space="0" w:color="D9D9D9"/>
            </w:tcBorders>
          </w:tcPr>
          <w:p w14:paraId="16770382" w14:textId="77777777" w:rsidR="00FD51F3" w:rsidRDefault="000A78A9">
            <w:pPr>
              <w:spacing w:after="0" w:line="259" w:lineRule="auto"/>
              <w:ind w:left="0" w:right="0" w:firstLine="0"/>
              <w:jc w:val="left"/>
            </w:pPr>
            <w:r>
              <w:rPr>
                <w:sz w:val="21"/>
              </w:rPr>
              <w:t>Pause and continue</w:t>
            </w:r>
            <w:r>
              <w:t xml:space="preserve"> </w:t>
            </w:r>
          </w:p>
        </w:tc>
        <w:tc>
          <w:tcPr>
            <w:tcW w:w="7876" w:type="dxa"/>
            <w:tcBorders>
              <w:top w:val="single" w:sz="35" w:space="0" w:color="FFFFFF"/>
              <w:left w:val="single" w:sz="4" w:space="0" w:color="D9D9D9"/>
              <w:bottom w:val="single" w:sz="4" w:space="0" w:color="D9D9D9"/>
              <w:right w:val="single" w:sz="4" w:space="0" w:color="D9D9D9"/>
            </w:tcBorders>
          </w:tcPr>
          <w:p w14:paraId="6ECE5390" w14:textId="77777777" w:rsidR="00FD51F3" w:rsidRDefault="000A78A9">
            <w:pPr>
              <w:spacing w:after="0" w:line="259" w:lineRule="auto"/>
              <w:ind w:left="1" w:right="0" w:firstLine="0"/>
              <w:jc w:val="left"/>
            </w:pPr>
            <w:r>
              <w:rPr>
                <w:sz w:val="21"/>
              </w:rPr>
              <w:t xml:space="preserve">Pause run stops new claims and waits for active saves. While paused, choose a new task limit and </w:t>
            </w:r>
            <w:proofErr w:type="gramStart"/>
            <w:r>
              <w:rPr>
                <w:sz w:val="21"/>
              </w:rPr>
              <w:t>Continue</w:t>
            </w:r>
            <w:proofErr w:type="gramEnd"/>
            <w:r>
              <w:rPr>
                <w:sz w:val="21"/>
              </w:rPr>
              <w:t xml:space="preserve"> run with the same cases.</w:t>
            </w:r>
            <w:r>
              <w:t xml:space="preserve"> </w:t>
            </w:r>
          </w:p>
        </w:tc>
      </w:tr>
      <w:tr w:rsidR="00FD51F3" w14:paraId="3DCB8FAD" w14:textId="77777777">
        <w:trPr>
          <w:trHeight w:val="700"/>
        </w:trPr>
        <w:tc>
          <w:tcPr>
            <w:tcW w:w="1957"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556DB10C" w14:textId="77777777" w:rsidR="00FD51F3" w:rsidRDefault="000A78A9">
            <w:pPr>
              <w:spacing w:after="0" w:line="259" w:lineRule="auto"/>
              <w:ind w:left="0" w:right="0" w:firstLine="0"/>
              <w:jc w:val="left"/>
            </w:pPr>
            <w:r>
              <w:rPr>
                <w:sz w:val="21"/>
              </w:rPr>
              <w:t>Delete schedule</w:t>
            </w:r>
            <w:r>
              <w:t xml:space="preserve"> </w:t>
            </w:r>
          </w:p>
        </w:tc>
        <w:tc>
          <w:tcPr>
            <w:tcW w:w="7876" w:type="dxa"/>
            <w:tcBorders>
              <w:top w:val="single" w:sz="4" w:space="0" w:color="D9D9D9"/>
              <w:left w:val="single" w:sz="4" w:space="0" w:color="D9D9D9"/>
              <w:bottom w:val="single" w:sz="35" w:space="0" w:color="FFFFFF"/>
              <w:right w:val="single" w:sz="4" w:space="0" w:color="D9D9D9"/>
            </w:tcBorders>
            <w:shd w:val="clear" w:color="auto" w:fill="F5F7F9"/>
          </w:tcPr>
          <w:p w14:paraId="6C2E0D92" w14:textId="77777777" w:rsidR="00FD51F3" w:rsidRDefault="000A78A9">
            <w:pPr>
              <w:spacing w:after="0" w:line="259" w:lineRule="auto"/>
              <w:ind w:left="1" w:right="0" w:firstLine="0"/>
              <w:jc w:val="left"/>
            </w:pPr>
            <w:r>
              <w:rPr>
                <w:sz w:val="21"/>
              </w:rPr>
              <w:t>Deletion is restricted during active transitions. It removes the schedule and remaining queue while retain</w:t>
            </w:r>
            <w:r>
              <w:rPr>
                <w:sz w:val="21"/>
              </w:rPr>
              <w:t>ing report sessions, jobs and collected report values.</w:t>
            </w:r>
            <w:r>
              <w:t xml:space="preserve"> </w:t>
            </w:r>
          </w:p>
        </w:tc>
      </w:tr>
      <w:tr w:rsidR="00FD51F3" w14:paraId="30465601" w14:textId="77777777">
        <w:trPr>
          <w:trHeight w:val="960"/>
        </w:trPr>
        <w:tc>
          <w:tcPr>
            <w:tcW w:w="1957" w:type="dxa"/>
            <w:tcBorders>
              <w:top w:val="single" w:sz="35" w:space="0" w:color="FFFFFF"/>
              <w:left w:val="single" w:sz="4" w:space="0" w:color="D9D9D9"/>
              <w:bottom w:val="single" w:sz="4" w:space="0" w:color="D9D9D9"/>
              <w:right w:val="single" w:sz="4" w:space="0" w:color="D9D9D9"/>
            </w:tcBorders>
            <w:vAlign w:val="center"/>
          </w:tcPr>
          <w:p w14:paraId="4553C095" w14:textId="77777777" w:rsidR="00FD51F3" w:rsidRDefault="000A78A9">
            <w:pPr>
              <w:spacing w:after="0" w:line="259" w:lineRule="auto"/>
              <w:ind w:left="0" w:right="0" w:firstLine="0"/>
              <w:jc w:val="left"/>
            </w:pPr>
            <w:r>
              <w:rPr>
                <w:sz w:val="21"/>
              </w:rPr>
              <w:t>Service interruption</w:t>
            </w:r>
            <w:r>
              <w:t xml:space="preserve"> </w:t>
            </w:r>
          </w:p>
        </w:tc>
        <w:tc>
          <w:tcPr>
            <w:tcW w:w="7876" w:type="dxa"/>
            <w:tcBorders>
              <w:top w:val="single" w:sz="35" w:space="0" w:color="FFFFFF"/>
              <w:left w:val="single" w:sz="4" w:space="0" w:color="D9D9D9"/>
              <w:bottom w:val="single" w:sz="4" w:space="0" w:color="D9D9D9"/>
              <w:right w:val="single" w:sz="4" w:space="0" w:color="D9D9D9"/>
            </w:tcBorders>
          </w:tcPr>
          <w:p w14:paraId="390FDAB6" w14:textId="77777777" w:rsidR="00FD51F3" w:rsidRDefault="000A78A9">
            <w:pPr>
              <w:spacing w:after="0" w:line="259" w:lineRule="auto"/>
              <w:ind w:left="1" w:right="0" w:firstLine="0"/>
              <w:jc w:val="left"/>
            </w:pPr>
            <w:r>
              <w:rPr>
                <w:sz w:val="21"/>
              </w:rPr>
              <w:t>A saved checkpoint allows restart recovery. An overdue one-</w:t>
            </w:r>
            <w:r>
              <w:rPr>
                <w:sz w:val="21"/>
              </w:rPr>
              <w:t>time schedule can start when services return; repeating schedules do not replay every missed occurrence.</w:t>
            </w:r>
            <w:r>
              <w:t xml:space="preserve"> </w:t>
            </w:r>
          </w:p>
        </w:tc>
      </w:tr>
    </w:tbl>
    <w:p w14:paraId="155E2EB2" w14:textId="77777777" w:rsidR="00FD51F3" w:rsidRDefault="000A78A9">
      <w:pPr>
        <w:ind w:left="-5" w:right="-8"/>
      </w:pPr>
      <w:r>
        <w:t>The API, PostgreSQL and browser workers must remain running. Closing the dashboard is supported. Stopping the host or Docker stops processing until services return. The stack is currently a single-host deployment, without a built-in high-availability servi</w:t>
      </w:r>
      <w:r>
        <w:t xml:space="preserve">ce layer. </w:t>
      </w:r>
    </w:p>
    <w:p w14:paraId="59321D55" w14:textId="77777777" w:rsidR="00FD51F3" w:rsidRDefault="000A78A9">
      <w:pPr>
        <w:ind w:left="-5" w:right="-8"/>
      </w:pPr>
      <w:r>
        <w:t xml:space="preserve">The read-only snapshot found four healthy runner containers. This is a deployment observation at the time of review, not a throughput benchmark or confirmation of the configured concurrency for every schedule. Collection rate and coverage still </w:t>
      </w:r>
      <w:r>
        <w:t xml:space="preserve">depend on VAHAN response times, validation, source options and host resources. </w:t>
      </w:r>
    </w:p>
    <w:p w14:paraId="729C2855" w14:textId="77777777" w:rsidR="00FD51F3" w:rsidRDefault="000A78A9">
      <w:pPr>
        <w:spacing w:after="0" w:line="259" w:lineRule="auto"/>
        <w:ind w:left="0" w:right="0" w:firstLine="0"/>
        <w:jc w:val="left"/>
      </w:pPr>
      <w:r>
        <w:t xml:space="preserve"> </w:t>
      </w:r>
    </w:p>
    <w:p w14:paraId="6BC438A4" w14:textId="77777777" w:rsidR="00FD51F3" w:rsidRDefault="000A78A9">
      <w:pPr>
        <w:pStyle w:val="Heading3"/>
        <w:ind w:left="-5"/>
      </w:pPr>
      <w:r>
        <w:t xml:space="preserve">6 Delivery scope and evaluation criteria </w:t>
      </w:r>
    </w:p>
    <w:p w14:paraId="61BDDDD8" w14:textId="77777777" w:rsidR="00FD51F3" w:rsidRDefault="000A78A9">
      <w:pPr>
        <w:spacing w:after="0"/>
        <w:ind w:left="-5" w:right="-8"/>
      </w:pPr>
      <w:r>
        <w:t xml:space="preserve">The current delivery provides editable profiles, scheduled collection, a PostgreSQL queue, concurrent browser workers, saved annual </w:t>
      </w:r>
      <w:r>
        <w:t xml:space="preserve">report data, </w:t>
      </w:r>
      <w:proofErr w:type="gramStart"/>
      <w:r>
        <w:t>Excel</w:t>
      </w:r>
      <w:proofErr w:type="gramEnd"/>
      <w:r>
        <w:t xml:space="preserve"> export, run recovery and administration. UI Health </w:t>
      </w:r>
      <w:r>
        <w:lastRenderedPageBreak/>
        <w:t>is integrated into preparation and task eligibility, with blocking diagnostics in Settings. Several statements in the old report therefore move from planned expansion to current implemen</w:t>
      </w:r>
      <w:r>
        <w:t xml:space="preserve">tation. </w:t>
      </w:r>
    </w:p>
    <w:tbl>
      <w:tblPr>
        <w:tblStyle w:val="TableGrid"/>
        <w:tblW w:w="9833" w:type="dxa"/>
        <w:tblInd w:w="1" w:type="dxa"/>
        <w:tblCellMar>
          <w:top w:w="92" w:type="dxa"/>
          <w:left w:w="100" w:type="dxa"/>
          <w:bottom w:w="0" w:type="dxa"/>
          <w:right w:w="44" w:type="dxa"/>
        </w:tblCellMar>
        <w:tblLook w:val="04A0" w:firstRow="1" w:lastRow="0" w:firstColumn="1" w:lastColumn="0" w:noHBand="0" w:noVBand="1"/>
      </w:tblPr>
      <w:tblGrid>
        <w:gridCol w:w="1814"/>
        <w:gridCol w:w="3902"/>
        <w:gridCol w:w="4117"/>
      </w:tblGrid>
      <w:tr w:rsidR="00FD51F3" w14:paraId="25AF1AA0" w14:textId="77777777">
        <w:trPr>
          <w:trHeight w:val="440"/>
        </w:trPr>
        <w:tc>
          <w:tcPr>
            <w:tcW w:w="1813" w:type="dxa"/>
            <w:tcBorders>
              <w:top w:val="single" w:sz="4" w:space="0" w:color="D9D9D9"/>
              <w:left w:val="single" w:sz="4" w:space="0" w:color="D9D9D9"/>
              <w:bottom w:val="single" w:sz="35" w:space="0" w:color="FFFFFF"/>
              <w:right w:val="single" w:sz="4" w:space="0" w:color="D9D9D9"/>
            </w:tcBorders>
            <w:shd w:val="clear" w:color="auto" w:fill="DCE6EF"/>
          </w:tcPr>
          <w:p w14:paraId="4BF48175" w14:textId="77777777" w:rsidR="00FD51F3" w:rsidRDefault="000A78A9">
            <w:pPr>
              <w:spacing w:after="0" w:line="259" w:lineRule="auto"/>
              <w:ind w:left="0" w:right="0" w:firstLine="0"/>
              <w:jc w:val="left"/>
            </w:pPr>
            <w:r>
              <w:rPr>
                <w:b/>
                <w:sz w:val="21"/>
              </w:rPr>
              <w:t>Capability</w:t>
            </w:r>
            <w:r>
              <w:t xml:space="preserve"> </w:t>
            </w:r>
          </w:p>
        </w:tc>
        <w:tc>
          <w:tcPr>
            <w:tcW w:w="3902" w:type="dxa"/>
            <w:tcBorders>
              <w:top w:val="single" w:sz="4" w:space="0" w:color="D9D9D9"/>
              <w:left w:val="single" w:sz="4" w:space="0" w:color="D9D9D9"/>
              <w:bottom w:val="single" w:sz="35" w:space="0" w:color="FFFFFF"/>
              <w:right w:val="single" w:sz="4" w:space="0" w:color="D9D9D9"/>
            </w:tcBorders>
            <w:shd w:val="clear" w:color="auto" w:fill="DCE6EF"/>
          </w:tcPr>
          <w:p w14:paraId="7E17451C" w14:textId="77777777" w:rsidR="00FD51F3" w:rsidRDefault="000A78A9">
            <w:pPr>
              <w:spacing w:after="0" w:line="259" w:lineRule="auto"/>
              <w:ind w:left="1" w:right="0" w:firstLine="0"/>
              <w:jc w:val="left"/>
            </w:pPr>
            <w:r>
              <w:rPr>
                <w:b/>
                <w:sz w:val="21"/>
              </w:rPr>
              <w:t>Current assessment</w:t>
            </w:r>
            <w:r>
              <w:t xml:space="preserve"> </w:t>
            </w:r>
          </w:p>
        </w:tc>
        <w:tc>
          <w:tcPr>
            <w:tcW w:w="4117" w:type="dxa"/>
            <w:tcBorders>
              <w:top w:val="single" w:sz="4" w:space="0" w:color="D9D9D9"/>
              <w:left w:val="single" w:sz="4" w:space="0" w:color="D9D9D9"/>
              <w:bottom w:val="single" w:sz="35" w:space="0" w:color="FFFFFF"/>
              <w:right w:val="single" w:sz="4" w:space="0" w:color="D9D9D9"/>
            </w:tcBorders>
            <w:shd w:val="clear" w:color="auto" w:fill="DCE6EF"/>
          </w:tcPr>
          <w:p w14:paraId="5DC33AAE" w14:textId="77777777" w:rsidR="00FD51F3" w:rsidRDefault="000A78A9">
            <w:pPr>
              <w:spacing w:after="0" w:line="259" w:lineRule="auto"/>
              <w:ind w:left="1" w:right="0" w:firstLine="0"/>
              <w:jc w:val="left"/>
            </w:pPr>
            <w:r>
              <w:rPr>
                <w:b/>
                <w:sz w:val="21"/>
              </w:rPr>
              <w:t>Evaluation needed</w:t>
            </w:r>
            <w:r>
              <w:t xml:space="preserve"> </w:t>
            </w:r>
          </w:p>
        </w:tc>
      </w:tr>
      <w:tr w:rsidR="00FD51F3" w14:paraId="74265B19" w14:textId="77777777">
        <w:trPr>
          <w:trHeight w:val="702"/>
        </w:trPr>
        <w:tc>
          <w:tcPr>
            <w:tcW w:w="1813" w:type="dxa"/>
            <w:tcBorders>
              <w:top w:val="single" w:sz="35" w:space="0" w:color="FFFFFF"/>
              <w:left w:val="single" w:sz="4" w:space="0" w:color="D9D9D9"/>
              <w:bottom w:val="single" w:sz="4" w:space="0" w:color="D9D9D9"/>
              <w:right w:val="single" w:sz="4" w:space="0" w:color="D9D9D9"/>
            </w:tcBorders>
          </w:tcPr>
          <w:p w14:paraId="499D37CD" w14:textId="77777777" w:rsidR="00FD51F3" w:rsidRDefault="000A78A9">
            <w:pPr>
              <w:spacing w:after="0" w:line="259" w:lineRule="auto"/>
              <w:ind w:left="0" w:right="0" w:firstLine="0"/>
              <w:jc w:val="left"/>
            </w:pPr>
            <w:r>
              <w:rPr>
                <w:sz w:val="21"/>
              </w:rPr>
              <w:t>Profiles and case preparation</w:t>
            </w:r>
            <w:r>
              <w:t xml:space="preserve"> </w:t>
            </w:r>
          </w:p>
        </w:tc>
        <w:tc>
          <w:tcPr>
            <w:tcW w:w="3902" w:type="dxa"/>
            <w:tcBorders>
              <w:top w:val="single" w:sz="35" w:space="0" w:color="FFFFFF"/>
              <w:left w:val="single" w:sz="4" w:space="0" w:color="D9D9D9"/>
              <w:bottom w:val="single" w:sz="4" w:space="0" w:color="D9D9D9"/>
              <w:right w:val="single" w:sz="4" w:space="0" w:color="D9D9D9"/>
            </w:tcBorders>
          </w:tcPr>
          <w:p w14:paraId="2F729ED9" w14:textId="77777777" w:rsidR="00FD51F3" w:rsidRDefault="000A78A9">
            <w:pPr>
              <w:spacing w:after="0" w:line="259" w:lineRule="auto"/>
              <w:ind w:left="1" w:right="44" w:firstLine="0"/>
              <w:jc w:val="left"/>
            </w:pPr>
            <w:r>
              <w:rPr>
                <w:sz w:val="21"/>
              </w:rPr>
              <w:t>Implemented in the editor, API and SQL repositories.</w:t>
            </w:r>
            <w:r>
              <w:t xml:space="preserve"> </w:t>
            </w:r>
          </w:p>
        </w:tc>
        <w:tc>
          <w:tcPr>
            <w:tcW w:w="4117" w:type="dxa"/>
            <w:tcBorders>
              <w:top w:val="single" w:sz="35" w:space="0" w:color="FFFFFF"/>
              <w:left w:val="single" w:sz="4" w:space="0" w:color="D9D9D9"/>
              <w:bottom w:val="single" w:sz="4" w:space="0" w:color="D9D9D9"/>
              <w:right w:val="single" w:sz="4" w:space="0" w:color="D9D9D9"/>
            </w:tcBorders>
          </w:tcPr>
          <w:p w14:paraId="5B44A979" w14:textId="77777777" w:rsidR="00FD51F3" w:rsidRDefault="000A78A9">
            <w:pPr>
              <w:spacing w:after="0" w:line="259" w:lineRule="auto"/>
              <w:ind w:left="1" w:right="0" w:firstLine="0"/>
              <w:jc w:val="left"/>
            </w:pPr>
            <w:r>
              <w:rPr>
                <w:sz w:val="21"/>
              </w:rPr>
              <w:t>Check dependent options, preview counts and exact queued filters.</w:t>
            </w:r>
            <w:r>
              <w:t xml:space="preserve"> </w:t>
            </w:r>
          </w:p>
        </w:tc>
      </w:tr>
      <w:tr w:rsidR="00FD51F3" w14:paraId="68EB2CDA" w14:textId="77777777">
        <w:trPr>
          <w:trHeight w:val="700"/>
        </w:trPr>
        <w:tc>
          <w:tcPr>
            <w:tcW w:w="1813" w:type="dxa"/>
            <w:tcBorders>
              <w:top w:val="single" w:sz="4" w:space="0" w:color="D9D9D9"/>
              <w:left w:val="single" w:sz="4" w:space="0" w:color="D9D9D9"/>
              <w:bottom w:val="single" w:sz="35" w:space="0" w:color="FFFFFF"/>
              <w:right w:val="single" w:sz="4" w:space="0" w:color="D9D9D9"/>
            </w:tcBorders>
            <w:shd w:val="clear" w:color="auto" w:fill="F5F7F9"/>
          </w:tcPr>
          <w:p w14:paraId="7E81CD9B" w14:textId="77777777" w:rsidR="00FD51F3" w:rsidRDefault="000A78A9">
            <w:pPr>
              <w:spacing w:after="0" w:line="259" w:lineRule="auto"/>
              <w:ind w:left="0" w:right="0" w:firstLine="0"/>
              <w:jc w:val="left"/>
            </w:pPr>
            <w:r>
              <w:rPr>
                <w:sz w:val="21"/>
              </w:rPr>
              <w:t>Schedules and workers</w:t>
            </w:r>
            <w:r>
              <w:t xml:space="preserve"> </w:t>
            </w:r>
          </w:p>
        </w:tc>
        <w:tc>
          <w:tcPr>
            <w:tcW w:w="3902" w:type="dxa"/>
            <w:tcBorders>
              <w:top w:val="single" w:sz="4" w:space="0" w:color="D9D9D9"/>
              <w:left w:val="single" w:sz="4" w:space="0" w:color="D9D9D9"/>
              <w:bottom w:val="single" w:sz="35" w:space="0" w:color="FFFFFF"/>
              <w:right w:val="single" w:sz="4" w:space="0" w:color="D9D9D9"/>
            </w:tcBorders>
            <w:shd w:val="clear" w:color="auto" w:fill="F5F7F9"/>
          </w:tcPr>
          <w:p w14:paraId="54B9B981" w14:textId="77777777" w:rsidR="00FD51F3" w:rsidRDefault="000A78A9">
            <w:pPr>
              <w:spacing w:after="0" w:line="259" w:lineRule="auto"/>
              <w:ind w:left="1" w:right="0" w:firstLine="0"/>
              <w:jc w:val="left"/>
            </w:pPr>
            <w:r>
              <w:rPr>
                <w:sz w:val="21"/>
              </w:rPr>
              <w:t>Once/daily/monthly schedules and SQL concurrency are implemented.</w:t>
            </w:r>
            <w:r>
              <w:t xml:space="preserve"> </w:t>
            </w:r>
          </w:p>
        </w:tc>
        <w:tc>
          <w:tcPr>
            <w:tcW w:w="4117" w:type="dxa"/>
            <w:tcBorders>
              <w:top w:val="single" w:sz="4" w:space="0" w:color="D9D9D9"/>
              <w:left w:val="single" w:sz="4" w:space="0" w:color="D9D9D9"/>
              <w:bottom w:val="single" w:sz="35" w:space="0" w:color="FFFFFF"/>
              <w:right w:val="single" w:sz="4" w:space="0" w:color="D9D9D9"/>
            </w:tcBorders>
            <w:shd w:val="clear" w:color="auto" w:fill="F5F7F9"/>
          </w:tcPr>
          <w:p w14:paraId="740E6FFD" w14:textId="77777777" w:rsidR="00FD51F3" w:rsidRDefault="000A78A9">
            <w:pPr>
              <w:spacing w:after="0" w:line="259" w:lineRule="auto"/>
              <w:ind w:left="1" w:right="3" w:firstLine="0"/>
              <w:jc w:val="left"/>
            </w:pPr>
            <w:r>
              <w:rPr>
                <w:sz w:val="21"/>
              </w:rPr>
              <w:t>Run at the chosen time and verify effective parallelism and repeat behavior.</w:t>
            </w:r>
            <w:r>
              <w:t xml:space="preserve"> </w:t>
            </w:r>
          </w:p>
        </w:tc>
      </w:tr>
      <w:tr w:rsidR="00FD51F3" w14:paraId="4059EFB5" w14:textId="77777777">
        <w:trPr>
          <w:trHeight w:val="965"/>
        </w:trPr>
        <w:tc>
          <w:tcPr>
            <w:tcW w:w="1813" w:type="dxa"/>
            <w:tcBorders>
              <w:top w:val="single" w:sz="35" w:space="0" w:color="FFFFFF"/>
              <w:left w:val="single" w:sz="4" w:space="0" w:color="D9D9D9"/>
              <w:bottom w:val="single" w:sz="4" w:space="0" w:color="D9D9D9"/>
              <w:right w:val="single" w:sz="4" w:space="0" w:color="D9D9D9"/>
            </w:tcBorders>
            <w:vAlign w:val="center"/>
          </w:tcPr>
          <w:p w14:paraId="21248F6C" w14:textId="77777777" w:rsidR="00FD51F3" w:rsidRDefault="000A78A9">
            <w:pPr>
              <w:spacing w:after="0" w:line="259" w:lineRule="auto"/>
              <w:ind w:left="0" w:right="0" w:firstLine="0"/>
              <w:jc w:val="left"/>
            </w:pPr>
            <w:r>
              <w:rPr>
                <w:sz w:val="21"/>
              </w:rPr>
              <w:t>PostgreSQL queue</w:t>
            </w:r>
            <w:r>
              <w:t xml:space="preserve"> </w:t>
            </w:r>
          </w:p>
        </w:tc>
        <w:tc>
          <w:tcPr>
            <w:tcW w:w="3902" w:type="dxa"/>
            <w:tcBorders>
              <w:top w:val="single" w:sz="35" w:space="0" w:color="FFFFFF"/>
              <w:left w:val="single" w:sz="4" w:space="0" w:color="D9D9D9"/>
              <w:bottom w:val="single" w:sz="4" w:space="0" w:color="D9D9D9"/>
              <w:right w:val="single" w:sz="4" w:space="0" w:color="D9D9D9"/>
            </w:tcBorders>
            <w:vAlign w:val="center"/>
          </w:tcPr>
          <w:p w14:paraId="129EEF1D" w14:textId="77777777" w:rsidR="00FD51F3" w:rsidRDefault="000A78A9">
            <w:pPr>
              <w:spacing w:after="0" w:line="259" w:lineRule="auto"/>
              <w:ind w:left="1" w:right="0" w:firstLine="0"/>
              <w:jc w:val="left"/>
            </w:pPr>
            <w:r>
              <w:rPr>
                <w:sz w:val="21"/>
              </w:rPr>
              <w:t>Workers claim directly from SQL; Redis is absent from Compose.</w:t>
            </w:r>
            <w:r>
              <w:t xml:space="preserve"> </w:t>
            </w:r>
          </w:p>
        </w:tc>
        <w:tc>
          <w:tcPr>
            <w:tcW w:w="4117" w:type="dxa"/>
            <w:tcBorders>
              <w:top w:val="single" w:sz="35" w:space="0" w:color="FFFFFF"/>
              <w:left w:val="single" w:sz="4" w:space="0" w:color="D9D9D9"/>
              <w:bottom w:val="single" w:sz="4" w:space="0" w:color="D9D9D9"/>
              <w:right w:val="single" w:sz="4" w:space="0" w:color="D9D9D9"/>
            </w:tcBorders>
          </w:tcPr>
          <w:p w14:paraId="7647ECF2" w14:textId="77777777" w:rsidR="00FD51F3" w:rsidRDefault="000A78A9">
            <w:pPr>
              <w:spacing w:after="0" w:line="259" w:lineRule="auto"/>
              <w:ind w:left="1" w:right="0" w:firstLine="0"/>
              <w:jc w:val="left"/>
            </w:pPr>
            <w:r>
              <w:rPr>
                <w:sz w:val="21"/>
              </w:rPr>
              <w:t>Verify concurrent claims, interruption recovery and absence of duplicate saved results.</w:t>
            </w:r>
            <w:r>
              <w:t xml:space="preserve"> </w:t>
            </w:r>
          </w:p>
        </w:tc>
      </w:tr>
      <w:tr w:rsidR="00FD51F3" w14:paraId="17023B62" w14:textId="77777777">
        <w:trPr>
          <w:trHeight w:val="701"/>
        </w:trPr>
        <w:tc>
          <w:tcPr>
            <w:tcW w:w="1813"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554DCCE4" w14:textId="77777777" w:rsidR="00FD51F3" w:rsidRDefault="000A78A9">
            <w:pPr>
              <w:spacing w:after="0" w:line="259" w:lineRule="auto"/>
              <w:ind w:left="0" w:right="0" w:firstLine="0"/>
              <w:jc w:val="left"/>
            </w:pPr>
            <w:r>
              <w:rPr>
                <w:sz w:val="21"/>
              </w:rPr>
              <w:t>Report integrity</w:t>
            </w:r>
            <w:r>
              <w:t xml:space="preserve"> </w:t>
            </w:r>
          </w:p>
        </w:tc>
        <w:tc>
          <w:tcPr>
            <w:tcW w:w="3902" w:type="dxa"/>
            <w:tcBorders>
              <w:top w:val="single" w:sz="4" w:space="0" w:color="D9D9D9"/>
              <w:left w:val="single" w:sz="4" w:space="0" w:color="D9D9D9"/>
              <w:bottom w:val="single" w:sz="35" w:space="0" w:color="FFFFFF"/>
              <w:right w:val="single" w:sz="4" w:space="0" w:color="D9D9D9"/>
            </w:tcBorders>
            <w:shd w:val="clear" w:color="auto" w:fill="F5F7F9"/>
          </w:tcPr>
          <w:p w14:paraId="24BA3460" w14:textId="77777777" w:rsidR="00FD51F3" w:rsidRDefault="000A78A9">
            <w:pPr>
              <w:spacing w:after="0" w:line="259" w:lineRule="auto"/>
              <w:ind w:left="1" w:right="0" w:firstLine="0"/>
              <w:jc w:val="left"/>
            </w:pPr>
            <w:r>
              <w:rPr>
                <w:sz w:val="21"/>
              </w:rPr>
              <w:t>Full-workbook parsing, strict validation and atomic commit are implemented.</w:t>
            </w:r>
            <w:r>
              <w:t xml:space="preserve"> </w:t>
            </w:r>
          </w:p>
        </w:tc>
        <w:tc>
          <w:tcPr>
            <w:tcW w:w="4117" w:type="dxa"/>
            <w:tcBorders>
              <w:top w:val="single" w:sz="4" w:space="0" w:color="D9D9D9"/>
              <w:left w:val="single" w:sz="4" w:space="0" w:color="D9D9D9"/>
              <w:bottom w:val="single" w:sz="35" w:space="0" w:color="FFFFFF"/>
              <w:right w:val="single" w:sz="4" w:space="0" w:color="D9D9D9"/>
            </w:tcBorders>
            <w:shd w:val="clear" w:color="auto" w:fill="F5F7F9"/>
          </w:tcPr>
          <w:p w14:paraId="16780FC8" w14:textId="77777777" w:rsidR="00FD51F3" w:rsidRDefault="000A78A9">
            <w:pPr>
              <w:spacing w:after="0" w:line="259" w:lineRule="auto"/>
              <w:ind w:left="1" w:right="0" w:firstLine="0"/>
              <w:jc w:val="left"/>
            </w:pPr>
            <w:r>
              <w:rPr>
                <w:sz w:val="21"/>
              </w:rPr>
              <w:t>Compare source monthly values, SQL data and exported workbook.</w:t>
            </w:r>
            <w:r>
              <w:t xml:space="preserve"> </w:t>
            </w:r>
          </w:p>
        </w:tc>
      </w:tr>
      <w:tr w:rsidR="00FD51F3" w14:paraId="2BB39192" w14:textId="77777777">
        <w:trPr>
          <w:trHeight w:val="961"/>
        </w:trPr>
        <w:tc>
          <w:tcPr>
            <w:tcW w:w="1813" w:type="dxa"/>
            <w:tcBorders>
              <w:top w:val="single" w:sz="35" w:space="0" w:color="FFFFFF"/>
              <w:left w:val="single" w:sz="4" w:space="0" w:color="D9D9D9"/>
              <w:bottom w:val="single" w:sz="4" w:space="0" w:color="D9D9D9"/>
              <w:right w:val="single" w:sz="4" w:space="0" w:color="D9D9D9"/>
            </w:tcBorders>
            <w:vAlign w:val="center"/>
          </w:tcPr>
          <w:p w14:paraId="4BACDC44" w14:textId="77777777" w:rsidR="00FD51F3" w:rsidRDefault="000A78A9">
            <w:pPr>
              <w:spacing w:after="0" w:line="259" w:lineRule="auto"/>
              <w:ind w:left="0" w:right="0" w:firstLine="0"/>
              <w:jc w:val="left"/>
            </w:pPr>
            <w:r>
              <w:rPr>
                <w:sz w:val="21"/>
              </w:rPr>
              <w:t>Recovery and UI Health</w:t>
            </w:r>
            <w:r>
              <w:t xml:space="preserve"> </w:t>
            </w:r>
          </w:p>
        </w:tc>
        <w:tc>
          <w:tcPr>
            <w:tcW w:w="3902" w:type="dxa"/>
            <w:tcBorders>
              <w:top w:val="single" w:sz="35" w:space="0" w:color="FFFFFF"/>
              <w:left w:val="single" w:sz="4" w:space="0" w:color="D9D9D9"/>
              <w:bottom w:val="single" w:sz="4" w:space="0" w:color="D9D9D9"/>
              <w:right w:val="single" w:sz="4" w:space="0" w:color="D9D9D9"/>
            </w:tcBorders>
          </w:tcPr>
          <w:p w14:paraId="418B0959" w14:textId="77777777" w:rsidR="00FD51F3" w:rsidRDefault="000A78A9">
            <w:pPr>
              <w:spacing w:after="0" w:line="259" w:lineRule="auto"/>
              <w:ind w:left="1" w:right="0" w:firstLine="0"/>
              <w:jc w:val="left"/>
            </w:pPr>
            <w:r>
              <w:rPr>
                <w:sz w:val="21"/>
              </w:rPr>
              <w:t>Checkpoint/final retry, pause/resume, network guard and DOM gate are implemented.</w:t>
            </w:r>
            <w:r>
              <w:t xml:space="preserve"> </w:t>
            </w:r>
          </w:p>
        </w:tc>
        <w:tc>
          <w:tcPr>
            <w:tcW w:w="4117" w:type="dxa"/>
            <w:tcBorders>
              <w:top w:val="single" w:sz="35" w:space="0" w:color="FFFFFF"/>
              <w:left w:val="single" w:sz="4" w:space="0" w:color="D9D9D9"/>
              <w:bottom w:val="single" w:sz="4" w:space="0" w:color="D9D9D9"/>
              <w:right w:val="single" w:sz="4" w:space="0" w:color="D9D9D9"/>
            </w:tcBorders>
            <w:vAlign w:val="center"/>
          </w:tcPr>
          <w:p w14:paraId="0DF283B6" w14:textId="77777777" w:rsidR="00FD51F3" w:rsidRDefault="000A78A9">
            <w:pPr>
              <w:spacing w:after="0" w:line="259" w:lineRule="auto"/>
              <w:ind w:left="1" w:right="0" w:firstLine="0"/>
              <w:jc w:val="left"/>
            </w:pPr>
            <w:r>
              <w:rPr>
                <w:sz w:val="21"/>
              </w:rPr>
              <w:t>Inject controlled failures and confirm correct blocking and recovery.</w:t>
            </w:r>
            <w:r>
              <w:t xml:space="preserve"> </w:t>
            </w:r>
          </w:p>
        </w:tc>
      </w:tr>
      <w:tr w:rsidR="00FD51F3" w14:paraId="02457298" w14:textId="77777777">
        <w:trPr>
          <w:trHeight w:val="959"/>
        </w:trPr>
        <w:tc>
          <w:tcPr>
            <w:tcW w:w="1813"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22E44736" w14:textId="77777777" w:rsidR="00FD51F3" w:rsidRDefault="000A78A9">
            <w:pPr>
              <w:spacing w:after="0" w:line="259" w:lineRule="auto"/>
              <w:ind w:left="0" w:right="0" w:firstLine="0"/>
              <w:jc w:val="left"/>
            </w:pPr>
            <w:r>
              <w:rPr>
                <w:sz w:val="21"/>
              </w:rPr>
              <w:t>ETA</w:t>
            </w:r>
            <w:r>
              <w:t xml:space="preserve"> </w:t>
            </w:r>
          </w:p>
        </w:tc>
        <w:tc>
          <w:tcPr>
            <w:tcW w:w="3902" w:type="dxa"/>
            <w:tcBorders>
              <w:top w:val="single" w:sz="4" w:space="0" w:color="D9D9D9"/>
              <w:left w:val="single" w:sz="4" w:space="0" w:color="D9D9D9"/>
              <w:bottom w:val="single" w:sz="35" w:space="0" w:color="FFFFFF"/>
              <w:right w:val="single" w:sz="4" w:space="0" w:color="D9D9D9"/>
            </w:tcBorders>
            <w:shd w:val="clear" w:color="auto" w:fill="F5F7F9"/>
          </w:tcPr>
          <w:p w14:paraId="2A8CACCC" w14:textId="77777777" w:rsidR="00FD51F3" w:rsidRDefault="000A78A9">
            <w:pPr>
              <w:spacing w:after="0" w:line="259" w:lineRule="auto"/>
              <w:ind w:left="1" w:right="0" w:firstLine="0"/>
              <w:jc w:val="left"/>
            </w:pPr>
            <w:r>
              <w:rPr>
                <w:sz w:val="21"/>
              </w:rPr>
              <w:t>Current cards render progress and cases/min; remaining/finish estimates are not displayed.</w:t>
            </w:r>
            <w:r>
              <w:t xml:space="preserve"> </w:t>
            </w:r>
          </w:p>
        </w:tc>
        <w:tc>
          <w:tcPr>
            <w:tcW w:w="4117"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71CDE134" w14:textId="77777777" w:rsidR="00FD51F3" w:rsidRDefault="000A78A9">
            <w:pPr>
              <w:spacing w:after="0" w:line="259" w:lineRule="auto"/>
              <w:ind w:left="1" w:right="0" w:firstLine="0"/>
              <w:jc w:val="left"/>
            </w:pPr>
            <w:r>
              <w:rPr>
                <w:sz w:val="21"/>
              </w:rPr>
              <w:t>Agree the display requirement and validate it on real runs if added.</w:t>
            </w:r>
            <w:r>
              <w:t xml:space="preserve"> </w:t>
            </w:r>
          </w:p>
        </w:tc>
      </w:tr>
      <w:tr w:rsidR="00FD51F3" w14:paraId="58FB17B0" w14:textId="77777777">
        <w:trPr>
          <w:trHeight w:val="1225"/>
        </w:trPr>
        <w:tc>
          <w:tcPr>
            <w:tcW w:w="1813" w:type="dxa"/>
            <w:tcBorders>
              <w:top w:val="single" w:sz="35" w:space="0" w:color="FFFFFF"/>
              <w:left w:val="single" w:sz="4" w:space="0" w:color="D9D9D9"/>
              <w:bottom w:val="single" w:sz="4" w:space="0" w:color="D9D9D9"/>
              <w:right w:val="single" w:sz="4" w:space="0" w:color="D9D9D9"/>
            </w:tcBorders>
            <w:vAlign w:val="center"/>
          </w:tcPr>
          <w:p w14:paraId="3D49D782" w14:textId="77777777" w:rsidR="00FD51F3" w:rsidRDefault="000A78A9">
            <w:pPr>
              <w:spacing w:after="0" w:line="259" w:lineRule="auto"/>
              <w:ind w:left="0" w:right="0" w:firstLine="0"/>
              <w:jc w:val="left"/>
            </w:pPr>
            <w:r>
              <w:rPr>
                <w:sz w:val="21"/>
              </w:rPr>
              <w:t>Maker Update</w:t>
            </w:r>
            <w:r>
              <w:t xml:space="preserve"> </w:t>
            </w:r>
          </w:p>
        </w:tc>
        <w:tc>
          <w:tcPr>
            <w:tcW w:w="3902" w:type="dxa"/>
            <w:tcBorders>
              <w:top w:val="single" w:sz="35" w:space="0" w:color="FFFFFF"/>
              <w:left w:val="single" w:sz="4" w:space="0" w:color="D9D9D9"/>
              <w:bottom w:val="single" w:sz="4" w:space="0" w:color="D9D9D9"/>
              <w:right w:val="single" w:sz="4" w:space="0" w:color="D9D9D9"/>
            </w:tcBorders>
          </w:tcPr>
          <w:p w14:paraId="54DD6919" w14:textId="77777777" w:rsidR="00FD51F3" w:rsidRDefault="000A78A9">
            <w:pPr>
              <w:spacing w:after="0" w:line="259" w:lineRule="auto"/>
              <w:ind w:left="1" w:right="44" w:firstLine="0"/>
              <w:jc w:val="left"/>
            </w:pPr>
            <w:r>
              <w:rPr>
                <w:sz w:val="21"/>
              </w:rPr>
              <w:t>GLOBAL / DISCOVER / REFRESH storage and API paths exist; a complete current UI/orchestration flow was not established.</w:t>
            </w:r>
            <w:r>
              <w:t xml:space="preserve"> </w:t>
            </w:r>
          </w:p>
        </w:tc>
        <w:tc>
          <w:tcPr>
            <w:tcW w:w="4117" w:type="dxa"/>
            <w:tcBorders>
              <w:top w:val="single" w:sz="35" w:space="0" w:color="FFFFFF"/>
              <w:left w:val="single" w:sz="4" w:space="0" w:color="D9D9D9"/>
              <w:bottom w:val="single" w:sz="4" w:space="0" w:color="D9D9D9"/>
              <w:right w:val="single" w:sz="4" w:space="0" w:color="D9D9D9"/>
            </w:tcBorders>
            <w:vAlign w:val="center"/>
          </w:tcPr>
          <w:p w14:paraId="4D15D0E1" w14:textId="77777777" w:rsidR="00FD51F3" w:rsidRDefault="000A78A9">
            <w:pPr>
              <w:spacing w:after="0" w:line="259" w:lineRule="auto"/>
              <w:ind w:left="1" w:right="15" w:firstLine="0"/>
              <w:jc w:val="left"/>
            </w:pPr>
            <w:r>
              <w:rPr>
                <w:sz w:val="21"/>
              </w:rPr>
              <w:t>Do not accept end-to-end selective refresh until the full flow is demonstrated.</w:t>
            </w:r>
            <w:r>
              <w:t xml:space="preserve"> </w:t>
            </w:r>
          </w:p>
        </w:tc>
      </w:tr>
      <w:tr w:rsidR="00FD51F3" w14:paraId="3C603B5F" w14:textId="77777777">
        <w:trPr>
          <w:trHeight w:val="930"/>
        </w:trPr>
        <w:tc>
          <w:tcPr>
            <w:tcW w:w="18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3C88D82" w14:textId="77777777" w:rsidR="00FD51F3" w:rsidRDefault="000A78A9">
            <w:pPr>
              <w:spacing w:after="0" w:line="259" w:lineRule="auto"/>
              <w:ind w:left="0" w:right="0" w:firstLine="0"/>
              <w:jc w:val="left"/>
            </w:pPr>
            <w:r>
              <w:rPr>
                <w:sz w:val="21"/>
              </w:rPr>
              <w:t>Service availability</w:t>
            </w:r>
            <w:r>
              <w:t xml:space="preserve"> </w:t>
            </w:r>
          </w:p>
        </w:tc>
        <w:tc>
          <w:tcPr>
            <w:tcW w:w="3902" w:type="dxa"/>
            <w:tcBorders>
              <w:top w:val="single" w:sz="4" w:space="0" w:color="D9D9D9"/>
              <w:left w:val="single" w:sz="4" w:space="0" w:color="D9D9D9"/>
              <w:bottom w:val="single" w:sz="4" w:space="0" w:color="D9D9D9"/>
              <w:right w:val="single" w:sz="4" w:space="0" w:color="D9D9D9"/>
            </w:tcBorders>
            <w:shd w:val="clear" w:color="auto" w:fill="F5F7F9"/>
          </w:tcPr>
          <w:p w14:paraId="2FE99483" w14:textId="77777777" w:rsidR="00FD51F3" w:rsidRDefault="000A78A9">
            <w:pPr>
              <w:spacing w:after="0" w:line="259" w:lineRule="auto"/>
              <w:ind w:left="1" w:right="0" w:firstLine="0"/>
              <w:jc w:val="left"/>
            </w:pPr>
            <w:r>
              <w:rPr>
                <w:sz w:val="21"/>
              </w:rPr>
              <w:t>Read-</w:t>
            </w:r>
            <w:r>
              <w:rPr>
                <w:sz w:val="21"/>
              </w:rPr>
              <w:t xml:space="preserve">only checks found </w:t>
            </w:r>
          </w:p>
          <w:p w14:paraId="2EF328BA" w14:textId="77777777" w:rsidR="00FD51F3" w:rsidRDefault="000A78A9">
            <w:pPr>
              <w:spacing w:after="0" w:line="259" w:lineRule="auto"/>
              <w:ind w:left="1" w:right="0" w:firstLine="0"/>
              <w:jc w:val="left"/>
            </w:pPr>
            <w:r>
              <w:rPr>
                <w:sz w:val="21"/>
              </w:rPr>
              <w:t>API/Web/PostgreSQL and four runners healthy.</w:t>
            </w:r>
            <w:r>
              <w:t xml:space="preserve"> </w:t>
            </w:r>
          </w:p>
        </w:tc>
        <w:tc>
          <w:tcPr>
            <w:tcW w:w="4117"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16E37D2" w14:textId="77777777" w:rsidR="00FD51F3" w:rsidRDefault="000A78A9">
            <w:pPr>
              <w:spacing w:after="0" w:line="259" w:lineRule="auto"/>
              <w:ind w:left="1" w:right="0" w:firstLine="0"/>
              <w:jc w:val="left"/>
            </w:pPr>
            <w:r>
              <w:rPr>
                <w:sz w:val="21"/>
              </w:rPr>
              <w:t>Service health alone does not prove a complete collection run or data coverage.</w:t>
            </w:r>
            <w:r>
              <w:t xml:space="preserve"> </w:t>
            </w:r>
          </w:p>
        </w:tc>
      </w:tr>
    </w:tbl>
    <w:p w14:paraId="52D27B4F" w14:textId="77777777" w:rsidR="00FD51F3" w:rsidRDefault="000A78A9">
      <w:pPr>
        <w:ind w:left="-5" w:right="-8"/>
      </w:pPr>
      <w:r>
        <w:t>Acceptance should use one agreed profile and reporting year. Preserve the previewed case list, record the selected concurrency and time zone, then reconcile every expected case with its final outcome: with data, confirmed no data, unresolved failure or can</w:t>
      </w:r>
      <w:r>
        <w:t xml:space="preserve">cellation. Compare representative source values with SQL and the opened Excel export. </w:t>
      </w:r>
    </w:p>
    <w:p w14:paraId="6FD170B2" w14:textId="77777777" w:rsidR="00FD51F3" w:rsidRDefault="000A78A9">
      <w:pPr>
        <w:ind w:left="-5" w:right="-8"/>
      </w:pPr>
      <w:r>
        <w:t>A finished schedule with unresolved failures is not equivalent to complete data coverage. The reviewer should approve the collected scope and residual error list explici</w:t>
      </w:r>
      <w:r>
        <w:t xml:space="preserve">tly. No new VAHAN job, schedule, failure simulation or account change was performed to prepare this document; the functional evaluations above remain acceptance tasks. </w:t>
      </w:r>
    </w:p>
    <w:p w14:paraId="50DD4530" w14:textId="77777777" w:rsidR="00FD51F3" w:rsidRDefault="000A78A9">
      <w:pPr>
        <w:spacing w:after="0" w:line="259" w:lineRule="auto"/>
        <w:ind w:left="0" w:right="0" w:firstLine="0"/>
        <w:jc w:val="left"/>
      </w:pPr>
      <w:r>
        <w:t xml:space="preserve"> </w:t>
      </w:r>
    </w:p>
    <w:p w14:paraId="53B42B43" w14:textId="77777777" w:rsidR="00FD51F3" w:rsidRDefault="000A78A9">
      <w:pPr>
        <w:pStyle w:val="Heading3"/>
        <w:ind w:left="-5"/>
      </w:pPr>
      <w:r>
        <w:t xml:space="preserve">7 Database and data lifecycle </w:t>
      </w:r>
    </w:p>
    <w:p w14:paraId="41EC879A" w14:textId="77777777" w:rsidR="00FD51F3" w:rsidRDefault="000A78A9">
      <w:pPr>
        <w:ind w:left="-5" w:right="-8"/>
      </w:pPr>
      <w:r>
        <w:t>PostgreSQL is the durable record for accounts, profiles, schedules, sessions, queue tasks, jobs, monthly report values and history. A worker can finish a data case only after the API confirms that its workbook has been accepted and committed. Confirmed no-</w:t>
      </w:r>
      <w:r>
        <w:t xml:space="preserve">data history and terminal job status are also committed together. </w:t>
      </w:r>
    </w:p>
    <w:p w14:paraId="2A1AE5C1" w14:textId="77777777" w:rsidR="00FD51F3" w:rsidRDefault="000A78A9">
      <w:pPr>
        <w:spacing w:after="86" w:line="259" w:lineRule="auto"/>
        <w:ind w:left="0" w:right="1244" w:firstLine="0"/>
        <w:jc w:val="right"/>
      </w:pPr>
      <w:r>
        <w:rPr>
          <w:noProof/>
        </w:rPr>
        <w:lastRenderedPageBreak/>
        <w:drawing>
          <wp:inline distT="0" distB="0" distL="0" distR="0" wp14:anchorId="53A08D68" wp14:editId="515DBF2C">
            <wp:extent cx="4596130" cy="7669445"/>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11"/>
                    <a:stretch>
                      <a:fillRect/>
                    </a:stretch>
                  </pic:blipFill>
                  <pic:spPr>
                    <a:xfrm>
                      <a:off x="0" y="0"/>
                      <a:ext cx="4596130" cy="7669445"/>
                    </a:xfrm>
                    <a:prstGeom prst="rect">
                      <a:avLst/>
                    </a:prstGeom>
                  </pic:spPr>
                </pic:pic>
              </a:graphicData>
            </a:graphic>
          </wp:inline>
        </w:drawing>
      </w:r>
      <w:r>
        <w:t xml:space="preserve"> </w:t>
      </w:r>
    </w:p>
    <w:p w14:paraId="64ECE98A" w14:textId="77777777" w:rsidR="00FD51F3" w:rsidRDefault="000A78A9">
      <w:pPr>
        <w:spacing w:after="3" w:line="259" w:lineRule="auto"/>
        <w:ind w:left="-5" w:right="0"/>
        <w:jc w:val="left"/>
      </w:pPr>
      <w:r>
        <w:rPr>
          <w:b/>
          <w:sz w:val="20"/>
        </w:rPr>
        <w:t xml:space="preserve">Figure 6. Database and data lifecycle. Editable Mermaid source. </w:t>
      </w:r>
    </w:p>
    <w:p w14:paraId="6FC83776" w14:textId="77777777" w:rsidR="00FD51F3" w:rsidRDefault="00FD51F3">
      <w:pPr>
        <w:sectPr w:rsidR="00FD51F3">
          <w:headerReference w:type="even" r:id="rId12"/>
          <w:headerReference w:type="default" r:id="rId13"/>
          <w:footerReference w:type="even" r:id="rId14"/>
          <w:footerReference w:type="default" r:id="rId15"/>
          <w:headerReference w:type="first" r:id="rId16"/>
          <w:footerReference w:type="first" r:id="rId17"/>
          <w:pgSz w:w="11909" w:h="16834"/>
          <w:pgMar w:top="1035" w:right="1030" w:bottom="1056" w:left="1037" w:header="400" w:footer="433" w:gutter="0"/>
          <w:cols w:space="720"/>
        </w:sectPr>
      </w:pPr>
    </w:p>
    <w:tbl>
      <w:tblPr>
        <w:tblStyle w:val="TableGrid"/>
        <w:tblW w:w="9833" w:type="dxa"/>
        <w:tblInd w:w="1" w:type="dxa"/>
        <w:tblCellMar>
          <w:top w:w="95" w:type="dxa"/>
          <w:left w:w="100" w:type="dxa"/>
          <w:bottom w:w="0" w:type="dxa"/>
          <w:right w:w="43" w:type="dxa"/>
        </w:tblCellMar>
        <w:tblLook w:val="04A0" w:firstRow="1" w:lastRow="0" w:firstColumn="1" w:lastColumn="0" w:noHBand="0" w:noVBand="1"/>
      </w:tblPr>
      <w:tblGrid>
        <w:gridCol w:w="1842"/>
        <w:gridCol w:w="4896"/>
        <w:gridCol w:w="3095"/>
      </w:tblGrid>
      <w:tr w:rsidR="00FD51F3" w14:paraId="5CFEB04B" w14:textId="77777777">
        <w:trPr>
          <w:trHeight w:val="440"/>
        </w:trPr>
        <w:tc>
          <w:tcPr>
            <w:tcW w:w="1842" w:type="dxa"/>
            <w:tcBorders>
              <w:top w:val="single" w:sz="4" w:space="0" w:color="D9D9D9"/>
              <w:left w:val="single" w:sz="4" w:space="0" w:color="D9D9D9"/>
              <w:bottom w:val="single" w:sz="35" w:space="0" w:color="FFFFFF"/>
              <w:right w:val="single" w:sz="4" w:space="0" w:color="D9D9D9"/>
            </w:tcBorders>
            <w:shd w:val="clear" w:color="auto" w:fill="DCE6EF"/>
          </w:tcPr>
          <w:p w14:paraId="6F048C05" w14:textId="77777777" w:rsidR="00FD51F3" w:rsidRDefault="000A78A9">
            <w:pPr>
              <w:spacing w:after="0" w:line="259" w:lineRule="auto"/>
              <w:ind w:left="0" w:right="0" w:firstLine="0"/>
              <w:jc w:val="left"/>
            </w:pPr>
            <w:r>
              <w:rPr>
                <w:b/>
                <w:sz w:val="21"/>
              </w:rPr>
              <w:lastRenderedPageBreak/>
              <w:t>Data group</w:t>
            </w:r>
            <w:r>
              <w:t xml:space="preserve"> </w:t>
            </w:r>
          </w:p>
        </w:tc>
        <w:tc>
          <w:tcPr>
            <w:tcW w:w="4896" w:type="dxa"/>
            <w:tcBorders>
              <w:top w:val="single" w:sz="4" w:space="0" w:color="D9D9D9"/>
              <w:left w:val="single" w:sz="4" w:space="0" w:color="D9D9D9"/>
              <w:bottom w:val="single" w:sz="35" w:space="0" w:color="FFFFFF"/>
              <w:right w:val="single" w:sz="4" w:space="0" w:color="D9D9D9"/>
            </w:tcBorders>
            <w:shd w:val="clear" w:color="auto" w:fill="DCE6EF"/>
          </w:tcPr>
          <w:p w14:paraId="1C7C9A39" w14:textId="77777777" w:rsidR="00FD51F3" w:rsidRDefault="000A78A9">
            <w:pPr>
              <w:spacing w:after="0" w:line="259" w:lineRule="auto"/>
              <w:ind w:left="1" w:right="0" w:firstLine="0"/>
              <w:jc w:val="left"/>
            </w:pPr>
            <w:r>
              <w:rPr>
                <w:b/>
                <w:sz w:val="21"/>
              </w:rPr>
              <w:t>Current function</w:t>
            </w:r>
            <w:r>
              <w:t xml:space="preserve"> </w:t>
            </w:r>
          </w:p>
        </w:tc>
        <w:tc>
          <w:tcPr>
            <w:tcW w:w="3095" w:type="dxa"/>
            <w:tcBorders>
              <w:top w:val="single" w:sz="4" w:space="0" w:color="D9D9D9"/>
              <w:left w:val="single" w:sz="4" w:space="0" w:color="D9D9D9"/>
              <w:bottom w:val="single" w:sz="35" w:space="0" w:color="FFFFFF"/>
              <w:right w:val="single" w:sz="4" w:space="0" w:color="D9D9D9"/>
            </w:tcBorders>
            <w:shd w:val="clear" w:color="auto" w:fill="DCE6EF"/>
          </w:tcPr>
          <w:p w14:paraId="733540AA" w14:textId="77777777" w:rsidR="00FD51F3" w:rsidRDefault="000A78A9">
            <w:pPr>
              <w:spacing w:after="0" w:line="259" w:lineRule="auto"/>
              <w:ind w:left="1" w:right="0" w:firstLine="0"/>
              <w:jc w:val="left"/>
            </w:pPr>
            <w:r>
              <w:rPr>
                <w:b/>
                <w:sz w:val="21"/>
              </w:rPr>
              <w:t>Business result</w:t>
            </w:r>
            <w:r>
              <w:t xml:space="preserve"> </w:t>
            </w:r>
          </w:p>
        </w:tc>
      </w:tr>
      <w:tr w:rsidR="00FD51F3" w14:paraId="02683458" w14:textId="77777777">
        <w:trPr>
          <w:trHeight w:val="702"/>
        </w:trPr>
        <w:tc>
          <w:tcPr>
            <w:tcW w:w="1842" w:type="dxa"/>
            <w:tcBorders>
              <w:top w:val="single" w:sz="35" w:space="0" w:color="FFFFFF"/>
              <w:left w:val="single" w:sz="4" w:space="0" w:color="D9D9D9"/>
              <w:bottom w:val="single" w:sz="4" w:space="0" w:color="D9D9D9"/>
              <w:right w:val="single" w:sz="4" w:space="0" w:color="D9D9D9"/>
            </w:tcBorders>
          </w:tcPr>
          <w:p w14:paraId="31BE14E0" w14:textId="77777777" w:rsidR="00FD51F3" w:rsidRDefault="000A78A9">
            <w:pPr>
              <w:spacing w:after="0" w:line="259" w:lineRule="auto"/>
              <w:ind w:left="0" w:right="29" w:firstLine="0"/>
              <w:jc w:val="left"/>
            </w:pPr>
            <w:r>
              <w:rPr>
                <w:sz w:val="21"/>
              </w:rPr>
              <w:t>Users and access</w:t>
            </w:r>
            <w:r>
              <w:t xml:space="preserve"> </w:t>
            </w:r>
          </w:p>
        </w:tc>
        <w:tc>
          <w:tcPr>
            <w:tcW w:w="4896" w:type="dxa"/>
            <w:tcBorders>
              <w:top w:val="single" w:sz="35" w:space="0" w:color="FFFFFF"/>
              <w:left w:val="single" w:sz="4" w:space="0" w:color="D9D9D9"/>
              <w:bottom w:val="single" w:sz="4" w:space="0" w:color="D9D9D9"/>
              <w:right w:val="single" w:sz="4" w:space="0" w:color="D9D9D9"/>
            </w:tcBorders>
          </w:tcPr>
          <w:p w14:paraId="643390DE" w14:textId="77777777" w:rsidR="00FD51F3" w:rsidRDefault="000A78A9">
            <w:pPr>
              <w:spacing w:after="0" w:line="259" w:lineRule="auto"/>
              <w:ind w:left="1" w:right="0" w:firstLine="0"/>
              <w:jc w:val="left"/>
            </w:pPr>
            <w:r>
              <w:rPr>
                <w:sz w:val="21"/>
              </w:rPr>
              <w:t>Account records and sessions enforce access; run ownership identifies the originating user.</w:t>
            </w:r>
            <w:r>
              <w:t xml:space="preserve"> </w:t>
            </w:r>
          </w:p>
        </w:tc>
        <w:tc>
          <w:tcPr>
            <w:tcW w:w="3095" w:type="dxa"/>
            <w:tcBorders>
              <w:top w:val="single" w:sz="35" w:space="0" w:color="FFFFFF"/>
              <w:left w:val="single" w:sz="4" w:space="0" w:color="D9D9D9"/>
              <w:bottom w:val="single" w:sz="4" w:space="0" w:color="D9D9D9"/>
              <w:right w:val="single" w:sz="4" w:space="0" w:color="D9D9D9"/>
            </w:tcBorders>
          </w:tcPr>
          <w:p w14:paraId="29497708" w14:textId="77777777" w:rsidR="00FD51F3" w:rsidRDefault="000A78A9">
            <w:pPr>
              <w:spacing w:after="0" w:line="259" w:lineRule="auto"/>
              <w:ind w:left="1" w:right="0" w:firstLine="0"/>
              <w:jc w:val="left"/>
            </w:pPr>
            <w:r>
              <w:rPr>
                <w:sz w:val="21"/>
              </w:rPr>
              <w:t>Administration and activity remain traceable.</w:t>
            </w:r>
            <w:r>
              <w:t xml:space="preserve"> </w:t>
            </w:r>
          </w:p>
        </w:tc>
      </w:tr>
      <w:tr w:rsidR="00FD51F3" w14:paraId="1A702E3B" w14:textId="77777777">
        <w:trPr>
          <w:trHeight w:val="700"/>
        </w:trPr>
        <w:tc>
          <w:tcPr>
            <w:tcW w:w="1842" w:type="dxa"/>
            <w:tcBorders>
              <w:top w:val="single" w:sz="4" w:space="0" w:color="D9D9D9"/>
              <w:left w:val="single" w:sz="4" w:space="0" w:color="D9D9D9"/>
              <w:bottom w:val="single" w:sz="35" w:space="0" w:color="FFFFFF"/>
              <w:right w:val="single" w:sz="4" w:space="0" w:color="D9D9D9"/>
            </w:tcBorders>
            <w:shd w:val="clear" w:color="auto" w:fill="F5F7F9"/>
          </w:tcPr>
          <w:p w14:paraId="72ACBD8D" w14:textId="77777777" w:rsidR="00FD51F3" w:rsidRDefault="000A78A9">
            <w:pPr>
              <w:spacing w:after="0" w:line="259" w:lineRule="auto"/>
              <w:ind w:left="0" w:right="0" w:firstLine="0"/>
              <w:jc w:val="left"/>
            </w:pPr>
            <w:r>
              <w:rPr>
                <w:sz w:val="21"/>
              </w:rPr>
              <w:t>Profiles and schedules</w:t>
            </w:r>
            <w:r>
              <w:t xml:space="preserve"> </w:t>
            </w:r>
          </w:p>
        </w:tc>
        <w:tc>
          <w:tcPr>
            <w:tcW w:w="4896" w:type="dxa"/>
            <w:tcBorders>
              <w:top w:val="single" w:sz="4" w:space="0" w:color="D9D9D9"/>
              <w:left w:val="single" w:sz="4" w:space="0" w:color="D9D9D9"/>
              <w:bottom w:val="single" w:sz="35" w:space="0" w:color="FFFFFF"/>
              <w:right w:val="single" w:sz="4" w:space="0" w:color="D9D9D9"/>
            </w:tcBorders>
            <w:shd w:val="clear" w:color="auto" w:fill="F5F7F9"/>
          </w:tcPr>
          <w:p w14:paraId="67F0C328" w14:textId="77777777" w:rsidR="00FD51F3" w:rsidRDefault="000A78A9">
            <w:pPr>
              <w:spacing w:after="0" w:line="259" w:lineRule="auto"/>
              <w:ind w:left="1" w:right="0" w:firstLine="0"/>
              <w:jc w:val="left"/>
            </w:pPr>
            <w:r>
              <w:rPr>
                <w:sz w:val="21"/>
              </w:rPr>
              <w:t>Saved definitions, revisions, time zones, recurrence and execution checkpoints.</w:t>
            </w:r>
            <w:r>
              <w:t xml:space="preserve"> </w:t>
            </w:r>
          </w:p>
        </w:tc>
        <w:tc>
          <w:tcPr>
            <w:tcW w:w="3095" w:type="dxa"/>
            <w:tcBorders>
              <w:top w:val="single" w:sz="4" w:space="0" w:color="D9D9D9"/>
              <w:left w:val="single" w:sz="4" w:space="0" w:color="D9D9D9"/>
              <w:bottom w:val="single" w:sz="35" w:space="0" w:color="FFFFFF"/>
              <w:right w:val="single" w:sz="4" w:space="0" w:color="D9D9D9"/>
            </w:tcBorders>
            <w:shd w:val="clear" w:color="auto" w:fill="F5F7F9"/>
          </w:tcPr>
          <w:p w14:paraId="1A7BCCE5" w14:textId="77777777" w:rsidR="00FD51F3" w:rsidRDefault="000A78A9">
            <w:pPr>
              <w:spacing w:after="0" w:line="259" w:lineRule="auto"/>
              <w:ind w:left="1" w:right="0" w:firstLine="0"/>
              <w:jc w:val="left"/>
            </w:pPr>
            <w:r>
              <w:rPr>
                <w:sz w:val="21"/>
              </w:rPr>
              <w:t>A run reta</w:t>
            </w:r>
            <w:r>
              <w:rPr>
                <w:sz w:val="21"/>
              </w:rPr>
              <w:t>ins its intended reporting scope.</w:t>
            </w:r>
            <w:r>
              <w:t xml:space="preserve"> </w:t>
            </w:r>
          </w:p>
        </w:tc>
      </w:tr>
      <w:tr w:rsidR="00FD51F3" w14:paraId="759C0D17" w14:textId="77777777">
        <w:trPr>
          <w:trHeight w:val="961"/>
        </w:trPr>
        <w:tc>
          <w:tcPr>
            <w:tcW w:w="1842" w:type="dxa"/>
            <w:tcBorders>
              <w:top w:val="single" w:sz="35" w:space="0" w:color="FFFFFF"/>
              <w:left w:val="single" w:sz="4" w:space="0" w:color="D9D9D9"/>
              <w:bottom w:val="single" w:sz="4" w:space="0" w:color="D9D9D9"/>
              <w:right w:val="single" w:sz="4" w:space="0" w:color="D9D9D9"/>
            </w:tcBorders>
            <w:vAlign w:val="center"/>
          </w:tcPr>
          <w:p w14:paraId="5CAA5A62" w14:textId="77777777" w:rsidR="00FD51F3" w:rsidRDefault="000A78A9">
            <w:pPr>
              <w:spacing w:after="0" w:line="259" w:lineRule="auto"/>
              <w:ind w:left="0" w:right="0" w:firstLine="0"/>
              <w:jc w:val="left"/>
            </w:pPr>
            <w:r>
              <w:rPr>
                <w:sz w:val="21"/>
              </w:rPr>
              <w:t>Cases jobs and workers</w:t>
            </w:r>
            <w:r>
              <w:t xml:space="preserve"> </w:t>
            </w:r>
          </w:p>
        </w:tc>
        <w:tc>
          <w:tcPr>
            <w:tcW w:w="4896" w:type="dxa"/>
            <w:tcBorders>
              <w:top w:val="single" w:sz="35" w:space="0" w:color="FFFFFF"/>
              <w:left w:val="single" w:sz="4" w:space="0" w:color="D9D9D9"/>
              <w:bottom w:val="single" w:sz="4" w:space="0" w:color="D9D9D9"/>
              <w:right w:val="single" w:sz="4" w:space="0" w:color="D9D9D9"/>
            </w:tcBorders>
          </w:tcPr>
          <w:p w14:paraId="0E5A5059" w14:textId="77777777" w:rsidR="00FD51F3" w:rsidRDefault="000A78A9">
            <w:pPr>
              <w:spacing w:after="0" w:line="259" w:lineRule="auto"/>
              <w:ind w:left="1" w:right="0" w:firstLine="0"/>
              <w:jc w:val="left"/>
            </w:pPr>
            <w:r>
              <w:rPr>
                <w:sz w:val="21"/>
              </w:rPr>
              <w:t>SQL queue state, attempt chain, runner assignment, status changes, timestamps and errors.</w:t>
            </w:r>
            <w:r>
              <w:t xml:space="preserve"> </w:t>
            </w:r>
          </w:p>
        </w:tc>
        <w:tc>
          <w:tcPr>
            <w:tcW w:w="3095" w:type="dxa"/>
            <w:tcBorders>
              <w:top w:val="single" w:sz="35" w:space="0" w:color="FFFFFF"/>
              <w:left w:val="single" w:sz="4" w:space="0" w:color="D9D9D9"/>
              <w:bottom w:val="single" w:sz="4" w:space="0" w:color="D9D9D9"/>
              <w:right w:val="single" w:sz="4" w:space="0" w:color="D9D9D9"/>
            </w:tcBorders>
            <w:vAlign w:val="center"/>
          </w:tcPr>
          <w:p w14:paraId="39C92BA4" w14:textId="77777777" w:rsidR="00FD51F3" w:rsidRDefault="000A78A9">
            <w:pPr>
              <w:spacing w:after="0" w:line="259" w:lineRule="auto"/>
              <w:ind w:left="1" w:right="0" w:firstLine="0"/>
              <w:jc w:val="left"/>
            </w:pPr>
            <w:r>
              <w:rPr>
                <w:sz w:val="21"/>
              </w:rPr>
              <w:t>The system can resume the correct unfinished case.</w:t>
            </w:r>
            <w:r>
              <w:t xml:space="preserve"> </w:t>
            </w:r>
          </w:p>
        </w:tc>
      </w:tr>
      <w:tr w:rsidR="00FD51F3" w14:paraId="628A5B22" w14:textId="77777777">
        <w:trPr>
          <w:trHeight w:val="964"/>
        </w:trPr>
        <w:tc>
          <w:tcPr>
            <w:tcW w:w="1842"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7EAF1560" w14:textId="77777777" w:rsidR="00FD51F3" w:rsidRDefault="000A78A9">
            <w:pPr>
              <w:spacing w:after="0" w:line="259" w:lineRule="auto"/>
              <w:ind w:left="0" w:right="0" w:firstLine="0"/>
              <w:jc w:val="left"/>
            </w:pPr>
            <w:r>
              <w:rPr>
                <w:sz w:val="21"/>
              </w:rPr>
              <w:t>Main report values</w:t>
            </w:r>
            <w:r>
              <w:t xml:space="preserve"> </w:t>
            </w:r>
          </w:p>
        </w:tc>
        <w:tc>
          <w:tcPr>
            <w:tcW w:w="4896"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1DD404FB" w14:textId="77777777" w:rsidR="00FD51F3" w:rsidRDefault="000A78A9">
            <w:pPr>
              <w:spacing w:after="0" w:line="259" w:lineRule="auto"/>
              <w:ind w:left="1" w:right="0" w:firstLine="0"/>
              <w:jc w:val="left"/>
            </w:pPr>
            <w:r>
              <w:rPr>
                <w:sz w:val="21"/>
              </w:rPr>
              <w:t>Filter scope, year, State, RTO, Maker, 12 monthly values and per-month provenance.</w:t>
            </w:r>
            <w:r>
              <w:t xml:space="preserve"> </w:t>
            </w:r>
          </w:p>
        </w:tc>
        <w:tc>
          <w:tcPr>
            <w:tcW w:w="3095" w:type="dxa"/>
            <w:tcBorders>
              <w:top w:val="single" w:sz="4" w:space="0" w:color="D9D9D9"/>
              <w:left w:val="single" w:sz="4" w:space="0" w:color="D9D9D9"/>
              <w:bottom w:val="single" w:sz="35" w:space="0" w:color="FFFFFF"/>
              <w:right w:val="single" w:sz="4" w:space="0" w:color="D9D9D9"/>
            </w:tcBorders>
            <w:shd w:val="clear" w:color="auto" w:fill="F5F7F9"/>
          </w:tcPr>
          <w:p w14:paraId="69CFC375" w14:textId="77777777" w:rsidR="00FD51F3" w:rsidRDefault="000A78A9">
            <w:pPr>
              <w:spacing w:after="0" w:line="259" w:lineRule="auto"/>
              <w:ind w:left="1" w:right="0" w:firstLine="0"/>
              <w:jc w:val="left"/>
            </w:pPr>
            <w:r>
              <w:rPr>
                <w:sz w:val="21"/>
              </w:rPr>
              <w:t>Blank remains distinct from zero; updates retain source history.</w:t>
            </w:r>
            <w:r>
              <w:t xml:space="preserve"> </w:t>
            </w:r>
          </w:p>
        </w:tc>
      </w:tr>
      <w:tr w:rsidR="00FD51F3" w14:paraId="749AF2F5" w14:textId="77777777">
        <w:trPr>
          <w:trHeight w:val="961"/>
        </w:trPr>
        <w:tc>
          <w:tcPr>
            <w:tcW w:w="1842" w:type="dxa"/>
            <w:tcBorders>
              <w:top w:val="single" w:sz="35" w:space="0" w:color="FFFFFF"/>
              <w:left w:val="single" w:sz="4" w:space="0" w:color="D9D9D9"/>
              <w:bottom w:val="single" w:sz="4" w:space="0" w:color="D9D9D9"/>
              <w:right w:val="single" w:sz="4" w:space="0" w:color="D9D9D9"/>
            </w:tcBorders>
            <w:vAlign w:val="center"/>
          </w:tcPr>
          <w:p w14:paraId="70D71C50" w14:textId="77777777" w:rsidR="00FD51F3" w:rsidRDefault="000A78A9">
            <w:pPr>
              <w:spacing w:after="0" w:line="259" w:lineRule="auto"/>
              <w:ind w:left="0" w:right="0" w:firstLine="0"/>
              <w:jc w:val="left"/>
            </w:pPr>
            <w:r>
              <w:rPr>
                <w:sz w:val="21"/>
              </w:rPr>
              <w:t>Update history</w:t>
            </w:r>
            <w:r>
              <w:t xml:space="preserve"> </w:t>
            </w:r>
          </w:p>
        </w:tc>
        <w:tc>
          <w:tcPr>
            <w:tcW w:w="4896" w:type="dxa"/>
            <w:tcBorders>
              <w:top w:val="single" w:sz="35" w:space="0" w:color="FFFFFF"/>
              <w:left w:val="single" w:sz="4" w:space="0" w:color="D9D9D9"/>
              <w:bottom w:val="single" w:sz="4" w:space="0" w:color="D9D9D9"/>
              <w:right w:val="single" w:sz="4" w:space="0" w:color="D9D9D9"/>
            </w:tcBorders>
          </w:tcPr>
          <w:p w14:paraId="076617A9" w14:textId="77777777" w:rsidR="00FD51F3" w:rsidRDefault="000A78A9">
            <w:pPr>
              <w:spacing w:after="0" w:line="259" w:lineRule="auto"/>
              <w:ind w:left="1" w:right="0" w:firstLine="0"/>
              <w:jc w:val="left"/>
            </w:pPr>
            <w:r>
              <w:rPr>
                <w:sz w:val="21"/>
              </w:rPr>
              <w:t>Added, unchanged, updated, no-</w:t>
            </w:r>
            <w:r>
              <w:rPr>
                <w:sz w:val="21"/>
              </w:rPr>
              <w:t>data or review outcomes with source checksums and observation time.</w:t>
            </w:r>
            <w:r>
              <w:t xml:space="preserve"> </w:t>
            </w:r>
          </w:p>
        </w:tc>
        <w:tc>
          <w:tcPr>
            <w:tcW w:w="3095" w:type="dxa"/>
            <w:tcBorders>
              <w:top w:val="single" w:sz="35" w:space="0" w:color="FFFFFF"/>
              <w:left w:val="single" w:sz="4" w:space="0" w:color="D9D9D9"/>
              <w:bottom w:val="single" w:sz="4" w:space="0" w:color="D9D9D9"/>
              <w:right w:val="single" w:sz="4" w:space="0" w:color="D9D9D9"/>
            </w:tcBorders>
            <w:vAlign w:val="center"/>
          </w:tcPr>
          <w:p w14:paraId="72A665C4" w14:textId="77777777" w:rsidR="00FD51F3" w:rsidRDefault="000A78A9">
            <w:pPr>
              <w:spacing w:after="0" w:line="259" w:lineRule="auto"/>
              <w:ind w:left="1" w:right="0" w:firstLine="0"/>
              <w:jc w:val="left"/>
            </w:pPr>
            <w:r>
              <w:rPr>
                <w:sz w:val="21"/>
              </w:rPr>
              <w:t>Users can investigate changes and conflicts.</w:t>
            </w:r>
            <w:r>
              <w:t xml:space="preserve"> </w:t>
            </w:r>
          </w:p>
        </w:tc>
      </w:tr>
      <w:tr w:rsidR="00FD51F3" w14:paraId="7F7DD5C1" w14:textId="77777777">
        <w:trPr>
          <w:trHeight w:val="930"/>
        </w:trPr>
        <w:tc>
          <w:tcPr>
            <w:tcW w:w="184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7678A6D" w14:textId="77777777" w:rsidR="00FD51F3" w:rsidRDefault="000A78A9">
            <w:pPr>
              <w:spacing w:after="0" w:line="259" w:lineRule="auto"/>
              <w:ind w:left="0" w:right="0" w:firstLine="0"/>
              <w:jc w:val="left"/>
            </w:pPr>
            <w:r>
              <w:rPr>
                <w:sz w:val="21"/>
              </w:rPr>
              <w:t>Maker update records</w:t>
            </w:r>
            <w:r>
              <w:t xml:space="preserve"> </w:t>
            </w:r>
          </w:p>
        </w:tc>
        <w:tc>
          <w:tcPr>
            <w:tcW w:w="489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A366751" w14:textId="77777777" w:rsidR="00FD51F3" w:rsidRDefault="000A78A9">
            <w:pPr>
              <w:spacing w:after="0" w:line="259" w:lineRule="auto"/>
              <w:ind w:left="1" w:right="0" w:firstLine="0"/>
              <w:jc w:val="left"/>
            </w:pPr>
            <w:r>
              <w:rPr>
                <w:sz w:val="21"/>
              </w:rPr>
              <w:t>Baseline snapshots, Maker–State–</w:t>
            </w:r>
            <w:r>
              <w:rPr>
                <w:sz w:val="21"/>
              </w:rPr>
              <w:t>RTO index, update runs and tasks for backend update paths.</w:t>
            </w:r>
            <w:r>
              <w:t xml:space="preserve"> </w:t>
            </w:r>
          </w:p>
        </w:tc>
        <w:tc>
          <w:tcPr>
            <w:tcW w:w="3095" w:type="dxa"/>
            <w:tcBorders>
              <w:top w:val="single" w:sz="4" w:space="0" w:color="D9D9D9"/>
              <w:left w:val="single" w:sz="4" w:space="0" w:color="D9D9D9"/>
              <w:bottom w:val="single" w:sz="4" w:space="0" w:color="D9D9D9"/>
              <w:right w:val="single" w:sz="4" w:space="0" w:color="D9D9D9"/>
            </w:tcBorders>
            <w:shd w:val="clear" w:color="auto" w:fill="F5F7F9"/>
          </w:tcPr>
          <w:p w14:paraId="742661AB" w14:textId="77777777" w:rsidR="00FD51F3" w:rsidRDefault="000A78A9">
            <w:pPr>
              <w:spacing w:after="0" w:line="259" w:lineRule="auto"/>
              <w:ind w:left="1" w:right="0" w:firstLine="0"/>
              <w:jc w:val="left"/>
            </w:pPr>
            <w:r>
              <w:rPr>
                <w:sz w:val="21"/>
              </w:rPr>
              <w:t>Support for focused updates, subject to end-to-end acceptance.</w:t>
            </w:r>
            <w:r>
              <w:t xml:space="preserve"> </w:t>
            </w:r>
          </w:p>
        </w:tc>
      </w:tr>
    </w:tbl>
    <w:p w14:paraId="197E380A" w14:textId="77777777" w:rsidR="00FD51F3" w:rsidRDefault="000A78A9">
      <w:pPr>
        <w:ind w:left="-5" w:right="-8"/>
      </w:pPr>
      <w:r>
        <w:t>The current flow parses the source workbook into SQL and generates exports on demand. It does not require a second master Excel workbook or a separate Excel processing service. Successful source workbooks are not retained as duplicate report files by the c</w:t>
      </w:r>
      <w:r>
        <w:t xml:space="preserve">urrent commit path; diagnostic or historical artifacts may still exist separately. </w:t>
      </w:r>
    </w:p>
    <w:p w14:paraId="1A3892E7" w14:textId="77777777" w:rsidR="00FD51F3" w:rsidRDefault="000A78A9">
      <w:pPr>
        <w:ind w:left="-5" w:right="-8"/>
      </w:pPr>
      <w:r>
        <w:t>The PostgreSQL volume preserves data across ordinary container stops and recreation. Backup and restore must preserve the database and the private key used for encrypted br</w:t>
      </w:r>
      <w:r>
        <w:t xml:space="preserve">owser state. Availability checks and file checksums do not replace a tested recovery procedure. </w:t>
      </w:r>
    </w:p>
    <w:p w14:paraId="07687566" w14:textId="77777777" w:rsidR="00FD51F3" w:rsidRDefault="000A78A9">
      <w:pPr>
        <w:spacing w:after="0" w:line="259" w:lineRule="auto"/>
        <w:ind w:left="0" w:right="0" w:firstLine="0"/>
        <w:jc w:val="left"/>
      </w:pPr>
      <w:r>
        <w:t xml:space="preserve"> </w:t>
      </w:r>
    </w:p>
    <w:p w14:paraId="4D6C767D" w14:textId="77777777" w:rsidR="00FD51F3" w:rsidRDefault="000A78A9">
      <w:pPr>
        <w:pStyle w:val="Heading4"/>
        <w:ind w:left="-5"/>
      </w:pPr>
      <w:r>
        <w:t xml:space="preserve">8 CAPTCHA handling and verification </w:t>
      </w:r>
    </w:p>
    <w:p w14:paraId="550A683C" w14:textId="77777777" w:rsidR="00FD51F3" w:rsidRDefault="000A78A9">
      <w:pPr>
        <w:ind w:left="-5" w:right="-8"/>
      </w:pPr>
      <w:r>
        <w:t>The current worker handles the image challenge presented in the VAHAN report flow. It captures the image in memory and p</w:t>
      </w:r>
      <w:r>
        <w:t>asses it to its bundled Tesseract processor. A candidate response is associated with the active job and challenge; VAHAN determines whether the response is accepted. There is no separately deployed CAPTCHA service or third-party token service in the curren</w:t>
      </w:r>
      <w:r>
        <w:t xml:space="preserve">t Compose stack. </w:t>
      </w:r>
    </w:p>
    <w:p w14:paraId="0B4DA2F0" w14:textId="77777777" w:rsidR="00FD51F3" w:rsidRDefault="000A78A9">
      <w:pPr>
        <w:spacing w:after="86" w:line="259" w:lineRule="auto"/>
        <w:ind w:left="54" w:right="0" w:firstLine="0"/>
        <w:jc w:val="center"/>
      </w:pPr>
      <w:r>
        <w:rPr>
          <w:noProof/>
        </w:rPr>
        <w:lastRenderedPageBreak/>
        <w:drawing>
          <wp:inline distT="0" distB="0" distL="0" distR="0" wp14:anchorId="147BE682" wp14:editId="7046D5CD">
            <wp:extent cx="3631530" cy="4326255"/>
            <wp:effectExtent l="0" t="0" r="0" b="0"/>
            <wp:docPr id="2405" name="Picture 2405"/>
            <wp:cNvGraphicFramePr/>
            <a:graphic xmlns:a="http://schemas.openxmlformats.org/drawingml/2006/main">
              <a:graphicData uri="http://schemas.openxmlformats.org/drawingml/2006/picture">
                <pic:pic xmlns:pic="http://schemas.openxmlformats.org/drawingml/2006/picture">
                  <pic:nvPicPr>
                    <pic:cNvPr id="2405" name="Picture 2405"/>
                    <pic:cNvPicPr/>
                  </pic:nvPicPr>
                  <pic:blipFill>
                    <a:blip r:embed="rId18"/>
                    <a:stretch>
                      <a:fillRect/>
                    </a:stretch>
                  </pic:blipFill>
                  <pic:spPr>
                    <a:xfrm>
                      <a:off x="0" y="0"/>
                      <a:ext cx="3631530" cy="4326255"/>
                    </a:xfrm>
                    <a:prstGeom prst="rect">
                      <a:avLst/>
                    </a:prstGeom>
                  </pic:spPr>
                </pic:pic>
              </a:graphicData>
            </a:graphic>
          </wp:inline>
        </w:drawing>
      </w:r>
      <w:r>
        <w:t xml:space="preserve"> </w:t>
      </w:r>
    </w:p>
    <w:p w14:paraId="3C707C32" w14:textId="77777777" w:rsidR="00FD51F3" w:rsidRDefault="000A78A9">
      <w:pPr>
        <w:spacing w:after="3" w:line="259" w:lineRule="auto"/>
        <w:ind w:left="-5" w:right="0"/>
        <w:jc w:val="left"/>
      </w:pPr>
      <w:r>
        <w:rPr>
          <w:b/>
          <w:sz w:val="20"/>
        </w:rPr>
        <w:t xml:space="preserve">Figure 7. CAPTCHA handling and verification. Editable Mermaid source. </w:t>
      </w:r>
    </w:p>
    <w:tbl>
      <w:tblPr>
        <w:tblStyle w:val="TableGrid"/>
        <w:tblW w:w="9833" w:type="dxa"/>
        <w:tblInd w:w="1" w:type="dxa"/>
        <w:tblCellMar>
          <w:top w:w="92" w:type="dxa"/>
          <w:left w:w="100" w:type="dxa"/>
          <w:bottom w:w="0" w:type="dxa"/>
          <w:right w:w="97" w:type="dxa"/>
        </w:tblCellMar>
        <w:tblLook w:val="04A0" w:firstRow="1" w:lastRow="0" w:firstColumn="1" w:lastColumn="0" w:noHBand="0" w:noVBand="1"/>
      </w:tblPr>
      <w:tblGrid>
        <w:gridCol w:w="1828"/>
        <w:gridCol w:w="4925"/>
        <w:gridCol w:w="3080"/>
      </w:tblGrid>
      <w:tr w:rsidR="00FD51F3" w14:paraId="2AD1F2DE" w14:textId="77777777">
        <w:trPr>
          <w:trHeight w:val="440"/>
        </w:trPr>
        <w:tc>
          <w:tcPr>
            <w:tcW w:w="1828" w:type="dxa"/>
            <w:tcBorders>
              <w:top w:val="single" w:sz="4" w:space="0" w:color="D9D9D9"/>
              <w:left w:val="single" w:sz="4" w:space="0" w:color="D9D9D9"/>
              <w:bottom w:val="single" w:sz="35" w:space="0" w:color="FFFFFF"/>
              <w:right w:val="single" w:sz="4" w:space="0" w:color="D9D9D9"/>
            </w:tcBorders>
            <w:shd w:val="clear" w:color="auto" w:fill="DCE6EF"/>
          </w:tcPr>
          <w:p w14:paraId="42596E0B" w14:textId="77777777" w:rsidR="00FD51F3" w:rsidRDefault="000A78A9">
            <w:pPr>
              <w:spacing w:after="0" w:line="259" w:lineRule="auto"/>
              <w:ind w:left="0" w:right="0" w:firstLine="0"/>
              <w:jc w:val="left"/>
            </w:pPr>
            <w:r>
              <w:rPr>
                <w:b/>
                <w:sz w:val="21"/>
              </w:rPr>
              <w:t>Function</w:t>
            </w:r>
            <w:r>
              <w:t xml:space="preserve"> </w:t>
            </w:r>
          </w:p>
        </w:tc>
        <w:tc>
          <w:tcPr>
            <w:tcW w:w="4925" w:type="dxa"/>
            <w:tcBorders>
              <w:top w:val="single" w:sz="4" w:space="0" w:color="D9D9D9"/>
              <w:left w:val="single" w:sz="4" w:space="0" w:color="D9D9D9"/>
              <w:bottom w:val="single" w:sz="35" w:space="0" w:color="FFFFFF"/>
              <w:right w:val="single" w:sz="4" w:space="0" w:color="D9D9D9"/>
            </w:tcBorders>
            <w:shd w:val="clear" w:color="auto" w:fill="DCE6EF"/>
          </w:tcPr>
          <w:p w14:paraId="7BDF7AB4" w14:textId="77777777" w:rsidR="00FD51F3" w:rsidRDefault="000A78A9">
            <w:pPr>
              <w:spacing w:after="0" w:line="259" w:lineRule="auto"/>
              <w:ind w:left="1" w:right="0" w:firstLine="0"/>
              <w:jc w:val="left"/>
            </w:pPr>
            <w:r>
              <w:rPr>
                <w:b/>
                <w:sz w:val="21"/>
              </w:rPr>
              <w:t>Current behavior</w:t>
            </w:r>
            <w:r>
              <w:t xml:space="preserve"> </w:t>
            </w:r>
          </w:p>
        </w:tc>
        <w:tc>
          <w:tcPr>
            <w:tcW w:w="3080" w:type="dxa"/>
            <w:tcBorders>
              <w:top w:val="single" w:sz="4" w:space="0" w:color="D9D9D9"/>
              <w:left w:val="single" w:sz="4" w:space="0" w:color="D9D9D9"/>
              <w:bottom w:val="single" w:sz="35" w:space="0" w:color="FFFFFF"/>
              <w:right w:val="single" w:sz="4" w:space="0" w:color="D9D9D9"/>
            </w:tcBorders>
            <w:shd w:val="clear" w:color="auto" w:fill="DCE6EF"/>
          </w:tcPr>
          <w:p w14:paraId="47733C02" w14:textId="77777777" w:rsidR="00FD51F3" w:rsidRDefault="000A78A9">
            <w:pPr>
              <w:spacing w:after="0" w:line="259" w:lineRule="auto"/>
              <w:ind w:left="1" w:right="0" w:firstLine="0"/>
              <w:jc w:val="left"/>
            </w:pPr>
            <w:r>
              <w:rPr>
                <w:b/>
                <w:sz w:val="21"/>
              </w:rPr>
              <w:t>Result or control</w:t>
            </w:r>
            <w:r>
              <w:t xml:space="preserve"> </w:t>
            </w:r>
          </w:p>
        </w:tc>
      </w:tr>
      <w:tr w:rsidR="00FD51F3" w14:paraId="5B770B8D" w14:textId="77777777">
        <w:trPr>
          <w:trHeight w:val="702"/>
        </w:trPr>
        <w:tc>
          <w:tcPr>
            <w:tcW w:w="1828" w:type="dxa"/>
            <w:tcBorders>
              <w:top w:val="single" w:sz="35" w:space="0" w:color="FFFFFF"/>
              <w:left w:val="single" w:sz="4" w:space="0" w:color="D9D9D9"/>
              <w:bottom w:val="single" w:sz="4" w:space="0" w:color="D9D9D9"/>
              <w:right w:val="single" w:sz="4" w:space="0" w:color="D9D9D9"/>
            </w:tcBorders>
          </w:tcPr>
          <w:p w14:paraId="535EF5D4" w14:textId="77777777" w:rsidR="00FD51F3" w:rsidRDefault="000A78A9">
            <w:pPr>
              <w:spacing w:after="0" w:line="259" w:lineRule="auto"/>
              <w:ind w:left="0" w:right="0" w:firstLine="0"/>
              <w:jc w:val="left"/>
            </w:pPr>
            <w:r>
              <w:rPr>
                <w:sz w:val="21"/>
              </w:rPr>
              <w:t>Challenge association</w:t>
            </w:r>
            <w:r>
              <w:t xml:space="preserve"> </w:t>
            </w:r>
          </w:p>
        </w:tc>
        <w:tc>
          <w:tcPr>
            <w:tcW w:w="4925" w:type="dxa"/>
            <w:tcBorders>
              <w:top w:val="single" w:sz="35" w:space="0" w:color="FFFFFF"/>
              <w:left w:val="single" w:sz="4" w:space="0" w:color="D9D9D9"/>
              <w:bottom w:val="single" w:sz="4" w:space="0" w:color="D9D9D9"/>
              <w:right w:val="single" w:sz="4" w:space="0" w:color="D9D9D9"/>
            </w:tcBorders>
          </w:tcPr>
          <w:p w14:paraId="7D09B548" w14:textId="77777777" w:rsidR="00FD51F3" w:rsidRDefault="000A78A9">
            <w:pPr>
              <w:spacing w:after="0" w:line="259" w:lineRule="auto"/>
              <w:ind w:left="1" w:right="0" w:firstLine="0"/>
              <w:jc w:val="left"/>
            </w:pPr>
            <w:r>
              <w:rPr>
                <w:sz w:val="21"/>
              </w:rPr>
              <w:t>Keep the current challenge identifier with the assigned job.</w:t>
            </w:r>
            <w:r>
              <w:t xml:space="preserve"> </w:t>
            </w:r>
          </w:p>
        </w:tc>
        <w:tc>
          <w:tcPr>
            <w:tcW w:w="3080" w:type="dxa"/>
            <w:tcBorders>
              <w:top w:val="single" w:sz="35" w:space="0" w:color="FFFFFF"/>
              <w:left w:val="single" w:sz="4" w:space="0" w:color="D9D9D9"/>
              <w:bottom w:val="single" w:sz="4" w:space="0" w:color="D9D9D9"/>
              <w:right w:val="single" w:sz="4" w:space="0" w:color="D9D9D9"/>
            </w:tcBorders>
          </w:tcPr>
          <w:p w14:paraId="787C813D" w14:textId="77777777" w:rsidR="00FD51F3" w:rsidRDefault="000A78A9">
            <w:pPr>
              <w:spacing w:after="0" w:line="259" w:lineRule="auto"/>
              <w:ind w:left="1" w:right="0" w:firstLine="0"/>
              <w:jc w:val="left"/>
            </w:pPr>
            <w:r>
              <w:rPr>
                <w:sz w:val="21"/>
              </w:rPr>
              <w:t>Stale job/challenge responses are rejected.</w:t>
            </w:r>
            <w:r>
              <w:t xml:space="preserve"> </w:t>
            </w:r>
          </w:p>
        </w:tc>
      </w:tr>
      <w:tr w:rsidR="00FD51F3" w14:paraId="48E79CA0" w14:textId="77777777">
        <w:trPr>
          <w:trHeight w:val="959"/>
        </w:trPr>
        <w:tc>
          <w:tcPr>
            <w:tcW w:w="1828"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01030CF3" w14:textId="77777777" w:rsidR="00FD51F3" w:rsidRDefault="000A78A9">
            <w:pPr>
              <w:spacing w:after="0" w:line="259" w:lineRule="auto"/>
              <w:ind w:left="0" w:right="0" w:firstLine="0"/>
              <w:jc w:val="left"/>
            </w:pPr>
            <w:r>
              <w:rPr>
                <w:sz w:val="21"/>
              </w:rPr>
              <w:t>Image lifecycle</w:t>
            </w:r>
            <w:r>
              <w:t xml:space="preserve"> </w:t>
            </w:r>
          </w:p>
        </w:tc>
        <w:tc>
          <w:tcPr>
            <w:tcW w:w="4925" w:type="dxa"/>
            <w:tcBorders>
              <w:top w:val="single" w:sz="4" w:space="0" w:color="D9D9D9"/>
              <w:left w:val="single" w:sz="4" w:space="0" w:color="D9D9D9"/>
              <w:bottom w:val="single" w:sz="35" w:space="0" w:color="FFFFFF"/>
              <w:right w:val="single" w:sz="4" w:space="0" w:color="D9D9D9"/>
            </w:tcBorders>
            <w:shd w:val="clear" w:color="auto" w:fill="F5F7F9"/>
          </w:tcPr>
          <w:p w14:paraId="6D1468E4" w14:textId="77777777" w:rsidR="00FD51F3" w:rsidRDefault="000A78A9">
            <w:pPr>
              <w:spacing w:after="0" w:line="259" w:lineRule="auto"/>
              <w:ind w:left="1" w:right="0" w:firstLine="0"/>
              <w:jc w:val="left"/>
            </w:pPr>
            <w:r>
              <w:rPr>
                <w:sz w:val="21"/>
              </w:rPr>
              <w:t>Supply the image in memory to the existing processor; the normal path creates no CAPTCHA image file or SQL image copy.</w:t>
            </w:r>
            <w:r>
              <w:t xml:space="preserve"> </w:t>
            </w:r>
          </w:p>
        </w:tc>
        <w:tc>
          <w:tcPr>
            <w:tcW w:w="3080"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4308EFE2" w14:textId="77777777" w:rsidR="00FD51F3" w:rsidRDefault="000A78A9">
            <w:pPr>
              <w:spacing w:after="0" w:line="259" w:lineRule="auto"/>
              <w:ind w:left="1" w:right="0" w:firstLine="0"/>
              <w:jc w:val="left"/>
            </w:pPr>
            <w:r>
              <w:rPr>
                <w:sz w:val="21"/>
              </w:rPr>
              <w:t xml:space="preserve">No shared external </w:t>
            </w:r>
            <w:proofErr w:type="spellStart"/>
            <w:r>
              <w:rPr>
                <w:sz w:val="21"/>
              </w:rPr>
              <w:t>imagestorage</w:t>
            </w:r>
            <w:proofErr w:type="spellEnd"/>
            <w:r>
              <w:rPr>
                <w:sz w:val="21"/>
              </w:rPr>
              <w:t xml:space="preserve"> service is required.</w:t>
            </w:r>
            <w:r>
              <w:t xml:space="preserve"> </w:t>
            </w:r>
          </w:p>
        </w:tc>
      </w:tr>
      <w:tr w:rsidR="00FD51F3" w14:paraId="592D1F67" w14:textId="77777777">
        <w:trPr>
          <w:trHeight w:val="965"/>
        </w:trPr>
        <w:tc>
          <w:tcPr>
            <w:tcW w:w="1828" w:type="dxa"/>
            <w:tcBorders>
              <w:top w:val="single" w:sz="35" w:space="0" w:color="FFFFFF"/>
              <w:left w:val="single" w:sz="4" w:space="0" w:color="D9D9D9"/>
              <w:bottom w:val="single" w:sz="4" w:space="0" w:color="D9D9D9"/>
              <w:right w:val="single" w:sz="4" w:space="0" w:color="D9D9D9"/>
            </w:tcBorders>
            <w:vAlign w:val="center"/>
          </w:tcPr>
          <w:p w14:paraId="787072B3" w14:textId="77777777" w:rsidR="00FD51F3" w:rsidRDefault="000A78A9">
            <w:pPr>
              <w:spacing w:after="0" w:line="259" w:lineRule="auto"/>
              <w:ind w:left="0" w:right="0" w:firstLine="0"/>
              <w:jc w:val="left"/>
            </w:pPr>
            <w:r>
              <w:rPr>
                <w:sz w:val="21"/>
              </w:rPr>
              <w:t>Validation</w:t>
            </w:r>
            <w:r>
              <w:t xml:space="preserve"> </w:t>
            </w:r>
          </w:p>
        </w:tc>
        <w:tc>
          <w:tcPr>
            <w:tcW w:w="4925" w:type="dxa"/>
            <w:tcBorders>
              <w:top w:val="single" w:sz="35" w:space="0" w:color="FFFFFF"/>
              <w:left w:val="single" w:sz="4" w:space="0" w:color="D9D9D9"/>
              <w:bottom w:val="single" w:sz="4" w:space="0" w:color="D9D9D9"/>
              <w:right w:val="single" w:sz="4" w:space="0" w:color="D9D9D9"/>
            </w:tcBorders>
          </w:tcPr>
          <w:p w14:paraId="0CED2F4C" w14:textId="77777777" w:rsidR="00FD51F3" w:rsidRDefault="000A78A9">
            <w:pPr>
              <w:spacing w:after="0" w:line="259" w:lineRule="auto"/>
              <w:ind w:left="1" w:right="0" w:firstLine="0"/>
              <w:jc w:val="left"/>
            </w:pPr>
            <w:r>
              <w:rPr>
                <w:sz w:val="21"/>
              </w:rPr>
              <w:t>Verify filters and required backend acknowledgements before Apply; inspect the actual VAHAN outcome afterward.</w:t>
            </w:r>
            <w:r>
              <w:t xml:space="preserve"> </w:t>
            </w:r>
          </w:p>
        </w:tc>
        <w:tc>
          <w:tcPr>
            <w:tcW w:w="3080" w:type="dxa"/>
            <w:tcBorders>
              <w:top w:val="single" w:sz="35" w:space="0" w:color="FFFFFF"/>
              <w:left w:val="single" w:sz="4" w:space="0" w:color="D9D9D9"/>
              <w:bottom w:val="single" w:sz="4" w:space="0" w:color="D9D9D9"/>
              <w:right w:val="single" w:sz="4" w:space="0" w:color="D9D9D9"/>
            </w:tcBorders>
            <w:vAlign w:val="center"/>
          </w:tcPr>
          <w:p w14:paraId="023C2A3D" w14:textId="77777777" w:rsidR="00FD51F3" w:rsidRDefault="000A78A9">
            <w:pPr>
              <w:spacing w:after="0" w:line="259" w:lineRule="auto"/>
              <w:ind w:left="1" w:right="0" w:firstLine="0"/>
              <w:jc w:val="left"/>
            </w:pPr>
            <w:r>
              <w:rPr>
                <w:sz w:val="21"/>
              </w:rPr>
              <w:t>A candidate response alone does not complete the case.</w:t>
            </w:r>
            <w:r>
              <w:t xml:space="preserve"> </w:t>
            </w:r>
          </w:p>
        </w:tc>
      </w:tr>
      <w:tr w:rsidR="00FD51F3" w14:paraId="1E28959F" w14:textId="77777777">
        <w:trPr>
          <w:trHeight w:val="960"/>
        </w:trPr>
        <w:tc>
          <w:tcPr>
            <w:tcW w:w="1828"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331AA9EF" w14:textId="77777777" w:rsidR="00FD51F3" w:rsidRDefault="000A78A9">
            <w:pPr>
              <w:spacing w:after="0" w:line="259" w:lineRule="auto"/>
              <w:ind w:left="0" w:right="0" w:firstLine="0"/>
              <w:jc w:val="left"/>
            </w:pPr>
            <w:r>
              <w:rPr>
                <w:sz w:val="21"/>
              </w:rPr>
              <w:t>Rejected response</w:t>
            </w:r>
            <w:r>
              <w:t xml:space="preserve"> </w:t>
            </w:r>
          </w:p>
        </w:tc>
        <w:tc>
          <w:tcPr>
            <w:tcW w:w="4925" w:type="dxa"/>
            <w:tcBorders>
              <w:top w:val="single" w:sz="4" w:space="0" w:color="D9D9D9"/>
              <w:left w:val="single" w:sz="4" w:space="0" w:color="D9D9D9"/>
              <w:bottom w:val="single" w:sz="35" w:space="0" w:color="FFFFFF"/>
              <w:right w:val="single" w:sz="4" w:space="0" w:color="D9D9D9"/>
            </w:tcBorders>
            <w:shd w:val="clear" w:color="auto" w:fill="F5F7F9"/>
          </w:tcPr>
          <w:p w14:paraId="20F5F571" w14:textId="77777777" w:rsidR="00FD51F3" w:rsidRDefault="000A78A9">
            <w:pPr>
              <w:spacing w:after="0" w:line="259" w:lineRule="auto"/>
              <w:ind w:left="1" w:right="0" w:firstLine="0"/>
              <w:jc w:val="left"/>
            </w:pPr>
            <w:r>
              <w:rPr>
                <w:sz w:val="21"/>
              </w:rPr>
              <w:t>Refresh the challenge or retain an explicit validation failure. Three rejected submissions fail the current job.</w:t>
            </w:r>
            <w:r>
              <w:t xml:space="preserve"> </w:t>
            </w:r>
          </w:p>
        </w:tc>
        <w:tc>
          <w:tcPr>
            <w:tcW w:w="3080"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16D5ABB2" w14:textId="77777777" w:rsidR="00FD51F3" w:rsidRDefault="000A78A9">
            <w:pPr>
              <w:spacing w:after="0" w:line="259" w:lineRule="auto"/>
              <w:ind w:left="1" w:right="0" w:firstLine="0"/>
              <w:jc w:val="left"/>
            </w:pPr>
            <w:r>
              <w:rPr>
                <w:sz w:val="21"/>
              </w:rPr>
              <w:t>Validation errors remain separate from NO_DATA.</w:t>
            </w:r>
            <w:r>
              <w:t xml:space="preserve"> </w:t>
            </w:r>
          </w:p>
        </w:tc>
      </w:tr>
      <w:tr w:rsidR="00FD51F3" w14:paraId="2587F9CA" w14:textId="77777777">
        <w:trPr>
          <w:trHeight w:val="1224"/>
        </w:trPr>
        <w:tc>
          <w:tcPr>
            <w:tcW w:w="1828" w:type="dxa"/>
            <w:tcBorders>
              <w:top w:val="single" w:sz="35" w:space="0" w:color="FFFFFF"/>
              <w:left w:val="single" w:sz="4" w:space="0" w:color="D9D9D9"/>
              <w:bottom w:val="single" w:sz="4" w:space="0" w:color="D9D9D9"/>
              <w:right w:val="single" w:sz="4" w:space="0" w:color="D9D9D9"/>
            </w:tcBorders>
            <w:vAlign w:val="center"/>
          </w:tcPr>
          <w:p w14:paraId="1600B2F5" w14:textId="77777777" w:rsidR="00FD51F3" w:rsidRDefault="000A78A9">
            <w:pPr>
              <w:spacing w:after="0" w:line="259" w:lineRule="auto"/>
              <w:ind w:left="0" w:right="0" w:firstLine="0"/>
              <w:jc w:val="left"/>
            </w:pPr>
            <w:r>
              <w:rPr>
                <w:sz w:val="21"/>
              </w:rPr>
              <w:t>Current dashboard</w:t>
            </w:r>
            <w:r>
              <w:t xml:space="preserve"> </w:t>
            </w:r>
          </w:p>
        </w:tc>
        <w:tc>
          <w:tcPr>
            <w:tcW w:w="4925" w:type="dxa"/>
            <w:tcBorders>
              <w:top w:val="single" w:sz="35" w:space="0" w:color="FFFFFF"/>
              <w:left w:val="single" w:sz="4" w:space="0" w:color="D9D9D9"/>
              <w:bottom w:val="single" w:sz="4" w:space="0" w:color="D9D9D9"/>
              <w:right w:val="single" w:sz="4" w:space="0" w:color="D9D9D9"/>
            </w:tcBorders>
          </w:tcPr>
          <w:p w14:paraId="33DE0B57" w14:textId="77777777" w:rsidR="00FD51F3" w:rsidRDefault="000A78A9">
            <w:pPr>
              <w:spacing w:after="0" w:line="259" w:lineRule="auto"/>
              <w:ind w:left="1" w:right="0" w:firstLine="0"/>
              <w:jc w:val="left"/>
            </w:pPr>
            <w:r>
              <w:rPr>
                <w:sz w:val="21"/>
              </w:rPr>
              <w:t>The current dashboard has no CAPTCHA image, entry or refresh panel. Related schedule metadata contains job/worker status rather than challenge images.</w:t>
            </w:r>
            <w:r>
              <w:t xml:space="preserve"> </w:t>
            </w:r>
          </w:p>
        </w:tc>
        <w:tc>
          <w:tcPr>
            <w:tcW w:w="3080" w:type="dxa"/>
            <w:tcBorders>
              <w:top w:val="single" w:sz="35" w:space="0" w:color="FFFFFF"/>
              <w:left w:val="single" w:sz="4" w:space="0" w:color="D9D9D9"/>
              <w:bottom w:val="single" w:sz="4" w:space="0" w:color="D9D9D9"/>
              <w:right w:val="single" w:sz="4" w:space="0" w:color="D9D9D9"/>
            </w:tcBorders>
            <w:vAlign w:val="center"/>
          </w:tcPr>
          <w:p w14:paraId="6865D422" w14:textId="77777777" w:rsidR="00FD51F3" w:rsidRDefault="000A78A9">
            <w:pPr>
              <w:spacing w:after="0" w:line="259" w:lineRule="auto"/>
              <w:ind w:left="1" w:right="0" w:firstLine="0"/>
              <w:jc w:val="left"/>
            </w:pPr>
            <w:r>
              <w:rPr>
                <w:sz w:val="21"/>
              </w:rPr>
              <w:t>The report does not promise an operator-entry function in the current UI.</w:t>
            </w:r>
            <w:r>
              <w:t xml:space="preserve"> </w:t>
            </w:r>
          </w:p>
        </w:tc>
      </w:tr>
    </w:tbl>
    <w:p w14:paraId="6C868143" w14:textId="77777777" w:rsidR="00FD51F3" w:rsidRDefault="000A78A9">
      <w:pPr>
        <w:pStyle w:val="Heading4"/>
        <w:ind w:left="-5"/>
      </w:pPr>
      <w:r>
        <w:t xml:space="preserve">9 </w:t>
      </w:r>
      <w:r>
        <w:t xml:space="preserve">Crawler worker execution </w:t>
      </w:r>
    </w:p>
    <w:p w14:paraId="7F19E118" w14:textId="77777777" w:rsidR="00FD51F3" w:rsidRDefault="000A78A9">
      <w:pPr>
        <w:ind w:left="-5" w:right="-8"/>
      </w:pPr>
      <w:r>
        <w:t xml:space="preserve">Each Playwright worker owns a separate Chromium browser context and processes one active job at a time. Multiple instances provide concurrent collection. A ready worker asks the API for an eligible </w:t>
      </w:r>
      <w:r>
        <w:lastRenderedPageBreak/>
        <w:t>SQL task; the API checks queue s</w:t>
      </w:r>
      <w:r>
        <w:t xml:space="preserve">tate, network availability, worker eligibility, concurrency and the bound UI Health gate before allowing work. </w:t>
      </w:r>
    </w:p>
    <w:p w14:paraId="1EDD5C5E" w14:textId="77777777" w:rsidR="00FD51F3" w:rsidRDefault="000A78A9">
      <w:pPr>
        <w:spacing w:after="86" w:line="259" w:lineRule="auto"/>
        <w:ind w:left="0" w:right="1083" w:firstLine="0"/>
        <w:jc w:val="right"/>
      </w:pPr>
      <w:r>
        <w:rPr>
          <w:noProof/>
        </w:rPr>
        <w:drawing>
          <wp:inline distT="0" distB="0" distL="0" distR="0" wp14:anchorId="68850BBC" wp14:editId="53202BA6">
            <wp:extent cx="4799330" cy="4858333"/>
            <wp:effectExtent l="0" t="0" r="0" b="0"/>
            <wp:docPr id="2658" name="Picture 2658"/>
            <wp:cNvGraphicFramePr/>
            <a:graphic xmlns:a="http://schemas.openxmlformats.org/drawingml/2006/main">
              <a:graphicData uri="http://schemas.openxmlformats.org/drawingml/2006/picture">
                <pic:pic xmlns:pic="http://schemas.openxmlformats.org/drawingml/2006/picture">
                  <pic:nvPicPr>
                    <pic:cNvPr id="2658" name="Picture 2658"/>
                    <pic:cNvPicPr/>
                  </pic:nvPicPr>
                  <pic:blipFill>
                    <a:blip r:embed="rId19"/>
                    <a:stretch>
                      <a:fillRect/>
                    </a:stretch>
                  </pic:blipFill>
                  <pic:spPr>
                    <a:xfrm>
                      <a:off x="0" y="0"/>
                      <a:ext cx="4799330" cy="4858333"/>
                    </a:xfrm>
                    <a:prstGeom prst="rect">
                      <a:avLst/>
                    </a:prstGeom>
                  </pic:spPr>
                </pic:pic>
              </a:graphicData>
            </a:graphic>
          </wp:inline>
        </w:drawing>
      </w:r>
      <w:r>
        <w:t xml:space="preserve"> </w:t>
      </w:r>
    </w:p>
    <w:p w14:paraId="2D2D455C" w14:textId="77777777" w:rsidR="00FD51F3" w:rsidRDefault="000A78A9">
      <w:pPr>
        <w:spacing w:after="3" w:line="259" w:lineRule="auto"/>
        <w:ind w:left="-5" w:right="0"/>
        <w:jc w:val="left"/>
      </w:pPr>
      <w:r>
        <w:rPr>
          <w:b/>
          <w:sz w:val="20"/>
        </w:rPr>
        <w:t xml:space="preserve">Figure 8. Crawler worker execution. Editable Mermaid source. </w:t>
      </w:r>
    </w:p>
    <w:tbl>
      <w:tblPr>
        <w:tblStyle w:val="TableGrid"/>
        <w:tblW w:w="9833" w:type="dxa"/>
        <w:tblInd w:w="1" w:type="dxa"/>
        <w:tblCellMar>
          <w:top w:w="92" w:type="dxa"/>
          <w:left w:w="100" w:type="dxa"/>
          <w:bottom w:w="0" w:type="dxa"/>
          <w:right w:w="65" w:type="dxa"/>
        </w:tblCellMar>
        <w:tblLook w:val="04A0" w:firstRow="1" w:lastRow="0" w:firstColumn="1" w:lastColumn="0" w:noHBand="0" w:noVBand="1"/>
      </w:tblPr>
      <w:tblGrid>
        <w:gridCol w:w="1799"/>
        <w:gridCol w:w="4608"/>
        <w:gridCol w:w="3426"/>
      </w:tblGrid>
      <w:tr w:rsidR="00FD51F3" w14:paraId="26C121D0" w14:textId="77777777">
        <w:trPr>
          <w:trHeight w:val="440"/>
        </w:trPr>
        <w:tc>
          <w:tcPr>
            <w:tcW w:w="1799" w:type="dxa"/>
            <w:tcBorders>
              <w:top w:val="single" w:sz="4" w:space="0" w:color="D9D9D9"/>
              <w:left w:val="single" w:sz="4" w:space="0" w:color="D9D9D9"/>
              <w:bottom w:val="single" w:sz="35" w:space="0" w:color="FFFFFF"/>
              <w:right w:val="single" w:sz="4" w:space="0" w:color="D9D9D9"/>
            </w:tcBorders>
            <w:shd w:val="clear" w:color="auto" w:fill="DCE6EF"/>
          </w:tcPr>
          <w:p w14:paraId="3CCAB1A4" w14:textId="77777777" w:rsidR="00FD51F3" w:rsidRDefault="000A78A9">
            <w:pPr>
              <w:spacing w:after="0" w:line="259" w:lineRule="auto"/>
              <w:ind w:left="0" w:right="0" w:firstLine="0"/>
              <w:jc w:val="left"/>
            </w:pPr>
            <w:r>
              <w:rPr>
                <w:b/>
                <w:sz w:val="21"/>
              </w:rPr>
              <w:t>Stage</w:t>
            </w:r>
            <w:r>
              <w:t xml:space="preserve"> </w:t>
            </w:r>
          </w:p>
        </w:tc>
        <w:tc>
          <w:tcPr>
            <w:tcW w:w="4608" w:type="dxa"/>
            <w:tcBorders>
              <w:top w:val="single" w:sz="4" w:space="0" w:color="D9D9D9"/>
              <w:left w:val="single" w:sz="4" w:space="0" w:color="D9D9D9"/>
              <w:bottom w:val="single" w:sz="35" w:space="0" w:color="FFFFFF"/>
              <w:right w:val="single" w:sz="4" w:space="0" w:color="D9D9D9"/>
            </w:tcBorders>
            <w:shd w:val="clear" w:color="auto" w:fill="DCE6EF"/>
          </w:tcPr>
          <w:p w14:paraId="470DA48A" w14:textId="77777777" w:rsidR="00FD51F3" w:rsidRDefault="000A78A9">
            <w:pPr>
              <w:spacing w:after="0" w:line="259" w:lineRule="auto"/>
              <w:ind w:left="1" w:right="0" w:firstLine="0"/>
              <w:jc w:val="left"/>
            </w:pPr>
            <w:r>
              <w:rPr>
                <w:b/>
                <w:sz w:val="21"/>
              </w:rPr>
              <w:t>Crawler function</w:t>
            </w:r>
            <w:r>
              <w:t xml:space="preserve"> </w:t>
            </w:r>
          </w:p>
        </w:tc>
        <w:tc>
          <w:tcPr>
            <w:tcW w:w="3426" w:type="dxa"/>
            <w:tcBorders>
              <w:top w:val="single" w:sz="4" w:space="0" w:color="D9D9D9"/>
              <w:left w:val="single" w:sz="4" w:space="0" w:color="D9D9D9"/>
              <w:bottom w:val="single" w:sz="35" w:space="0" w:color="FFFFFF"/>
              <w:right w:val="single" w:sz="4" w:space="0" w:color="D9D9D9"/>
            </w:tcBorders>
            <w:shd w:val="clear" w:color="auto" w:fill="DCE6EF"/>
          </w:tcPr>
          <w:p w14:paraId="716E124E" w14:textId="77777777" w:rsidR="00FD51F3" w:rsidRDefault="000A78A9">
            <w:pPr>
              <w:spacing w:after="0" w:line="259" w:lineRule="auto"/>
              <w:ind w:left="1" w:right="0" w:firstLine="0"/>
              <w:jc w:val="left"/>
            </w:pPr>
            <w:r>
              <w:rPr>
                <w:b/>
                <w:sz w:val="21"/>
              </w:rPr>
              <w:t>Completion condition</w:t>
            </w:r>
            <w:r>
              <w:t xml:space="preserve"> </w:t>
            </w:r>
          </w:p>
        </w:tc>
      </w:tr>
      <w:tr w:rsidR="00FD51F3" w14:paraId="00D94FCD" w14:textId="77777777">
        <w:trPr>
          <w:trHeight w:val="961"/>
        </w:trPr>
        <w:tc>
          <w:tcPr>
            <w:tcW w:w="1799" w:type="dxa"/>
            <w:tcBorders>
              <w:top w:val="single" w:sz="35" w:space="0" w:color="FFFFFF"/>
              <w:left w:val="single" w:sz="4" w:space="0" w:color="D9D9D9"/>
              <w:bottom w:val="single" w:sz="4" w:space="0" w:color="D9D9D9"/>
              <w:right w:val="single" w:sz="4" w:space="0" w:color="D9D9D9"/>
            </w:tcBorders>
            <w:vAlign w:val="center"/>
          </w:tcPr>
          <w:p w14:paraId="5A3AFC8E" w14:textId="77777777" w:rsidR="00FD51F3" w:rsidRDefault="000A78A9">
            <w:pPr>
              <w:spacing w:after="0" w:line="259" w:lineRule="auto"/>
              <w:ind w:left="0" w:right="0" w:firstLine="0"/>
              <w:jc w:val="left"/>
            </w:pPr>
            <w:r>
              <w:rPr>
                <w:sz w:val="21"/>
              </w:rPr>
              <w:t>Claim and prepare</w:t>
            </w:r>
            <w:r>
              <w:t xml:space="preserve"> </w:t>
            </w:r>
          </w:p>
        </w:tc>
        <w:tc>
          <w:tcPr>
            <w:tcW w:w="4608" w:type="dxa"/>
            <w:tcBorders>
              <w:top w:val="single" w:sz="35" w:space="0" w:color="FFFFFF"/>
              <w:left w:val="single" w:sz="4" w:space="0" w:color="D9D9D9"/>
              <w:bottom w:val="single" w:sz="4" w:space="0" w:color="D9D9D9"/>
              <w:right w:val="single" w:sz="4" w:space="0" w:color="D9D9D9"/>
            </w:tcBorders>
          </w:tcPr>
          <w:p w14:paraId="23F7C52E" w14:textId="77777777" w:rsidR="00FD51F3" w:rsidRDefault="000A78A9">
            <w:pPr>
              <w:spacing w:after="0" w:line="259" w:lineRule="auto"/>
              <w:ind w:left="1" w:right="0" w:firstLine="0"/>
              <w:jc w:val="left"/>
            </w:pPr>
            <w:r>
              <w:rPr>
                <w:sz w:val="21"/>
              </w:rPr>
              <w:t>Claim through the API; open VAHAN, restore the browser session and apply SQL-approved selectors.</w:t>
            </w:r>
            <w:r>
              <w:t xml:space="preserve"> </w:t>
            </w:r>
          </w:p>
        </w:tc>
        <w:tc>
          <w:tcPr>
            <w:tcW w:w="3426" w:type="dxa"/>
            <w:tcBorders>
              <w:top w:val="single" w:sz="35" w:space="0" w:color="FFFFFF"/>
              <w:left w:val="single" w:sz="4" w:space="0" w:color="D9D9D9"/>
              <w:bottom w:val="single" w:sz="4" w:space="0" w:color="D9D9D9"/>
              <w:right w:val="single" w:sz="4" w:space="0" w:color="D9D9D9"/>
            </w:tcBorders>
          </w:tcPr>
          <w:p w14:paraId="73543745" w14:textId="77777777" w:rsidR="00FD51F3" w:rsidRDefault="000A78A9">
            <w:pPr>
              <w:spacing w:after="0" w:line="259" w:lineRule="auto"/>
              <w:ind w:left="1" w:right="0" w:firstLine="0"/>
              <w:jc w:val="left"/>
            </w:pPr>
            <w:r>
              <w:rPr>
                <w:sz w:val="21"/>
              </w:rPr>
              <w:t>The worker has an assigned job and the required controls are available.</w:t>
            </w:r>
            <w:r>
              <w:t xml:space="preserve"> </w:t>
            </w:r>
          </w:p>
        </w:tc>
      </w:tr>
      <w:tr w:rsidR="00FD51F3" w14:paraId="52905585" w14:textId="77777777">
        <w:trPr>
          <w:trHeight w:val="964"/>
        </w:trPr>
        <w:tc>
          <w:tcPr>
            <w:tcW w:w="1799"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2BD71728" w14:textId="77777777" w:rsidR="00FD51F3" w:rsidRDefault="000A78A9">
            <w:pPr>
              <w:spacing w:after="0" w:line="259" w:lineRule="auto"/>
              <w:ind w:left="0" w:right="0" w:firstLine="0"/>
              <w:jc w:val="left"/>
            </w:pPr>
            <w:r>
              <w:rPr>
                <w:sz w:val="21"/>
              </w:rPr>
              <w:t>Fill filters</w:t>
            </w:r>
            <w:r>
              <w:t xml:space="preserve"> </w:t>
            </w:r>
          </w:p>
        </w:tc>
        <w:tc>
          <w:tcPr>
            <w:tcW w:w="4608" w:type="dxa"/>
            <w:tcBorders>
              <w:top w:val="single" w:sz="4" w:space="0" w:color="D9D9D9"/>
              <w:left w:val="single" w:sz="4" w:space="0" w:color="D9D9D9"/>
              <w:bottom w:val="single" w:sz="35" w:space="0" w:color="FFFFFF"/>
              <w:right w:val="single" w:sz="4" w:space="0" w:color="D9D9D9"/>
            </w:tcBorders>
            <w:shd w:val="clear" w:color="auto" w:fill="F5F7F9"/>
          </w:tcPr>
          <w:p w14:paraId="75A02F66" w14:textId="77777777" w:rsidR="00FD51F3" w:rsidRDefault="000A78A9">
            <w:pPr>
              <w:spacing w:after="0" w:line="259" w:lineRule="auto"/>
              <w:ind w:left="1" w:right="0" w:firstLine="0"/>
              <w:jc w:val="left"/>
            </w:pPr>
            <w:r>
              <w:rPr>
                <w:sz w:val="21"/>
              </w:rPr>
              <w:t>Process independent groups in parallel while preserving dependencies such as State → RTO and EV type → Fuel.</w:t>
            </w:r>
            <w:r>
              <w:t xml:space="preserve"> </w:t>
            </w:r>
          </w:p>
        </w:tc>
        <w:tc>
          <w:tcPr>
            <w:tcW w:w="3426"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1D47478B" w14:textId="77777777" w:rsidR="00FD51F3" w:rsidRDefault="000A78A9">
            <w:pPr>
              <w:spacing w:after="0" w:line="259" w:lineRule="auto"/>
              <w:ind w:left="1" w:right="0" w:firstLine="0"/>
              <w:jc w:val="left"/>
            </w:pPr>
            <w:r>
              <w:rPr>
                <w:sz w:val="21"/>
              </w:rPr>
              <w:t>Observed values match the saved filters after dynamic loading.</w:t>
            </w:r>
            <w:r>
              <w:t xml:space="preserve"> </w:t>
            </w:r>
          </w:p>
        </w:tc>
      </w:tr>
      <w:tr w:rsidR="00FD51F3" w14:paraId="2E86D588" w14:textId="77777777">
        <w:trPr>
          <w:trHeight w:val="701"/>
        </w:trPr>
        <w:tc>
          <w:tcPr>
            <w:tcW w:w="1799" w:type="dxa"/>
            <w:tcBorders>
              <w:top w:val="single" w:sz="35" w:space="0" w:color="FFFFFF"/>
              <w:left w:val="single" w:sz="4" w:space="0" w:color="D9D9D9"/>
              <w:bottom w:val="single" w:sz="4" w:space="0" w:color="D9D9D9"/>
              <w:right w:val="single" w:sz="4" w:space="0" w:color="D9D9D9"/>
            </w:tcBorders>
          </w:tcPr>
          <w:p w14:paraId="062DA7BC" w14:textId="77777777" w:rsidR="00FD51F3" w:rsidRDefault="000A78A9">
            <w:pPr>
              <w:spacing w:after="0" w:line="259" w:lineRule="auto"/>
              <w:ind w:left="0" w:right="0" w:firstLine="0"/>
              <w:jc w:val="left"/>
            </w:pPr>
            <w:r>
              <w:rPr>
                <w:sz w:val="21"/>
              </w:rPr>
              <w:t xml:space="preserve">Verify before </w:t>
            </w:r>
            <w:proofErr w:type="gramStart"/>
            <w:r>
              <w:rPr>
                <w:sz w:val="21"/>
              </w:rPr>
              <w:t>Apply</w:t>
            </w:r>
            <w:proofErr w:type="gramEnd"/>
            <w:r>
              <w:t xml:space="preserve"> </w:t>
            </w:r>
          </w:p>
        </w:tc>
        <w:tc>
          <w:tcPr>
            <w:tcW w:w="4608" w:type="dxa"/>
            <w:tcBorders>
              <w:top w:val="single" w:sz="35" w:space="0" w:color="FFFFFF"/>
              <w:left w:val="single" w:sz="4" w:space="0" w:color="D9D9D9"/>
              <w:bottom w:val="single" w:sz="4" w:space="0" w:color="D9D9D9"/>
              <w:right w:val="single" w:sz="4" w:space="0" w:color="D9D9D9"/>
            </w:tcBorders>
          </w:tcPr>
          <w:p w14:paraId="208897AA" w14:textId="77777777" w:rsidR="00FD51F3" w:rsidRDefault="000A78A9">
            <w:pPr>
              <w:spacing w:after="0" w:line="259" w:lineRule="auto"/>
              <w:ind w:left="1" w:right="0" w:firstLine="0"/>
              <w:jc w:val="left"/>
            </w:pPr>
            <w:r>
              <w:rPr>
                <w:sz w:val="21"/>
              </w:rPr>
              <w:t>Record filled and before-</w:t>
            </w:r>
            <w:r>
              <w:rPr>
                <w:sz w:val="21"/>
              </w:rPr>
              <w:t>Apply observations; wait for backend acknowledgement.</w:t>
            </w:r>
            <w:r>
              <w:t xml:space="preserve"> </w:t>
            </w:r>
          </w:p>
        </w:tc>
        <w:tc>
          <w:tcPr>
            <w:tcW w:w="3426" w:type="dxa"/>
            <w:tcBorders>
              <w:top w:val="single" w:sz="35" w:space="0" w:color="FFFFFF"/>
              <w:left w:val="single" w:sz="4" w:space="0" w:color="D9D9D9"/>
              <w:bottom w:val="single" w:sz="4" w:space="0" w:color="D9D9D9"/>
              <w:right w:val="single" w:sz="4" w:space="0" w:color="D9D9D9"/>
            </w:tcBorders>
          </w:tcPr>
          <w:p w14:paraId="332F095C" w14:textId="77777777" w:rsidR="00FD51F3" w:rsidRDefault="000A78A9">
            <w:pPr>
              <w:spacing w:after="0" w:line="259" w:lineRule="auto"/>
              <w:ind w:left="1" w:right="0" w:firstLine="0"/>
              <w:jc w:val="left"/>
            </w:pPr>
            <w:r>
              <w:rPr>
                <w:sz w:val="21"/>
              </w:rPr>
              <w:t>Missing controls or mismatched values block submission.</w:t>
            </w:r>
            <w:r>
              <w:t xml:space="preserve"> </w:t>
            </w:r>
          </w:p>
        </w:tc>
      </w:tr>
      <w:tr w:rsidR="00FD51F3" w14:paraId="5CB89026" w14:textId="77777777">
        <w:trPr>
          <w:trHeight w:val="960"/>
        </w:trPr>
        <w:tc>
          <w:tcPr>
            <w:tcW w:w="1799"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05BA8459" w14:textId="77777777" w:rsidR="00FD51F3" w:rsidRDefault="000A78A9">
            <w:pPr>
              <w:spacing w:after="0" w:line="259" w:lineRule="auto"/>
              <w:ind w:left="0" w:right="0" w:firstLine="0"/>
              <w:jc w:val="left"/>
            </w:pPr>
            <w:r>
              <w:rPr>
                <w:sz w:val="21"/>
              </w:rPr>
              <w:t>Submit and wait</w:t>
            </w:r>
            <w:r>
              <w:t xml:space="preserve"> </w:t>
            </w:r>
          </w:p>
        </w:tc>
        <w:tc>
          <w:tcPr>
            <w:tcW w:w="4608" w:type="dxa"/>
            <w:tcBorders>
              <w:top w:val="single" w:sz="4" w:space="0" w:color="D9D9D9"/>
              <w:left w:val="single" w:sz="4" w:space="0" w:color="D9D9D9"/>
              <w:bottom w:val="single" w:sz="35" w:space="0" w:color="FFFFFF"/>
              <w:right w:val="single" w:sz="4" w:space="0" w:color="D9D9D9"/>
            </w:tcBorders>
            <w:shd w:val="clear" w:color="auto" w:fill="F5F7F9"/>
          </w:tcPr>
          <w:p w14:paraId="5F73F7D0" w14:textId="77777777" w:rsidR="00FD51F3" w:rsidRDefault="000A78A9">
            <w:pPr>
              <w:spacing w:after="0" w:line="259" w:lineRule="auto"/>
              <w:ind w:left="1" w:right="0" w:firstLine="0"/>
              <w:jc w:val="left"/>
            </w:pPr>
            <w:r>
              <w:rPr>
                <w:sz w:val="21"/>
              </w:rPr>
              <w:t>Wait for the SUBMITTING save acknowledgement, click Apply and confirm the resulting report state.</w:t>
            </w:r>
            <w:r>
              <w:t xml:space="preserve"> </w:t>
            </w:r>
          </w:p>
        </w:tc>
        <w:tc>
          <w:tcPr>
            <w:tcW w:w="3426" w:type="dxa"/>
            <w:tcBorders>
              <w:top w:val="single" w:sz="4" w:space="0" w:color="D9D9D9"/>
              <w:left w:val="single" w:sz="4" w:space="0" w:color="D9D9D9"/>
              <w:bottom w:val="single" w:sz="35" w:space="0" w:color="FFFFFF"/>
              <w:right w:val="single" w:sz="4" w:space="0" w:color="D9D9D9"/>
            </w:tcBorders>
            <w:shd w:val="clear" w:color="auto" w:fill="F5F7F9"/>
          </w:tcPr>
          <w:p w14:paraId="7EF6CA37" w14:textId="77777777" w:rsidR="00FD51F3" w:rsidRDefault="000A78A9">
            <w:pPr>
              <w:spacing w:after="0" w:line="259" w:lineRule="auto"/>
              <w:ind w:left="1" w:right="0" w:firstLine="0"/>
              <w:jc w:val="left"/>
            </w:pPr>
            <w:r>
              <w:rPr>
                <w:sz w:val="21"/>
              </w:rPr>
              <w:t>Late navigation is handled within the result deadline without repeating Apply.</w:t>
            </w:r>
            <w:r>
              <w:t xml:space="preserve"> </w:t>
            </w:r>
          </w:p>
        </w:tc>
      </w:tr>
      <w:tr w:rsidR="00FD51F3" w14:paraId="19BA454F" w14:textId="77777777">
        <w:trPr>
          <w:trHeight w:val="701"/>
        </w:trPr>
        <w:tc>
          <w:tcPr>
            <w:tcW w:w="1799" w:type="dxa"/>
            <w:tcBorders>
              <w:top w:val="single" w:sz="35" w:space="0" w:color="FFFFFF"/>
              <w:left w:val="single" w:sz="4" w:space="0" w:color="D9D9D9"/>
              <w:bottom w:val="single" w:sz="4" w:space="0" w:color="D9D9D9"/>
              <w:right w:val="single" w:sz="4" w:space="0" w:color="D9D9D9"/>
            </w:tcBorders>
            <w:vAlign w:val="center"/>
          </w:tcPr>
          <w:p w14:paraId="2F7ED880" w14:textId="77777777" w:rsidR="00FD51F3" w:rsidRDefault="000A78A9">
            <w:pPr>
              <w:spacing w:after="0" w:line="259" w:lineRule="auto"/>
              <w:ind w:left="0" w:right="0" w:firstLine="0"/>
              <w:jc w:val="left"/>
            </w:pPr>
            <w:r>
              <w:rPr>
                <w:sz w:val="21"/>
              </w:rPr>
              <w:t>Finish data case</w:t>
            </w:r>
            <w:r>
              <w:t xml:space="preserve"> </w:t>
            </w:r>
          </w:p>
        </w:tc>
        <w:tc>
          <w:tcPr>
            <w:tcW w:w="4608" w:type="dxa"/>
            <w:tcBorders>
              <w:top w:val="single" w:sz="35" w:space="0" w:color="FFFFFF"/>
              <w:left w:val="single" w:sz="4" w:space="0" w:color="D9D9D9"/>
              <w:bottom w:val="single" w:sz="4" w:space="0" w:color="D9D9D9"/>
              <w:right w:val="single" w:sz="4" w:space="0" w:color="D9D9D9"/>
            </w:tcBorders>
          </w:tcPr>
          <w:p w14:paraId="3044600C" w14:textId="77777777" w:rsidR="00FD51F3" w:rsidRDefault="000A78A9">
            <w:pPr>
              <w:spacing w:after="0" w:line="259" w:lineRule="auto"/>
              <w:ind w:left="1" w:right="0" w:firstLine="0"/>
              <w:jc w:val="left"/>
            </w:pPr>
            <w:r>
              <w:rPr>
                <w:sz w:val="21"/>
              </w:rPr>
              <w:t>Download the complete workbook and wait for the main-table save acknowledgement.</w:t>
            </w:r>
            <w:r>
              <w:t xml:space="preserve"> </w:t>
            </w:r>
          </w:p>
        </w:tc>
        <w:tc>
          <w:tcPr>
            <w:tcW w:w="3426" w:type="dxa"/>
            <w:tcBorders>
              <w:top w:val="single" w:sz="35" w:space="0" w:color="FFFFFF"/>
              <w:left w:val="single" w:sz="4" w:space="0" w:color="D9D9D9"/>
              <w:bottom w:val="single" w:sz="4" w:space="0" w:color="D9D9D9"/>
              <w:right w:val="single" w:sz="4" w:space="0" w:color="D9D9D9"/>
            </w:tcBorders>
          </w:tcPr>
          <w:p w14:paraId="4A257304" w14:textId="77777777" w:rsidR="00FD51F3" w:rsidRDefault="000A78A9">
            <w:pPr>
              <w:spacing w:after="0" w:line="259" w:lineRule="auto"/>
              <w:ind w:left="1" w:right="0" w:firstLine="0"/>
              <w:jc w:val="left"/>
            </w:pPr>
            <w:r>
              <w:rPr>
                <w:sz w:val="21"/>
              </w:rPr>
              <w:t>The API has committed data, history and final job status.</w:t>
            </w:r>
            <w:r>
              <w:t xml:space="preserve"> </w:t>
            </w:r>
          </w:p>
        </w:tc>
      </w:tr>
      <w:tr w:rsidR="00FD51F3" w14:paraId="540DBE2B" w14:textId="77777777">
        <w:trPr>
          <w:trHeight w:val="408"/>
        </w:trPr>
        <w:tc>
          <w:tcPr>
            <w:tcW w:w="1799" w:type="dxa"/>
            <w:tcBorders>
              <w:top w:val="single" w:sz="4" w:space="0" w:color="D9D9D9"/>
              <w:left w:val="single" w:sz="4" w:space="0" w:color="D9D9D9"/>
              <w:bottom w:val="single" w:sz="4" w:space="0" w:color="D9D9D9"/>
              <w:right w:val="single" w:sz="4" w:space="0" w:color="D9D9D9"/>
            </w:tcBorders>
            <w:shd w:val="clear" w:color="auto" w:fill="DCE6EF"/>
          </w:tcPr>
          <w:p w14:paraId="1A01ADE9" w14:textId="77777777" w:rsidR="00FD51F3" w:rsidRDefault="000A78A9">
            <w:pPr>
              <w:spacing w:after="0" w:line="259" w:lineRule="auto"/>
              <w:ind w:left="0" w:right="0" w:firstLine="0"/>
              <w:jc w:val="left"/>
            </w:pPr>
            <w:r>
              <w:rPr>
                <w:b/>
                <w:sz w:val="21"/>
              </w:rPr>
              <w:lastRenderedPageBreak/>
              <w:t>Stage</w:t>
            </w:r>
            <w:r>
              <w:t xml:space="preserve"> </w:t>
            </w:r>
          </w:p>
        </w:tc>
        <w:tc>
          <w:tcPr>
            <w:tcW w:w="4608" w:type="dxa"/>
            <w:tcBorders>
              <w:top w:val="single" w:sz="4" w:space="0" w:color="D9D9D9"/>
              <w:left w:val="single" w:sz="4" w:space="0" w:color="D9D9D9"/>
              <w:bottom w:val="single" w:sz="4" w:space="0" w:color="D9D9D9"/>
              <w:right w:val="single" w:sz="4" w:space="0" w:color="D9D9D9"/>
            </w:tcBorders>
            <w:shd w:val="clear" w:color="auto" w:fill="DCE6EF"/>
          </w:tcPr>
          <w:p w14:paraId="4D797EB0" w14:textId="77777777" w:rsidR="00FD51F3" w:rsidRDefault="000A78A9">
            <w:pPr>
              <w:spacing w:after="0" w:line="259" w:lineRule="auto"/>
              <w:ind w:left="1" w:right="0" w:firstLine="0"/>
              <w:jc w:val="left"/>
            </w:pPr>
            <w:r>
              <w:rPr>
                <w:b/>
                <w:sz w:val="21"/>
              </w:rPr>
              <w:t>Crawler function</w:t>
            </w:r>
            <w:r>
              <w:t xml:space="preserve"> </w:t>
            </w:r>
          </w:p>
        </w:tc>
        <w:tc>
          <w:tcPr>
            <w:tcW w:w="3426" w:type="dxa"/>
            <w:tcBorders>
              <w:top w:val="single" w:sz="4" w:space="0" w:color="D9D9D9"/>
              <w:left w:val="single" w:sz="4" w:space="0" w:color="D9D9D9"/>
              <w:bottom w:val="single" w:sz="4" w:space="0" w:color="D9D9D9"/>
              <w:right w:val="single" w:sz="4" w:space="0" w:color="D9D9D9"/>
            </w:tcBorders>
            <w:shd w:val="clear" w:color="auto" w:fill="DCE6EF"/>
          </w:tcPr>
          <w:p w14:paraId="48FE04DF" w14:textId="77777777" w:rsidR="00FD51F3" w:rsidRDefault="000A78A9">
            <w:pPr>
              <w:spacing w:after="0" w:line="259" w:lineRule="auto"/>
              <w:ind w:left="1" w:right="0" w:firstLine="0"/>
              <w:jc w:val="left"/>
            </w:pPr>
            <w:r>
              <w:rPr>
                <w:b/>
                <w:sz w:val="21"/>
              </w:rPr>
              <w:t>Completion condition</w:t>
            </w:r>
            <w:r>
              <w:t xml:space="preserve"> </w:t>
            </w:r>
          </w:p>
        </w:tc>
      </w:tr>
      <w:tr w:rsidR="00FD51F3" w14:paraId="13C3A9E0" w14:textId="77777777">
        <w:trPr>
          <w:trHeight w:val="959"/>
        </w:trPr>
        <w:tc>
          <w:tcPr>
            <w:tcW w:w="179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E456BB0" w14:textId="77777777" w:rsidR="00FD51F3" w:rsidRDefault="000A78A9">
            <w:pPr>
              <w:spacing w:after="0" w:line="259" w:lineRule="auto"/>
              <w:ind w:left="0" w:right="0" w:firstLine="0"/>
              <w:jc w:val="left"/>
            </w:pPr>
            <w:r>
              <w:rPr>
                <w:sz w:val="21"/>
              </w:rPr>
              <w:t>Finish no-data or error</w:t>
            </w:r>
            <w:r>
              <w:t xml:space="preserve"> </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38410047" w14:textId="77777777" w:rsidR="00FD51F3" w:rsidRDefault="000A78A9">
            <w:pPr>
              <w:spacing w:after="0" w:line="259" w:lineRule="auto"/>
              <w:ind w:left="1" w:right="0" w:firstLine="0"/>
              <w:jc w:val="left"/>
            </w:pPr>
            <w:r>
              <w:rPr>
                <w:sz w:val="21"/>
              </w:rPr>
              <w:t>Persist confirmed no-</w:t>
            </w:r>
            <w:r>
              <w:rPr>
                <w:sz w:val="21"/>
              </w:rPr>
              <w:t>data; keep timeouts, verification failures and other execution errors explicit.</w:t>
            </w:r>
            <w:r>
              <w:t xml:space="preserve"> </w:t>
            </w:r>
          </w:p>
        </w:tc>
        <w:tc>
          <w:tcPr>
            <w:tcW w:w="342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0B46641" w14:textId="77777777" w:rsidR="00FD51F3" w:rsidRDefault="000A78A9">
            <w:pPr>
              <w:spacing w:after="0" w:line="259" w:lineRule="auto"/>
              <w:ind w:left="1" w:right="0" w:firstLine="0"/>
              <w:jc w:val="left"/>
            </w:pPr>
            <w:r>
              <w:rPr>
                <w:sz w:val="21"/>
              </w:rPr>
              <w:t>Only a confirmed no-record result becomes NO_DATA.</w:t>
            </w:r>
            <w:r>
              <w:t xml:space="preserve"> </w:t>
            </w:r>
          </w:p>
        </w:tc>
      </w:tr>
    </w:tbl>
    <w:p w14:paraId="5458BD2E" w14:textId="77777777" w:rsidR="00FD51F3" w:rsidRDefault="000A78A9">
      <w:pPr>
        <w:ind w:left="-5" w:right="-8"/>
      </w:pPr>
      <w:r>
        <w:t>An independent worker instance can execute another case concurrently, but parallel filter groups inside one case do not mean that one worker owns multiple jobs. Failed-page cleanup retires the broken document before the next case while retaining the browse</w:t>
      </w:r>
      <w:r>
        <w:t xml:space="preserve">r context where appropriate. This reduces repeated failures caused by a damaged page. </w:t>
      </w:r>
    </w:p>
    <w:p w14:paraId="6B5E8080" w14:textId="77777777" w:rsidR="00FD51F3" w:rsidRDefault="000A78A9">
      <w:pPr>
        <w:spacing w:after="217" w:line="268" w:lineRule="auto"/>
        <w:ind w:left="0" w:right="0" w:firstLine="0"/>
        <w:jc w:val="left"/>
      </w:pPr>
      <w:r>
        <w:t>Actual throughput should be measured with the same profile, year and VAHAN conditions across worker counts. Increasing the SQL limit alone does not guarantee a faster ru</w:t>
      </w:r>
      <w:r>
        <w:t xml:space="preserve">n or allocate more Docker instances. </w:t>
      </w:r>
    </w:p>
    <w:p w14:paraId="237492D5" w14:textId="77777777" w:rsidR="00FD51F3" w:rsidRDefault="000A78A9">
      <w:pPr>
        <w:pStyle w:val="Heading4"/>
        <w:spacing w:after="148"/>
        <w:ind w:left="-5"/>
      </w:pPr>
      <w:r>
        <w:t>10 Excel processing and report aggregation</w:t>
      </w:r>
      <w:r>
        <w:rPr>
          <w:b w:val="0"/>
          <w:sz w:val="22"/>
        </w:rPr>
        <w:t xml:space="preserve"> </w:t>
      </w:r>
    </w:p>
    <w:p w14:paraId="4A31B13F" w14:textId="77777777" w:rsidR="00FD51F3" w:rsidRDefault="000A78A9">
      <w:pPr>
        <w:ind w:left="-5" w:right="-8"/>
      </w:pPr>
      <w:r>
        <w:t>When VAHAN returns data, the crawler downloads the complete workbook and sends it to the API. The API parses all worksheets, validates the report context and aggregates value</w:t>
      </w:r>
      <w:r>
        <w:t xml:space="preserve">s into the main SQL table. There is no independently deployed Excel aggregation worker in the current release. </w:t>
      </w:r>
    </w:p>
    <w:p w14:paraId="6F699CBE" w14:textId="77777777" w:rsidR="00FD51F3" w:rsidRDefault="000A78A9">
      <w:pPr>
        <w:spacing w:after="86" w:line="259" w:lineRule="auto"/>
        <w:ind w:left="1958" w:right="0" w:firstLine="0"/>
        <w:jc w:val="left"/>
      </w:pPr>
      <w:r>
        <w:rPr>
          <w:noProof/>
        </w:rPr>
        <w:drawing>
          <wp:inline distT="0" distB="0" distL="0" distR="0" wp14:anchorId="14375EEB" wp14:editId="2B410828">
            <wp:extent cx="3754755" cy="5663077"/>
            <wp:effectExtent l="0" t="0" r="0" b="0"/>
            <wp:docPr id="2778" name="Picture 2778"/>
            <wp:cNvGraphicFramePr/>
            <a:graphic xmlns:a="http://schemas.openxmlformats.org/drawingml/2006/main">
              <a:graphicData uri="http://schemas.openxmlformats.org/drawingml/2006/picture">
                <pic:pic xmlns:pic="http://schemas.openxmlformats.org/drawingml/2006/picture">
                  <pic:nvPicPr>
                    <pic:cNvPr id="2778" name="Picture 2778"/>
                    <pic:cNvPicPr/>
                  </pic:nvPicPr>
                  <pic:blipFill>
                    <a:blip r:embed="rId20"/>
                    <a:stretch>
                      <a:fillRect/>
                    </a:stretch>
                  </pic:blipFill>
                  <pic:spPr>
                    <a:xfrm>
                      <a:off x="0" y="0"/>
                      <a:ext cx="3754755" cy="5663077"/>
                    </a:xfrm>
                    <a:prstGeom prst="rect">
                      <a:avLst/>
                    </a:prstGeom>
                  </pic:spPr>
                </pic:pic>
              </a:graphicData>
            </a:graphic>
          </wp:inline>
        </w:drawing>
      </w:r>
      <w:r>
        <w:t xml:space="preserve"> </w:t>
      </w:r>
    </w:p>
    <w:p w14:paraId="41AF2394" w14:textId="77777777" w:rsidR="00FD51F3" w:rsidRDefault="000A78A9">
      <w:pPr>
        <w:spacing w:after="3" w:line="259" w:lineRule="auto"/>
        <w:ind w:left="-5" w:right="0"/>
        <w:jc w:val="left"/>
      </w:pPr>
      <w:r>
        <w:rPr>
          <w:b/>
          <w:sz w:val="20"/>
        </w:rPr>
        <w:t xml:space="preserve">Figure 9. Excel processing and report aggregation. Editable Mermaid source. </w:t>
      </w:r>
    </w:p>
    <w:tbl>
      <w:tblPr>
        <w:tblStyle w:val="TableGrid"/>
        <w:tblW w:w="9833" w:type="dxa"/>
        <w:tblInd w:w="1" w:type="dxa"/>
        <w:tblCellMar>
          <w:top w:w="92" w:type="dxa"/>
          <w:left w:w="100" w:type="dxa"/>
          <w:bottom w:w="0" w:type="dxa"/>
          <w:right w:w="56" w:type="dxa"/>
        </w:tblCellMar>
        <w:tblLook w:val="04A0" w:firstRow="1" w:lastRow="0" w:firstColumn="1" w:lastColumn="0" w:noHBand="0" w:noVBand="1"/>
      </w:tblPr>
      <w:tblGrid>
        <w:gridCol w:w="1828"/>
        <w:gridCol w:w="4853"/>
        <w:gridCol w:w="3152"/>
      </w:tblGrid>
      <w:tr w:rsidR="00FD51F3" w14:paraId="5E05D722" w14:textId="77777777">
        <w:trPr>
          <w:trHeight w:val="440"/>
        </w:trPr>
        <w:tc>
          <w:tcPr>
            <w:tcW w:w="1828" w:type="dxa"/>
            <w:tcBorders>
              <w:top w:val="single" w:sz="4" w:space="0" w:color="D9D9D9"/>
              <w:left w:val="single" w:sz="4" w:space="0" w:color="D9D9D9"/>
              <w:bottom w:val="single" w:sz="35" w:space="0" w:color="FFFFFF"/>
              <w:right w:val="single" w:sz="4" w:space="0" w:color="D9D9D9"/>
            </w:tcBorders>
            <w:shd w:val="clear" w:color="auto" w:fill="DCE6EF"/>
          </w:tcPr>
          <w:p w14:paraId="76F4B6A9" w14:textId="77777777" w:rsidR="00FD51F3" w:rsidRDefault="000A78A9">
            <w:pPr>
              <w:spacing w:after="0" w:line="259" w:lineRule="auto"/>
              <w:ind w:left="0" w:right="0" w:firstLine="0"/>
              <w:jc w:val="left"/>
            </w:pPr>
            <w:r>
              <w:rPr>
                <w:b/>
                <w:sz w:val="21"/>
              </w:rPr>
              <w:lastRenderedPageBreak/>
              <w:t>Stage</w:t>
            </w:r>
            <w:r>
              <w:t xml:space="preserve"> </w:t>
            </w:r>
          </w:p>
        </w:tc>
        <w:tc>
          <w:tcPr>
            <w:tcW w:w="4853" w:type="dxa"/>
            <w:tcBorders>
              <w:top w:val="single" w:sz="4" w:space="0" w:color="D9D9D9"/>
              <w:left w:val="single" w:sz="4" w:space="0" w:color="D9D9D9"/>
              <w:bottom w:val="single" w:sz="35" w:space="0" w:color="FFFFFF"/>
              <w:right w:val="single" w:sz="4" w:space="0" w:color="D9D9D9"/>
            </w:tcBorders>
            <w:shd w:val="clear" w:color="auto" w:fill="DCE6EF"/>
          </w:tcPr>
          <w:p w14:paraId="25105FB1" w14:textId="77777777" w:rsidR="00FD51F3" w:rsidRDefault="000A78A9">
            <w:pPr>
              <w:spacing w:after="0" w:line="259" w:lineRule="auto"/>
              <w:ind w:left="1" w:right="0" w:firstLine="0"/>
              <w:jc w:val="left"/>
            </w:pPr>
            <w:r>
              <w:rPr>
                <w:b/>
                <w:sz w:val="21"/>
              </w:rPr>
              <w:t>Current function</w:t>
            </w:r>
            <w:r>
              <w:t xml:space="preserve"> </w:t>
            </w:r>
          </w:p>
        </w:tc>
        <w:tc>
          <w:tcPr>
            <w:tcW w:w="3152" w:type="dxa"/>
            <w:tcBorders>
              <w:top w:val="single" w:sz="4" w:space="0" w:color="D9D9D9"/>
              <w:left w:val="single" w:sz="4" w:space="0" w:color="D9D9D9"/>
              <w:bottom w:val="single" w:sz="35" w:space="0" w:color="FFFFFF"/>
              <w:right w:val="single" w:sz="4" w:space="0" w:color="D9D9D9"/>
            </w:tcBorders>
            <w:shd w:val="clear" w:color="auto" w:fill="DCE6EF"/>
          </w:tcPr>
          <w:p w14:paraId="0033CB2B" w14:textId="77777777" w:rsidR="00FD51F3" w:rsidRDefault="000A78A9">
            <w:pPr>
              <w:spacing w:after="0" w:line="259" w:lineRule="auto"/>
              <w:ind w:left="1" w:right="0" w:firstLine="0"/>
              <w:jc w:val="left"/>
            </w:pPr>
            <w:r>
              <w:rPr>
                <w:b/>
                <w:sz w:val="21"/>
              </w:rPr>
              <w:t>Data quality result</w:t>
            </w:r>
            <w:r>
              <w:t xml:space="preserve"> </w:t>
            </w:r>
          </w:p>
        </w:tc>
      </w:tr>
      <w:tr w:rsidR="00FD51F3" w14:paraId="63A77647" w14:textId="77777777">
        <w:trPr>
          <w:trHeight w:val="702"/>
        </w:trPr>
        <w:tc>
          <w:tcPr>
            <w:tcW w:w="1828" w:type="dxa"/>
            <w:tcBorders>
              <w:top w:val="single" w:sz="35" w:space="0" w:color="FFFFFF"/>
              <w:left w:val="single" w:sz="4" w:space="0" w:color="D9D9D9"/>
              <w:bottom w:val="single" w:sz="4" w:space="0" w:color="D9D9D9"/>
              <w:right w:val="single" w:sz="4" w:space="0" w:color="D9D9D9"/>
            </w:tcBorders>
            <w:vAlign w:val="center"/>
          </w:tcPr>
          <w:p w14:paraId="211B1B22" w14:textId="77777777" w:rsidR="00FD51F3" w:rsidRDefault="000A78A9">
            <w:pPr>
              <w:spacing w:after="0" w:line="259" w:lineRule="auto"/>
              <w:ind w:left="0" w:right="0" w:firstLine="0"/>
              <w:jc w:val="left"/>
            </w:pPr>
            <w:r>
              <w:rPr>
                <w:sz w:val="21"/>
              </w:rPr>
              <w:t>Receive source</w:t>
            </w:r>
            <w:r>
              <w:t xml:space="preserve"> </w:t>
            </w:r>
          </w:p>
        </w:tc>
        <w:tc>
          <w:tcPr>
            <w:tcW w:w="4853" w:type="dxa"/>
            <w:tcBorders>
              <w:top w:val="single" w:sz="35" w:space="0" w:color="FFFFFF"/>
              <w:left w:val="single" w:sz="4" w:space="0" w:color="D9D9D9"/>
              <w:bottom w:val="single" w:sz="4" w:space="0" w:color="D9D9D9"/>
              <w:right w:val="single" w:sz="4" w:space="0" w:color="D9D9D9"/>
            </w:tcBorders>
          </w:tcPr>
          <w:p w14:paraId="27EC98CE" w14:textId="77777777" w:rsidR="00FD51F3" w:rsidRDefault="000A78A9">
            <w:pPr>
              <w:spacing w:after="0" w:line="259" w:lineRule="auto"/>
              <w:ind w:left="1" w:right="0" w:firstLine="0"/>
              <w:jc w:val="left"/>
            </w:pPr>
            <w:r>
              <w:rPr>
                <w:sz w:val="21"/>
              </w:rPr>
              <w:t>Accept the assigned job’s full workbook and verify its integrity and checksum.</w:t>
            </w:r>
            <w:r>
              <w:t xml:space="preserve"> </w:t>
            </w:r>
          </w:p>
        </w:tc>
        <w:tc>
          <w:tcPr>
            <w:tcW w:w="3152" w:type="dxa"/>
            <w:tcBorders>
              <w:top w:val="single" w:sz="35" w:space="0" w:color="FFFFFF"/>
              <w:left w:val="single" w:sz="4" w:space="0" w:color="D9D9D9"/>
              <w:bottom w:val="single" w:sz="4" w:space="0" w:color="D9D9D9"/>
              <w:right w:val="single" w:sz="4" w:space="0" w:color="D9D9D9"/>
            </w:tcBorders>
          </w:tcPr>
          <w:p w14:paraId="3AAEEC2E" w14:textId="77777777" w:rsidR="00FD51F3" w:rsidRDefault="000A78A9">
            <w:pPr>
              <w:spacing w:after="0" w:line="259" w:lineRule="auto"/>
              <w:ind w:left="1" w:right="0" w:firstLine="0"/>
              <w:jc w:val="left"/>
            </w:pPr>
            <w:r>
              <w:rPr>
                <w:sz w:val="21"/>
              </w:rPr>
              <w:t>Incomplete or damaged source content is rejected.</w:t>
            </w:r>
            <w:r>
              <w:t xml:space="preserve"> </w:t>
            </w:r>
          </w:p>
        </w:tc>
      </w:tr>
      <w:tr w:rsidR="00FD51F3" w14:paraId="34AE22C8" w14:textId="77777777">
        <w:trPr>
          <w:trHeight w:val="959"/>
        </w:trPr>
        <w:tc>
          <w:tcPr>
            <w:tcW w:w="1828"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2A716C45" w14:textId="77777777" w:rsidR="00FD51F3" w:rsidRDefault="000A78A9">
            <w:pPr>
              <w:spacing w:after="0" w:line="259" w:lineRule="auto"/>
              <w:ind w:left="0" w:right="0" w:firstLine="0"/>
              <w:jc w:val="left"/>
            </w:pPr>
            <w:r>
              <w:rPr>
                <w:sz w:val="21"/>
              </w:rPr>
              <w:t>Read all sheets</w:t>
            </w:r>
            <w:r>
              <w:t xml:space="preserve"> </w:t>
            </w:r>
          </w:p>
        </w:tc>
        <w:tc>
          <w:tcPr>
            <w:tcW w:w="4853"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5C534AD0" w14:textId="77777777" w:rsidR="00FD51F3" w:rsidRDefault="000A78A9">
            <w:pPr>
              <w:spacing w:after="0" w:line="259" w:lineRule="auto"/>
              <w:ind w:left="1" w:right="0" w:firstLine="0"/>
              <w:jc w:val="left"/>
            </w:pPr>
            <w:r>
              <w:rPr>
                <w:sz w:val="21"/>
              </w:rPr>
              <w:t>Find Maker and month columns across worksheets; check the year and office context.</w:t>
            </w:r>
            <w:r>
              <w:t xml:space="preserve"> </w:t>
            </w:r>
          </w:p>
        </w:tc>
        <w:tc>
          <w:tcPr>
            <w:tcW w:w="3152" w:type="dxa"/>
            <w:tcBorders>
              <w:top w:val="single" w:sz="4" w:space="0" w:color="D9D9D9"/>
              <w:left w:val="single" w:sz="4" w:space="0" w:color="D9D9D9"/>
              <w:bottom w:val="single" w:sz="35" w:space="0" w:color="FFFFFF"/>
              <w:right w:val="single" w:sz="4" w:space="0" w:color="D9D9D9"/>
            </w:tcBorders>
            <w:shd w:val="clear" w:color="auto" w:fill="F5F7F9"/>
          </w:tcPr>
          <w:p w14:paraId="0269ECCD" w14:textId="77777777" w:rsidR="00FD51F3" w:rsidRDefault="000A78A9">
            <w:pPr>
              <w:spacing w:after="0" w:line="259" w:lineRule="auto"/>
              <w:ind w:left="1" w:right="0" w:firstLine="0"/>
              <w:jc w:val="left"/>
            </w:pPr>
            <w:r>
              <w:rPr>
                <w:sz w:val="21"/>
              </w:rPr>
              <w:t>Ambiguous or invalid source data does not silently enter the main table.</w:t>
            </w:r>
            <w:r>
              <w:t xml:space="preserve"> </w:t>
            </w:r>
          </w:p>
        </w:tc>
      </w:tr>
      <w:tr w:rsidR="00FD51F3" w14:paraId="698CA10E" w14:textId="77777777">
        <w:trPr>
          <w:trHeight w:val="965"/>
        </w:trPr>
        <w:tc>
          <w:tcPr>
            <w:tcW w:w="1828" w:type="dxa"/>
            <w:tcBorders>
              <w:top w:val="single" w:sz="35" w:space="0" w:color="FFFFFF"/>
              <w:left w:val="single" w:sz="4" w:space="0" w:color="D9D9D9"/>
              <w:bottom w:val="single" w:sz="4" w:space="0" w:color="D9D9D9"/>
              <w:right w:val="single" w:sz="4" w:space="0" w:color="D9D9D9"/>
            </w:tcBorders>
            <w:vAlign w:val="center"/>
          </w:tcPr>
          <w:p w14:paraId="17790FE1" w14:textId="77777777" w:rsidR="00FD51F3" w:rsidRDefault="000A78A9">
            <w:pPr>
              <w:spacing w:after="0" w:line="259" w:lineRule="auto"/>
              <w:ind w:left="0" w:right="0" w:firstLine="0"/>
              <w:jc w:val="left"/>
            </w:pPr>
            <w:r>
              <w:rPr>
                <w:sz w:val="21"/>
              </w:rPr>
              <w:t>Normalize values</w:t>
            </w:r>
            <w:r>
              <w:t xml:space="preserve"> </w:t>
            </w:r>
          </w:p>
        </w:tc>
        <w:tc>
          <w:tcPr>
            <w:tcW w:w="4853" w:type="dxa"/>
            <w:tcBorders>
              <w:top w:val="single" w:sz="35" w:space="0" w:color="FFFFFF"/>
              <w:left w:val="single" w:sz="4" w:space="0" w:color="D9D9D9"/>
              <w:bottom w:val="single" w:sz="4" w:space="0" w:color="D9D9D9"/>
              <w:right w:val="single" w:sz="4" w:space="0" w:color="D9D9D9"/>
            </w:tcBorders>
          </w:tcPr>
          <w:p w14:paraId="1A62DE37" w14:textId="77777777" w:rsidR="00FD51F3" w:rsidRDefault="000A78A9">
            <w:pPr>
              <w:spacing w:after="0" w:line="259" w:lineRule="auto"/>
              <w:ind w:left="1" w:right="0" w:firstLine="0"/>
              <w:jc w:val="left"/>
            </w:pPr>
            <w:r>
              <w:rPr>
                <w:sz w:val="21"/>
              </w:rPr>
              <w:t>Retain OTHERS, distinguish blank from zero, reject invalid counts and contradictory duplicate rows.</w:t>
            </w:r>
            <w:r>
              <w:t xml:space="preserve"> </w:t>
            </w:r>
          </w:p>
        </w:tc>
        <w:tc>
          <w:tcPr>
            <w:tcW w:w="3152" w:type="dxa"/>
            <w:tcBorders>
              <w:top w:val="single" w:sz="35" w:space="0" w:color="FFFFFF"/>
              <w:left w:val="single" w:sz="4" w:space="0" w:color="D9D9D9"/>
              <w:bottom w:val="single" w:sz="4" w:space="0" w:color="D9D9D9"/>
              <w:right w:val="single" w:sz="4" w:space="0" w:color="D9D9D9"/>
            </w:tcBorders>
            <w:vAlign w:val="center"/>
          </w:tcPr>
          <w:p w14:paraId="5DF3B5A7" w14:textId="77777777" w:rsidR="00FD51F3" w:rsidRDefault="000A78A9">
            <w:pPr>
              <w:spacing w:after="0" w:line="259" w:lineRule="auto"/>
              <w:ind w:left="1" w:right="0" w:firstLine="0"/>
              <w:jc w:val="left"/>
            </w:pPr>
            <w:r>
              <w:rPr>
                <w:sz w:val="21"/>
              </w:rPr>
              <w:t>The monthly values preserve the source meaning.</w:t>
            </w:r>
            <w:r>
              <w:t xml:space="preserve"> </w:t>
            </w:r>
          </w:p>
        </w:tc>
      </w:tr>
      <w:tr w:rsidR="00FD51F3" w14:paraId="5A9A6BC4" w14:textId="77777777">
        <w:trPr>
          <w:trHeight w:val="960"/>
        </w:trPr>
        <w:tc>
          <w:tcPr>
            <w:tcW w:w="1828" w:type="dxa"/>
            <w:tcBorders>
              <w:top w:val="single" w:sz="4" w:space="0" w:color="D9D9D9"/>
              <w:left w:val="single" w:sz="4" w:space="0" w:color="D9D9D9"/>
              <w:bottom w:val="single" w:sz="35" w:space="0" w:color="FFFFFF"/>
              <w:right w:val="single" w:sz="4" w:space="0" w:color="D9D9D9"/>
            </w:tcBorders>
            <w:shd w:val="clear" w:color="auto" w:fill="F5F7F9"/>
            <w:vAlign w:val="center"/>
          </w:tcPr>
          <w:p w14:paraId="530B8AAC" w14:textId="77777777" w:rsidR="00FD51F3" w:rsidRDefault="000A78A9">
            <w:pPr>
              <w:spacing w:after="0" w:line="259" w:lineRule="auto"/>
              <w:ind w:left="0" w:right="0" w:firstLine="0"/>
              <w:jc w:val="left"/>
            </w:pPr>
            <w:r>
              <w:rPr>
                <w:sz w:val="21"/>
              </w:rPr>
              <w:t>Reconcile observations</w:t>
            </w:r>
            <w:r>
              <w:t xml:space="preserve"> </w:t>
            </w:r>
          </w:p>
        </w:tc>
        <w:tc>
          <w:tcPr>
            <w:tcW w:w="4853" w:type="dxa"/>
            <w:tcBorders>
              <w:top w:val="single" w:sz="4" w:space="0" w:color="D9D9D9"/>
              <w:left w:val="single" w:sz="4" w:space="0" w:color="D9D9D9"/>
              <w:bottom w:val="single" w:sz="35" w:space="0" w:color="FFFFFF"/>
              <w:right w:val="single" w:sz="4" w:space="0" w:color="D9D9D9"/>
            </w:tcBorders>
            <w:shd w:val="clear" w:color="auto" w:fill="F5F7F9"/>
          </w:tcPr>
          <w:p w14:paraId="7CD3DA99" w14:textId="77777777" w:rsidR="00FD51F3" w:rsidRDefault="000A78A9">
            <w:pPr>
              <w:spacing w:after="0" w:line="259" w:lineRule="auto"/>
              <w:ind w:left="1" w:right="0" w:firstLine="0"/>
              <w:jc w:val="left"/>
            </w:pPr>
            <w:r>
              <w:rPr>
                <w:sz w:val="21"/>
              </w:rPr>
              <w:t>Use the source observation time; allow a newer normal result to update monthly values with retained history.</w:t>
            </w:r>
            <w:r>
              <w:t xml:space="preserve"> </w:t>
            </w:r>
          </w:p>
        </w:tc>
        <w:tc>
          <w:tcPr>
            <w:tcW w:w="3152" w:type="dxa"/>
            <w:tcBorders>
              <w:top w:val="single" w:sz="4" w:space="0" w:color="D9D9D9"/>
              <w:left w:val="single" w:sz="4" w:space="0" w:color="D9D9D9"/>
              <w:bottom w:val="single" w:sz="35" w:space="0" w:color="FFFFFF"/>
              <w:right w:val="single" w:sz="4" w:space="0" w:color="D9D9D9"/>
            </w:tcBorders>
            <w:shd w:val="clear" w:color="auto" w:fill="F5F7F9"/>
          </w:tcPr>
          <w:p w14:paraId="667611EC" w14:textId="77777777" w:rsidR="00FD51F3" w:rsidRDefault="000A78A9">
            <w:pPr>
              <w:spacing w:after="0" w:line="259" w:lineRule="auto"/>
              <w:ind w:left="1" w:right="0" w:firstLine="0"/>
              <w:jc w:val="left"/>
            </w:pPr>
            <w:r>
              <w:rPr>
                <w:sz w:val="21"/>
              </w:rPr>
              <w:t>Fresh data can replace older values without losing provenance.</w:t>
            </w:r>
            <w:r>
              <w:t xml:space="preserve"> </w:t>
            </w:r>
          </w:p>
        </w:tc>
      </w:tr>
      <w:tr w:rsidR="00FD51F3" w14:paraId="570B3301" w14:textId="77777777">
        <w:trPr>
          <w:trHeight w:val="961"/>
        </w:trPr>
        <w:tc>
          <w:tcPr>
            <w:tcW w:w="1828" w:type="dxa"/>
            <w:tcBorders>
              <w:top w:val="single" w:sz="35" w:space="0" w:color="FFFFFF"/>
              <w:left w:val="single" w:sz="4" w:space="0" w:color="D9D9D9"/>
              <w:bottom w:val="single" w:sz="4" w:space="0" w:color="D9D9D9"/>
              <w:right w:val="single" w:sz="4" w:space="0" w:color="D9D9D9"/>
            </w:tcBorders>
            <w:vAlign w:val="center"/>
          </w:tcPr>
          <w:p w14:paraId="712520A8" w14:textId="77777777" w:rsidR="00FD51F3" w:rsidRDefault="000A78A9">
            <w:pPr>
              <w:spacing w:after="0" w:line="259" w:lineRule="auto"/>
              <w:ind w:left="0" w:right="0" w:firstLine="0"/>
              <w:jc w:val="left"/>
            </w:pPr>
            <w:r>
              <w:rPr>
                <w:sz w:val="21"/>
              </w:rPr>
              <w:t>Commit results</w:t>
            </w:r>
            <w:r>
              <w:t xml:space="preserve"> </w:t>
            </w:r>
          </w:p>
        </w:tc>
        <w:tc>
          <w:tcPr>
            <w:tcW w:w="4853" w:type="dxa"/>
            <w:tcBorders>
              <w:top w:val="single" w:sz="35" w:space="0" w:color="FFFFFF"/>
              <w:left w:val="single" w:sz="4" w:space="0" w:color="D9D9D9"/>
              <w:bottom w:val="single" w:sz="4" w:space="0" w:color="D9D9D9"/>
              <w:right w:val="single" w:sz="4" w:space="0" w:color="D9D9D9"/>
            </w:tcBorders>
            <w:vAlign w:val="center"/>
          </w:tcPr>
          <w:p w14:paraId="3862C0CC" w14:textId="77777777" w:rsidR="00FD51F3" w:rsidRDefault="000A78A9">
            <w:pPr>
              <w:spacing w:after="0" w:line="259" w:lineRule="auto"/>
              <w:ind w:left="1" w:right="0" w:firstLine="0"/>
              <w:jc w:val="left"/>
            </w:pPr>
            <w:r>
              <w:rPr>
                <w:sz w:val="21"/>
              </w:rPr>
              <w:t>Save values, update history, final job status and worker release within one SQL transaction.</w:t>
            </w:r>
            <w:r>
              <w:t xml:space="preserve"> </w:t>
            </w:r>
          </w:p>
        </w:tc>
        <w:tc>
          <w:tcPr>
            <w:tcW w:w="3152" w:type="dxa"/>
            <w:tcBorders>
              <w:top w:val="single" w:sz="35" w:space="0" w:color="FFFFFF"/>
              <w:left w:val="single" w:sz="4" w:space="0" w:color="D9D9D9"/>
              <w:bottom w:val="single" w:sz="4" w:space="0" w:color="D9D9D9"/>
              <w:right w:val="single" w:sz="4" w:space="0" w:color="D9D9D9"/>
            </w:tcBorders>
          </w:tcPr>
          <w:p w14:paraId="3F8B1E03" w14:textId="77777777" w:rsidR="00FD51F3" w:rsidRDefault="000A78A9">
            <w:pPr>
              <w:spacing w:after="0" w:line="259" w:lineRule="auto"/>
              <w:ind w:left="1" w:right="0" w:firstLine="0"/>
              <w:jc w:val="left"/>
            </w:pPr>
            <w:r>
              <w:rPr>
                <w:sz w:val="21"/>
              </w:rPr>
              <w:t>The dashboard reports completion after a successful save.</w:t>
            </w:r>
            <w:r>
              <w:t xml:space="preserve"> </w:t>
            </w:r>
          </w:p>
        </w:tc>
      </w:tr>
      <w:tr w:rsidR="00FD51F3" w14:paraId="5D577C5F" w14:textId="77777777">
        <w:trPr>
          <w:trHeight w:val="930"/>
        </w:trPr>
        <w:tc>
          <w:tcPr>
            <w:tcW w:w="182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3B08600" w14:textId="77777777" w:rsidR="00FD51F3" w:rsidRDefault="000A78A9">
            <w:pPr>
              <w:spacing w:after="0" w:line="259" w:lineRule="auto"/>
              <w:ind w:left="0" w:right="0" w:firstLine="0"/>
              <w:jc w:val="left"/>
            </w:pPr>
            <w:r>
              <w:rPr>
                <w:sz w:val="21"/>
              </w:rPr>
              <w:t>Serve exports</w:t>
            </w:r>
            <w:r>
              <w:t xml:space="preserve"> </w:t>
            </w:r>
          </w:p>
        </w:tc>
        <w:tc>
          <w:tcPr>
            <w:tcW w:w="4853" w:type="dxa"/>
            <w:tcBorders>
              <w:top w:val="single" w:sz="4" w:space="0" w:color="D9D9D9"/>
              <w:left w:val="single" w:sz="4" w:space="0" w:color="D9D9D9"/>
              <w:bottom w:val="single" w:sz="4" w:space="0" w:color="D9D9D9"/>
              <w:right w:val="single" w:sz="4" w:space="0" w:color="D9D9D9"/>
            </w:tcBorders>
            <w:shd w:val="clear" w:color="auto" w:fill="F5F7F9"/>
          </w:tcPr>
          <w:p w14:paraId="0611A9A3" w14:textId="77777777" w:rsidR="00FD51F3" w:rsidRDefault="000A78A9">
            <w:pPr>
              <w:spacing w:after="0" w:line="259" w:lineRule="auto"/>
              <w:ind w:left="1" w:right="0" w:firstLine="0"/>
              <w:jc w:val="left"/>
            </w:pPr>
            <w:r>
              <w:rPr>
                <w:sz w:val="21"/>
              </w:rPr>
              <w:t>Query the selected filter dataset/year and current State/RTO scope; generate a workbook on demand.</w:t>
            </w:r>
            <w:r>
              <w:t xml:space="preserve"> </w:t>
            </w:r>
          </w:p>
        </w:tc>
        <w:tc>
          <w:tcPr>
            <w:tcW w:w="3152" w:type="dxa"/>
            <w:tcBorders>
              <w:top w:val="single" w:sz="4" w:space="0" w:color="D9D9D9"/>
              <w:left w:val="single" w:sz="4" w:space="0" w:color="D9D9D9"/>
              <w:bottom w:val="single" w:sz="4" w:space="0" w:color="D9D9D9"/>
              <w:right w:val="single" w:sz="4" w:space="0" w:color="D9D9D9"/>
            </w:tcBorders>
            <w:shd w:val="clear" w:color="auto" w:fill="F5F7F9"/>
          </w:tcPr>
          <w:p w14:paraId="6EA57A73" w14:textId="77777777" w:rsidR="00FD51F3" w:rsidRDefault="000A78A9">
            <w:pPr>
              <w:spacing w:after="0" w:line="259" w:lineRule="auto"/>
              <w:ind w:left="1" w:right="0" w:firstLine="0"/>
              <w:jc w:val="left"/>
            </w:pPr>
            <w:r>
              <w:rPr>
                <w:sz w:val="21"/>
              </w:rPr>
              <w:t>The export reflects committed SQL data and the selected scope.</w:t>
            </w:r>
            <w:r>
              <w:t xml:space="preserve"> </w:t>
            </w:r>
          </w:p>
        </w:tc>
      </w:tr>
    </w:tbl>
    <w:p w14:paraId="004B2640" w14:textId="2B5DFF7B" w:rsidR="00FD51F3" w:rsidRDefault="000A78A9">
      <w:pPr>
        <w:ind w:left="-5" w:right="-8"/>
      </w:pPr>
      <w:r>
        <w:t>The source workbook is an input to validation and aggregation; it is not the system’s master data store. Reopening an exported workbook and comparing its monthly cells with the SQL report view remains an acceptance requirement. Export success alone does no</w:t>
      </w:r>
      <w:r>
        <w:t xml:space="preserve">t confirm that every expected State/RTO was collected. </w:t>
      </w:r>
    </w:p>
    <w:p w14:paraId="501EE9B9" w14:textId="26AFA33F" w:rsidR="003A7FDA" w:rsidRPr="003A7FDA" w:rsidRDefault="003A7FDA">
      <w:pPr>
        <w:ind w:left="-5" w:right="-8"/>
        <w:rPr>
          <w:b/>
          <w:bCs/>
          <w:sz w:val="30"/>
          <w:szCs w:val="30"/>
          <w:lang w:val="vi-VN"/>
        </w:rPr>
      </w:pPr>
      <w:r w:rsidRPr="003A7FDA">
        <w:rPr>
          <w:b/>
          <w:bCs/>
          <w:sz w:val="30"/>
          <w:szCs w:val="30"/>
        </w:rPr>
        <w:t>11</w:t>
      </w:r>
      <w:r w:rsidRPr="003A7FDA">
        <w:rPr>
          <w:b/>
          <w:bCs/>
          <w:sz w:val="30"/>
          <w:szCs w:val="30"/>
          <w:lang w:val="vi-VN"/>
        </w:rPr>
        <w:t>.</w:t>
      </w:r>
      <w:r>
        <w:rPr>
          <w:b/>
          <w:bCs/>
          <w:sz w:val="30"/>
          <w:szCs w:val="30"/>
          <w:lang w:val="vi-VN"/>
        </w:rPr>
        <w:t xml:space="preserve"> </w:t>
      </w:r>
    </w:p>
    <w:sectPr w:rsidR="003A7FDA" w:rsidRPr="003A7FDA">
      <w:headerReference w:type="even" r:id="rId21"/>
      <w:headerReference w:type="default" r:id="rId22"/>
      <w:footerReference w:type="even" r:id="rId23"/>
      <w:footerReference w:type="default" r:id="rId24"/>
      <w:headerReference w:type="first" r:id="rId25"/>
      <w:footerReference w:type="first" r:id="rId26"/>
      <w:pgSz w:w="11909" w:h="16834"/>
      <w:pgMar w:top="1043" w:right="1031" w:bottom="1022" w:left="1037" w:header="400" w:footer="4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98C45" w14:textId="77777777" w:rsidR="000A78A9" w:rsidRDefault="000A78A9">
      <w:pPr>
        <w:spacing w:after="0" w:line="240" w:lineRule="auto"/>
      </w:pPr>
      <w:r>
        <w:separator/>
      </w:r>
    </w:p>
  </w:endnote>
  <w:endnote w:type="continuationSeparator" w:id="0">
    <w:p w14:paraId="455F82EA" w14:textId="77777777" w:rsidR="000A78A9" w:rsidRDefault="000A7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2958" w14:textId="77777777" w:rsidR="00FD51F3" w:rsidRDefault="000A78A9">
    <w:pPr>
      <w:spacing w:after="0" w:line="259" w:lineRule="auto"/>
      <w:ind w:left="0" w:right="7" w:firstLine="0"/>
      <w:jc w:val="right"/>
    </w:pPr>
    <w:r>
      <w:rPr>
        <w:sz w:val="18"/>
      </w:rPr>
      <w:t xml:space="preserve">Updated 10 October </w:t>
    </w:r>
    <w:proofErr w:type="gramStart"/>
    <w:r>
      <w:rPr>
        <w:sz w:val="18"/>
      </w:rPr>
      <w:t>2026  |</w:t>
    </w:r>
    <w:proofErr w:type="gramEnd"/>
    <w:r>
      <w:rPr>
        <w:sz w:val="18"/>
      </w:rPr>
      <w:t xml:space="preserve">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1C720" w14:textId="77777777" w:rsidR="00FD51F3" w:rsidRDefault="000A78A9">
    <w:pPr>
      <w:spacing w:after="0" w:line="259" w:lineRule="auto"/>
      <w:ind w:left="0" w:right="7" w:firstLine="0"/>
      <w:jc w:val="right"/>
    </w:pPr>
    <w:r>
      <w:rPr>
        <w:sz w:val="18"/>
      </w:rPr>
      <w:t xml:space="preserve">Updated 10 October </w:t>
    </w:r>
    <w:proofErr w:type="gramStart"/>
    <w:r>
      <w:rPr>
        <w:sz w:val="18"/>
      </w:rPr>
      <w:t>2026  |</w:t>
    </w:r>
    <w:proofErr w:type="gramEnd"/>
    <w:r>
      <w:rPr>
        <w:sz w:val="18"/>
      </w:rPr>
      <w:t xml:space="preserve">  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700A3" w14:textId="77777777" w:rsidR="00FD51F3" w:rsidRDefault="000A78A9">
    <w:pPr>
      <w:spacing w:after="0" w:line="259" w:lineRule="auto"/>
      <w:ind w:left="0" w:right="7" w:firstLine="0"/>
      <w:jc w:val="right"/>
    </w:pPr>
    <w:r>
      <w:rPr>
        <w:sz w:val="18"/>
      </w:rPr>
      <w:t xml:space="preserve">Updated 10 October </w:t>
    </w:r>
    <w:proofErr w:type="gramStart"/>
    <w:r>
      <w:rPr>
        <w:sz w:val="18"/>
      </w:rPr>
      <w:t>2026  |</w:t>
    </w:r>
    <w:proofErr w:type="gramEnd"/>
    <w:r>
      <w:rPr>
        <w:sz w:val="18"/>
      </w:rPr>
      <w:t xml:space="preserve">  Page </w:t>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088DE" w14:textId="77777777" w:rsidR="00FD51F3" w:rsidRDefault="000A78A9">
    <w:pPr>
      <w:spacing w:after="0" w:line="259" w:lineRule="auto"/>
      <w:ind w:left="0" w:right="6" w:firstLine="0"/>
      <w:jc w:val="right"/>
    </w:pPr>
    <w:r>
      <w:rPr>
        <w:sz w:val="18"/>
      </w:rPr>
      <w:t xml:space="preserve">Updated 10 October </w:t>
    </w:r>
    <w:proofErr w:type="gramStart"/>
    <w:r>
      <w:rPr>
        <w:sz w:val="18"/>
      </w:rPr>
      <w:t>2026  |</w:t>
    </w:r>
    <w:proofErr w:type="gramEnd"/>
    <w:r>
      <w:rPr>
        <w:sz w:val="18"/>
      </w:rPr>
      <w:t xml:space="preserve">  Page </w:t>
    </w:r>
    <w:r>
      <w:fldChar w:fldCharType="begin"/>
    </w:r>
    <w:r>
      <w:instrText xml:space="preserve"> PAGE   \* MERGEFORMAT </w:instrText>
    </w:r>
    <w:r>
      <w:fldChar w:fldCharType="separate"/>
    </w:r>
    <w:r>
      <w:t>10</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C5F3C" w14:textId="77777777" w:rsidR="00FD51F3" w:rsidRDefault="000A78A9">
    <w:pPr>
      <w:spacing w:after="0" w:line="259" w:lineRule="auto"/>
      <w:ind w:left="0" w:right="6" w:firstLine="0"/>
      <w:jc w:val="right"/>
    </w:pPr>
    <w:r>
      <w:rPr>
        <w:sz w:val="18"/>
      </w:rPr>
      <w:t xml:space="preserve">Updated 10 October </w:t>
    </w:r>
    <w:proofErr w:type="gramStart"/>
    <w:r>
      <w:rPr>
        <w:sz w:val="18"/>
      </w:rPr>
      <w:t xml:space="preserve">2026 </w:t>
    </w:r>
    <w:r>
      <w:rPr>
        <w:sz w:val="18"/>
      </w:rPr>
      <w:t xml:space="preserve"> |</w:t>
    </w:r>
    <w:proofErr w:type="gramEnd"/>
    <w:r>
      <w:rPr>
        <w:sz w:val="18"/>
      </w:rPr>
      <w:t xml:space="preserve">  Page </w:t>
    </w:r>
    <w:r>
      <w:fldChar w:fldCharType="begin"/>
    </w:r>
    <w:r>
      <w:instrText xml:space="preserve"> PAGE   \* MERGEFORMAT </w:instrText>
    </w:r>
    <w:r>
      <w:fldChar w:fldCharType="separate"/>
    </w:r>
    <w:r>
      <w:t>10</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18709" w14:textId="77777777" w:rsidR="00FD51F3" w:rsidRDefault="000A78A9">
    <w:pPr>
      <w:spacing w:after="0" w:line="259" w:lineRule="auto"/>
      <w:ind w:left="0" w:right="6" w:firstLine="0"/>
      <w:jc w:val="right"/>
    </w:pPr>
    <w:r>
      <w:rPr>
        <w:sz w:val="18"/>
      </w:rPr>
      <w:t xml:space="preserve">Updated 10 October </w:t>
    </w:r>
    <w:proofErr w:type="gramStart"/>
    <w:r>
      <w:rPr>
        <w:sz w:val="18"/>
      </w:rPr>
      <w:t>2026  |</w:t>
    </w:r>
    <w:proofErr w:type="gramEnd"/>
    <w:r>
      <w:rPr>
        <w:sz w:val="18"/>
      </w:rPr>
      <w:t xml:space="preserve">  Page </w:t>
    </w:r>
    <w:r>
      <w:fldChar w:fldCharType="begin"/>
    </w:r>
    <w:r>
      <w:instrText xml:space="preserve"> PAGE   \* MERGEFORMAT </w:instrText>
    </w:r>
    <w:r>
      <w:fldChar w:fldCharType="separate"/>
    </w:r>
    <w:r>
      <w:t>10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29F83" w14:textId="77777777" w:rsidR="000A78A9" w:rsidRDefault="000A78A9">
      <w:pPr>
        <w:spacing w:after="0" w:line="240" w:lineRule="auto"/>
      </w:pPr>
      <w:r>
        <w:separator/>
      </w:r>
    </w:p>
  </w:footnote>
  <w:footnote w:type="continuationSeparator" w:id="0">
    <w:p w14:paraId="3A668E34" w14:textId="77777777" w:rsidR="000A78A9" w:rsidRDefault="000A7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FCFD7" w14:textId="77777777" w:rsidR="00FD51F3" w:rsidRDefault="000A78A9">
    <w:pPr>
      <w:spacing w:after="0" w:line="259" w:lineRule="auto"/>
      <w:ind w:left="0" w:right="5" w:firstLine="0"/>
      <w:jc w:val="right"/>
    </w:pPr>
    <w:r>
      <w:rPr>
        <w:sz w:val="18"/>
      </w:rPr>
      <w:t xml:space="preserve">VAHAN </w:t>
    </w:r>
    <w:proofErr w:type="gramStart"/>
    <w:r>
      <w:rPr>
        <w:sz w:val="18"/>
      </w:rPr>
      <w:t>AUTOMATION  |</w:t>
    </w:r>
    <w:proofErr w:type="gramEnd"/>
    <w:r>
      <w:rPr>
        <w:sz w:val="18"/>
      </w:rPr>
      <w:t xml:space="preserve">  SYSTEM REVIEW</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1D9D" w14:textId="77777777" w:rsidR="00FD51F3" w:rsidRDefault="000A78A9">
    <w:pPr>
      <w:spacing w:after="0" w:line="259" w:lineRule="auto"/>
      <w:ind w:left="0" w:right="5" w:firstLine="0"/>
      <w:jc w:val="right"/>
    </w:pPr>
    <w:r>
      <w:rPr>
        <w:sz w:val="18"/>
      </w:rPr>
      <w:t xml:space="preserve">VAHAN </w:t>
    </w:r>
    <w:proofErr w:type="gramStart"/>
    <w:r>
      <w:rPr>
        <w:sz w:val="18"/>
      </w:rPr>
      <w:t>AUTOMATION  |</w:t>
    </w:r>
    <w:proofErr w:type="gramEnd"/>
    <w:r>
      <w:rPr>
        <w:sz w:val="18"/>
      </w:rPr>
      <w:t xml:space="preserve">  SYSTEM REVIEW</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8047B" w14:textId="77777777" w:rsidR="00FD51F3" w:rsidRDefault="000A78A9">
    <w:pPr>
      <w:spacing w:after="0" w:line="259" w:lineRule="auto"/>
      <w:ind w:left="0" w:right="5" w:firstLine="0"/>
      <w:jc w:val="right"/>
    </w:pPr>
    <w:r>
      <w:rPr>
        <w:sz w:val="18"/>
      </w:rPr>
      <w:t xml:space="preserve">VAHAN </w:t>
    </w:r>
    <w:proofErr w:type="gramStart"/>
    <w:r>
      <w:rPr>
        <w:sz w:val="18"/>
      </w:rPr>
      <w:t>AUTOMATION  |</w:t>
    </w:r>
    <w:proofErr w:type="gramEnd"/>
    <w:r>
      <w:rPr>
        <w:sz w:val="18"/>
      </w:rPr>
      <w:t xml:space="preserve">  SYSTEM REVIEW</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285FF" w14:textId="77777777" w:rsidR="00FD51F3" w:rsidRDefault="000A78A9">
    <w:pPr>
      <w:spacing w:after="0" w:line="259" w:lineRule="auto"/>
      <w:ind w:left="0" w:right="4" w:firstLine="0"/>
      <w:jc w:val="right"/>
    </w:pPr>
    <w:r>
      <w:rPr>
        <w:sz w:val="18"/>
      </w:rPr>
      <w:t xml:space="preserve">VAHAN </w:t>
    </w:r>
    <w:proofErr w:type="gramStart"/>
    <w:r>
      <w:rPr>
        <w:sz w:val="18"/>
      </w:rPr>
      <w:t>AUTOMATION  |</w:t>
    </w:r>
    <w:proofErr w:type="gramEnd"/>
    <w:r>
      <w:rPr>
        <w:sz w:val="18"/>
      </w:rPr>
      <w:t xml:space="preserve">  SYSTEM REVIEW</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AB33D" w14:textId="77777777" w:rsidR="00FD51F3" w:rsidRDefault="000A78A9">
    <w:pPr>
      <w:spacing w:after="0" w:line="259" w:lineRule="auto"/>
      <w:ind w:left="0" w:right="4" w:firstLine="0"/>
      <w:jc w:val="right"/>
    </w:pPr>
    <w:r>
      <w:rPr>
        <w:sz w:val="18"/>
      </w:rPr>
      <w:t xml:space="preserve">VAHAN </w:t>
    </w:r>
    <w:proofErr w:type="gramStart"/>
    <w:r>
      <w:rPr>
        <w:sz w:val="18"/>
      </w:rPr>
      <w:t>AUTOMATION  |</w:t>
    </w:r>
    <w:proofErr w:type="gramEnd"/>
    <w:r>
      <w:rPr>
        <w:sz w:val="18"/>
      </w:rPr>
      <w:t xml:space="preserve">  SYSTEM REVIEW</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A692E" w14:textId="77777777" w:rsidR="00FD51F3" w:rsidRDefault="000A78A9">
    <w:pPr>
      <w:spacing w:after="0" w:line="259" w:lineRule="auto"/>
      <w:ind w:left="0" w:right="4" w:firstLine="0"/>
      <w:jc w:val="right"/>
    </w:pPr>
    <w:r>
      <w:rPr>
        <w:sz w:val="18"/>
      </w:rPr>
      <w:t xml:space="preserve">VAHAN </w:t>
    </w:r>
    <w:proofErr w:type="gramStart"/>
    <w:r>
      <w:rPr>
        <w:sz w:val="18"/>
      </w:rPr>
      <w:t>AUTOMATION  |</w:t>
    </w:r>
    <w:proofErr w:type="gramEnd"/>
    <w:r>
      <w:rPr>
        <w:sz w:val="18"/>
      </w:rPr>
      <w:t xml:space="preserve">  SYSTEM REVIEW</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F3"/>
    <w:rsid w:val="000A78A9"/>
    <w:rsid w:val="003A7FDA"/>
    <w:rsid w:val="00FD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2492C"/>
  <w15:docId w15:val="{078A14EF-ABEC-4C35-AB3C-C2901AC3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9" w:line="265" w:lineRule="auto"/>
      <w:ind w:left="10" w:right="2"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87"/>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76"/>
      <w:ind w:left="10" w:hanging="10"/>
      <w:outlineLvl w:val="1"/>
    </w:pPr>
    <w:rPr>
      <w:rFonts w:ascii="Arial" w:eastAsia="Arial" w:hAnsi="Arial" w:cs="Arial"/>
      <w:b/>
      <w:color w:val="000000"/>
      <w:sz w:val="30"/>
    </w:rPr>
  </w:style>
  <w:style w:type="paragraph" w:styleId="Heading3">
    <w:name w:val="heading 3"/>
    <w:next w:val="Normal"/>
    <w:link w:val="Heading3Char"/>
    <w:uiPriority w:val="9"/>
    <w:unhideWhenUsed/>
    <w:qFormat/>
    <w:pPr>
      <w:keepNext/>
      <w:keepLines/>
      <w:spacing w:after="87"/>
      <w:ind w:left="10" w:hanging="10"/>
      <w:outlineLvl w:val="2"/>
    </w:pPr>
    <w:rPr>
      <w:rFonts w:ascii="Calibri" w:eastAsia="Calibri" w:hAnsi="Calibri" w:cs="Calibri"/>
      <w:b/>
      <w:color w:val="000000"/>
      <w:sz w:val="30"/>
    </w:rPr>
  </w:style>
  <w:style w:type="paragraph" w:styleId="Heading4">
    <w:name w:val="heading 4"/>
    <w:next w:val="Normal"/>
    <w:link w:val="Heading4Char"/>
    <w:uiPriority w:val="9"/>
    <w:unhideWhenUsed/>
    <w:qFormat/>
    <w:pPr>
      <w:keepNext/>
      <w:keepLines/>
      <w:spacing w:after="76"/>
      <w:ind w:left="10" w:hanging="10"/>
      <w:outlineLvl w:val="3"/>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0"/>
    </w:rPr>
  </w:style>
  <w:style w:type="character" w:customStyle="1" w:styleId="Heading2Char">
    <w:name w:val="Heading 2 Char"/>
    <w:link w:val="Heading2"/>
    <w:rPr>
      <w:rFonts w:ascii="Arial" w:eastAsia="Arial" w:hAnsi="Arial" w:cs="Arial"/>
      <w:b/>
      <w:color w:val="000000"/>
      <w:sz w:val="30"/>
    </w:rPr>
  </w:style>
  <w:style w:type="character" w:customStyle="1" w:styleId="Heading3Char">
    <w:name w:val="Heading 3 Char"/>
    <w:link w:val="Heading3"/>
    <w:rPr>
      <w:rFonts w:ascii="Calibri" w:eastAsia="Calibri" w:hAnsi="Calibri" w:cs="Calibri"/>
      <w:b/>
      <w:color w:val="000000"/>
      <w:sz w:val="30"/>
    </w:rPr>
  </w:style>
  <w:style w:type="character" w:customStyle="1" w:styleId="Heading4Char">
    <w:name w:val="Heading 4 Char"/>
    <w:link w:val="Heading4"/>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2.xml"/><Relationship Id="rId18" Type="http://schemas.openxmlformats.org/officeDocument/2006/relationships/image" Target="media/image7.jpg"/><Relationship Id="rId26" Type="http://schemas.openxmlformats.org/officeDocument/2006/relationships/footer" Target="footer6.xml"/><Relationship Id="rId3" Type="http://schemas.openxmlformats.org/officeDocument/2006/relationships/webSettings" Target="webSettings.xml"/><Relationship Id="rId21" Type="http://schemas.openxmlformats.org/officeDocument/2006/relationships/header" Target="header4.xml"/><Relationship Id="rId7" Type="http://schemas.openxmlformats.org/officeDocument/2006/relationships/image" Target="media/image2.jp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settings" Target="settings.xml"/><Relationship Id="rId16" Type="http://schemas.openxmlformats.org/officeDocument/2006/relationships/header" Target="header3.xml"/><Relationship Id="rId20" Type="http://schemas.openxmlformats.org/officeDocument/2006/relationships/image" Target="media/image9.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footer" Target="footer5.xml"/><Relationship Id="rId5"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8.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3331</Words>
  <Characters>18989</Characters>
  <Application>Microsoft Office Word</Application>
  <DocSecurity>0</DocSecurity>
  <Lines>158</Lines>
  <Paragraphs>44</Paragraphs>
  <ScaleCrop>false</ScaleCrop>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Huy (VSF)</dc:creator>
  <cp:keywords/>
  <cp:lastModifiedBy>Vũ Văn Huy (VSF)</cp:lastModifiedBy>
  <cp:revision>2</cp:revision>
  <dcterms:created xsi:type="dcterms:W3CDTF">2026-10-12T02:58:00Z</dcterms:created>
  <dcterms:modified xsi:type="dcterms:W3CDTF">2026-10-12T02:58:00Z</dcterms:modified>
</cp:coreProperties>
</file>