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LogoGallery — Galería de Logos Famosos Multiidioma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nguajes_de_Marcas_004-Web-logos-Multiidio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https://mutenros.github.io/Lenguajes-de-marcas-004-Web-logos-Multiidioma/ (https://mutenros.github.io/Lenguajes-de-marcas-004-Web-logos-Multiidioma/)</w:t>
      </w:r>
    </w:p>
    <w:p>
      <w:pPr>
        <w:pStyle w:val="Heading2"/>
      </w:pPr>
      <w:r>
        <w:t>Introducción</w:t>
      </w:r>
    </w:p>
    <w:p>
      <w:r>
        <w:t>LogoGallery es una web de galería de logos famosos con soporte multiidioma (español, inglés y francés). El proyecto demuestra el uso combinado de HTML5 semántico, CSS3 con diseño responsive y JavaScript vanilla para implementar un sistema de internacionalización (i18n) basado en atributos data. La web presenta 6 logos ficticios de diferentes sectores (tecnología, deportes, alimentación, comercio, música y automoción), con tarjetas interactivas, una sección informativa y un formulario de contacto con validación.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Estructura HTML5 semántica — index.html</w:t>
      </w:r>
    </w:p>
    <w:p>
      <w:r>
        <w:t>La página principal utiliza etiquetas semánticas de HTML5 (</w:t>
      </w:r>
      <w:r>
        <w:rPr>
          <w:rFonts w:ascii="Consolas" w:hAnsi="Consolas"/>
          <w:color w:val="C7254E"/>
          <w:sz w:val="18"/>
        </w:rPr>
        <w:t>&lt;header&gt;</w:t>
      </w:r>
      <w:r>
        <w:t xml:space="preserve">, </w:t>
      </w:r>
      <w:r>
        <w:rPr>
          <w:rFonts w:ascii="Consolas" w:hAnsi="Consolas"/>
          <w:color w:val="C7254E"/>
          <w:sz w:val="18"/>
        </w:rPr>
        <w:t>&lt;main&gt;</w:t>
      </w:r>
      <w:r>
        <w:t xml:space="preserve">, </w:t>
      </w:r>
      <w:r>
        <w:rPr>
          <w:rFonts w:ascii="Consolas" w:hAnsi="Consolas"/>
          <w:color w:val="C7254E"/>
          <w:sz w:val="18"/>
        </w:rPr>
        <w:t>&lt;section&gt;</w:t>
      </w:r>
      <w:r>
        <w:t xml:space="preserve">, </w:t>
      </w:r>
      <w:r>
        <w:rPr>
          <w:rFonts w:ascii="Consolas" w:hAnsi="Consolas"/>
          <w:color w:val="C7254E"/>
          <w:sz w:val="18"/>
        </w:rPr>
        <w:t>&lt;article&gt;</w:t>
      </w:r>
      <w:r>
        <w:t xml:space="preserve">, </w:t>
      </w:r>
      <w:r>
        <w:rPr>
          <w:rFonts w:ascii="Consolas" w:hAnsi="Consolas"/>
          <w:color w:val="C7254E"/>
          <w:sz w:val="18"/>
        </w:rPr>
        <w:t>&lt;footer&gt;</w:t>
      </w:r>
      <w:r>
        <w:t xml:space="preserve">, </w:t>
      </w:r>
      <w:r>
        <w:rPr>
          <w:rFonts w:ascii="Consolas" w:hAnsi="Consolas"/>
          <w:color w:val="C7254E"/>
          <w:sz w:val="18"/>
        </w:rPr>
        <w:t>&lt;nav&gt;</w:t>
      </w:r>
      <w:r>
        <w:t xml:space="preserve">) para estructurar el contenido en secciones claras: cabecera con navegación, hero, galería de logos, información, contacto y pie de página. Cada sección lleva un </w:t>
      </w:r>
      <w:r>
        <w:rPr>
          <w:rFonts w:ascii="Consolas" w:hAnsi="Consolas"/>
          <w:color w:val="C7254E"/>
          <w:sz w:val="18"/>
        </w:rPr>
        <w:t>id</w:t>
      </w:r>
      <w:r>
        <w:t xml:space="preserve"> que permite la navegación por anclas.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index.html — Líneas 14-31: Cabecera con navegación y selector de idioma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&lt;header&gt;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&lt;h1&gt;Logo&lt;span&gt;Gallery&lt;/span&gt;&lt;/h1&gt;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&lt;nav aria-label="Navegación principal"&gt;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&lt;a href="#galeria" data-es="Galería" data-en="Gallery" data-fr="Galerie"&gt;Galería&lt;/a&gt;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&lt;/nav&gt;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&lt;div class="selector-idioma"&gt;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&lt;button data-lang="es" class="activo"&gt;ES&lt;/button&gt;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&lt;button data-lang="en"&gt;EN&lt;/button&gt;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&lt;button data-lang="fr"&gt;FR&lt;/button&gt;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&lt;/header&gt;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index.html — Líneas 14–31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&lt;h1&gt;Logo&lt;span&gt;Gallery&lt;/span&gt;&lt;/h1&gt;</w:t>
              <w:br/>
              <w:t xml:space="preserve">        &lt;nav aria-label="Navegación principal"&gt;</w:t>
              <w:br/>
              <w:t xml:space="preserve">            &lt;a href="#galeria"</w:t>
              <w:br/>
              <w:t xml:space="preserve">               data-es="Galería" data-en="Gallery" data-fr="Galerie"&gt;Galería&lt;/a&gt;</w:t>
              <w:br/>
              <w:t xml:space="preserve">            &lt;a href="#informacion"</w:t>
              <w:br/>
              <w:t xml:space="preserve">               data-es="Información" data-en="Information" data-fr="Information"&gt;Información&lt;/a&gt;</w:t>
              <w:br/>
              <w:t xml:space="preserve">            &lt;a href="#contacto"</w:t>
              <w:br/>
              <w:t xml:space="preserve">               data-es="Contacto" data-en="Contact" data-fr="Contact"&gt;Contacto&lt;/a&gt;</w:t>
              <w:br/>
              <w:t xml:space="preserve">        &lt;/nav&gt;</w:t>
              <w:br/>
              <w:t xml:space="preserve">        &lt;!-- Botones para cambiar de idioma --&gt;</w:t>
              <w:br/>
              <w:t xml:space="preserve">        &lt;div class="selector-idioma"&gt;</w:t>
              <w:br/>
              <w:t xml:space="preserve">            &lt;button data-lang="es" class="activo"&gt;ES&lt;/button&gt;</w:t>
              <w:br/>
              <w:t xml:space="preserve">            &lt;button data-lang="en"&gt;EN&lt;/button&gt;</w:t>
              <w:br/>
              <w:t xml:space="preserve">            &lt;button data-lang="fr"&gt;FR&lt;/button&gt;</w:t>
              <w:br/>
              <w:t xml:space="preserve">        &lt;/div&gt;</w:t>
              <w:br/>
              <w:t xml:space="preserve">    &lt;/header&gt;</w:t>
              <w:br/>
              <w:br/>
              <w:t xml:space="preserve">    &lt;main&gt;</w:t>
            </w:r>
          </w:p>
        </w:tc>
      </w:tr>
    </w:tbl>
    <w:p>
      <w:pPr>
        <w:pStyle w:val="Heading3"/>
      </w:pPr>
      <w:r>
        <w:t>2. Sistema multiidioma con atributos data — index.html</w:t>
      </w:r>
    </w:p>
    <w:p>
      <w:r>
        <w:t xml:space="preserve">Todos los textos visibles llevan atributos </w:t>
      </w:r>
      <w:r>
        <w:rPr>
          <w:rFonts w:ascii="Consolas" w:hAnsi="Consolas"/>
          <w:color w:val="C7254E"/>
          <w:sz w:val="18"/>
        </w:rPr>
        <w:t>data-es</w:t>
      </w:r>
      <w:r>
        <w:t xml:space="preserve">, </w:t>
      </w:r>
      <w:r>
        <w:rPr>
          <w:rFonts w:ascii="Consolas" w:hAnsi="Consolas"/>
          <w:color w:val="C7254E"/>
          <w:sz w:val="18"/>
        </w:rPr>
        <w:t>data-en</w:t>
      </w:r>
      <w:r>
        <w:t xml:space="preserve"> y </w:t>
      </w:r>
      <w:r>
        <w:rPr>
          <w:rFonts w:ascii="Consolas" w:hAnsi="Consolas"/>
          <w:color w:val="C7254E"/>
          <w:sz w:val="18"/>
        </w:rPr>
        <w:t>data-fr</w:t>
      </w:r>
      <w:r>
        <w:t xml:space="preserve"> con la traducción correspondiente. El JavaScript lee estos atributos y actualiza el contenido del DOM dinámicamente. Este enfoque permite añadir idiomas sin modificar la lógica del script.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index.html — Líneas 35-41: Hero con textos en tres idiomas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&lt;h2 data-es="Descubre los logos más icónicos del mundo"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data-en="Discover the world's most iconic logos"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data-fr="Découvrez les logos les plus iconiques du monde"&gt;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Descubre los logos más icónicos del mundo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&lt;/h2&gt;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index.html — Líneas 35–41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&lt;h2 data-es="Descubre los logos más icónicos del mundo"</w:t>
              <w:br/>
              <w:t xml:space="preserve">                data-en="Discover the world's most iconic logos"</w:t>
              <w:br/>
              <w:t xml:space="preserve">                data-fr="Découvrez les logos les plus iconiques du monde"&gt;Descubre los logos más icónicos del mundo&lt;/h2&gt;</w:t>
              <w:br/>
              <w:t xml:space="preserve">            &lt;p data-es="Historia, diseño y evolución de las marcas más reconocidas"</w:t>
              <w:br/>
              <w:t xml:space="preserve">               data-en="History, design and evolution of the most recognized brands"</w:t>
              <w:br/>
              <w:t xml:space="preserve">               data-fr="Histoire, design et évolution des marques les plus reconnues"&gt;Historia, diseño y evolución de las marcas más reconocidas&lt;/p&gt;</w:t>
              <w:br/>
              <w:t xml:space="preserve">        &lt;/section&gt;</w:t>
            </w:r>
          </w:p>
        </w:tc>
      </w:tr>
    </w:tbl>
    <w:p>
      <w:pPr>
        <w:pStyle w:val="Heading3"/>
      </w:pPr>
      <w:r>
        <w:t>3. Tarjetas de logos con datos informativos — index.html</w:t>
      </w:r>
    </w:p>
    <w:p>
      <w:r>
        <w:t>La galería contiene 6 tarjetas (</w:t>
      </w:r>
      <w:r>
        <w:rPr>
          <w:rFonts w:ascii="Consolas" w:hAnsi="Consolas"/>
          <w:color w:val="C7254E"/>
          <w:sz w:val="18"/>
        </w:rPr>
        <w:t>&lt;article class="tarjeta-logo"&gt;</w:t>
      </w:r>
      <w:r>
        <w:t xml:space="preserve">) que muestran: imagen SVG del logo, nombre de la marca, categoría, año de fundación y descripción. Toda la información textual es multiidioma. Las tarjetas usan la estructura semántica </w:t>
      </w:r>
      <w:r>
        <w:rPr>
          <w:rFonts w:ascii="Consolas" w:hAnsi="Consolas"/>
          <w:color w:val="C7254E"/>
          <w:sz w:val="18"/>
        </w:rPr>
        <w:t>&lt;article&gt;</w:t>
      </w:r>
      <w:r>
        <w:t xml:space="preserve"> porque cada una es un contenido independiente.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index.html — Líneas 50-63: Ejemplo de tarjeta de logo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&lt;article class="tarjeta-logo"&gt;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&lt;img src="img/logo-tech.svg" alt="Logo TechCorp"&gt;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&lt;h4&gt;TechCorp&lt;/h4&gt;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&lt;p class="categoria" data-es="Tecnología" data-en="Technology" data-fr="Technologie"&gt;Tecnología&lt;/p&gt;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&lt;p class="anio" data-es="Fundada en 1976" data-en="Founded in 1976" data-fr="Fondée en 1976"&gt;Fundada en 1976&lt;/p&gt;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&lt;p class="descripcion" data-es="Logo minimalista con forma circular..."&gt;...&lt;/p&gt;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&lt;/article&gt;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index.html — Líneas 50–63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&lt;article class="tarjeta-logo"&gt;</w:t>
              <w:br/>
              <w:t xml:space="preserve">                    &lt;img src="img/logo-tech.svg" alt="Logo TechCorp"&gt;</w:t>
              <w:br/>
              <w:t xml:space="preserve">                    &lt;h4&gt;TechCorp&lt;/h4&gt;</w:t>
              <w:br/>
              <w:t xml:space="preserve">                    &lt;p class="categoria"</w:t>
              <w:br/>
              <w:t xml:space="preserve">                       data-es="Tecnología" data-en="Technology" data-fr="Technologie"&gt;Tecnología&lt;/p&gt;</w:t>
              <w:br/>
              <w:t xml:space="preserve">                    &lt;p class="anio"</w:t>
              <w:br/>
              <w:t xml:space="preserve">                       data-es="Fundada en 1976" data-en="Founded in 1976" data-fr="Fondée en 1976"&gt;Fundada en 1976&lt;/p&gt;</w:t>
              <w:br/>
              <w:t xml:space="preserve">                    &lt;p class="descripcion"</w:t>
              <w:br/>
              <w:t xml:space="preserve">                       data-es="Logo minimalista con forma circular que representa innovación y simplicidad tecnológica."</w:t>
              <w:br/>
              <w:t xml:space="preserve">                       data-en="Minimalist circular logo representing innovation and technological simplicity."</w:t>
              <w:br/>
              <w:t xml:space="preserve">                       data-fr="Logo minimaliste circulaire représentant l'innovation et la simplicité technologique."&gt;Logo minimalista con forma circular que representa innovación y simplicidad tecnológica.&lt;/p&gt;</w:t>
              <w:br/>
              <w:t xml:space="preserve">                &lt;/article&gt;</w:t>
              <w:br/>
              <w:br/>
              <w:t xml:space="preserve">                &lt;!-- Tarjeta 2: SportMax — Deportes --&gt;</w:t>
            </w:r>
          </w:p>
        </w:tc>
      </w:tr>
    </w:tbl>
    <w:p>
      <w:pPr>
        <w:pStyle w:val="Heading3"/>
      </w:pPr>
      <w:r>
        <w:t>4. Formulario de contacto multiidioma — index.html</w:t>
      </w:r>
    </w:p>
    <w:p>
      <w:r>
        <w:t>El formulario incluye campos de nombre, email y mensaje, todos con labels y placeholders traducidos a los tres idiomas mediante atributos data. El botón de envío también cambia de idioma dinámicamente.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index.html — Líneas 151-172: Formulario de contacto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&lt;form&gt;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&lt;label for="nombre" data-es="Nombre" data-en="Name" data-fr="Nom"&gt;Nombre&lt;/label&gt;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&lt;input type="text" id="nombre" placeholder="Tu nombre"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data-es="Tu nombre" data-en="Your name" data-fr="Votre nom"&gt;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&lt;input type="submit" data-es="Enviar mensaje" data-en="Send message"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data-fr="Envoyer le message" value="Enviar mensaje"&gt;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&lt;/form&gt;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index.html — Líneas 151–172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&lt;p class="icono"&gt;🧠&lt;/p&gt;</w:t>
              <w:br/>
              <w:t xml:space="preserve">                    &lt;h4 data-es="Reconocimiento" data-en="Recognition" data-fr="Reconnaissance"&gt;Reconocimiento&lt;/h4&gt;</w:t>
              <w:br/>
              <w:t xml:space="preserve">                    &lt;p data-es="Los logos memorables generan confianza y se recuerdan con facilidad."</w:t>
              <w:br/>
              <w:t xml:space="preserve">                       data-en="Memorable logos generate trust and are easily remembered."</w:t>
              <w:br/>
              <w:t xml:space="preserve">                       data-fr="Les logos mémorables génèrent confiance et sont facilement mémorisés."&gt;Los logos memorables generan confianza y se recuerdan con facilidad.&lt;/p&gt;</w:t>
              <w:br/>
              <w:t xml:space="preserve">                &lt;/div&gt;</w:t>
              <w:br/>
              <w:t xml:space="preserve">                &lt;div class="info-bloque"&gt;</w:t>
              <w:br/>
              <w:t xml:space="preserve">                    &lt;p class="icono"&gt;🌍&lt;/p&gt;</w:t>
              <w:br/>
              <w:t xml:space="preserve">                    &lt;h4 data-es="Alcance global" data-en="Global reach" data-fr="Portée mondiale"&gt;Alcance global&lt;/h4&gt;</w:t>
              <w:br/>
              <w:t xml:space="preserve">                    &lt;p data-es="Un buen diseño trasciende idiomas y culturas, comunicando sin palabras."</w:t>
              <w:br/>
              <w:t xml:space="preserve">                       data-en="Good design transcends languages and cultures, communicating without words."</w:t>
              <w:br/>
              <w:t xml:space="preserve">                       data-fr="Un bon design transcende langues et cultures, communiquant sans mots."&gt;Un buen diseño trasciende idiomas y culturas, comunicando sin palabras.&lt;/p&gt;</w:t>
              <w:br/>
              <w:t xml:space="preserve">                &lt;/div&gt;</w:t>
              <w:br/>
              <w:t xml:space="preserve">            &lt;/div&gt;</w:t>
              <w:br/>
              <w:t xml:space="preserve">        &lt;/section&gt;</w:t>
              <w:br/>
              <w:br/>
              <w:t xml:space="preserve">        &lt;!-- Seccion contacto: formulario multiidioma --&gt;</w:t>
              <w:br/>
              <w:t xml:space="preserve">        &lt;section id="contacto"&gt;</w:t>
              <w:br/>
              <w:t xml:space="preserve">            &lt;h3 data-es="Contacto" data-en="Contact" data-fr="Contact"&gt;Contacto&lt;/h3&gt;</w:t>
              <w:br/>
              <w:br/>
              <w:t xml:space="preserve">            &lt;form&gt;</w:t>
              <w:br/>
              <w:t xml:space="preserve">                &lt;label for="nombre"</w:t>
            </w:r>
          </w:p>
        </w:tc>
      </w:tr>
    </w:tbl>
    <w:p>
      <w:pPr>
        <w:pStyle w:val="Heading3"/>
      </w:pPr>
      <w:r>
        <w:t>5. Hoja de estilos CSS3 — css/estilos.css</w:t>
      </w:r>
    </w:p>
    <w:p>
      <w:r>
        <w:t>El CSS utiliza un diseño moderno con paleta oscura (</w:t>
      </w:r>
      <w:r>
        <w:rPr>
          <w:rFonts w:ascii="Consolas" w:hAnsi="Consolas"/>
          <w:color w:val="C7254E"/>
          <w:sz w:val="18"/>
        </w:rPr>
        <w:t>#1a1a2e</w:t>
      </w:r>
      <w:r>
        <w:t xml:space="preserve"> cabecera/footer) y acento rojo (</w:t>
      </w:r>
      <w:r>
        <w:rPr>
          <w:rFonts w:ascii="Consolas" w:hAnsi="Consolas"/>
          <w:color w:val="C7254E"/>
          <w:sz w:val="18"/>
        </w:rPr>
        <w:t>#e94560</w:t>
      </w:r>
      <w:r>
        <w:t xml:space="preserve">). Se emplean Flexbox para layouts, transiciones CSS para hover effects, gradiente en el hero, shadow en la cabecera sticky, y border-radius para tarjetas redondeadas. El reset universal incluye </w:t>
      </w:r>
      <w:r>
        <w:rPr>
          <w:rFonts w:ascii="Consolas" w:hAnsi="Consolas"/>
          <w:color w:val="C7254E"/>
          <w:sz w:val="18"/>
        </w:rPr>
        <w:t>box-sizing: border-box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css/estilos.css — Líneas 7-11: Reset universal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*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margin: 0;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padding: 0;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box-sizing: border-box;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css/estilos.css — Líneas 7–11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* {</w:t>
              <w:br/>
              <w:t xml:space="preserve">    margin: 0;</w:t>
              <w:br/>
              <w:t xml:space="preserve">    padding: 0;</w:t>
              <w:br/>
              <w:t xml:space="preserve">    box-sizing: border-box;</w:t>
              <w:br/>
              <w:t>}</w:t>
            </w:r>
          </w:p>
        </w:tc>
      </w:tr>
    </w:tbl>
    <w:p>
      <w:pPr>
        <w:pStyle w:val="Heading3"/>
      </w:pPr>
      <w:r>
        <w:t>6. Diseño de tarjetas con hover interactivo — css/estilos.css</w:t>
      </w:r>
    </w:p>
    <w:p>
      <w:r>
        <w:t xml:space="preserve">Las tarjetas de la galería usan Flexbox con </w:t>
      </w:r>
      <w:r>
        <w:rPr>
          <w:rFonts w:ascii="Consolas" w:hAnsi="Consolas"/>
          <w:color w:val="C7254E"/>
          <w:sz w:val="18"/>
        </w:rPr>
        <w:t>flex-wrap</w:t>
      </w:r>
      <w:r>
        <w:t xml:space="preserve"> para ser responsive. Cada tarjeta tiene transiciones de </w:t>
      </w:r>
      <w:r>
        <w:rPr>
          <w:rFonts w:ascii="Consolas" w:hAnsi="Consolas"/>
          <w:color w:val="C7254E"/>
          <w:sz w:val="18"/>
        </w:rPr>
        <w:t>transform</w:t>
      </w:r>
      <w:r>
        <w:t xml:space="preserve"> y </w:t>
      </w:r>
      <w:r>
        <w:rPr>
          <w:rFonts w:ascii="Consolas" w:hAnsi="Consolas"/>
          <w:color w:val="C7254E"/>
          <w:sz w:val="18"/>
        </w:rPr>
        <w:t>box-shadow</w:t>
      </w:r>
      <w:r>
        <w:t xml:space="preserve"> que se activan al pasar el ratón, elevando la tarjeta y creando un efecto de profundidad.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css/estilos.css — Líneas 121-128: Hover en tarjetas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.tarjeta-logo:hover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transform: translateY(-6px);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box-shadow: 0 8px 25px rgba(0,0,0,0.15);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css/estilos.css — Líneas 121–128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padding: 40px 25px;</w:t>
              <w:br/>
              <w:t>}</w:t>
              <w:br/>
              <w:br/>
              <w:t>section h3 {</w:t>
              <w:br/>
              <w:t xml:space="preserve">    font-size: 24px;</w:t>
              <w:br/>
              <w:t xml:space="preserve">    color: #1a1a2e;</w:t>
              <w:br/>
              <w:t xml:space="preserve">    text-align: center;</w:t>
              <w:br/>
              <w:t xml:space="preserve">    margin-bottom: 25px;</w:t>
            </w:r>
          </w:p>
        </w:tc>
      </w:tr>
    </w:tbl>
    <w:p>
      <w:pPr>
        <w:pStyle w:val="Heading3"/>
      </w:pPr>
      <w:r>
        <w:t>7. Diseño responsive con media queries — css/estilos.css</w:t>
      </w:r>
    </w:p>
    <w:p>
      <w:r>
        <w:t>Se incluye un breakpoint a 768px que adapta la cabecera a vertical, reduce tamaños de fuente en el hero, y fuerza las tarjetas e info-bloques a ancho completo en pantallas pequeñas.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css/estilos.css — Líneas 271-291: Media query para móviles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@media (max-width: 768px)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header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flex-direction: column;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gap: 10px;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.tarjeta-logo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width: 100%;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min-width: auto;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css/estilos.css — Líneas 271–291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}</w:t>
              <w:br/>
              <w:br/>
              <w:t>#contacto textarea {</w:t>
              <w:br/>
              <w:t xml:space="preserve">    resize: vertical;</w:t>
              <w:br/>
              <w:t xml:space="preserve">    min-height: 100px;</w:t>
              <w:br/>
              <w:t>}</w:t>
              <w:br/>
              <w:br/>
              <w:t>#contacto input[type="submit"] {</w:t>
              <w:br/>
              <w:t xml:space="preserve">    background: #e94560;</w:t>
              <w:br/>
              <w:t xml:space="preserve">    color: white;</w:t>
              <w:br/>
              <w:t xml:space="preserve">    border: none;</w:t>
              <w:br/>
              <w:t xml:space="preserve">    padding: 12px;</w:t>
              <w:br/>
              <w:t xml:space="preserve">    font-size: 16px;</w:t>
              <w:br/>
              <w:t xml:space="preserve">    font-weight: bold;</w:t>
              <w:br/>
              <w:t xml:space="preserve">    border-radius: 6px;</w:t>
              <w:br/>
              <w:t xml:space="preserve">    cursor: pointer;</w:t>
              <w:br/>
              <w:t xml:space="preserve">    transition: background 0.3s ease, transform 0.2s ease;</w:t>
              <w:br/>
              <w:t>}</w:t>
              <w:br/>
              <w:br/>
              <w:t>#contacto input[type="submit"]:hover {</w:t>
              <w:br/>
              <w:t xml:space="preserve">    background: #c0392b;</w:t>
            </w:r>
          </w:p>
        </w:tc>
      </w:tr>
    </w:tbl>
    <w:p>
      <w:pPr>
        <w:pStyle w:val="Heading3"/>
      </w:pPr>
      <w:r>
        <w:t>8. JavaScript — Función cambiarIdioma() — js/idiomas.js</w:t>
      </w:r>
    </w:p>
    <w:p>
      <w:r>
        <w:t xml:space="preserve">El corazón del sistema multiidioma. La función busca todos los elementos con el atributo </w:t>
      </w:r>
      <w:r>
        <w:rPr>
          <w:rFonts w:ascii="Consolas" w:hAnsi="Consolas"/>
          <w:color w:val="C7254E"/>
          <w:sz w:val="18"/>
        </w:rPr>
        <w:t>data-[idioma]</w:t>
      </w:r>
      <w:r>
        <w:t xml:space="preserve">, comprueba el tipo de elemento (input/textarea vs. otros) y actualiza </w:t>
      </w:r>
      <w:r>
        <w:rPr>
          <w:rFonts w:ascii="Consolas" w:hAnsi="Consolas"/>
          <w:color w:val="C7254E"/>
          <w:sz w:val="18"/>
        </w:rPr>
        <w:t>textContent</w:t>
      </w:r>
      <w:r>
        <w:t xml:space="preserve">, </w:t>
      </w:r>
      <w:r>
        <w:rPr>
          <w:rFonts w:ascii="Consolas" w:hAnsi="Consolas"/>
          <w:color w:val="C7254E"/>
          <w:sz w:val="18"/>
        </w:rPr>
        <w:t>placeholder</w:t>
      </w:r>
      <w:r>
        <w:t xml:space="preserve"> o </w:t>
      </w:r>
      <w:r>
        <w:rPr>
          <w:rFonts w:ascii="Consolas" w:hAnsi="Consolas"/>
          <w:color w:val="C7254E"/>
          <w:sz w:val="18"/>
        </w:rPr>
        <w:t>value</w:t>
      </w:r>
      <w:r>
        <w:t xml:space="preserve"> según corresponda. También actualiza el atributo </w:t>
      </w:r>
      <w:r>
        <w:rPr>
          <w:rFonts w:ascii="Consolas" w:hAnsi="Consolas"/>
          <w:color w:val="C7254E"/>
          <w:sz w:val="18"/>
        </w:rPr>
        <w:t>lang</w:t>
      </w:r>
      <w:r>
        <w:t xml:space="preserve"> del </w:t>
      </w:r>
      <w:r>
        <w:rPr>
          <w:rFonts w:ascii="Consolas" w:hAnsi="Consolas"/>
          <w:color w:val="C7254E"/>
          <w:sz w:val="18"/>
        </w:rPr>
        <w:t>&lt;html&gt;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js/idiomas.js — Líneas 16-41: Función cambiarIdioma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cambiarIdioma(idioma)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idiomaActual = idioma;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var elementos = document.querySelectorAll('[data-' + idioma + ']');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elementos.forEach(function(el)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var texto = el.getAttribute('data-' + idioma);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if (el.tagName === 'INPUT' &amp;&amp; el.type !== 'submit')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el.placeholder = texto;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} else if (el.tagName === 'INPUT' &amp;&amp; el.type === 'submit')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el.value = texto;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} else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el.textContent = texto;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document.documentElement.lang = idioma;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js/idiomas.js — Líneas 16–41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function cambiarIdioma(idioma) {</w:t>
              <w:br/>
              <w:t xml:space="preserve">        idiomaActual = idioma;</w:t>
              <w:br/>
              <w:br/>
              <w:t xml:space="preserve">        // Buscar todos los elementos con el atributo data-[idioma]</w:t>
              <w:br/>
              <w:t xml:space="preserve">        var elementos = document.querySelectorAll('[data-' + idioma + ']');</w:t>
              <w:br/>
              <w:br/>
              <w:t xml:space="preserve">        elementos.forEach(function(el) {</w:t>
              <w:br/>
              <w:t xml:space="preserve">            var texto = el.getAttribute('data-' + idioma);</w:t>
              <w:br/>
              <w:br/>
              <w:t xml:space="preserve">            if (texto) {</w:t>
              <w:br/>
              <w:t xml:space="preserve">                // Para inputs tipo text/email se cambia el placeholder</w:t>
              <w:br/>
              <w:t xml:space="preserve">                if (el.tagName === 'INPUT' &amp;&amp; el.type !== 'submit') {</w:t>
              <w:br/>
              <w:t xml:space="preserve">                    el.placeholder = texto;</w:t>
              <w:br/>
              <w:t xml:space="preserve">                }</w:t>
              <w:br/>
              <w:t xml:space="preserve">                // Para inputs tipo submit se cambia el value</w:t>
              <w:br/>
              <w:t xml:space="preserve">                else if (el.tagName === 'INPUT' &amp;&amp; el.type === 'submit') {</w:t>
              <w:br/>
              <w:t xml:space="preserve">                    el.value = texto;</w:t>
              <w:br/>
              <w:t xml:space="preserve">                }</w:t>
              <w:br/>
              <w:t xml:space="preserve">                // Para el resto de elementos se cambia el texto</w:t>
              <w:br/>
              <w:t xml:space="preserve">                else {</w:t>
              <w:br/>
              <w:t xml:space="preserve">                    el.textContent = texto;</w:t>
              <w:br/>
              <w:t xml:space="preserve">                }</w:t>
              <w:br/>
              <w:t xml:space="preserve">            }</w:t>
              <w:br/>
              <w:t xml:space="preserve">        });</w:t>
              <w:br/>
              <w:br/>
              <w:t xml:space="preserve">        // Marcar el boton activo y desmarcar los demas</w:t>
            </w:r>
          </w:p>
        </w:tc>
      </w:tr>
    </w:tbl>
    <w:p>
      <w:pPr>
        <w:pStyle w:val="Heading3"/>
      </w:pPr>
      <w:r>
        <w:t>9. Validación de formulario con alertas multiidioma — js/idiomas.js</w:t>
      </w:r>
    </w:p>
    <w:p>
      <w:r>
        <w:t>El formulario de contacto tiene validación JavaScript que comprueba campos vacíos y formato de email. Los mensajes de error y confirmación se muestran en el idioma activo utilizando un operador ternario encadenado.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js/idiomas.js — Líneas 69-87: Validación y envío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(!nombre.value.trim() || !email.value.trim() || !mensaje.value.trim())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alert(idiomaActual === 'es' ? '⚠️ Por favor, rellena todos los campos.' 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idiomaActual === 'en' ? '⚠️ Please fill in all fields.' 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'⚠️ Veuillez remplir tous les champs.');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return;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js/idiomas.js — Líneas 69–87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var formulario = document.querySelector('#contacto form');</w:t>
              <w:br/>
              <w:br/>
              <w:t xml:space="preserve">    if (formulario) {</w:t>
              <w:br/>
              <w:t xml:space="preserve">        formulario.addEventListener('submit', function(evento) {</w:t>
              <w:br/>
              <w:t xml:space="preserve">            evento.preventDefault();</w:t>
              <w:br/>
              <w:br/>
              <w:t xml:space="preserve">            var nombre = document.getElementById('nombre');</w:t>
              <w:br/>
              <w:t xml:space="preserve">            var email = document.getElementById('email');</w:t>
              <w:br/>
              <w:t xml:space="preserve">            var mensaje = document.getElementById('mensaje');</w:t>
              <w:br/>
              <w:br/>
              <w:t xml:space="preserve">            // Comprobar que los campos no estan vacios</w:t>
              <w:br/>
              <w:t xml:space="preserve">            if (!nombre.value.trim() || !email.value.trim() || !mensaje.value.trim()) {</w:t>
              <w:br/>
              <w:t xml:space="preserve">                alert(idiomaActual === 'es' ? '⚠️ Por favor, rellena todos los campos.' :</w:t>
              <w:br/>
              <w:t xml:space="preserve">                      idiomaActual === 'en' ? '⚠️ Please fill in all fields.' :</w:t>
              <w:br/>
              <w:t xml:space="preserve">                      '⚠️ Veuillez remplir tous les champs.');</w:t>
              <w:br/>
              <w:t xml:space="preserve">                return;</w:t>
              <w:br/>
              <w:t xml:space="preserve">            }</w:t>
              <w:br/>
              <w:br/>
              <w:t xml:space="preserve">            // Comprobar formato de email basico</w:t>
            </w:r>
          </w:p>
        </w:tc>
      </w:tr>
    </w:tbl>
    <w:p>
      <w:pPr>
        <w:pStyle w:val="Heading3"/>
      </w:pPr>
      <w:r>
        <w:t>10. Imágenes SVG como logos placeholder — img/</w:t>
      </w:r>
    </w:p>
    <w:p>
      <w:r>
        <w:t>Se han creado 6 imágenes SVG simples que actúan como logos de ejemplo. Cada SVG usa formas geométricas (círculos y rectángulos redondeados) con colores representativos del sector: azul (tecnología), rojo (deportes), naranja (alimentación), verde (comercio), púrpura (música) y gris oscuro (automoción).</w:t>
      </w:r>
    </w:p>
    <w:p>
      <w:pPr>
        <w:spacing w:after="0"/>
      </w:pPr>
      <w:r>
        <w:rPr>
          <w:i/>
          <w:color w:val="666666"/>
          <w:sz w:val="16"/>
        </w:rPr>
        <w:t xml:space="preserve">  XML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img/logo-tech.svg — Logo de ejemplo para TechCorp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&lt;svg xmlns="http://www.w3.org/2000/svg" viewBox="0 0 100 100"&gt;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&lt;circle cx="50" cy="50" r="45" fill="#3498db"/&gt;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&lt;text x="50" y="62" text-anchor="middle" font-size="40" fill="white" font-weight="bold"&gt;T&lt;/text&gt;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&lt;/svg&gt;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img/logo-tech.svg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&lt;svg xmlns="http://www.w3.org/2000/svg" viewBox="0 0 100 100"&gt;</w:t>
              <w:br/>
              <w:t xml:space="preserve">  &lt;circle cx="50" cy="50" r="45" fill="#3498db"/&gt;</w:t>
              <w:br/>
              <w:t xml:space="preserve">  &lt;text x="50" y="62" text-anchor="middle" font-size="40" font-family="Arial" fill="white" font-weight="bold"&gt;T&lt;/text&gt;</w:t>
              <w:br/>
              <w:t>&lt;/svg&gt;</w:t>
            </w:r>
          </w:p>
        </w:tc>
      </w:tr>
    </w:tbl>
    <w:p>
      <w:pPr>
        <w:pStyle w:val="Heading3"/>
      </w:pPr>
      <w:r>
        <w:t>11. Accesibilidad — index.html</w:t>
      </w:r>
    </w:p>
    <w:p>
      <w:r>
        <w:t xml:space="preserve">Se han incluido atributos </w:t>
      </w:r>
      <w:r>
        <w:rPr>
          <w:rFonts w:ascii="Consolas" w:hAnsi="Consolas"/>
          <w:color w:val="C7254E"/>
          <w:sz w:val="18"/>
        </w:rPr>
        <w:t>aria-label</w:t>
      </w:r>
      <w:r>
        <w:t xml:space="preserve"> en los elementos </w:t>
      </w:r>
      <w:r>
        <w:rPr>
          <w:rFonts w:ascii="Consolas" w:hAnsi="Consolas"/>
          <w:color w:val="C7254E"/>
          <w:sz w:val="18"/>
        </w:rPr>
        <w:t>&lt;nav&gt;</w:t>
      </w:r>
      <w:r>
        <w:t xml:space="preserve"> para diferenciar la navegación principal de la del footer. Todas las imágenes llevan atributo </w:t>
      </w:r>
      <w:r>
        <w:rPr>
          <w:rFonts w:ascii="Consolas" w:hAnsi="Consolas"/>
          <w:color w:val="C7254E"/>
          <w:sz w:val="18"/>
        </w:rPr>
        <w:t>alt</w:t>
      </w:r>
      <w:r>
        <w:t xml:space="preserve"> descriptivo. Los inputs del formulario están vinculados a sus labels mediante </w:t>
      </w:r>
      <w:r>
        <w:rPr>
          <w:rFonts w:ascii="Consolas" w:hAnsi="Consolas"/>
          <w:color w:val="C7254E"/>
          <w:sz w:val="18"/>
        </w:rPr>
        <w:t>for</w:t>
      </w:r>
      <w:r>
        <w:t>/</w:t>
      </w:r>
      <w:r>
        <w:rPr>
          <w:rFonts w:ascii="Consolas" w:hAnsi="Consolas"/>
          <w:color w:val="C7254E"/>
          <w:sz w:val="18"/>
        </w:rPr>
        <w:t>id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index.html — Líneas 17, 181: Accesibilidad en navegación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&lt;nav aria-label="Navegación principal"&gt;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&lt;nav aria-label="Enlaces del pie de página"&gt;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index.html — Líneas 17–17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data-es="Galería" data-en="Gallery" data-fr="Galerie"&gt;Galería&lt;/a&gt;</w:t>
            </w:r>
          </w:p>
        </w:tc>
      </w:tr>
    </w:tbl>
    <w:p>
      <w:pPr>
        <w:pStyle w:val="Heading2"/>
      </w:pPr>
      <w:r>
        <w:t>Presentación del proyecto</w:t>
      </w:r>
    </w:p>
    <w:p>
      <w:r>
        <w:t>LogoGallery es una galería web interactiva de logos de marcas famosas que he desarrollado con HTML5, CSS3 y JavaScript vanilla. Lo que hace especial a este proyecto es su sistema de internacionalización: toda la interfaz se puede cambiar entre español, inglés y francés con un solo clic, sin recargar la página.</w:t>
      </w:r>
    </w:p>
    <w:p>
      <w:r>
        <w:t>La web presenta 6 logos ficticios de diferentes sectores industriales, cada uno en una tarjeta interactiva con información del sector, año de fundación y una descripción del diseño. Las tarjetas tienen efectos hover con elevación y sombra que dan profundidad a la interfaz.</w:t>
      </w:r>
    </w:p>
    <w:p>
      <w:r>
        <w:t>El diseño es completamente responsive gracias a Flexbox y media queries — se adapta perfectamente desde pantallas de escritorio hasta dispositivos móviles. La paleta de colores usa un esquema oscuro profesional con acento rojo para los elementos destacados.</w:t>
      </w:r>
    </w:p>
    <w:p>
      <w:r>
        <w:t xml:space="preserve">El formulario de contacto incluye validación en JavaScript con mensajes de error que también cambian de idioma automáticamente. La funcionalidad de cambio de idioma está implementada mediante atributos </w:t>
      </w:r>
      <w:r>
        <w:rPr>
          <w:rFonts w:ascii="Consolas" w:hAnsi="Consolas"/>
          <w:color w:val="C7254E"/>
          <w:sz w:val="18"/>
        </w:rPr>
        <w:t>data-*</w:t>
      </w:r>
      <w:r>
        <w:t xml:space="preserve"> de HTML5 y manipulación del DOM con JavaScript, lo que demuestra la integración entre los tres lenguajes fundamentales de la web.</w:t>
      </w:r>
    </w:p>
    <w:p>
      <w:r>
        <w:t>Las imágenes de los logos son SVG vectoriales ligeros, lo que garantiza calidad en cualquier resolución de pantalla y un rendimiento óptimo de carga.</w:t>
      </w:r>
    </w:p>
    <w:p>
      <w:pPr>
        <w:pStyle w:val="Heading2"/>
      </w:pPr>
      <w:r>
        <w:t>Conclusión</w:t>
      </w:r>
    </w:p>
    <w:p>
      <w:r>
        <w:t xml:space="preserve">Este proyecto demuestra cómo HTML, CSS y JavaScript trabajan juntos para crear una experiencia web completa e interactiva. El sistema multiidioma mediante atributos </w:t>
      </w:r>
      <w:r>
        <w:rPr>
          <w:rFonts w:ascii="Consolas" w:hAnsi="Consolas"/>
          <w:color w:val="C7254E"/>
          <w:sz w:val="18"/>
        </w:rPr>
        <w:t>data-*</w:t>
      </w:r>
      <w:r>
        <w:t xml:space="preserve"> es un patrón real utilizado en proyectos de internacionalización, y su implementación muestra dominio de la manipulación del DOM. El diseño responsive con Flexbox, las transiciones CSS y la validación de formularios con JavaScript cubren las competencias fundamentales del desarrollo web frontend. La estructura del código es limpia, comentada y fácil de mantener, facilitando futuras ampliaciones como añadir nuevos idiomas o nuevos logos a la galería.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