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pPr>
      <w:r>
        <w:rPr>
          <w:b/>
          <w:color w:val="8B6D00"/>
          <w:sz w:val="20"/>
        </w:rPr>
        <w:t>📷 INSERTAR CAPTURA: Catálogo JOCARSA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pPr>
        <w:spacing w:before="40"/>
      </w:pPr>
    </w:p>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spacing w:before="40"/>
      </w:pPr>
    </w:p>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pPr>
        <w:spacing w:before="40"/>
      </w:pPr>
    </w:p>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spacing w:before="40"/>
      </w:pPr>
    </w:p>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spacing w:before="40"/>
      </w:pPr>
    </w:p>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spacing w:before="40"/>
      </w:pPr>
    </w:p>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spacing w:before="40"/>
      </w:pPr>
    </w:p>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