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Panel de Control — Tienda Online</w:t>
      </w:r>
    </w:p>
    <w:p>
      <w:pPr>
        <w:shd w:fill="FFF3CD" w:val="clear"/>
        <w:spacing w:before="80" w:after="80"/>
      </w:pPr>
      <w:r>
        <w:rPr>
          <w:b/>
          <w:color w:val="8B6D00"/>
          <w:sz w:val="20"/>
        </w:rPr>
        <w:t>📷 CAPTURA DE PANTALLA: Panel de Control</w:t>
        <w:br/>
        <w:t xml:space="preserve">   → URL: https://mutenros.github.io/Programacion-002-Panel-de-control-de-tienda-online/</w:t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https://mutenros.github.io/Programacion-002-Panel-de-control-de-tienda-online/ (https://mutenros.github.io/Programacion-002-Panel-de-control-de-tienda-online/)</w:t>
      </w:r>
    </w:p>
    <w:p>
      <w:pPr>
        <w:pStyle w:val="Heading2"/>
      </w:pPr>
      <w:r>
        <w:t>Introducción</w:t>
      </w:r>
    </w:p>
    <w:p>
      <w:r>
        <w:t xml:space="preserve">Este proyecto es un panel de control de consola en Java que permite gestionar la tienda online desarrollada en el proyecto de Bases de Datos (Bases-de-datos-001-Proyecto-tienda-online). El panel se conecta a la base de datos MySQL </w:t>
      </w:r>
      <w:r>
        <w:rPr>
          <w:rFonts w:ascii="Consolas" w:hAnsi="Consolas"/>
          <w:color w:val="C7254E"/>
          <w:sz w:val="18"/>
        </w:rPr>
        <w:t>tiendadam</w:t>
      </w:r>
      <w:r>
        <w:t xml:space="preserve"> mediante JDBC y permite realizar operaciones CRUD sobre productos y clientes, consultar pedidos con detalle de líneas (usando JOINs SQL), buscar productos y visualizar estadísticas de facturación. El proyecto demuestra la intermodularidad entre Java y MySQL, aplicando Programación Orientada a Objetos, consultas SQL preparadas y el patrón Singleton para la conexión.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Clase Conexion — Patrón Singleton y JDBC</w:t>
      </w:r>
    </w:p>
    <w:p>
      <w:r>
        <w:t xml:space="preserve">La clase </w:t>
      </w:r>
      <w:r>
        <w:rPr>
          <w:rFonts w:ascii="Consolas" w:hAnsi="Consolas"/>
          <w:color w:val="C7254E"/>
          <w:sz w:val="18"/>
        </w:rPr>
        <w:t>Conexion</w:t>
      </w:r>
      <w:r>
        <w:t xml:space="preserve"> encapsula toda la lógica de conexión a MySQL usando JDBC. Implementa un patrón Singleton: solo mantiene una conexión activa a la vez. Usa </w:t>
      </w:r>
      <w:r>
        <w:rPr>
          <w:rFonts w:ascii="Consolas" w:hAnsi="Consolas"/>
          <w:color w:val="C7254E"/>
          <w:sz w:val="18"/>
        </w:rPr>
        <w:t>Class.forName()</w:t>
      </w:r>
      <w:r>
        <w:t xml:space="preserve"> para cargar el driver MySQL y </w:t>
      </w:r>
      <w:r>
        <w:rPr>
          <w:rFonts w:ascii="Consolas" w:hAnsi="Consolas"/>
          <w:color w:val="C7254E"/>
          <w:sz w:val="18"/>
        </w:rPr>
        <w:t>DriverManager.getConnection()</w:t>
      </w:r>
      <w:r>
        <w:t xml:space="preserve"> con los datos del usuario </w:t>
      </w:r>
      <w:r>
        <w:rPr>
          <w:rFonts w:ascii="Consolas" w:hAnsi="Consolas"/>
          <w:color w:val="C7254E"/>
          <w:sz w:val="18"/>
        </w:rPr>
        <w:t>tiendadam</w:t>
      </w:r>
      <w:r>
        <w:t xml:space="preserve"> creado en el proyecto de Bases de Datos.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src/Conexion.java — Líneas 25-47: Constantes y método obtener()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private static final String URL = "jdbc:mysql://localhost:3306/tiendadam";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private static final String USUARIO = "tiendadam";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private static final String PASSWORD = "Tiendadam123$";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public static Connection obtener()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if (conexion == null || conexion.isClosed())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Class.forName("com.mysql.cj.jdbc.Driver");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conexion = DriverManager.getConnection(URL, USUARIO, PASSWORD);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return conexion;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src/Conexion.java</w:t>
      </w:r>
      <w:r>
        <w:t xml:space="preserve"> · Líneas 25–47 · Ruta: </w:t>
      </w:r>
      <w:r>
        <w:rPr>
          <w:rFonts w:ascii="Consolas" w:hAnsi="Consolas"/>
          <w:color w:val="C7254E"/>
          <w:sz w:val="18"/>
        </w:rPr>
        <w:t>/src/Conexion.java</w:t>
      </w:r>
    </w:p>
    <w:p>
      <w:pPr>
        <w:pStyle w:val="Heading3"/>
      </w:pPr>
      <w:r>
        <w:t>2. Clase Producto — Modelo de datos con formato EUR</w:t>
      </w:r>
    </w:p>
    <w:p>
      <w:r>
        <w:t xml:space="preserve">La clase </w:t>
      </w:r>
      <w:r>
        <w:rPr>
          <w:rFonts w:ascii="Consolas" w:hAnsi="Consolas"/>
          <w:color w:val="C7254E"/>
          <w:sz w:val="18"/>
        </w:rPr>
        <w:t>Producto</w:t>
      </w:r>
      <w:r>
        <w:t xml:space="preserve"> mapea la tabla </w:t>
      </w:r>
      <w:r>
        <w:rPr>
          <w:rFonts w:ascii="Consolas" w:hAnsi="Consolas"/>
          <w:color w:val="C7254E"/>
          <w:sz w:val="18"/>
        </w:rPr>
        <w:t>producto</w:t>
      </w:r>
      <w:r>
        <w:t xml:space="preserve"> de la BD. Sus atributos (</w:t>
      </w:r>
      <w:r>
        <w:rPr>
          <w:rFonts w:ascii="Consolas" w:hAnsi="Consolas"/>
          <w:color w:val="C7254E"/>
          <w:sz w:val="18"/>
        </w:rPr>
        <w:t>id</w:t>
      </w:r>
      <w:r>
        <w:t xml:space="preserve">, </w:t>
      </w:r>
      <w:r>
        <w:rPr>
          <w:rFonts w:ascii="Consolas" w:hAnsi="Consolas"/>
          <w:color w:val="C7254E"/>
          <w:sz w:val="18"/>
        </w:rPr>
        <w:t>titulo</w:t>
      </w:r>
      <w:r>
        <w:t xml:space="preserve">, </w:t>
      </w:r>
      <w:r>
        <w:rPr>
          <w:rFonts w:ascii="Consolas" w:hAnsi="Consolas"/>
          <w:color w:val="C7254E"/>
          <w:sz w:val="18"/>
        </w:rPr>
        <w:t>descripcion</w:t>
      </w:r>
      <w:r>
        <w:t xml:space="preserve">, </w:t>
      </w:r>
      <w:r>
        <w:rPr>
          <w:rFonts w:ascii="Consolas" w:hAnsi="Consolas"/>
          <w:color w:val="C7254E"/>
          <w:sz w:val="18"/>
        </w:rPr>
        <w:t>precio</w:t>
      </w:r>
      <w:r>
        <w:t xml:space="preserve">, </w:t>
      </w:r>
      <w:r>
        <w:rPr>
          <w:rFonts w:ascii="Consolas" w:hAnsi="Consolas"/>
          <w:color w:val="C7254E"/>
          <w:sz w:val="18"/>
        </w:rPr>
        <w:t>imagen</w:t>
      </w:r>
      <w:r>
        <w:t xml:space="preserve">) corresponden a las columnas SQL. El método </w:t>
      </w:r>
      <w:r>
        <w:rPr>
          <w:rFonts w:ascii="Consolas" w:hAnsi="Consolas"/>
          <w:color w:val="C7254E"/>
          <w:sz w:val="18"/>
        </w:rPr>
        <w:t>toString()</w:t>
      </w:r>
      <w:r>
        <w:t xml:space="preserve"> formatea el precio con 2 decimales y símbolo EUR usando </w:t>
      </w:r>
      <w:r>
        <w:rPr>
          <w:rFonts w:ascii="Consolas" w:hAnsi="Consolas"/>
          <w:color w:val="C7254E"/>
          <w:sz w:val="18"/>
        </w:rPr>
        <w:t>String.format()</w:t>
      </w:r>
      <w:r>
        <w:t>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src/Producto.java — Líneas 46-54: toString con formato EUR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@Override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public String toString()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String precioFormateado = String.format("%.2f EUR", precio);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return "| " + String.format("%-4d", id) 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" | " + String.format("%-22s", titulo) 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" | " + String.format("%-30s", descripcion) 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" | " + String.format("%10s", precioFormateado) 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" | " + String.format("%-20s", imagen) + " |";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src/Producto.java</w:t>
      </w:r>
      <w:r>
        <w:t xml:space="preserve"> · Líneas 46–54 · Ruta: </w:t>
      </w:r>
      <w:r>
        <w:rPr>
          <w:rFonts w:ascii="Consolas" w:hAnsi="Consolas"/>
          <w:color w:val="C7254E"/>
          <w:sz w:val="18"/>
        </w:rPr>
        <w:t>/src/Producto.java</w:t>
      </w:r>
    </w:p>
    <w:p>
      <w:pPr>
        <w:pStyle w:val="Heading3"/>
      </w:pPr>
      <w:r>
        <w:t>3. Clase Cliente — Modelo con getters/setters</w:t>
      </w:r>
    </w:p>
    <w:p>
      <w:r>
        <w:t xml:space="preserve">La clase </w:t>
      </w:r>
      <w:r>
        <w:rPr>
          <w:rFonts w:ascii="Consolas" w:hAnsi="Consolas"/>
          <w:color w:val="C7254E"/>
          <w:sz w:val="18"/>
        </w:rPr>
        <w:t>Cliente</w:t>
      </w:r>
      <w:r>
        <w:t xml:space="preserve"> encapsula los datos de la tabla </w:t>
      </w:r>
      <w:r>
        <w:rPr>
          <w:rFonts w:ascii="Consolas" w:hAnsi="Consolas"/>
          <w:color w:val="C7254E"/>
          <w:sz w:val="18"/>
        </w:rPr>
        <w:t>cliente</w:t>
      </w:r>
      <w:r>
        <w:t xml:space="preserve"> (id, nombre, apellidos, email) con atributos privados, constructor y métodos de acceso. Demuestra el principio de encapsulamiento de la OOP.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src/Cliente.java — Líneas 16-23: Atributos encapsulados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public class Cliente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private int id;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private String nombre;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private String apellidos;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private String email;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src/Cliente.java</w:t>
      </w:r>
      <w:r>
        <w:t xml:space="preserve"> · Líneas 16–23 · Ruta: </w:t>
      </w:r>
      <w:r>
        <w:rPr>
          <w:rFonts w:ascii="Consolas" w:hAnsi="Consolas"/>
          <w:color w:val="C7254E"/>
          <w:sz w:val="18"/>
        </w:rPr>
        <w:t>/src/Cliente.java</w:t>
      </w:r>
    </w:p>
    <w:p>
      <w:pPr>
        <w:pStyle w:val="Heading3"/>
      </w:pPr>
      <w:r>
        <w:t>4. Clase Pedido — Modelo con datos de JOIN</w:t>
      </w:r>
    </w:p>
    <w:p>
      <w:r>
        <w:t xml:space="preserve">La clase </w:t>
      </w:r>
      <w:r>
        <w:rPr>
          <w:rFonts w:ascii="Consolas" w:hAnsi="Consolas"/>
          <w:color w:val="C7254E"/>
          <w:sz w:val="18"/>
        </w:rPr>
        <w:t>Pedido</w:t>
      </w:r>
      <w:r>
        <w:t xml:space="preserve"> incluye un atributo extra </w:t>
      </w:r>
      <w:r>
        <w:rPr>
          <w:rFonts w:ascii="Consolas" w:hAnsi="Consolas"/>
          <w:color w:val="C7254E"/>
          <w:sz w:val="18"/>
        </w:rPr>
        <w:t>nombreCliente</w:t>
      </w:r>
      <w:r>
        <w:t xml:space="preserve"> que no existe en la tabla, sino que se carga mediante un JOIN SQL entre </w:t>
      </w:r>
      <w:r>
        <w:rPr>
          <w:rFonts w:ascii="Consolas" w:hAnsi="Consolas"/>
          <w:color w:val="C7254E"/>
          <w:sz w:val="18"/>
        </w:rPr>
        <w:t>pedido</w:t>
      </w:r>
      <w:r>
        <w:t xml:space="preserve"> y </w:t>
      </w:r>
      <w:r>
        <w:rPr>
          <w:rFonts w:ascii="Consolas" w:hAnsi="Consolas"/>
          <w:color w:val="C7254E"/>
          <w:sz w:val="18"/>
        </w:rPr>
        <w:t>cliente</w:t>
      </w:r>
      <w:r>
        <w:t>. Esto muestra cómo el modelo Java puede enriquecer los datos que vienen de varias tablas relacionadas.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src/Pedido.java — Líneas 18-22: Atributos con dato de JOIN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private int id;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private String fecha;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private int clienteId;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private String nombreCliente; // Viene del JOIN con tabla cliente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src/Pedido.java</w:t>
      </w:r>
      <w:r>
        <w:t xml:space="preserve"> · Líneas 18–22 · Ruta: </w:t>
      </w:r>
      <w:r>
        <w:rPr>
          <w:rFonts w:ascii="Consolas" w:hAnsi="Consolas"/>
          <w:color w:val="C7254E"/>
          <w:sz w:val="18"/>
        </w:rPr>
        <w:t>/src/Pedido.java</w:t>
      </w:r>
    </w:p>
    <w:p>
      <w:pPr>
        <w:pStyle w:val="Heading3"/>
      </w:pPr>
      <w:r>
        <w:t>5. Listar productos — SELECT con Statement</w:t>
      </w:r>
    </w:p>
    <w:p>
      <w:r>
        <w:t xml:space="preserve">El método </w:t>
      </w:r>
      <w:r>
        <w:rPr>
          <w:rFonts w:ascii="Consolas" w:hAnsi="Consolas"/>
          <w:color w:val="C7254E"/>
          <w:sz w:val="18"/>
        </w:rPr>
        <w:t>listarProductos()</w:t>
      </w:r>
      <w:r>
        <w:t xml:space="preserve"> ejecuta un </w:t>
      </w:r>
      <w:r>
        <w:rPr>
          <w:rFonts w:ascii="Consolas" w:hAnsi="Consolas"/>
          <w:color w:val="C7254E"/>
          <w:sz w:val="18"/>
        </w:rPr>
        <w:t>SELECT * FROM producto</w:t>
      </w:r>
      <w:r>
        <w:t xml:space="preserve"> usando </w:t>
      </w:r>
      <w:r>
        <w:rPr>
          <w:rFonts w:ascii="Consolas" w:hAnsi="Consolas"/>
          <w:color w:val="C7254E"/>
          <w:sz w:val="18"/>
        </w:rPr>
        <w:t>Statement</w:t>
      </w:r>
      <w:r>
        <w:t xml:space="preserve"> y recorre el </w:t>
      </w:r>
      <w:r>
        <w:rPr>
          <w:rFonts w:ascii="Consolas" w:hAnsi="Consolas"/>
          <w:color w:val="C7254E"/>
          <w:sz w:val="18"/>
        </w:rPr>
        <w:t>ResultSet</w:t>
      </w:r>
      <w:r>
        <w:t xml:space="preserve"> con un </w:t>
      </w:r>
      <w:r>
        <w:rPr>
          <w:rFonts w:ascii="Consolas" w:hAnsi="Consolas"/>
          <w:color w:val="C7254E"/>
          <w:sz w:val="18"/>
        </w:rPr>
        <w:t>while (rs.next())</w:t>
      </w:r>
      <w:r>
        <w:t xml:space="preserve">. Crea objetos </w:t>
      </w:r>
      <w:r>
        <w:rPr>
          <w:rFonts w:ascii="Consolas" w:hAnsi="Consolas"/>
          <w:color w:val="C7254E"/>
          <w:sz w:val="18"/>
        </w:rPr>
        <w:t>Producto</w:t>
      </w:r>
      <w:r>
        <w:t xml:space="preserve"> desde cada fila y los muestra en tabla formateada con bordes Unicode.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src/GestorPanel.java — Líneas 28-61: Listar productos con ResultSet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Statement stmt = con.createStatement();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ResultSet rs = stmt.executeQuery("SELECT * FROM producto ORDER BY id");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while (rs.next())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Producto p = new Producto(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rs.getInt("id"),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rs.getString("titulo"),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rs.getString("descripcion"),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Double.parseDouble(rs.getString("precio")),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rs.getString("imagen")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System.out.println("  " + p.toString());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src/GestorPanel.java</w:t>
      </w:r>
      <w:r>
        <w:t xml:space="preserve"> · Líneas 28–61 · Ruta: </w:t>
      </w:r>
      <w:r>
        <w:rPr>
          <w:rFonts w:ascii="Consolas" w:hAnsi="Consolas"/>
          <w:color w:val="C7254E"/>
          <w:sz w:val="18"/>
        </w:rPr>
        <w:t>/src/GestorPanel.java</w:t>
      </w:r>
    </w:p>
    <w:p>
      <w:pPr>
        <w:pStyle w:val="Heading3"/>
      </w:pPr>
      <w:r>
        <w:t>6. Alta de producto — INSERT con PreparedStatement</w:t>
      </w:r>
    </w:p>
    <w:p>
      <w:r>
        <w:t xml:space="preserve">El formulario de alta valida el título (obligatorio) y el precio (positivo, numérico). Usa </w:t>
      </w:r>
      <w:r>
        <w:rPr>
          <w:rFonts w:ascii="Consolas" w:hAnsi="Consolas"/>
          <w:color w:val="C7254E"/>
          <w:sz w:val="18"/>
        </w:rPr>
        <w:t>PreparedStatement</w:t>
      </w:r>
      <w:r>
        <w:t xml:space="preserve"> con marcadores </w:t>
      </w:r>
      <w:r>
        <w:rPr>
          <w:rFonts w:ascii="Consolas" w:hAnsi="Consolas"/>
          <w:color w:val="C7254E"/>
          <w:sz w:val="18"/>
        </w:rPr>
        <w:t>?</w:t>
      </w:r>
      <w:r>
        <w:t xml:space="preserve"> para insertar datos de forma segura, previniendo inyección SQL. Si no se indica imagen, usa una por defecto.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src/GestorPanel.java — Líneas 108-119: INSERT preparado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String sql = "INSERT INTO producto (titulo, descripcion, precio, imagen) VALUES (?, ?, ?, ?)";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PreparedStatement pstmt = con.prepareStatement(sql);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pstmt.setString(1, titulo);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pstmt.setString(2, descripcion);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pstmt.setString(3, String.format("%.2f", precio));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pstmt.setString(4, imagen);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int filas = pstmt.executeUpdate();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src/GestorPanel.java</w:t>
      </w:r>
      <w:r>
        <w:t xml:space="preserve"> · Líneas 108–119 · Ruta: </w:t>
      </w:r>
      <w:r>
        <w:rPr>
          <w:rFonts w:ascii="Consolas" w:hAnsi="Consolas"/>
          <w:color w:val="C7254E"/>
          <w:sz w:val="18"/>
        </w:rPr>
        <w:t>/src/GestorPanel.java</w:t>
      </w:r>
    </w:p>
    <w:p>
      <w:pPr>
        <w:pStyle w:val="Heading3"/>
      </w:pPr>
      <w:r>
        <w:t>7. Eliminar producto — DELETE con confirmación</w:t>
      </w:r>
    </w:p>
    <w:p>
      <w:r>
        <w:t>La eliminación primero busca el producto por ID con un SELECT, muestra sus datos, pide confirmación al usuario y solo entonces ejecuta el DELETE. Captura la excepción SQL por si hay pedidos asociados (integridad referencial).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src/GestorPanel.java — Líneas 148-164: DELETE con control de FK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System.out.print("  ¿Confirmar eliminacion? (s/n): 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(conf.equals("s") || conf.equals("si"))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PreparedStatement del = con.prepareStatement("DELETE FROM producto WHERE id = ?");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del.setInt(1, id);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del.executeUpdate();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src/GestorPanel.java</w:t>
      </w:r>
      <w:r>
        <w:t xml:space="preserve"> · Líneas 148–164 · Ruta: </w:t>
      </w:r>
      <w:r>
        <w:rPr>
          <w:rFonts w:ascii="Consolas" w:hAnsi="Consolas"/>
          <w:color w:val="C7254E"/>
          <w:sz w:val="18"/>
        </w:rPr>
        <w:t>/src/GestorPanel.java</w:t>
      </w:r>
    </w:p>
    <w:p>
      <w:pPr>
        <w:pStyle w:val="Heading3"/>
      </w:pPr>
      <w:r>
        <w:t>8. Listar pedidos — SELECT con JOIN</w:t>
      </w:r>
    </w:p>
    <w:p>
      <w:r>
        <w:t xml:space="preserve">El listado de pedidos usa un JOIN entre las tablas </w:t>
      </w:r>
      <w:r>
        <w:rPr>
          <w:rFonts w:ascii="Consolas" w:hAnsi="Consolas"/>
          <w:color w:val="C7254E"/>
          <w:sz w:val="18"/>
        </w:rPr>
        <w:t>pedido</w:t>
      </w:r>
      <w:r>
        <w:t xml:space="preserve"> y </w:t>
      </w:r>
      <w:r>
        <w:rPr>
          <w:rFonts w:ascii="Consolas" w:hAnsi="Consolas"/>
          <w:color w:val="C7254E"/>
          <w:sz w:val="18"/>
        </w:rPr>
        <w:t>cliente</w:t>
      </w:r>
      <w:r>
        <w:t xml:space="preserve"> para mostrar el nombre del cliente junto con cada pedido. La función </w:t>
      </w:r>
      <w:r>
        <w:rPr>
          <w:rFonts w:ascii="Consolas" w:hAnsi="Consolas"/>
          <w:color w:val="C7254E"/>
          <w:sz w:val="18"/>
        </w:rPr>
        <w:t>CONCAT()</w:t>
      </w:r>
      <w:r>
        <w:t xml:space="preserve"> de MySQL une nombre y apellidos en un solo campo.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src/GestorPanel.java — Líneas 253-263: JOIN pedido-cliente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String sql = "SELECT p.id, p.fecha, p.cliente_id, " 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"CONCAT(c.nombre, ' ', c.apellidos) AS nombre_cliente " 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"FROM pedido p " 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"JOIN cliente c ON p.cliente_id = c.id " 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     "ORDER BY p.id";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src/GestorPanel.java</w:t>
      </w:r>
      <w:r>
        <w:t xml:space="preserve"> · Líneas 253–263 · Ruta: </w:t>
      </w:r>
      <w:r>
        <w:rPr>
          <w:rFonts w:ascii="Consolas" w:hAnsi="Consolas"/>
          <w:color w:val="C7254E"/>
          <w:sz w:val="18"/>
        </w:rPr>
        <w:t>/src/GestorPanel.java</w:t>
      </w:r>
    </w:p>
    <w:p>
      <w:pPr>
        <w:pStyle w:val="Heading3"/>
      </w:pPr>
      <w:r>
        <w:t>9. Detalle de pedido — JOIN doble con cálculo de subtotales</w:t>
      </w:r>
    </w:p>
    <w:p>
      <w:r>
        <w:t xml:space="preserve">El detalle muestra las líneas de un pedido específico usando un JOIN entre </w:t>
      </w:r>
      <w:r>
        <w:rPr>
          <w:rFonts w:ascii="Consolas" w:hAnsi="Consolas"/>
          <w:color w:val="C7254E"/>
          <w:sz w:val="18"/>
        </w:rPr>
        <w:t>lineapedido</w:t>
      </w:r>
      <w:r>
        <w:t xml:space="preserve"> y </w:t>
      </w:r>
      <w:r>
        <w:rPr>
          <w:rFonts w:ascii="Consolas" w:hAnsi="Consolas"/>
          <w:color w:val="C7254E"/>
          <w:sz w:val="18"/>
        </w:rPr>
        <w:t>producto</w:t>
      </w:r>
      <w:r>
        <w:t>. Calcula el subtotal (cantidad × precio) de cada línea y acumula el total del pedido. Demuestra aritmética en Java con datos procedentes de SQL.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src/GestorPanel.java — Líneas 315-338: Detalle con subtotales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PreparedStatement pstmt2 = con.prepareStatement(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"SELECT lp.cantidad, pr.titulo, pr.precio " 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"FROM lineapedido lp JOIN producto pr ON lp.producto_id = pr.id " 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"WHERE lp.pedido_id = ?");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double totalPedido = 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while (rsLineas.next())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int cantidad = Integer.parseInt(rsLineas.getString("cantidad"));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double precio = Double.parseDouble(rsLineas.getString("precio"));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double subtotal = cantidad * precio;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totalPedido += subtotal;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src/GestorPanel.java</w:t>
      </w:r>
      <w:r>
        <w:t xml:space="preserve"> · Líneas 315–338 · Ruta: </w:t>
      </w:r>
      <w:r>
        <w:rPr>
          <w:rFonts w:ascii="Consolas" w:hAnsi="Consolas"/>
          <w:color w:val="C7254E"/>
          <w:sz w:val="18"/>
        </w:rPr>
        <w:t>/src/GestorPanel.java</w:t>
      </w:r>
    </w:p>
    <w:p>
      <w:pPr>
        <w:pStyle w:val="Heading3"/>
      </w:pPr>
      <w:r>
        <w:t>10. Estadísticas — Consultas agregadas COUNT, SUM, MAX</w:t>
      </w:r>
    </w:p>
    <w:p>
      <w:r>
        <w:t xml:space="preserve">Las estadísticas ejecutan múltiples consultas con funciones de agregación SQL: </w:t>
      </w:r>
      <w:r>
        <w:rPr>
          <w:rFonts w:ascii="Consolas" w:hAnsi="Consolas"/>
          <w:color w:val="C7254E"/>
          <w:sz w:val="18"/>
        </w:rPr>
        <w:t>COUNT(*)</w:t>
      </w:r>
      <w:r>
        <w:t xml:space="preserve"> para totales, </w:t>
      </w:r>
      <w:r>
        <w:rPr>
          <w:rFonts w:ascii="Consolas" w:hAnsi="Consolas"/>
          <w:color w:val="C7254E"/>
          <w:sz w:val="18"/>
        </w:rPr>
        <w:t>ORDER BY ... LIMIT 1</w:t>
      </w:r>
      <w:r>
        <w:t xml:space="preserve"> para máximos/mínimos, </w:t>
      </w:r>
      <w:r>
        <w:rPr>
          <w:rFonts w:ascii="Consolas" w:hAnsi="Consolas"/>
          <w:color w:val="C7254E"/>
          <w:sz w:val="18"/>
        </w:rPr>
        <w:t>GROUP BY</w:t>
      </w:r>
      <w:r>
        <w:t xml:space="preserve"> con </w:t>
      </w:r>
      <w:r>
        <w:rPr>
          <w:rFonts w:ascii="Consolas" w:hAnsi="Consolas"/>
          <w:color w:val="C7254E"/>
          <w:sz w:val="18"/>
        </w:rPr>
        <w:t>COUNT(*)</w:t>
      </w:r>
      <w:r>
        <w:t xml:space="preserve"> para el mejor cliente, y </w:t>
      </w:r>
      <w:r>
        <w:rPr>
          <w:rFonts w:ascii="Consolas" w:hAnsi="Consolas"/>
          <w:color w:val="C7254E"/>
          <w:sz w:val="18"/>
        </w:rPr>
        <w:t>SUM(cantidad * precio)</w:t>
      </w:r>
      <w:r>
        <w:t xml:space="preserve"> para facturación total.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src/GestorPanel.java — Líneas 381-409: Facturación con SUM y CAST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ResultSet rs7 = stmt.executeQuery(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"SELECT SUM(CAST(lp.cantidad AS DECIMAL) * CAST(pr.precio AS DECIMAL(10,2))) " +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"AS facturacion FROM lineapedido lp JOIN producto pr ON lp.producto_id = pr.id");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(rs7.next())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double facturacion = rs7.getDouble("facturacion");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System.out.println("  Facturacion total: " + String.format("%.2f EUR", facturacion));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src/GestorPanel.java</w:t>
      </w:r>
      <w:r>
        <w:t xml:space="preserve"> · Líneas 381–409 · Ruta: </w:t>
      </w:r>
      <w:r>
        <w:rPr>
          <w:rFonts w:ascii="Consolas" w:hAnsi="Consolas"/>
          <w:color w:val="C7254E"/>
          <w:sz w:val="18"/>
        </w:rPr>
        <w:t>/src/GestorPanel.java</w:t>
      </w:r>
    </w:p>
    <w:p>
      <w:pPr>
        <w:pStyle w:val="Heading3"/>
      </w:pPr>
      <w:r>
        <w:t>11. Búsqueda de productos — LIKE con PreparedStatement</w:t>
      </w:r>
    </w:p>
    <w:p>
      <w:r>
        <w:t xml:space="preserve">La búsqueda usa </w:t>
      </w:r>
      <w:r>
        <w:rPr>
          <w:rFonts w:ascii="Consolas" w:hAnsi="Consolas"/>
          <w:color w:val="C7254E"/>
          <w:sz w:val="18"/>
        </w:rPr>
        <w:t>LIKE</w:t>
      </w:r>
      <w:r>
        <w:t xml:space="preserve"> con comodines </w:t>
      </w:r>
      <w:r>
        <w:rPr>
          <w:rFonts w:ascii="Consolas" w:hAnsi="Consolas"/>
          <w:color w:val="C7254E"/>
          <w:sz w:val="18"/>
        </w:rPr>
        <w:t>%</w:t>
      </w:r>
      <w:r>
        <w:t xml:space="preserve"> en PreparedStatement para encontrar productos cuyo título o descripción contenga el texto buscado. Es case-insensitive gracias al collation de MySQL.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src/GestorPanel.java — Líneas 440-451: Búsqueda con LIKE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PreparedStatement pstmt = con.prepareStatement(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"SELECT * FROM producto WHERE titulo LIKE ? OR descripcion LIKE ?");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pstmt.setString(1, "%" + busqueda + "%");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pstmt.setString(2, "%" + busqueda + "%");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ResultSet rs = pstmt.executeQuery();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src/GestorPanel.java</w:t>
      </w:r>
      <w:r>
        <w:t xml:space="preserve"> · Líneas 440–451 · Ruta: </w:t>
      </w:r>
      <w:r>
        <w:rPr>
          <w:rFonts w:ascii="Consolas" w:hAnsi="Consolas"/>
          <w:color w:val="C7254E"/>
          <w:sz w:val="18"/>
        </w:rPr>
        <w:t>/src/GestorPanel.java</w:t>
      </w:r>
    </w:p>
    <w:p>
      <w:pPr>
        <w:pStyle w:val="Heading3"/>
      </w:pPr>
      <w:r>
        <w:t>12. Clase Principal — Menú con 10 opciones</w:t>
      </w:r>
    </w:p>
    <w:p>
      <w:r>
        <w:t xml:space="preserve">El punto de entrada muestra un menú organizado por secciones (Productos, Clientes, Pedidos, Resumen) con 10 opciones (0-9). Un </w:t>
      </w:r>
      <w:r>
        <w:rPr>
          <w:rFonts w:ascii="Consolas" w:hAnsi="Consolas"/>
          <w:color w:val="C7254E"/>
          <w:sz w:val="18"/>
        </w:rPr>
        <w:t>switch</w:t>
      </w:r>
      <w:r>
        <w:t xml:space="preserve"> delega cada acción en el </w:t>
      </w:r>
      <w:r>
        <w:rPr>
          <w:rFonts w:ascii="Consolas" w:hAnsi="Consolas"/>
          <w:color w:val="C7254E"/>
          <w:sz w:val="18"/>
        </w:rPr>
        <w:t>GestorPanel</w:t>
      </w:r>
      <w:r>
        <w:t>. Al salir, cierra la conexión MySQL.</w:t>
      </w:r>
    </w:p>
    <w:p>
      <w:pPr>
        <w:spacing w:after="0"/>
      </w:pPr>
      <w:r>
        <w:rPr>
          <w:i/>
          <w:color w:val="666666"/>
          <w:sz w:val="16"/>
        </w:rPr>
        <w:t xml:space="preserve">  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src/Principal.java — Líneas 38-73: Menú y switch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while (!salir)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System.out.println("  1. Listar productos");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System.out.println("  2. Buscar producto");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...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switch (opcion)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case "1": panel.listarProductos(); break;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...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  case "0": salir = true; break;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Conexion.cerrar();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src/Principal.java</w:t>
      </w:r>
      <w:r>
        <w:t xml:space="preserve"> · Líneas 38–73 · Ruta: </w:t>
      </w:r>
      <w:r>
        <w:rPr>
          <w:rFonts w:ascii="Consolas" w:hAnsi="Consolas"/>
          <w:color w:val="C7254E"/>
          <w:sz w:val="18"/>
        </w:rPr>
        <w:t>/src/Principal.java</w:t>
      </w:r>
    </w:p>
    <w:p>
      <w:pPr>
        <w:pStyle w:val="Heading3"/>
      </w:pPr>
      <w:r>
        <w:t>13. Script SQL de referencia</w:t>
      </w:r>
    </w:p>
    <w:p>
      <w:r>
        <w:t>Se incluye una copia del SQL de la tienda online con las 4 tablas (producto, cliente, pedido, lineapedido) y sus datos de inserción. Este fichero documenta la estructura de la BD a la que se conecta el panel y permite recrearla si es necesario.</w:t>
      </w:r>
    </w:p>
    <w:p>
      <w:pPr>
        <w:spacing w:after="0"/>
      </w:pPr>
      <w:r>
        <w:rPr>
          <w:i/>
          <w:color w:val="666666"/>
          <w:sz w:val="16"/>
        </w:rPr>
        <w:t xml:space="preserve"> 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-- sql/referencia_tiendadam.sql — Líneas 18-44: Tablas con FK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CREATE TABLE IF NOT EXISTS pedido (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id INT AUTO_INCREMENT,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fecha VARCHAR(255),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cliente_id INT,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PRIMARY KEY (id),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CONSTRAINT fk_pedido_1 FOREIGN KEY (cliente_id) REFERENCES cliente(id)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);</w:t>
            </w:r>
          </w:p>
        </w:tc>
      </w:tr>
    </w:tbl>
    <w:p>
      <w:pPr>
        <w:spacing w:before="40"/>
      </w:pPr>
    </w:p>
    <w:p>
      <w:r>
        <w:rPr>
          <w:b/>
        </w:rPr>
        <w:t>Archivo:</w:t>
      </w:r>
      <w:r>
        <w:t xml:space="preserve"> </w:t>
      </w:r>
      <w:r>
        <w:rPr>
          <w:rFonts w:ascii="Consolas" w:hAnsi="Consolas"/>
          <w:color w:val="C7254E"/>
          <w:sz w:val="18"/>
        </w:rPr>
        <w:t>sql/referencia_tiendadam.sql</w:t>
      </w:r>
      <w:r>
        <w:t xml:space="preserve"> · Líneas 18–44 · Ruta: </w:t>
      </w:r>
      <w:r>
        <w:rPr>
          <w:rFonts w:ascii="Consolas" w:hAnsi="Consolas"/>
          <w:color w:val="C7254E"/>
          <w:sz w:val="18"/>
        </w:rPr>
        <w:t>/sql/referencia_tiendadam.sql</w:t>
      </w:r>
    </w:p>
    <w:p>
      <w:pPr>
        <w:pStyle w:val="Heading3"/>
      </w:pPr>
      <w:r>
        <w:t>14. Intermodularidad — Java + MySQL + Proyecto BD</w:t>
      </w:r>
    </w:p>
    <w:p>
      <w:r>
        <w:t>Este panel de control demuestra la conexión entre asignaturas: la base de datos fue diseñada y creada en el proyecto de Bases de Datos (tablas, relaciones FK, datos de inserción, usuario MySQL), y aquí se accede desde Java con JDBC. El panel consume la misma BD que utiliza la tienda online PHP, mostrando cómo diferentes tecnologías pueden compartir los mismos datos.</w:t>
      </w:r>
    </w:p>
    <w:p>
      <w:pPr>
        <w:pStyle w:val="Heading2"/>
      </w:pPr>
      <w:r>
        <w:t>Presentación del proyecto</w:t>
      </w:r>
    </w:p>
    <w:p>
      <w:r>
        <w:t xml:space="preserve">Este es un panel de control de consola desarrollado en Java que gestiona la tienda online creada en el proyecto de Bases de Datos. El panel se conecta a la base de datos </w:t>
      </w:r>
      <w:r>
        <w:rPr>
          <w:rFonts w:ascii="Consolas" w:hAnsi="Consolas"/>
          <w:color w:val="C7254E"/>
          <w:sz w:val="18"/>
        </w:rPr>
        <w:t>tiendadam</w:t>
      </w:r>
      <w:r>
        <w:t xml:space="preserve"> en MySQL mediante JDBC y permite administrar productos, clientes y pedidos desde la línea de comandos.</w:t>
      </w:r>
    </w:p>
    <w:p>
      <w:r>
        <w:t>El menú ofrece 9 funcionalidades agrupadas en 4 secciones: en Productos se pueden listar, buscar, añadir y eliminar artículos del catálogo. En Clientes se puede ver el listado y registrar nuevos. En Pedidos se pueden ver todos los pedidos con el nombre del cliente (usando JOIN SQL) y consultar el detalle de cada uno con sus líneas, cantidades, precios y subtotales. Finalmente, las Estadísticas muestran un resumen con totales, el producto más caro y más barato, el cliente con más pedidos y la facturación acumulada.</w:t>
      </w:r>
    </w:p>
    <w:p>
      <w:r>
        <w:t xml:space="preserve">La arquitectura separa responsabilidades en 6 clases Java: </w:t>
      </w:r>
      <w:r>
        <w:rPr>
          <w:rFonts w:ascii="Consolas" w:hAnsi="Consolas"/>
          <w:color w:val="C7254E"/>
          <w:sz w:val="18"/>
        </w:rPr>
        <w:t>Conexion</w:t>
      </w:r>
      <w:r>
        <w:t xml:space="preserve"> gestiona la conexión MySQL con patrón Singleton, </w:t>
      </w:r>
      <w:r>
        <w:rPr>
          <w:rFonts w:ascii="Consolas" w:hAnsi="Consolas"/>
          <w:color w:val="C7254E"/>
          <w:sz w:val="18"/>
        </w:rPr>
        <w:t>Producto</w:t>
      </w:r>
      <w:r>
        <w:t xml:space="preserve">, </w:t>
      </w:r>
      <w:r>
        <w:rPr>
          <w:rFonts w:ascii="Consolas" w:hAnsi="Consolas"/>
          <w:color w:val="C7254E"/>
          <w:sz w:val="18"/>
        </w:rPr>
        <w:t>Cliente</w:t>
      </w:r>
      <w:r>
        <w:t xml:space="preserve"> y </w:t>
      </w:r>
      <w:r>
        <w:rPr>
          <w:rFonts w:ascii="Consolas" w:hAnsi="Consolas"/>
          <w:color w:val="C7254E"/>
          <w:sz w:val="18"/>
        </w:rPr>
        <w:t>Pedido</w:t>
      </w:r>
      <w:r>
        <w:t xml:space="preserve"> son los modelos de datos que mapean las tablas SQL, </w:t>
      </w:r>
      <w:r>
        <w:rPr>
          <w:rFonts w:ascii="Consolas" w:hAnsi="Consolas"/>
          <w:color w:val="C7254E"/>
          <w:sz w:val="18"/>
        </w:rPr>
        <w:t>GestorPanel</w:t>
      </w:r>
      <w:r>
        <w:t xml:space="preserve"> contiene toda la lógica CRUD con PreparedStatement para seguridad, y </w:t>
      </w:r>
      <w:r>
        <w:rPr>
          <w:rFonts w:ascii="Consolas" w:hAnsi="Consolas"/>
          <w:color w:val="C7254E"/>
          <w:sz w:val="18"/>
        </w:rPr>
        <w:t>Principal</w:t>
      </w:r>
      <w:r>
        <w:t xml:space="preserve"> gestiona el menú.</w:t>
      </w:r>
    </w:p>
    <w:p>
      <w:r>
        <w:t xml:space="preserve">Lo más relevante es la intermodularidad: este proyecto Java trabaja con los mismos datos que el proyecto PHP de la tienda online y que el proyecto SQL de Bases de Datos. Las tres asignaturas convergen en la misma base de datos </w:t>
      </w:r>
      <w:r>
        <w:rPr>
          <w:rFonts w:ascii="Consolas" w:hAnsi="Consolas"/>
          <w:color w:val="C7254E"/>
          <w:sz w:val="18"/>
        </w:rPr>
        <w:t>tiendadam</w:t>
      </w:r>
      <w:r>
        <w:t>, demostrando cómo las diferentes capas de una aplicación real se conectan entre sí.</w:t>
      </w:r>
    </w:p>
    <w:p>
      <w:pPr>
        <w:pStyle w:val="Heading2"/>
      </w:pPr>
      <w:r>
        <w:t>Conclusión</w:t>
      </w:r>
    </w:p>
    <w:p>
      <w:r>
        <w:t>Este panel de control demuestra las competencias fundamentales de Programación: diseño orientado a objetos con clases especializadas, conexión a bases de datos mediante JDBC, consultas SQL con JOINs y funciones de agregación ejecutadas desde Java, validación de entrada del usuario, uso de PreparedStatement para prevenir inyección SQL, y control de excepciones. La conexión con el proyecto de Bases de Datos muestra la intermodularidad entre asignaturas y cómo un sistema real se compone de múltiples piezas que colaboran a través de una base de datos compartida.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