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Proyecto Ollama Curriculums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  <w:r>
        <w:t>, líneas 8–39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pPr>
        <w:spacing w:before="40"/>
      </w:pPr>
    </w:p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  <w:r>
        <w:t>, líneas 1–15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pPr>
        <w:spacing w:before="40"/>
      </w:pPr>
    </w:p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  <w:r>
        <w:t>, líneas 35–58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spacing w:before="40"/>
      </w:pPr>
    </w:p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  <w:r>
        <w:t>, líneas 60–90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pPr>
        <w:spacing w:before="40"/>
      </w:pPr>
    </w:p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  <w:r>
        <w:t>, líneas 1–902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