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SCHOOL MANAGEMENT SYSTEM FOR MATUNDU PRIMARY SCHOOL</w:t>
      </w:r>
    </w:p>
    <w:p/>
    <w:p>
      <w:pPr>
        <w:jc w:val="center"/>
      </w:pPr>
      <w:r>
        <w:rPr>
          <w:b/>
          <w:sz w:val="28"/>
        </w:rPr>
        <w:t>PROJECT PROPOSAL</w:t>
      </w:r>
    </w:p>
    <w:p/>
    <w:p>
      <w:pPr>
        <w:jc w:val="center"/>
      </w:pPr>
      <w:r>
        <w:rPr>
          <w:b/>
        </w:rPr>
        <w:t>Mwange Musa Muthami</w:t>
      </w:r>
    </w:p>
    <w:p/>
    <w:p>
      <w:pPr>
        <w:jc w:val="center"/>
      </w:pPr>
      <w:r>
        <w:rPr>
          <w:b/>
        </w:rPr>
        <w:t>Registration Number: 23/05037</w:t>
      </w:r>
    </w:p>
    <w:p/>
    <w:p>
      <w:pPr>
        <w:jc w:val="center"/>
      </w:pPr>
      <w:r>
        <w:rPr>
          <w:b/>
        </w:rPr>
        <w:t>Submission Date: April 2026</w:t>
      </w:r>
    </w:p>
    <w:p/>
    <w:p>
      <w:pPr>
        <w:jc w:val="center"/>
      </w:pPr>
      <w:r>
        <w:rPr>
          <w:b/>
        </w:rPr>
        <w:t>Supervisor: Dr. Simon N. Mwendia / Dr. Kevin Mugoye Sindu</w:t>
      </w:r>
    </w:p>
    <w:p/>
    <w:p>
      <w:pPr>
        <w:jc w:val="center"/>
      </w:pPr>
      <w:r>
        <w:rPr>
          <w:b w:val="0"/>
        </w:rPr>
        <w:t>A project document submitted in partial fulfillment of the requirements for the award of the degree of Bachelor of Information Technology (BIT 3105)</w:t>
      </w:r>
    </w:p>
    <w:p>
      <w:r>
        <w:br w:type="page"/>
      </w:r>
    </w:p>
    <w:p>
      <w:pPr>
        <w:pStyle w:val="Heading1"/>
      </w:pPr>
      <w:r>
        <w:t>DECLARATION</w:t>
      </w:r>
    </w:p>
    <w:p>
      <w:r>
        <w:t>This project proposal is my original work and has not been presented for a degree in any other University.</w:t>
      </w:r>
    </w:p>
    <w:p>
      <w:r>
        <w:t>Signature: ___________________________       Date: ________________________</w:t>
      </w:r>
    </w:p>
    <w:p>
      <w:r>
        <w:t>Mwange Musa Muthami (23/05037)</w:t>
      </w:r>
    </w:p>
    <w:p>
      <w:r>
        <w:br/>
        <w:t>Approval:</w:t>
        <w:br/>
        <w:t>This proposal has been submitted for examination with my approval as the University supervisor.</w:t>
      </w:r>
    </w:p>
    <w:p>
      <w:r>
        <w:t>Signature: ___________________________       Date: ________________________</w:t>
      </w:r>
    </w:p>
    <w:p>
      <w:r>
        <w:t>Dr. Simon N. Mwendia / Dr. Kevin Mugoye Sindu</w:t>
      </w:r>
    </w:p>
    <w:p>
      <w:r>
        <w:br w:type="page"/>
      </w:r>
    </w:p>
    <w:p>
      <w:pPr>
        <w:pStyle w:val="Heading1"/>
      </w:pPr>
      <w:r>
        <w:t>TABLE OF CONTENTS</w:t>
      </w:r>
    </w:p>
    <w:p>
      <w:r>
        <w:t>(Auto-generate from Word: References &gt; Table of Contents)</w:t>
      </w:r>
    </w:p>
    <w:p>
      <w:r>
        <w:br w:type="page"/>
      </w:r>
    </w:p>
    <w:p>
      <w:pPr>
        <w:pStyle w:val="Heading1"/>
      </w:pPr>
      <w:r>
        <w:t>CHAPTER ONE: INTRODUCTION</w:t>
      </w:r>
    </w:p>
    <w:p>
      <w:pPr>
        <w:pStyle w:val="Heading2"/>
      </w:pPr>
      <w:r>
        <w:t>1.1 Background</w:t>
      </w:r>
    </w:p>
    <w:p>
      <w:r>
        <w:t>Matundu Primary School, situated in Voo, Kitui County, provides foundational education under Kenya's Competency-Based Curriculum (CBC) framework. The institution's daily operations—ranging from student enrollment and curriculum tracking to financial management—are highly data-intensive. Currently, the administration relies exclusively on conventional paper-based registries. Student admission records, attendance sheets, and academic grading matrices are curated in physical files, while the bursar's office manages school levies via manual ledgers and receipt books. This traditional paradigm significantly impacts the speed and transparency of administrative workflows, limiting the school's ability to provide timely academic and financial feedback to parents.</w:t>
      </w:r>
    </w:p>
    <w:p>
      <w:pPr>
        <w:pStyle w:val="Heading2"/>
      </w:pPr>
      <w:r>
        <w:t>1.2 Problem Statement</w:t>
      </w:r>
    </w:p>
    <w:p>
      <w:r>
        <w:t>The continued use of manual, paper-based administrative systems at Matundu Primary School creates severe operational bottlenecks and data vulnerabilities. Physical records are highly susceptible to loss, damage, and illicit alteration. Administrators and teaching staff spend an estimated 30% of their working hours manually transcribing attendance sheets, computing CBC competency grades (Exceeding, Meeting, Approaching, or Below Expectations), and reconciling fee balances.</w:t>
      </w:r>
    </w:p>
    <w:p>
      <w:r>
        <w:t>Furthermore, this manual ecosystem isolates parents from real-time student profiling. Parents currently have no mechanism to remotely verify their child's daily attendance, academic progress, or fee arrears, requiring physical school visits. According to recent educational ICT frameworks, reliance on fragmented physical records results in a 15% rate of data inconsistency across term transitions (Ministry of Education, 2023).</w:t>
      </w:r>
    </w:p>
    <w:p>
      <w:pPr>
        <w:pStyle w:val="Heading2"/>
      </w:pPr>
      <w:r>
        <w:t>1.3 Proposed System</w:t>
      </w:r>
    </w:p>
    <w:p>
      <w:r>
        <w:t>The proposed solution is a robust, modular, web-based School Management System tailored explicitly for Matundu Primary School. This cloud-hosted platform digitizes and integrates core school workflows:</w:t>
      </w:r>
    </w:p>
    <w:p>
      <w:pPr>
        <w:pStyle w:val="ListBullet"/>
      </w:pPr>
      <w:r>
        <w:t>Role-Based Portals: Secure dashboards for Administrators, Teachers, Bursars, Students, and Parents.</w:t>
      </w:r>
    </w:p>
    <w:p>
      <w:pPr>
        <w:pStyle w:val="ListBullet"/>
      </w:pPr>
      <w:r>
        <w:t>CBC Assessment Engine: Automated grading algorithm evaluating formative scores against CBC competency parameters.</w:t>
      </w:r>
    </w:p>
    <w:p>
      <w:pPr>
        <w:pStyle w:val="ListBullet"/>
      </w:pPr>
      <w:r>
        <w:t>Attendance Tracking: Digital attendance recording with real-time statistics and reporting.</w:t>
      </w:r>
    </w:p>
    <w:p>
      <w:pPr>
        <w:pStyle w:val="ListBullet"/>
      </w:pPr>
      <w:r>
        <w:t>Financial Management: Fee structure configuration, invoice generation, and payment tracking with M-Pesa readiness.</w:t>
      </w:r>
    </w:p>
    <w:p>
      <w:pPr>
        <w:pStyle w:val="Heading2"/>
      </w:pPr>
      <w:r>
        <w:t>1.4 Objectives</w:t>
      </w:r>
    </w:p>
    <w:p>
      <w:pPr>
        <w:pStyle w:val="Heading3"/>
      </w:pPr>
      <w:r>
        <w:t>System Objectives</w:t>
      </w:r>
    </w:p>
    <w:p>
      <w:pPr>
        <w:pStyle w:val="ListBullet"/>
      </w:pPr>
      <w:r>
        <w:t>To develop a centralized cloud architecture that unifies student profiles, staff allocations, and academic records.</w:t>
      </w:r>
    </w:p>
    <w:p>
      <w:pPr>
        <w:pStyle w:val="ListBullet"/>
      </w:pPr>
      <w:r>
        <w:t>To automate the computation of terminal grades into compliant CBC report cards, reducing compilation time by over 80%.</w:t>
      </w:r>
    </w:p>
    <w:p>
      <w:pPr>
        <w:pStyle w:val="ListBullet"/>
      </w:pPr>
      <w:r>
        <w:t>To implement a digital attendance tracking module that records and aggregates daily student presence.</w:t>
      </w:r>
    </w:p>
    <w:p>
      <w:pPr>
        <w:pStyle w:val="ListBullet"/>
      </w:pPr>
      <w:r>
        <w:t>To integrate a digital payment tracking system to process and reconcile school fee settlements.</w:t>
      </w:r>
    </w:p>
    <w:p>
      <w:pPr>
        <w:pStyle w:val="Heading3"/>
      </w:pPr>
      <w:r>
        <w:t>Research Objectives</w:t>
      </w:r>
    </w:p>
    <w:p>
      <w:pPr>
        <w:pStyle w:val="ListBullet"/>
      </w:pPr>
      <w:r>
        <w:t>To investigate data loss points and administrative delays in current manual systems at Matundu Primary School.</w:t>
      </w:r>
    </w:p>
    <w:p>
      <w:pPr>
        <w:pStyle w:val="ListBullet"/>
      </w:pPr>
      <w:r>
        <w:t>To evaluate digital literacy and hardware accessibility of teaching staff and parental demographic.</w:t>
      </w:r>
    </w:p>
    <w:p>
      <w:pPr>
        <w:pStyle w:val="ListBullet"/>
      </w:pPr>
      <w:r>
        <w:t>To design a scalable Entity-Relationship framework that accurately models CBC academic tracking.</w:t>
      </w:r>
    </w:p>
    <w:p>
      <w:pPr>
        <w:pStyle w:val="ListBullet"/>
      </w:pPr>
      <w:r>
        <w:t>To implement and test a full-stack web application utilizing React.js, Express, and PostgreSQL.</w:t>
      </w:r>
    </w:p>
    <w:p>
      <w:pPr>
        <w:pStyle w:val="Heading2"/>
      </w:pPr>
      <w:r>
        <w:t>1.5 Significance of the Project</w:t>
      </w:r>
    </w:p>
    <w:p>
      <w:r>
        <w:t>To the Organization: The platform guarantees data integrity, significantly curbing man-hours lost to manual computation and ledger balancing. It equips administrators with analytical dashboards for swift, evidence-based decisions.</w:t>
      </w:r>
    </w:p>
    <w:p>
      <w:r>
        <w:t>To the Society (Parents/Students): It establishes a communication bridge, empowering parents with remote visibility into their children's academic milestones, attendance, and fee status.</w:t>
      </w:r>
    </w:p>
    <w:p>
      <w:r>
        <w:br w:type="page"/>
      </w:r>
    </w:p>
    <w:p>
      <w:pPr>
        <w:pStyle w:val="Heading1"/>
      </w:pPr>
      <w:r>
        <w:t>CHAPTER TWO: LITERATURE REVIEW</w:t>
      </w:r>
    </w:p>
    <w:p>
      <w:r>
        <w:t>The necessity for localized, cloud-based School Management Systems is paramount for developing rural educational infrastructure. Two prominent systems were reviewed:</w:t>
      </w:r>
    </w:p>
    <w:p>
      <w:pPr>
        <w:pStyle w:val="Heading2"/>
      </w:pPr>
      <w:r>
        <w:t>2.1 ShulePro</w:t>
      </w:r>
    </w:p>
    <w:p>
      <w:r>
        <w:t>ShulePro is a legacy desktop-based school administration software widely utilized in East Africa for exam processing and fee tracking (ShulePro, 2021). As a predominantly localized desktop application, it lacks cloud-native architecture and remote parental access portals. Furthermore, it operates on standard summative grading metrics, lacking automated CBC formative assessment tracking.</w:t>
      </w:r>
    </w:p>
    <w:p>
      <w:pPr>
        <w:pStyle w:val="Heading2"/>
      </w:pPr>
      <w:r>
        <w:t>2.2 Zeraki Analytics</w:t>
      </w:r>
    </w:p>
    <w:p>
      <w:r>
        <w:t>Zeraki Analytics is an advanced, cloud-based academic tracking service primarily serving secondary schools across Kenya. Its complex interface is optimized for extensive secondary school ranking structures, making it overly intricate for primary school infrastructure. Critically, it lacks an integrated, user-facing financial management portal for direct fee settlements.</w:t>
      </w:r>
    </w:p>
    <w:p>
      <w:r>
        <w:br w:type="page"/>
      </w:r>
    </w:p>
    <w:p>
      <w:pPr>
        <w:pStyle w:val="Heading1"/>
      </w:pPr>
      <w:r>
        <w:t>CHAPTER THREE: METHODOLOGY</w:t>
      </w:r>
    </w:p>
    <w:p>
      <w:pPr>
        <w:pStyle w:val="Heading2"/>
      </w:pPr>
      <w:r>
        <w:t>3.1 Research Methodology</w:t>
      </w:r>
    </w:p>
    <w:p>
      <w:r>
        <w:t>Data Collection: Qualitative semi-structured interviews and ethnographic observation with the Headteacher, Bursar, and homeroom teachers.</w:t>
      </w:r>
    </w:p>
    <w:p>
      <w:r>
        <w:t>Target Population: Administrative and teaching corpus of Matundu Primary School, alongside a representative subset of the guardian body.</w:t>
      </w:r>
    </w:p>
    <w:p>
      <w:r>
        <w:t>Sampling: Non-probability purposive sampling to select key informants who process academic and financial data.</w:t>
      </w:r>
    </w:p>
    <w:p>
      <w:pPr>
        <w:pStyle w:val="Heading2"/>
      </w:pPr>
      <w:r>
        <w:t>3.2 Development Methodology</w:t>
      </w:r>
    </w:p>
    <w:p>
      <w:r>
        <w:t>The software engineering phase is governed by the Agile Development Methodology (Scrum framework). Development is divided into functional Sprints:</w:t>
      </w:r>
    </w:p>
    <w:p>
      <w:pPr>
        <w:pStyle w:val="ListBullet"/>
      </w:pPr>
      <w:r>
        <w:t>Sprint 1: User Authentication and Database Architecting (Prisma/PostgreSQL)</w:t>
      </w:r>
    </w:p>
    <w:p>
      <w:pPr>
        <w:pStyle w:val="ListBullet"/>
      </w:pPr>
      <w:r>
        <w:t>Sprint 2: Student Registration, Attendance, and CBC Grading engines</w:t>
      </w:r>
    </w:p>
    <w:p>
      <w:pPr>
        <w:pStyle w:val="ListBullet"/>
      </w:pPr>
      <w:r>
        <w:t>Sprint 3: Financial Management, Report Generation, and Timetabling</w:t>
      </w:r>
    </w:p>
    <w:p>
      <w:pPr>
        <w:pStyle w:val="Heading2"/>
      </w:pPr>
      <w:r>
        <w:t>3.3 Budget and Resources</w:t>
      </w:r>
    </w:p>
    <w:tbl>
      <w:tblPr>
        <w:tblStyle w:val="LightGrid-Accent1"/>
        <w:tblW w:type="auto" w:w="0"/>
        <w:jc w:val="center"/>
        <w:tblLook w:firstColumn="1" w:firstRow="1" w:lastColumn="0" w:lastRow="0" w:noHBand="0" w:noVBand="1" w:val="04A0"/>
      </w:tblPr>
      <w:tblGrid>
        <w:gridCol w:w="3001"/>
        <w:gridCol w:w="3001"/>
        <w:gridCol w:w="3001"/>
      </w:tblGrid>
      <w:tr>
        <w:tc>
          <w:tcPr>
            <w:tcW w:type="dxa" w:w="3001"/>
          </w:tcPr>
          <w:p>
            <w:r>
              <w:rPr>
                <w:b/>
              </w:rPr>
              <w:t>Item</w:t>
            </w:r>
          </w:p>
        </w:tc>
        <w:tc>
          <w:tcPr>
            <w:tcW w:type="dxa" w:w="3001"/>
          </w:tcPr>
          <w:p>
            <w:r>
              <w:rPr>
                <w:b/>
              </w:rPr>
              <w:t>Detail</w:t>
            </w:r>
          </w:p>
        </w:tc>
        <w:tc>
          <w:tcPr>
            <w:tcW w:type="dxa" w:w="3001"/>
          </w:tcPr>
          <w:p>
            <w:r>
              <w:rPr>
                <w:b/>
              </w:rPr>
              <w:t>Cost (KES)</w:t>
            </w:r>
          </w:p>
        </w:tc>
      </w:tr>
      <w:tr>
        <w:tc>
          <w:tcPr>
            <w:tcW w:type="dxa" w:w="3001"/>
          </w:tcPr>
          <w:p>
            <w:r>
              <w:t>Development Workstation</w:t>
            </w:r>
          </w:p>
        </w:tc>
        <w:tc>
          <w:tcPr>
            <w:tcW w:type="dxa" w:w="3001"/>
          </w:tcPr>
          <w:p>
            <w:r>
              <w:t>8GB RAM, i5, SSD</w:t>
            </w:r>
          </w:p>
        </w:tc>
        <w:tc>
          <w:tcPr>
            <w:tcW w:type="dxa" w:w="3001"/>
          </w:tcPr>
          <w:p>
            <w:r>
              <w:t>65,000</w:t>
            </w:r>
          </w:p>
        </w:tc>
      </w:tr>
      <w:tr>
        <w:tc>
          <w:tcPr>
            <w:tcW w:type="dxa" w:w="3001"/>
          </w:tcPr>
          <w:p>
            <w:r>
              <w:t>Testing Device</w:t>
            </w:r>
          </w:p>
        </w:tc>
        <w:tc>
          <w:tcPr>
            <w:tcW w:type="dxa" w:w="3001"/>
          </w:tcPr>
          <w:p>
            <w:r>
              <w:t>Android Smartphone</w:t>
            </w:r>
          </w:p>
        </w:tc>
        <w:tc>
          <w:tcPr>
            <w:tcW w:type="dxa" w:w="3001"/>
          </w:tcPr>
          <w:p>
            <w:r>
              <w:t>20,000</w:t>
            </w:r>
          </w:p>
        </w:tc>
      </w:tr>
      <w:tr>
        <w:tc>
          <w:tcPr>
            <w:tcW w:type="dxa" w:w="3001"/>
          </w:tcPr>
          <w:p>
            <w:r>
              <w:t>Frontend Hosting</w:t>
            </w:r>
          </w:p>
        </w:tc>
        <w:tc>
          <w:tcPr>
            <w:tcW w:type="dxa" w:w="3001"/>
          </w:tcPr>
          <w:p>
            <w:r>
              <w:t>Cloudflare Pages (Free Tier)</w:t>
            </w:r>
          </w:p>
        </w:tc>
        <w:tc>
          <w:tcPr>
            <w:tcW w:type="dxa" w:w="3001"/>
          </w:tcPr>
          <w:p>
            <w:r>
              <w:t>0</w:t>
            </w:r>
          </w:p>
        </w:tc>
      </w:tr>
      <w:tr>
        <w:tc>
          <w:tcPr>
            <w:tcW w:type="dxa" w:w="3001"/>
          </w:tcPr>
          <w:p>
            <w:r>
              <w:t>Backend Hosting + DB</w:t>
            </w:r>
          </w:p>
        </w:tc>
        <w:tc>
          <w:tcPr>
            <w:tcW w:type="dxa" w:w="3001"/>
          </w:tcPr>
          <w:p>
            <w:r>
              <w:t>Render + Supabase</w:t>
            </w:r>
          </w:p>
        </w:tc>
        <w:tc>
          <w:tcPr>
            <w:tcW w:type="dxa" w:w="3001"/>
          </w:tcPr>
          <w:p>
            <w:r>
              <w:t>6,000</w:t>
            </w:r>
          </w:p>
        </w:tc>
      </w:tr>
      <w:tr>
        <w:tc>
          <w:tcPr>
            <w:tcW w:type="dxa" w:w="3001"/>
          </w:tcPr>
          <w:p>
            <w:r>
              <w:t>Internet Access</w:t>
            </w:r>
          </w:p>
        </w:tc>
        <w:tc>
          <w:tcPr>
            <w:tcW w:type="dxa" w:w="3001"/>
          </w:tcPr>
          <w:p>
            <w:r>
              <w:t>Monthly ISP</w:t>
            </w:r>
          </w:p>
        </w:tc>
        <w:tc>
          <w:tcPr>
            <w:tcW w:type="dxa" w:w="3001"/>
          </w:tcPr>
          <w:p>
            <w:r>
              <w:t>5,000</w:t>
            </w:r>
          </w:p>
        </w:tc>
      </w:tr>
      <w:tr>
        <w:tc>
          <w:tcPr>
            <w:tcW w:type="dxa" w:w="3001"/>
          </w:tcPr>
          <w:p>
            <w:r>
              <w:t>Printing &amp; Binding</w:t>
            </w:r>
          </w:p>
        </w:tc>
        <w:tc>
          <w:tcPr>
            <w:tcW w:type="dxa" w:w="3001"/>
          </w:tcPr>
          <w:p>
            <w:r>
              <w:t>Documents</w:t>
            </w:r>
          </w:p>
        </w:tc>
        <w:tc>
          <w:tcPr>
            <w:tcW w:type="dxa" w:w="3001"/>
          </w:tcPr>
          <w:p>
            <w:r>
              <w:t>3,000</w:t>
            </w:r>
          </w:p>
        </w:tc>
      </w:tr>
      <w:tr>
        <w:tc>
          <w:tcPr>
            <w:tcW w:type="dxa" w:w="3001"/>
          </w:tcPr>
          <w:p>
            <w:r>
              <w:t>Total</w:t>
            </w:r>
          </w:p>
        </w:tc>
        <w:tc>
          <w:tcPr>
            <w:tcW w:type="dxa" w:w="3001"/>
          </w:tcPr>
          <w:p>
            <w:r/>
          </w:p>
        </w:tc>
        <w:tc>
          <w:tcPr>
            <w:tcW w:type="dxa" w:w="3001"/>
          </w:tcPr>
          <w:p>
            <w:r>
              <w:t>99,000</w:t>
            </w:r>
          </w:p>
        </w:tc>
      </w:tr>
    </w:tbl>
    <w:p/>
    <w:p>
      <w:pPr>
        <w:pStyle w:val="Heading2"/>
      </w:pPr>
      <w:r>
        <w:t>3.4 Project Schedule</w:t>
      </w:r>
    </w:p>
    <w:tbl>
      <w:tblPr>
        <w:tblStyle w:val="LightGrid-Accent1"/>
        <w:tblW w:type="auto" w:w="0"/>
        <w:jc w:val="center"/>
        <w:tblLook w:firstColumn="1" w:firstRow="1" w:lastColumn="0" w:lastRow="0" w:noHBand="0" w:noVBand="1" w:val="04A0"/>
      </w:tblPr>
      <w:tblGrid>
        <w:gridCol w:w="1801"/>
        <w:gridCol w:w="1801"/>
        <w:gridCol w:w="1801"/>
        <w:gridCol w:w="1801"/>
        <w:gridCol w:w="1801"/>
      </w:tblGrid>
      <w:tr>
        <w:tc>
          <w:tcPr>
            <w:tcW w:type="dxa" w:w="1801"/>
          </w:tcPr>
          <w:p>
            <w:r>
              <w:rPr>
                <w:b/>
              </w:rPr>
              <w:t>Task</w:t>
            </w:r>
          </w:p>
        </w:tc>
        <w:tc>
          <w:tcPr>
            <w:tcW w:type="dxa" w:w="1801"/>
          </w:tcPr>
          <w:p>
            <w:r>
              <w:rPr>
                <w:b/>
              </w:rPr>
              <w:t>Hours</w:t>
            </w:r>
          </w:p>
        </w:tc>
        <w:tc>
          <w:tcPr>
            <w:tcW w:type="dxa" w:w="1801"/>
          </w:tcPr>
          <w:p>
            <w:r>
              <w:rPr>
                <w:b/>
              </w:rPr>
              <w:t>Start</w:t>
            </w:r>
          </w:p>
        </w:tc>
        <w:tc>
          <w:tcPr>
            <w:tcW w:type="dxa" w:w="1801"/>
          </w:tcPr>
          <w:p>
            <w:r>
              <w:rPr>
                <w:b/>
              </w:rPr>
              <w:t>End</w:t>
            </w:r>
          </w:p>
        </w:tc>
        <w:tc>
          <w:tcPr>
            <w:tcW w:type="dxa" w:w="1801"/>
          </w:tcPr>
          <w:p>
            <w:r>
              <w:rPr>
                <w:b/>
              </w:rPr>
              <w:t>Deliverable</w:t>
            </w:r>
          </w:p>
        </w:tc>
      </w:tr>
      <w:tr>
        <w:tc>
          <w:tcPr>
            <w:tcW w:type="dxa" w:w="1801"/>
          </w:tcPr>
          <w:p>
            <w:r>
              <w:t>Proposal</w:t>
            </w:r>
          </w:p>
        </w:tc>
        <w:tc>
          <w:tcPr>
            <w:tcW w:type="dxa" w:w="1801"/>
          </w:tcPr>
          <w:p>
            <w:r>
              <w:t>40</w:t>
            </w:r>
          </w:p>
        </w:tc>
        <w:tc>
          <w:tcPr>
            <w:tcW w:type="dxa" w:w="1801"/>
          </w:tcPr>
          <w:p>
            <w:r>
              <w:t>01/09/2025</w:t>
            </w:r>
          </w:p>
        </w:tc>
        <w:tc>
          <w:tcPr>
            <w:tcW w:type="dxa" w:w="1801"/>
          </w:tcPr>
          <w:p>
            <w:r>
              <w:t>15/09/2025</w:t>
            </w:r>
          </w:p>
        </w:tc>
        <w:tc>
          <w:tcPr>
            <w:tcW w:type="dxa" w:w="1801"/>
          </w:tcPr>
          <w:p>
            <w:r>
              <w:t>Proposal Document</w:t>
            </w:r>
          </w:p>
        </w:tc>
      </w:tr>
      <w:tr>
        <w:tc>
          <w:tcPr>
            <w:tcW w:type="dxa" w:w="1801"/>
          </w:tcPr>
          <w:p>
            <w:r>
              <w:t>SRS</w:t>
            </w:r>
          </w:p>
        </w:tc>
        <w:tc>
          <w:tcPr>
            <w:tcW w:type="dxa" w:w="1801"/>
          </w:tcPr>
          <w:p>
            <w:r>
              <w:t>30</w:t>
            </w:r>
          </w:p>
        </w:tc>
        <w:tc>
          <w:tcPr>
            <w:tcW w:type="dxa" w:w="1801"/>
          </w:tcPr>
          <w:p>
            <w:r>
              <w:t>16/09/2025</w:t>
            </w:r>
          </w:p>
        </w:tc>
        <w:tc>
          <w:tcPr>
            <w:tcW w:type="dxa" w:w="1801"/>
          </w:tcPr>
          <w:p>
            <w:r>
              <w:t>30/09/2025</w:t>
            </w:r>
          </w:p>
        </w:tc>
        <w:tc>
          <w:tcPr>
            <w:tcW w:type="dxa" w:w="1801"/>
          </w:tcPr>
          <w:p>
            <w:r>
              <w:t>SRS Document</w:t>
            </w:r>
          </w:p>
        </w:tc>
      </w:tr>
      <w:tr>
        <w:tc>
          <w:tcPr>
            <w:tcW w:type="dxa" w:w="1801"/>
          </w:tcPr>
          <w:p>
            <w:r>
              <w:t>Design</w:t>
            </w:r>
          </w:p>
        </w:tc>
        <w:tc>
          <w:tcPr>
            <w:tcW w:type="dxa" w:w="1801"/>
          </w:tcPr>
          <w:p>
            <w:r>
              <w:t>45</w:t>
            </w:r>
          </w:p>
        </w:tc>
        <w:tc>
          <w:tcPr>
            <w:tcW w:type="dxa" w:w="1801"/>
          </w:tcPr>
          <w:p>
            <w:r>
              <w:t>01/10/2025</w:t>
            </w:r>
          </w:p>
        </w:tc>
        <w:tc>
          <w:tcPr>
            <w:tcW w:type="dxa" w:w="1801"/>
          </w:tcPr>
          <w:p>
            <w:r>
              <w:t>20/10/2025</w:t>
            </w:r>
          </w:p>
        </w:tc>
        <w:tc>
          <w:tcPr>
            <w:tcW w:type="dxa" w:w="1801"/>
          </w:tcPr>
          <w:p>
            <w:r>
              <w:t>Design Docs</w:t>
            </w:r>
          </w:p>
        </w:tc>
      </w:tr>
      <w:tr>
        <w:tc>
          <w:tcPr>
            <w:tcW w:type="dxa" w:w="1801"/>
          </w:tcPr>
          <w:p>
            <w:r>
              <w:t>Test Plan</w:t>
            </w:r>
          </w:p>
        </w:tc>
        <w:tc>
          <w:tcPr>
            <w:tcW w:type="dxa" w:w="1801"/>
          </w:tcPr>
          <w:p>
            <w:r>
              <w:t>15</w:t>
            </w:r>
          </w:p>
        </w:tc>
        <w:tc>
          <w:tcPr>
            <w:tcW w:type="dxa" w:w="1801"/>
          </w:tcPr>
          <w:p>
            <w:r>
              <w:t>21/10/2025</w:t>
            </w:r>
          </w:p>
        </w:tc>
        <w:tc>
          <w:tcPr>
            <w:tcW w:type="dxa" w:w="1801"/>
          </w:tcPr>
          <w:p>
            <w:r>
              <w:t>30/10/2025</w:t>
            </w:r>
          </w:p>
        </w:tc>
        <w:tc>
          <w:tcPr>
            <w:tcW w:type="dxa" w:w="1801"/>
          </w:tcPr>
          <w:p>
            <w:r>
              <w:t>Test Plan</w:t>
            </w:r>
          </w:p>
        </w:tc>
      </w:tr>
      <w:tr>
        <w:tc>
          <w:tcPr>
            <w:tcW w:type="dxa" w:w="1801"/>
          </w:tcPr>
          <w:p>
            <w:r>
              <w:t>Implementation</w:t>
            </w:r>
          </w:p>
        </w:tc>
        <w:tc>
          <w:tcPr>
            <w:tcW w:type="dxa" w:w="1801"/>
          </w:tcPr>
          <w:p>
            <w:r>
              <w:t>120</w:t>
            </w:r>
          </w:p>
        </w:tc>
        <w:tc>
          <w:tcPr>
            <w:tcW w:type="dxa" w:w="1801"/>
          </w:tcPr>
          <w:p>
            <w:r>
              <w:t>01/11/2025</w:t>
            </w:r>
          </w:p>
        </w:tc>
        <w:tc>
          <w:tcPr>
            <w:tcW w:type="dxa" w:w="1801"/>
          </w:tcPr>
          <w:p>
            <w:r>
              <w:t>30/01/2026</w:t>
            </w:r>
          </w:p>
        </w:tc>
        <w:tc>
          <w:tcPr>
            <w:tcW w:type="dxa" w:w="1801"/>
          </w:tcPr>
          <w:p>
            <w:r>
              <w:t>Source Code</w:t>
            </w:r>
          </w:p>
        </w:tc>
      </w:tr>
      <w:tr>
        <w:tc>
          <w:tcPr>
            <w:tcW w:type="dxa" w:w="1801"/>
          </w:tcPr>
          <w:p>
            <w:r>
              <w:t>Maintenance Plan</w:t>
            </w:r>
          </w:p>
        </w:tc>
        <w:tc>
          <w:tcPr>
            <w:tcW w:type="dxa" w:w="1801"/>
          </w:tcPr>
          <w:p>
            <w:r>
              <w:t>10</w:t>
            </w:r>
          </w:p>
        </w:tc>
        <w:tc>
          <w:tcPr>
            <w:tcW w:type="dxa" w:w="1801"/>
          </w:tcPr>
          <w:p>
            <w:r>
              <w:t>01/02/2026</w:t>
            </w:r>
          </w:p>
        </w:tc>
        <w:tc>
          <w:tcPr>
            <w:tcW w:type="dxa" w:w="1801"/>
          </w:tcPr>
          <w:p>
            <w:r>
              <w:t>05/02/2026</w:t>
            </w:r>
          </w:p>
        </w:tc>
        <w:tc>
          <w:tcPr>
            <w:tcW w:type="dxa" w:w="1801"/>
          </w:tcPr>
          <w:p>
            <w:r>
              <w:t>Maintenance Schedule</w:t>
            </w:r>
          </w:p>
        </w:tc>
      </w:tr>
      <w:tr>
        <w:tc>
          <w:tcPr>
            <w:tcW w:type="dxa" w:w="1801"/>
          </w:tcPr>
          <w:p>
            <w:r>
              <w:t>User Manual</w:t>
            </w:r>
          </w:p>
        </w:tc>
        <w:tc>
          <w:tcPr>
            <w:tcW w:type="dxa" w:w="1801"/>
          </w:tcPr>
          <w:p>
            <w:r>
              <w:t>20</w:t>
            </w:r>
          </w:p>
        </w:tc>
        <w:tc>
          <w:tcPr>
            <w:tcW w:type="dxa" w:w="1801"/>
          </w:tcPr>
          <w:p>
            <w:r>
              <w:t>06/02/2026</w:t>
            </w:r>
          </w:p>
        </w:tc>
        <w:tc>
          <w:tcPr>
            <w:tcW w:type="dxa" w:w="1801"/>
          </w:tcPr>
          <w:p>
            <w:r>
              <w:t>15/02/2026</w:t>
            </w:r>
          </w:p>
        </w:tc>
        <w:tc>
          <w:tcPr>
            <w:tcW w:type="dxa" w:w="1801"/>
          </w:tcPr>
          <w:p>
            <w:r>
              <w:t>User Manual</w:t>
            </w:r>
          </w:p>
        </w:tc>
      </w:tr>
      <w:tr>
        <w:tc>
          <w:tcPr>
            <w:tcW w:type="dxa" w:w="1801"/>
          </w:tcPr>
          <w:p>
            <w:r>
              <w:t>Final Report</w:t>
            </w:r>
          </w:p>
        </w:tc>
        <w:tc>
          <w:tcPr>
            <w:tcW w:type="dxa" w:w="1801"/>
          </w:tcPr>
          <w:p>
            <w:r>
              <w:t>30</w:t>
            </w:r>
          </w:p>
        </w:tc>
        <w:tc>
          <w:tcPr>
            <w:tcW w:type="dxa" w:w="1801"/>
          </w:tcPr>
          <w:p>
            <w:r>
              <w:t>16/02/2026</w:t>
            </w:r>
          </w:p>
        </w:tc>
        <w:tc>
          <w:tcPr>
            <w:tcW w:type="dxa" w:w="1801"/>
          </w:tcPr>
          <w:p>
            <w:r>
              <w:t>28/02/2026</w:t>
            </w:r>
          </w:p>
        </w:tc>
        <w:tc>
          <w:tcPr>
            <w:tcW w:type="dxa" w:w="1801"/>
          </w:tcPr>
          <w:p>
            <w:r>
              <w:t>Final Report</w:t>
            </w:r>
          </w:p>
        </w:tc>
      </w:tr>
    </w:tbl>
    <w:p/>
    <w:p>
      <w:r>
        <w:br w:type="page"/>
      </w:r>
    </w:p>
    <w:p>
      <w:pPr>
        <w:pStyle w:val="Heading1"/>
      </w:pPr>
      <w:r>
        <w:t>REFERENCES</w:t>
      </w:r>
    </w:p>
    <w:p>
      <w:r>
        <w:t>Ministry of Education. (2023). National Guidelines on Basic Education Information Management Systems. Republic of Kenya.</w:t>
      </w:r>
    </w:p>
    <w:p>
      <w:r>
        <w:t>Pressman, R. S. (2014). Software Engineering: A Practitioner's Approach (8th ed.). McGraw-Hill.</w:t>
      </w:r>
    </w:p>
    <w:p>
      <w:r>
        <w:t>ShulePro. (2021). School Administration Software Overview. Retrieved from https://www.shulepro.com</w:t>
      </w:r>
    </w:p>
    <w:p>
      <w:r>
        <w:t>Sommerville, I. (2015). Software Engineering (10th ed.). Pearson.</w:t>
      </w:r>
    </w:p>
    <w:p>
      <w:r>
        <w:t>Zeraki Analytics. (2023). Transforming Education through Data. Retrieved from https://zeraki.co.ke</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