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F3A5F"/>
          <w:sz w:val="44"/>
        </w:rPr>
        <w:t>Problem Definition, Data Processing, and Evaluation Criteria</w:t>
      </w:r>
    </w:p>
    <w:p>
      <w:pPr>
        <w:pStyle w:val="Heading2"/>
      </w:pPr>
      <w:r>
        <w:rPr>
          <w:rFonts w:ascii="Calibri" w:hAnsi="Calibri"/>
        </w:rPr>
        <w:t>1. Problem Definition</w:t>
      </w:r>
    </w:p>
    <w:p>
      <w:pPr>
        <w:pStyle w:val="Heading3"/>
      </w:pPr>
      <w:r>
        <w:rPr>
          <w:rFonts w:ascii="Calibri" w:hAnsi="Calibri"/>
        </w:rPr>
        <w:t>1.1 The problem</w:t>
      </w:r>
    </w:p>
    <w:p>
      <w:pPr>
        <w:spacing w:after="160"/>
      </w:pPr>
      <w:r>
        <w:rPr>
          <w:rFonts w:ascii="Calibri" w:hAnsi="Calibri"/>
        </w:rPr>
        <w:t>When a data pipeline run fails, an SRE or data engineer has to manually: read the log, find the traceback, decide whether the cause is an upstream schema change, a bad data record, an infrastructure issue, or a bug in the pipeline's own code, and then figure out what to do about it. This is slow, repetitive, and the diagnostic steps (checking a table's live schema, reading the exact failing line) are the same every time.</w:t>
      </w:r>
    </w:p>
    <w:p>
      <w:pPr>
        <w:pStyle w:val="Heading3"/>
      </w:pPr>
      <w:r>
        <w:rPr>
          <w:rFonts w:ascii="Calibri" w:hAnsi="Calibri"/>
        </w:rPr>
        <w:t>1.2 What this system does</w:t>
      </w:r>
    </w:p>
    <w:p>
      <w:pPr>
        <w:spacing w:after="160"/>
      </w:pPr>
      <w:r>
        <w:rPr>
          <w:rFonts w:ascii="Calibri" w:hAnsi="Calibri"/>
        </w:rPr>
        <w:t>Given the path to one pipeline run's log file, the agent:</w:t>
      </w:r>
    </w:p>
    <w:p>
      <w:pPr>
        <w:pStyle w:val="ListNumber"/>
      </w:pPr>
      <w:r>
        <w:rPr>
          <w:rFonts w:ascii="Calibri" w:hAnsi="Calibri"/>
        </w:rPr>
        <w:t>Reads the log and investigates it the way a human SRE would — looking at the traceback, and checking the live database schema when the failure looks schema-related.</w:t>
      </w:r>
    </w:p>
    <w:p>
      <w:pPr>
        <w:pStyle w:val="ListNumber"/>
      </w:pPr>
      <w:r>
        <w:rPr>
          <w:rFonts w:ascii="Calibri" w:hAnsi="Calibri"/>
        </w:rPr>
        <w:t>Classifies the failure into one of a small, deliberately-scoped set of root-cause categories.</w:t>
      </w:r>
    </w:p>
    <w:p>
      <w:pPr>
        <w:pStyle w:val="ListNumber"/>
      </w:pPr>
      <w:r>
        <w:rPr>
          <w:rFonts w:ascii="Calibri" w:hAnsi="Calibri"/>
        </w:rPr>
        <w:t>Produces a structured report: a summary, a list of evidence citations (each tied to an actual tool call), an impact assessment, and a suggested remediation with concrete steps.</w:t>
      </w:r>
    </w:p>
    <w:p>
      <w:pPr>
        <w:pStyle w:val="ListNumber"/>
      </w:pPr>
      <w:r>
        <w:rPr>
          <w:rFonts w:ascii="Calibri" w:hAnsi="Calibri"/>
        </w:rPr>
        <w:t>Explicitly flags when it isn't confident, rather than forcing a classification (</w:t>
      </w:r>
      <w:r>
        <w:rPr>
          <w:rFonts w:ascii="Consolas" w:hAnsi="Consolas"/>
          <w:sz w:val="20"/>
        </w:rPr>
        <w:t>needs_more_context: true</w:t>
      </w:r>
      <w:r>
        <w:rPr>
          <w:rFonts w:ascii="Calibri" w:hAnsi="Calibri"/>
        </w:rPr>
        <w:t xml:space="preserve">, lower </w:t>
      </w:r>
      <w:r>
        <w:rPr>
          <w:rFonts w:ascii="Consolas" w:hAnsi="Consolas"/>
          <w:sz w:val="20"/>
        </w:rPr>
        <w:t>confidence</w:t>
      </w:r>
      <w:r>
        <w:rPr>
          <w:rFonts w:ascii="Calibri" w:hAnsi="Calibri"/>
        </w:rPr>
        <w:t>).</w:t>
      </w:r>
    </w:p>
    <w:p>
      <w:pPr>
        <w:pStyle w:val="Heading3"/>
      </w:pPr>
      <w:r>
        <w:rPr>
          <w:rFonts w:ascii="Calibri" w:hAnsi="Calibri"/>
        </w:rPr>
        <w:t>1.3 What this system deliberately does not do</w:t>
      </w:r>
    </w:p>
    <w:p>
      <w:pPr>
        <w:pStyle w:val="ListBullet"/>
      </w:pPr>
      <w:r>
        <w:rPr>
          <w:rFonts w:ascii="Calibri" w:hAnsi="Calibri"/>
        </w:rPr>
        <w:t>It does not fix anything. It has no Bash, file-editing, or write access.</w:t>
      </w:r>
    </w:p>
    <w:p>
      <w:pPr>
        <w:pStyle w:val="ListBullet"/>
      </w:pPr>
      <w:r>
        <w:rPr>
          <w:rFonts w:ascii="Calibri" w:hAnsi="Calibri"/>
        </w:rPr>
        <w:t>It does not guess. Every evidence citation must trace to a real tool call (a real log excerpt or a real schema query), never an assumption.</w:t>
      </w:r>
    </w:p>
    <w:p>
      <w:pPr>
        <w:pStyle w:val="ListBullet"/>
      </w:pPr>
      <w:r>
        <w:rPr>
          <w:rFonts w:ascii="Calibri" w:hAnsi="Calibri"/>
        </w:rPr>
        <w:t xml:space="preserve">It does not force a failure into a category just because that category exists. </w:t>
      </w:r>
      <w:r>
        <w:rPr>
          <w:rFonts w:ascii="Consolas" w:hAnsi="Consolas"/>
          <w:sz w:val="20"/>
        </w:rPr>
        <w:t>other</w:t>
      </w:r>
      <w:r>
        <w:rPr>
          <w:rFonts w:ascii="Calibri" w:hAnsi="Calibri"/>
        </w:rPr>
        <w:t xml:space="preserve"> is a legitimate, first-class answer when the evidence doesn't support any live category.</w:t>
      </w:r>
    </w:p>
    <w:p>
      <w:pPr>
        <w:pStyle w:val="Heading3"/>
      </w:pPr>
      <w:r>
        <w:rPr>
          <w:rFonts w:ascii="Calibri" w:hAnsi="Calibri"/>
        </w:rPr>
        <w:t>1.4 Scope: why categories are added incrementally</w:t>
      </w:r>
    </w:p>
    <w:p>
      <w:pPr>
        <w:spacing w:after="160"/>
      </w:pPr>
      <w:r>
        <w:rPr>
          <w:rFonts w:ascii="Calibri" w:hAnsi="Calibri"/>
        </w:rPr>
        <w:t>The original design brief specified six root-cause categories (</w:t>
      </w:r>
      <w:r>
        <w:rPr>
          <w:rFonts w:ascii="Consolas" w:hAnsi="Consolas"/>
          <w:sz w:val="20"/>
        </w:rPr>
        <w:t>schema_drift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sz w:val="20"/>
        </w:rPr>
        <w:t>data_quality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sz w:val="20"/>
        </w:rPr>
        <w:t>code_bug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sz w:val="20"/>
        </w:rPr>
        <w:t>infra_timeout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sz w:val="20"/>
        </w:rPr>
        <w:t>credential_config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sz w:val="20"/>
        </w:rPr>
        <w:t>resource_exhaustion</w:t>
      </w:r>
      <w:r>
        <w:rPr>
          <w:rFonts w:ascii="Calibri" w:hAnsi="Calibri"/>
        </w:rPr>
        <w:t xml:space="preserve">). Rather than building all six speculatively, categories are added to the live classification enum </w:t>
      </w:r>
      <w:r>
        <w:rPr>
          <w:rFonts w:ascii="Calibri" w:hAnsi="Calibri"/>
          <w:b/>
        </w:rPr>
        <w:t>one at a time</w:t>
      </w:r>
      <w:r>
        <w:rPr>
          <w:rFonts w:ascii="Calibri" w:hAnsi="Calibri"/>
        </w:rPr>
        <w:t xml:space="preserve">, only once a real, runnable fixture exists that produces that failure genuinely and classification against it has been verified. This keeps every category's evaluation grounded in a real result rather than an assumption about how the agent </w:t>
      </w:r>
      <w:r>
        <w:rPr>
          <w:rFonts w:ascii="Calibri" w:hAnsi="Calibri"/>
          <w:i/>
        </w:rPr>
        <w:t>would probably</w:t>
      </w:r>
      <w:r>
        <w:rPr>
          <w:rFonts w:ascii="Calibri" w:hAnsi="Calibri"/>
        </w:rPr>
        <w:t xml:space="preserve"> behave.</w:t>
      </w:r>
    </w:p>
    <w:p>
      <w:pPr>
        <w:pStyle w:val="Heading2"/>
      </w:pPr>
      <w:r>
        <w:rPr>
          <w:rFonts w:ascii="Calibri" w:hAnsi="Calibri"/>
        </w:rPr>
        <w:t>2. Data Processing</w:t>
      </w:r>
    </w:p>
    <w:p>
      <w:pPr>
        <w:pStyle w:val="Heading3"/>
      </w:pPr>
      <w:r>
        <w:rPr>
          <w:rFonts w:ascii="Calibri" w:hAnsi="Calibri"/>
        </w:rPr>
        <w:t>2.1 Failure data generation (</w:t>
      </w:r>
      <w:r>
        <w:rPr>
          <w:rFonts w:ascii="Consolas" w:hAnsi="Consolas"/>
          <w:sz w:val="20"/>
        </w:rPr>
        <w:t>produce-error-pipeline</w:t>
      </w:r>
      <w:r>
        <w:rPr>
          <w:rFonts w:ascii="Calibri" w:hAnsi="Calibri"/>
        </w:rPr>
        <w:t>)</w:t>
      </w:r>
    </w:p>
    <w:p>
      <w:pPr>
        <w:spacing w:after="160"/>
      </w:pPr>
      <w:r>
        <w:rPr>
          <w:rFonts w:ascii="Calibri" w:hAnsi="Calibri"/>
        </w:rPr>
        <w:t xml:space="preserve">All training/evaluation data is produced by </w:t>
      </w:r>
      <w:r>
        <w:rPr>
          <w:rFonts w:ascii="Calibri" w:hAnsi="Calibri"/>
          <w:b/>
        </w:rPr>
        <w:t>actually running a small, real orders ETL pipeline</w:t>
      </w:r>
      <w:r>
        <w:rPr>
          <w:rFonts w:ascii="Calibri" w:hAnsi="Calibri"/>
        </w:rPr>
        <w:t xml:space="preserve"> against SQL Server and letting it fail for real — never a hand-written log line or a synthetic template. This was a deliberate pivot early in the project: an earlier plan to generate static fixture files (</w:t>
      </w:r>
      <w:r>
        <w:rPr>
          <w:rFonts w:ascii="Consolas" w:hAnsi="Consolas"/>
          <w:sz w:val="20"/>
        </w:rPr>
        <w:t>synthetic/generate_fixtures.py</w:t>
      </w:r>
      <w:r>
        <w:rPr>
          <w:rFonts w:ascii="Calibri" w:hAnsi="Calibri"/>
        </w:rPr>
        <w:t>) was replaced with a real, runnable pipeline once it became clear a genuinely executed traceback is categorically more trustworthy evidence than a fabricated one.</w:t>
      </w:r>
    </w:p>
    <w:p>
      <w:pPr>
        <w:spacing w:after="160"/>
      </w:pPr>
      <w:r>
        <w:rPr>
          <w:rFonts w:ascii="Calibri" w:hAnsi="Calibri"/>
        </w:rPr>
        <w:t>Each scenario is one Python module (</w:t>
      </w:r>
      <w:r>
        <w:rPr>
          <w:rFonts w:ascii="Consolas" w:hAnsi="Consolas"/>
          <w:sz w:val="20"/>
        </w:rPr>
        <w:t>src/scenarios/&lt;name&gt;.py</w:t>
      </w:r>
      <w:r>
        <w:rPr>
          <w:rFonts w:ascii="Calibri" w:hAnsi="Calibri"/>
        </w:rPr>
        <w:t xml:space="preserve">) exposing a single </w:t>
      </w:r>
      <w:r>
        <w:rPr>
          <w:rFonts w:ascii="Consolas" w:hAnsi="Consolas"/>
          <w:sz w:val="20"/>
        </w:rPr>
        <w:t>run()</w:t>
      </w:r>
      <w:r>
        <w:rPr>
          <w:rFonts w:ascii="Calibri" w:hAnsi="Calibri"/>
        </w:rPr>
        <w:t xml:space="preserve"> function, so one scenario's logic never branches inside another's. Current scenarios and the real defect each one produces: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Real defect</w:t>
            </w:r>
          </w:p>
        </w:tc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Real exception</w:t>
            </w:r>
          </w:p>
        </w:tc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healthy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None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schema_drift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 xml:space="preserve">Upstream table renamed </w:t>
            </w:r>
            <w:r>
              <w:rPr>
                <w:rFonts w:ascii="Consolas" w:hAnsi="Consolas"/>
                <w:sz w:val="20"/>
              </w:rPr>
              <w:t>customer_id</w:t>
            </w:r>
            <w:r>
              <w:rPr>
                <w:rFonts w:ascii="Calibri" w:hAnsi="Calibri"/>
                <w:sz w:val="20"/>
              </w:rPr>
              <w:t xml:space="preserve"> → </w:t>
            </w:r>
            <w:r>
              <w:rPr>
                <w:rFonts w:ascii="Consolas" w:hAnsi="Consolas"/>
                <w:sz w:val="20"/>
              </w:rPr>
              <w:t>cust_id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KeyError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schema_drift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data_quality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 xml:space="preserve">1 of 20 rows' </w:t>
            </w:r>
            <w:r>
              <w:rPr>
                <w:rFonts w:ascii="Consolas" w:hAnsi="Consolas"/>
                <w:sz w:val="20"/>
              </w:rPr>
              <w:t>metadata</w:t>
            </w:r>
            <w:r>
              <w:rPr>
                <w:rFonts w:ascii="Calibri" w:hAnsi="Calibri"/>
                <w:sz w:val="20"/>
              </w:rPr>
              <w:t xml:space="preserve"> JSON is missing the </w:t>
            </w:r>
            <w:r>
              <w:rPr>
                <w:rFonts w:ascii="Consolas" w:hAnsi="Consolas"/>
                <w:sz w:val="20"/>
              </w:rPr>
              <w:t>promo_code</w:t>
            </w:r>
            <w:r>
              <w:rPr>
                <w:rFonts w:ascii="Calibri" w:hAnsi="Calibri"/>
                <w:sz w:val="20"/>
              </w:rPr>
              <w:t xml:space="preserve"> key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KeyError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data_quality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data_quality_malformed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 xml:space="preserve">1 of 20 rows' </w:t>
            </w:r>
            <w:r>
              <w:rPr>
                <w:rFonts w:ascii="Consolas" w:hAnsi="Consolas"/>
                <w:sz w:val="20"/>
              </w:rPr>
              <w:t>metadata</w:t>
            </w:r>
            <w:r>
              <w:rPr>
                <w:rFonts w:ascii="Calibri" w:hAnsi="Calibri"/>
                <w:sz w:val="20"/>
              </w:rPr>
              <w:t xml:space="preserve"> is not valid JSON at all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JSONDecodeError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data_quality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timeout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 join to a history table is missing its effective-date predicate, causing a genuine row explosion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pyodbc.Error</w:t>
            </w:r>
            <w:r>
              <w:rPr>
                <w:rFonts w:ascii="Calibri" w:hAnsi="Calibri"/>
                <w:sz w:val="20"/>
              </w:rPr>
              <w:t xml:space="preserve"> (query-timeout-adjacent)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infra_timeout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code_bug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 xml:space="preserve">A reporting function wrongly assumes more customers exist than actually do (reads the </w:t>
            </w:r>
            <w:r>
              <w:rPr>
                <w:rFonts w:ascii="Calibri" w:hAnsi="Calibri"/>
                <w:i/>
                <w:sz w:val="20"/>
              </w:rPr>
              <w:t>same</w:t>
            </w:r>
            <w:r>
              <w:rPr>
                <w:rFonts w:ascii="Calibri" w:hAnsi="Calibri"/>
                <w:sz w:val="20"/>
              </w:rPr>
              <w:t xml:space="preserve"> healthy data as </w:t>
            </w:r>
            <w:r>
              <w:rPr>
                <w:rFonts w:ascii="Consolas" w:hAnsi="Consolas"/>
                <w:sz w:val="20"/>
              </w:rPr>
              <w:t>healthy</w:t>
            </w:r>
            <w:r>
              <w:rPr>
                <w:rFonts w:ascii="Calibri" w:hAnsi="Calibri"/>
                <w:sz w:val="20"/>
              </w:rPr>
              <w:t>)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ZeroDivisionError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code_bug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alibri" w:hAnsi="Calibri"/>
        </w:rPr>
        <w:t>Two scenarios (</w:t>
      </w:r>
      <w:r>
        <w:rPr>
          <w:rFonts w:ascii="Consolas" w:hAnsi="Consolas"/>
          <w:sz w:val="20"/>
        </w:rPr>
        <w:t>data_quality</w:t>
      </w:r>
      <w:r>
        <w:rPr>
          <w:rFonts w:ascii="Calibri" w:hAnsi="Calibri"/>
        </w:rPr>
        <w:t xml:space="preserve"> / </w:t>
      </w:r>
      <w:r>
        <w:rPr>
          <w:rFonts w:ascii="Consolas" w:hAnsi="Consolas"/>
          <w:sz w:val="20"/>
        </w:rPr>
        <w:t>data_quality_malformed</w:t>
      </w:r>
      <w:r>
        <w:rPr>
          <w:rFonts w:ascii="Calibri" w:hAnsi="Calibri"/>
        </w:rPr>
        <w:t xml:space="preserve">) were deliberately built with </w:t>
      </w:r>
      <w:r>
        <w:rPr>
          <w:rFonts w:ascii="Calibri" w:hAnsi="Calibri"/>
          <w:b/>
        </w:rPr>
        <w:t>different real defects inside the same category</w:t>
      </w:r>
      <w:r>
        <w:rPr>
          <w:rFonts w:ascii="Calibri" w:hAnsi="Calibri"/>
        </w:rPr>
        <w:t xml:space="preserve">, specifically to test whether the agent's classification generalizes past one specific exception signature rather than pattern-matching it. </w:t>
      </w:r>
      <w:r>
        <w:rPr>
          <w:rFonts w:ascii="Consolas" w:hAnsi="Consolas"/>
          <w:sz w:val="20"/>
        </w:rPr>
        <w:t>code_bug</w:t>
      </w:r>
      <w:r>
        <w:rPr>
          <w:rFonts w:ascii="Calibri" w:hAnsi="Calibri"/>
        </w:rPr>
        <w:t xml:space="preserve"> was deliberately built to read the </w:t>
      </w:r>
      <w:r>
        <w:rPr>
          <w:rFonts w:ascii="Calibri" w:hAnsi="Calibri"/>
          <w:i/>
        </w:rPr>
        <w:t>identical</w:t>
      </w:r>
      <w:r>
        <w:rPr>
          <w:rFonts w:ascii="Calibri" w:hAnsi="Calibri"/>
        </w:rPr>
        <w:t xml:space="preserve"> data as the no-failure </w:t>
      </w:r>
      <w:r>
        <w:rPr>
          <w:rFonts w:ascii="Consolas" w:hAnsi="Consolas"/>
          <w:sz w:val="20"/>
        </w:rPr>
        <w:t>healthy</w:t>
      </w:r>
      <w:r>
        <w:rPr>
          <w:rFonts w:ascii="Calibri" w:hAnsi="Calibri"/>
        </w:rPr>
        <w:t xml:space="preserve"> scenario, so the agent has to positively confirm "schema and data are both fine" via </w:t>
      </w:r>
      <w:r>
        <w:rPr>
          <w:rFonts w:ascii="Consolas" w:hAnsi="Consolas"/>
          <w:sz w:val="20"/>
        </w:rPr>
        <w:t>get_table_schema</w:t>
      </w:r>
      <w:r>
        <w:rPr>
          <w:rFonts w:ascii="Calibri" w:hAnsi="Calibri"/>
        </w:rPr>
        <w:t xml:space="preserve"> before it can correctly conclude the defect is in the pipeline's own code.</w:t>
      </w:r>
    </w:p>
    <w:p>
      <w:pPr>
        <w:pStyle w:val="Heading3"/>
      </w:pPr>
      <w:r>
        <w:rPr>
          <w:rFonts w:ascii="Calibri" w:hAnsi="Calibri"/>
        </w:rPr>
        <w:t>2.2 Data leakage prevention</w:t>
      </w:r>
    </w:p>
    <w:p>
      <w:pPr>
        <w:spacing w:after="160"/>
      </w:pPr>
      <w:r>
        <w:rPr>
          <w:rFonts w:ascii="Calibri" w:hAnsi="Calibri"/>
        </w:rPr>
        <w:t>Two evidence-gathering designs were built and then deleted after being identified as leaking the answer rather than gathering evidence:</w:t>
      </w:r>
    </w:p>
    <w:p>
      <w:pPr>
        <w:pStyle w:val="ListBullet"/>
      </w:pPr>
      <w:r>
        <w:rPr>
          <w:rFonts w:ascii="Calibri" w:hAnsi="Calibri"/>
        </w:rPr>
        <w:t xml:space="preserve">An early schema-diff tool read an </w:t>
      </w:r>
      <w:r>
        <w:rPr>
          <w:rFonts w:ascii="Consolas" w:hAnsi="Consolas"/>
          <w:sz w:val="20"/>
        </w:rPr>
        <w:t>expected_schema</w:t>
      </w:r>
      <w:r>
        <w:rPr>
          <w:rFonts w:ascii="Calibri" w:hAnsi="Calibri"/>
        </w:rPr>
        <w:t xml:space="preserve"> from a JSON file this same project authored — handing the agent the answer instead of a fact to interpret. Deleted.</w:t>
      </w:r>
    </w:p>
    <w:p>
      <w:pPr>
        <w:pStyle w:val="ListBullet"/>
      </w:pPr>
      <w:r>
        <w:rPr>
          <w:rFonts w:ascii="Calibri" w:hAnsi="Calibri"/>
        </w:rPr>
        <w:t xml:space="preserve">A regex-based tool parsed a </w:t>
      </w:r>
      <w:r>
        <w:rPr>
          <w:rFonts w:ascii="Consolas" w:hAnsi="Consolas"/>
          <w:sz w:val="20"/>
        </w:rPr>
        <w:t>"Columns found: [...]"</w:t>
      </w:r>
      <w:r>
        <w:rPr>
          <w:rFonts w:ascii="Calibri" w:hAnsi="Calibri"/>
        </w:rPr>
        <w:t xml:space="preserve"> line the pipeline happened to log — trusting a string that already looked like the answer instead of checking the real schema. Replaced with a live </w:t>
      </w:r>
      <w:r>
        <w:rPr>
          <w:rFonts w:ascii="Consolas" w:hAnsi="Consolas"/>
          <w:sz w:val="20"/>
        </w:rPr>
        <w:t>get_table_schema</w:t>
      </w:r>
      <w:r>
        <w:rPr>
          <w:rFonts w:ascii="Calibri" w:hAnsi="Calibri"/>
        </w:rPr>
        <w:t xml:space="preserve"> query against </w:t>
      </w:r>
      <w:r>
        <w:rPr>
          <w:rFonts w:ascii="Consolas" w:hAnsi="Consolas"/>
          <w:sz w:val="20"/>
        </w:rPr>
        <w:t>INFORMATION_SCHEMA.COLUMNS</w:t>
      </w:r>
      <w:r>
        <w:rPr>
          <w:rFonts w:ascii="Calibri" w:hAnsi="Calibri"/>
        </w:rPr>
        <w:t>.</w:t>
      </w:r>
    </w:p>
    <w:p>
      <w:pPr>
        <w:spacing w:after="160"/>
      </w:pPr>
      <w:r>
        <w:rPr>
          <w:rFonts w:ascii="Calibri" w:hAnsi="Calibri"/>
        </w:rPr>
        <w:t xml:space="preserve">The standing rule that came out of this: </w:t>
      </w:r>
      <w:r>
        <w:rPr>
          <w:rFonts w:ascii="Calibri" w:hAnsi="Calibri"/>
          <w:i/>
        </w:rPr>
        <w:t>does a new evidence mechanism reveal the answer, or a fact the agent has to interpret?</w:t>
      </w:r>
      <w:r>
        <w:rPr>
          <w:rFonts w:ascii="Calibri" w:hAnsi="Calibri"/>
        </w:rPr>
        <w:t xml:space="preserve"> The log's own </w:t>
      </w:r>
      <w:r>
        <w:rPr>
          <w:rFonts w:ascii="Consolas" w:hAnsi="Consolas"/>
          <w:sz w:val="20"/>
        </w:rPr>
        <w:t>Scenario: &lt;name&gt;</w:t>
      </w:r>
      <w:r>
        <w:rPr>
          <w:rFonts w:ascii="Calibri" w:hAnsi="Calibri"/>
        </w:rPr>
        <w:t xml:space="preserve"> line is available to the agent but is explicitly documented (in the system prompt and observed in real reports) as supporting context only, never primary evidence — it exists purely to give the evaluation loop its ground truth.</w:t>
      </w:r>
    </w:p>
    <w:p>
      <w:pPr>
        <w:pStyle w:val="Heading3"/>
      </w:pPr>
      <w:r>
        <w:rPr>
          <w:rFonts w:ascii="Calibri" w:hAnsi="Calibri"/>
        </w:rPr>
        <w:t>2.3 Log intake and processing</w:t>
      </w:r>
    </w:p>
    <w:p>
      <w:pPr>
        <w:pStyle w:val="ListBullet"/>
      </w:pPr>
      <w:r>
        <w:rPr>
          <w:rFonts w:ascii="Calibri" w:hAnsi="Calibri"/>
        </w:rPr>
        <w:t>Every pipeline run writes its own log file with microsecond-precision timestamps (</w:t>
      </w:r>
      <w:r>
        <w:rPr>
          <w:rFonts w:ascii="Consolas" w:hAnsi="Consolas"/>
          <w:sz w:val="20"/>
        </w:rPr>
        <w:t>&lt;repo_name&gt;_&lt;timestamp&gt;.log</w:t>
      </w:r>
      <w:r>
        <w:rPr>
          <w:rFonts w:ascii="Calibri" w:hAnsi="Calibri"/>
        </w:rPr>
        <w:t>), so rapid, repeated runs never collide or get silently merged into one file.</w:t>
      </w:r>
    </w:p>
    <w:p>
      <w:pPr>
        <w:pStyle w:val="ListBullet"/>
      </w:pPr>
      <w:r>
        <w:rPr>
          <w:rFonts w:ascii="Calibri" w:hAnsi="Calibri"/>
        </w:rPr>
        <w:t xml:space="preserve">Logs are copied into </w:t>
      </w:r>
      <w:r>
        <w:rPr>
          <w:rFonts w:ascii="Consolas" w:hAnsi="Consolas"/>
          <w:sz w:val="20"/>
        </w:rPr>
        <w:t>ai-data-pipeline-rca-agent/sample_error_log/</w:t>
      </w:r>
      <w:r>
        <w:rPr>
          <w:rFonts w:ascii="Calibri" w:hAnsi="Calibri"/>
        </w:rPr>
        <w:t xml:space="preserve"> for investigation. </w:t>
      </w:r>
      <w:r>
        <w:rPr>
          <w:rFonts w:ascii="Consolas" w:hAnsi="Consolas"/>
          <w:sz w:val="20"/>
        </w:rPr>
        <w:t>main.py</w:t>
      </w:r>
      <w:r>
        <w:rPr>
          <w:rFonts w:ascii="Calibri" w:hAnsi="Calibri"/>
        </w:rPr>
        <w:t xml:space="preserve"> there pre-classifies each as </w:t>
      </w:r>
      <w:r>
        <w:rPr>
          <w:rFonts w:ascii="Consolas" w:hAnsi="Consolas"/>
          <w:sz w:val="20"/>
        </w:rPr>
        <w:t>SUCCESS</w:t>
      </w:r>
      <w:r>
        <w:rPr>
          <w:rFonts w:ascii="Calibri" w:hAnsi="Calibri"/>
        </w:rPr>
        <w:t>/</w:t>
      </w:r>
      <w:r>
        <w:rPr>
          <w:rFonts w:ascii="Consolas" w:hAnsi="Consolas"/>
          <w:sz w:val="20"/>
        </w:rPr>
        <w:t>FAILED</w:t>
      </w:r>
      <w:r>
        <w:rPr>
          <w:rFonts w:ascii="Calibri" w:hAnsi="Calibri"/>
        </w:rPr>
        <w:t xml:space="preserve"> using deterministic Python (no LLM cost for </w:t>
      </w:r>
      <w:r>
        <w:rPr>
          <w:rFonts w:ascii="Consolas" w:hAnsi="Consolas"/>
          <w:sz w:val="20"/>
        </w:rPr>
        <w:t>SUCCESS</w:t>
      </w:r>
      <w:r>
        <w:rPr>
          <w:rFonts w:ascii="Calibri" w:hAnsi="Calibri"/>
        </w:rPr>
        <w:t xml:space="preserve"> runs), then invokes the agent only on </w:t>
      </w:r>
      <w:r>
        <w:rPr>
          <w:rFonts w:ascii="Consolas" w:hAnsi="Consolas"/>
          <w:sz w:val="20"/>
        </w:rPr>
        <w:t>FAILED</w:t>
      </w:r>
      <w:r>
        <w:rPr>
          <w:rFonts w:ascii="Calibri" w:hAnsi="Calibri"/>
        </w:rPr>
        <w:t xml:space="preserve"> logs.</w:t>
      </w:r>
    </w:p>
    <w:p>
      <w:pPr>
        <w:pStyle w:val="ListBullet"/>
      </w:pPr>
      <w:r>
        <w:rPr>
          <w:rFonts w:ascii="Calibri" w:hAnsi="Calibri"/>
        </w:rPr>
        <w:t xml:space="preserve">Each investigation's result is appended as one JSON object per line to </w:t>
      </w:r>
      <w:r>
        <w:rPr>
          <w:rFonts w:ascii="Consolas" w:hAnsi="Consolas"/>
          <w:sz w:val="20"/>
        </w:rPr>
        <w:t>result/rca_reports_&lt;timestamp&gt;.jsonl</w:t>
      </w:r>
      <w:r>
        <w:rPr>
          <w:rFonts w:ascii="Calibri" w:hAnsi="Calibri"/>
        </w:rPr>
        <w:t xml:space="preserve"> — one file per </w:t>
      </w:r>
      <w:r>
        <w:rPr>
          <w:rFonts w:ascii="Consolas" w:hAnsi="Consolas"/>
          <w:sz w:val="20"/>
        </w:rPr>
        <w:t>main.py</w:t>
      </w:r>
      <w:r>
        <w:rPr>
          <w:rFonts w:ascii="Calibri" w:hAnsi="Calibri"/>
        </w:rPr>
        <w:t xml:space="preserve"> run, so concurrent or repeated runs never collide on a shared filename.</w:t>
      </w:r>
    </w:p>
    <w:p>
      <w:pPr>
        <w:pStyle w:val="Heading2"/>
      </w:pPr>
      <w:r>
        <w:rPr>
          <w:rFonts w:ascii="Calibri" w:hAnsi="Calibri"/>
        </w:rPr>
        <w:t>3. Evaluation Criteria</w:t>
      </w:r>
    </w:p>
    <w:p>
      <w:pPr>
        <w:pStyle w:val="Heading3"/>
      </w:pPr>
      <w:r>
        <w:rPr>
          <w:rFonts w:ascii="Calibri" w:hAnsi="Calibri"/>
        </w:rPr>
        <w:t>3.1 Ground truth</w:t>
      </w:r>
    </w:p>
    <w:p>
      <w:pPr>
        <w:spacing w:after="160"/>
      </w:pPr>
      <w:r>
        <w:rPr>
          <w:rFonts w:ascii="Calibri" w:hAnsi="Calibri"/>
        </w:rPr>
        <w:t>Ground truth is a simple mapping (</w:t>
      </w:r>
      <w:r>
        <w:rPr>
          <w:rFonts w:ascii="Consolas" w:hAnsi="Consolas"/>
          <w:sz w:val="20"/>
        </w:rPr>
        <w:t>eval/ground_truth.py</w:t>
      </w:r>
      <w:r>
        <w:rPr>
          <w:rFonts w:ascii="Calibri" w:hAnsi="Calibri"/>
        </w:rPr>
        <w:t xml:space="preserve">) from a scenario's name (read from the log's own </w:t>
      </w:r>
      <w:r>
        <w:rPr>
          <w:rFonts w:ascii="Consolas" w:hAnsi="Consolas"/>
          <w:sz w:val="20"/>
        </w:rPr>
        <w:t>Scenario: &lt;name&gt;</w:t>
      </w:r>
      <w:r>
        <w:rPr>
          <w:rFonts w:ascii="Calibri" w:hAnsi="Calibri"/>
        </w:rPr>
        <w:t xml:space="preserve"> line via </w:t>
      </w:r>
      <w:r>
        <w:rPr>
          <w:rFonts w:ascii="Consolas" w:hAnsi="Consolas"/>
          <w:sz w:val="20"/>
        </w:rPr>
        <w:t>extract_scenario()</w:t>
      </w:r>
      <w:r>
        <w:rPr>
          <w:rFonts w:ascii="Calibri" w:hAnsi="Calibri"/>
        </w:rPr>
        <w:t xml:space="preserve">) to the </w:t>
      </w:r>
      <w:r>
        <w:rPr>
          <w:rFonts w:ascii="Consolas" w:hAnsi="Consolas"/>
          <w:sz w:val="20"/>
        </w:rPr>
        <w:t>FailureCategory</w:t>
      </w:r>
      <w:r>
        <w:rPr>
          <w:rFonts w:ascii="Calibri" w:hAnsi="Calibri"/>
        </w:rPr>
        <w:t xml:space="preserve"> it should be classified as: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202020"/>
          <w:sz w:val="18"/>
        </w:rPr>
        <w:t>GROUND_TRUTH =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202020"/>
          <w:sz w:val="18"/>
        </w:rPr>
        <w:t xml:space="preserve">    "schema_drift": "schema_drift",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202020"/>
          <w:sz w:val="18"/>
        </w:rPr>
        <w:t xml:space="preserve">    "data_quality": "data_quality",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202020"/>
          <w:sz w:val="18"/>
        </w:rPr>
        <w:t xml:space="preserve">    "data_quality_malformed": "data_quality",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202020"/>
          <w:sz w:val="18"/>
        </w:rPr>
        <w:t xml:space="preserve">    "timeout": "infra_timeout",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202020"/>
          <w:sz w:val="18"/>
        </w:rPr>
        <w:t xml:space="preserve">    "code_bug": "code_bug",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202020"/>
          <w:sz w:val="18"/>
        </w:rPr>
        <w:t>}</w:t>
      </w:r>
    </w:p>
    <w:p>
      <w:pPr>
        <w:spacing w:after="120" w:before="0"/>
      </w:pPr>
    </w:p>
    <w:p>
      <w:pPr>
        <w:spacing w:after="160"/>
      </w:pPr>
      <w:r>
        <w:rPr>
          <w:rFonts w:ascii="Calibri" w:hAnsi="Calibri"/>
        </w:rPr>
        <w:t>If a scenario isn't listed, eval skips that log rather than guessing at what it should have been classified as.</w:t>
      </w:r>
    </w:p>
    <w:p>
      <w:pPr>
        <w:pStyle w:val="Heading3"/>
      </w:pPr>
      <w:r>
        <w:rPr>
          <w:rFonts w:ascii="Calibri" w:hAnsi="Calibri"/>
        </w:rPr>
        <w:t>3.2 Metrics</w:t>
      </w:r>
    </w:p>
    <w:p>
      <w:pPr>
        <w:spacing w:after="160"/>
      </w:pPr>
      <w:r>
        <w:rPr>
          <w:rFonts w:ascii="Consolas" w:hAnsi="Consolas"/>
          <w:sz w:val="20"/>
        </w:rPr>
        <w:t>eval/run_eval.py</w:t>
      </w:r>
      <w:r>
        <w:rPr>
          <w:rFonts w:ascii="Calibri" w:hAnsi="Calibri"/>
        </w:rPr>
        <w:t xml:space="preserve"> re-scores the </w:t>
      </w:r>
      <w:r>
        <w:rPr>
          <w:rFonts w:ascii="Calibri" w:hAnsi="Calibri"/>
          <w:i/>
        </w:rPr>
        <w:t>existing</w:t>
      </w:r>
      <w:r>
        <w:rPr>
          <w:rFonts w:ascii="Calibri" w:hAnsi="Calibri"/>
        </w:rPr>
        <w:t xml:space="preserve"> investigation history (every </w:t>
      </w:r>
      <w:r>
        <w:rPr>
          <w:rFonts w:ascii="Consolas" w:hAnsi="Consolas"/>
          <w:sz w:val="20"/>
        </w:rPr>
        <w:t>result/rca_reports*.jsonl</w:t>
      </w:r>
      <w:r>
        <w:rPr>
          <w:rFonts w:ascii="Calibri" w:hAnsi="Calibri"/>
        </w:rPr>
        <w:t xml:space="preserve"> file) against ground truth — it never triggers a new LLM call, so it is free to re-run at any time as the corpus grows.</w:t>
      </w:r>
    </w:p>
    <w:p>
      <w:pPr>
        <w:pStyle w:val="ListBullet"/>
      </w:pPr>
      <w:r>
        <w:rPr>
          <w:rFonts w:ascii="Calibri" w:hAnsi="Calibri"/>
          <w:b/>
        </w:rPr>
        <w:t>Accuracy</w:t>
      </w:r>
      <w:r>
        <w:rPr>
          <w:rFonts w:ascii="Calibri" w:hAnsi="Calibri"/>
        </w:rPr>
        <w:t xml:space="preserve"> — </w:t>
      </w:r>
      <w:r>
        <w:rPr>
          <w:rFonts w:ascii="Consolas" w:hAnsi="Consolas"/>
          <w:sz w:val="20"/>
        </w:rPr>
        <w:t>actual_category == expected_category</w:t>
      </w:r>
      <w:r>
        <w:rPr>
          <w:rFonts w:ascii="Calibri" w:hAnsi="Calibri"/>
        </w:rPr>
        <w:t>, overall and broken down per category.</w:t>
      </w:r>
    </w:p>
    <w:p>
      <w:pPr>
        <w:pStyle w:val="ListBullet"/>
      </w:pPr>
      <w:r>
        <w:rPr>
          <w:rFonts w:ascii="Calibri" w:hAnsi="Calibri"/>
          <w:b/>
        </w:rPr>
        <w:t>Confidently wrong</w:t>
      </w:r>
      <w:r>
        <w:rPr>
          <w:rFonts w:ascii="Calibri" w:hAnsi="Calibri"/>
        </w:rPr>
        <w:t xml:space="preserve"> — wrong category </w:t>
      </w:r>
      <w:r>
        <w:rPr>
          <w:rFonts w:ascii="Calibri" w:hAnsi="Calibri"/>
          <w:b/>
        </w:rPr>
        <w:t>and</w:t>
      </w:r>
      <w:r>
        <w:rPr>
          <w:rFonts w:ascii="Calibri" w:hAnsi="Calibri"/>
        </w:rPr>
        <w:t xml:space="preserve"> </w:t>
      </w:r>
      <w:r>
        <w:rPr>
          <w:rFonts w:ascii="Consolas" w:hAnsi="Consolas"/>
          <w:sz w:val="20"/>
        </w:rPr>
        <w:t>needs_more_context == False</w:t>
      </w:r>
      <w:r>
        <w:rPr>
          <w:rFonts w:ascii="Calibri" w:hAnsi="Calibri"/>
        </w:rPr>
        <w:t xml:space="preserve">. This is a deliberate deviation from the original plan, which called for an "accuracy + false-positive rate" metric where FP meant "the agent said FAILED on a healthy run." That metric doesn't apply here, because </w:t>
      </w:r>
      <w:r>
        <w:rPr>
          <w:rFonts w:ascii="Consolas" w:hAnsi="Consolas"/>
          <w:sz w:val="20"/>
        </w:rPr>
        <w:t>SUCCESS</w:t>
      </w:r>
      <w:r>
        <w:rPr>
          <w:rFonts w:ascii="Calibri" w:hAnsi="Calibri"/>
        </w:rPr>
        <w:t>/</w:t>
      </w:r>
      <w:r>
        <w:rPr>
          <w:rFonts w:ascii="Consolas" w:hAnsi="Consolas"/>
          <w:sz w:val="20"/>
        </w:rPr>
        <w:t>FAILED</w:t>
      </w:r>
      <w:r>
        <w:rPr>
          <w:rFonts w:ascii="Calibri" w:hAnsi="Calibri"/>
        </w:rPr>
        <w:t xml:space="preserve"> is decided by deterministic Python </w:t>
      </w:r>
      <w:r>
        <w:rPr>
          <w:rFonts w:ascii="Calibri" w:hAnsi="Calibri"/>
          <w:i/>
        </w:rPr>
        <w:t>before</w:t>
      </w:r>
      <w:r>
        <w:rPr>
          <w:rFonts w:ascii="Calibri" w:hAnsi="Calibri"/>
        </w:rPr>
        <w:t xml:space="preserve"> the agent is ever invoked — there is no agent-level false positive on healthy runs to measure. </w:t>
      </w:r>
      <w:r>
        <w:rPr>
          <w:rFonts w:ascii="Consolas" w:hAnsi="Consolas"/>
          <w:sz w:val="20"/>
        </w:rPr>
        <w:t>confidently_wrong</w:t>
      </w:r>
      <w:r>
        <w:rPr>
          <w:rFonts w:ascii="Calibri" w:hAnsi="Calibri"/>
        </w:rPr>
        <w:t xml:space="preserve"> instead targets the failure mode that is actually dangerous for this system: a wrong answer presented as trustworthy. A wrong answer that honestly flags </w:t>
      </w:r>
      <w:r>
        <w:rPr>
          <w:rFonts w:ascii="Consolas" w:hAnsi="Consolas"/>
          <w:sz w:val="20"/>
        </w:rPr>
        <w:t>needs_more_context: true</w:t>
      </w:r>
      <w:r>
        <w:rPr>
          <w:rFonts w:ascii="Calibri" w:hAnsi="Calibri"/>
        </w:rPr>
        <w:t xml:space="preserve"> is a lesser problem, since the report already tells a human not to trust it.</w:t>
      </w:r>
    </w:p>
    <w:p>
      <w:pPr>
        <w:pStyle w:val="Heading3"/>
      </w:pPr>
      <w:r>
        <w:rPr>
          <w:rFonts w:ascii="Calibri" w:hAnsi="Calibri"/>
        </w:rPr>
        <w:t>3.3 Current results (as of this document)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202020"/>
          <w:sz w:val="18"/>
        </w:rPr>
        <w:t>Total scored: 19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202020"/>
          <w:sz w:val="18"/>
        </w:rPr>
        <w:t>Correct: 19 (100%)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202020"/>
          <w:sz w:val="18"/>
        </w:rPr>
        <w:t>Confidently wrong: 0 (0%)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202020"/>
          <w:sz w:val="18"/>
        </w:rPr>
        <w:t>By category: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202020"/>
          <w:sz w:val="18"/>
        </w:rPr>
        <w:t xml:space="preserve">  data_quality:   7/7   (100%)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202020"/>
          <w:sz w:val="18"/>
        </w:rPr>
        <w:t xml:space="preserve">  schema_drift:   9/9   (100%)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202020"/>
          <w:sz w:val="18"/>
        </w:rPr>
        <w:t xml:space="preserve">  infra_timeout:  2/2   (100%)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/>
          <w:color w:val="202020"/>
          <w:sz w:val="18"/>
        </w:rPr>
        <w:t xml:space="preserve">  code_bug:       1/1   (100%)</w:t>
      </w:r>
    </w:p>
    <w:p>
      <w:pPr>
        <w:spacing w:after="120" w:before="0"/>
      </w:pPr>
    </w:p>
    <w:p>
      <w:pPr>
        <w:spacing w:after="160"/>
      </w:pPr>
      <w:r>
        <w:rPr>
          <w:rFonts w:ascii="Calibri" w:hAnsi="Calibri"/>
        </w:rPr>
        <w:t xml:space="preserve">Multiple entries per category come from re-investigating the same logs across separate </w:t>
      </w:r>
      <w:r>
        <w:rPr>
          <w:rFonts w:ascii="Consolas" w:hAnsi="Consolas"/>
          <w:sz w:val="20"/>
        </w:rPr>
        <w:t>main.py</w:t>
      </w:r>
      <w:r>
        <w:rPr>
          <w:rFonts w:ascii="Calibri" w:hAnsi="Calibri"/>
        </w:rPr>
        <w:t xml:space="preserve"> runs (each attempt is scored as its own record, </w:t>
      </w:r>
      <w:r>
        <w:rPr>
          <w:rFonts w:ascii="Consolas" w:hAnsi="Consolas"/>
          <w:sz w:val="20"/>
        </w:rPr>
        <w:t>run_id_unique_id</w:t>
      </w:r>
      <w:r>
        <w:rPr>
          <w:rFonts w:ascii="Calibri" w:hAnsi="Calibri"/>
        </w:rPr>
        <w:t xml:space="preserve">, rather than overwriting the last) — this is a repeatability check, not inflated sample diversity. That distinction was checked explicitly: the 3 </w:t>
      </w:r>
      <w:r>
        <w:rPr>
          <w:rFonts w:ascii="Consolas" w:hAnsi="Consolas"/>
          <w:sz w:val="20"/>
        </w:rPr>
        <w:t>schema_drift</w:t>
      </w:r>
      <w:r>
        <w:rPr>
          <w:rFonts w:ascii="Calibri" w:hAnsi="Calibri"/>
        </w:rPr>
        <w:t xml:space="preserve"> logs and (until </w:t>
      </w:r>
      <w:r>
        <w:rPr>
          <w:rFonts w:ascii="Consolas" w:hAnsi="Consolas"/>
          <w:sz w:val="20"/>
        </w:rPr>
        <w:t>data_quality_malformed</w:t>
      </w:r>
      <w:r>
        <w:rPr>
          <w:rFonts w:ascii="Calibri" w:hAnsi="Calibri"/>
        </w:rPr>
        <w:t xml:space="preserve"> was added) the 2 </w:t>
      </w:r>
      <w:r>
        <w:rPr>
          <w:rFonts w:ascii="Consolas" w:hAnsi="Consolas"/>
          <w:sz w:val="20"/>
        </w:rPr>
        <w:t>data_quality</w:t>
      </w:r>
      <w:r>
        <w:rPr>
          <w:rFonts w:ascii="Calibri" w:hAnsi="Calibri"/>
        </w:rPr>
        <w:t xml:space="preserve"> logs were diffed and found to contain the </w:t>
      </w:r>
      <w:r>
        <w:rPr>
          <w:rFonts w:ascii="Calibri" w:hAnsi="Calibri"/>
          <w:i/>
        </w:rPr>
        <w:t>identical</w:t>
      </w:r>
      <w:r>
        <w:rPr>
          <w:rFonts w:ascii="Calibri" w:hAnsi="Calibri"/>
        </w:rPr>
        <w:t xml:space="preserve"> underlying defect each time (same renamed column; same hardcoded bad row, </w:t>
      </w:r>
      <w:r>
        <w:rPr>
          <w:rFonts w:ascii="Consolas" w:hAnsi="Consolas"/>
          <w:sz w:val="20"/>
        </w:rPr>
        <w:t>order_id == 7</w:t>
      </w:r>
      <w:r>
        <w:rPr>
          <w:rFonts w:ascii="Calibri" w:hAnsi="Calibri"/>
        </w:rPr>
        <w:t xml:space="preserve">, from </w:t>
      </w:r>
      <w:r>
        <w:rPr>
          <w:rFonts w:ascii="Consolas" w:hAnsi="Consolas"/>
          <w:sz w:val="20"/>
        </w:rPr>
        <w:t>setup_db.py</w:t>
      </w:r>
      <w:r>
        <w:rPr>
          <w:rFonts w:ascii="Calibri" w:hAnsi="Calibri"/>
        </w:rPr>
        <w:t xml:space="preserve">'s seeding logic) — real, distinct executions, but the same bug triggered repeatedly, not genuinely different failure instances. </w:t>
      </w:r>
      <w:r>
        <w:rPr>
          <w:rFonts w:ascii="Consolas" w:hAnsi="Consolas"/>
          <w:sz w:val="20"/>
        </w:rPr>
        <w:t>data_quality_malformed</w:t>
      </w:r>
      <w:r>
        <w:rPr>
          <w:rFonts w:ascii="Calibri" w:hAnsi="Calibri"/>
        </w:rPr>
        <w:t xml:space="preserve"> (a different real defect, same category) was added specifically to close that gap.</w:t>
      </w:r>
    </w:p>
    <w:p>
      <w:pPr>
        <w:pStyle w:val="Heading3"/>
      </w:pPr>
      <w:r>
        <w:rPr>
          <w:rFonts w:ascii="Calibri" w:hAnsi="Calibri"/>
        </w:rPr>
        <w:t>3.4 What the eval does not currently cover</w:t>
      </w:r>
    </w:p>
    <w:p>
      <w:pPr>
        <w:pStyle w:val="ListBullet"/>
      </w:pPr>
      <w:r>
        <w:rPr>
          <w:rFonts w:ascii="Calibri" w:hAnsi="Calibri"/>
          <w:b/>
        </w:rPr>
        <w:t>Comparative evaluation.</w:t>
      </w:r>
      <w:r>
        <w:rPr>
          <w:rFonts w:ascii="Calibri" w:hAnsi="Calibri"/>
        </w:rPr>
        <w:t xml:space="preserve"> Only one approach (the tool-using agent) has been built and scored; there is no second, alternative approach (e.g. a no-tool baseline) scored against the same ground truth to justify the agentic design by comparison rather than by construction alone.</w:t>
      </w:r>
    </w:p>
    <w:p>
      <w:pPr>
        <w:pStyle w:val="ListBullet"/>
      </w:pPr>
      <w:r>
        <w:rPr>
          <w:rFonts w:ascii="Calibri" w:hAnsi="Calibri"/>
          <w:b/>
        </w:rPr>
        <w:t>Free-text quality scoring.</w:t>
      </w:r>
      <w:r>
        <w:rPr>
          <w:rFonts w:ascii="Calibri" w:hAnsi="Calibri"/>
        </w:rPr>
        <w:t xml:space="preserve"> </w:t>
      </w:r>
      <w:r>
        <w:rPr>
          <w:rFonts w:ascii="Consolas" w:hAnsi="Consolas"/>
          <w:sz w:val="20"/>
        </w:rPr>
        <w:t>summary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sz w:val="20"/>
        </w:rPr>
        <w:t>evidence[].relevance</w:t>
      </w:r>
      <w:r>
        <w:rPr>
          <w:rFonts w:ascii="Calibri" w:hAnsi="Calibri"/>
        </w:rPr>
        <w:t xml:space="preserve">, and </w:t>
      </w:r>
      <w:r>
        <w:rPr>
          <w:rFonts w:ascii="Consolas" w:hAnsi="Consolas"/>
          <w:sz w:val="20"/>
        </w:rPr>
        <w:t>remediation.*</w:t>
      </w:r>
      <w:r>
        <w:rPr>
          <w:rFonts w:ascii="Calibri" w:hAnsi="Calibri"/>
        </w:rPr>
        <w:t xml:space="preserve"> are not currently scored by any automated metric — only the categorical </w:t>
      </w:r>
      <w:r>
        <w:rPr>
          <w:rFonts w:ascii="Consolas" w:hAnsi="Consolas"/>
          <w:sz w:val="20"/>
        </w:rPr>
        <w:t>category</w:t>
      </w:r>
      <w:r>
        <w:rPr>
          <w:rFonts w:ascii="Calibri" w:hAnsi="Calibri"/>
        </w:rPr>
        <w:t xml:space="preserve"> field is checked against ground truth. An LLM-judged rubric (e.g. DeepEval's G-Eval) was scoped as the natural next step for this but has not been implemented.</w:t>
      </w:r>
    </w:p>
    <w:p>
      <w:pPr>
        <w:pStyle w:val="ListBullet"/>
      </w:pPr>
      <w:r>
        <w:rPr>
          <w:rFonts w:ascii="Calibri" w:hAnsi="Calibri"/>
          <w:b/>
        </w:rPr>
        <w:t>Statistical significance.</w:t>
      </w:r>
      <w:r>
        <w:rPr>
          <w:rFonts w:ascii="Calibri" w:hAnsi="Calibri"/>
        </w:rPr>
        <w:t xml:space="preserve"> 19 scored records across 4 categories is a small corpus; it demonstrates the mechanism works, not that accuracy is statistically well-estimated at scale.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