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36" w:rsidRPr="008142F6" w:rsidRDefault="00D43F36">
      <w:pPr>
        <w:rPr>
          <w:lang w:val="en-IN"/>
        </w:rPr>
      </w:pPr>
      <w:r w:rsidRPr="00D43F36">
        <w:rPr>
          <w:lang w:val="en-IN"/>
        </w:rPr>
        <w:t>https://learning.tcsionhub.in/hub/national-qualifier-test/#variant</w:t>
      </w:r>
    </w:p>
    <w:sectPr w:rsidR="00D43F36" w:rsidRPr="008142F6" w:rsidSect="00BB3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defaultTabStop w:val="720"/>
  <w:characterSpacingControl w:val="doNotCompress"/>
  <w:compat/>
  <w:rsids>
    <w:rsidRoot w:val="008142F6"/>
    <w:rsid w:val="008142F6"/>
    <w:rsid w:val="00A24E14"/>
    <w:rsid w:val="00BB354D"/>
    <w:rsid w:val="00CB39F3"/>
    <w:rsid w:val="00D356DF"/>
    <w:rsid w:val="00D4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2022-12-28T13:48:00Z</dcterms:created>
  <dcterms:modified xsi:type="dcterms:W3CDTF">2022-12-28T13:59:00Z</dcterms:modified>
</cp:coreProperties>
</file>