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8744" w14:textId="18C8D3AC" w:rsidR="00B816CA" w:rsidRPr="00B816CA" w:rsidRDefault="00B816CA" w:rsidP="00747721">
      <w:pPr>
        <w:jc w:val="both"/>
        <w:rPr>
          <w:b/>
          <w:bCs/>
        </w:rPr>
      </w:pPr>
      <w:r w:rsidRPr="00B816CA">
        <w:rPr>
          <w:b/>
          <w:bCs/>
        </w:rPr>
        <w:t xml:space="preserve">AMR Sentinel Dashboard – Early Warnings </w:t>
      </w:r>
      <w:r>
        <w:rPr>
          <w:b/>
          <w:bCs/>
        </w:rPr>
        <w:t>(Zone-1)</w:t>
      </w:r>
    </w:p>
    <w:p w14:paraId="06A82D99" w14:textId="04FBCFBA" w:rsidR="00B816CA" w:rsidRPr="00B816CA" w:rsidRDefault="00B816CA" w:rsidP="00747721">
      <w:pPr>
        <w:jc w:val="both"/>
        <w:rPr>
          <w:b/>
          <w:bCs/>
        </w:rPr>
      </w:pPr>
      <w:r w:rsidRPr="00B816CA">
        <w:rPr>
          <w:b/>
          <w:bCs/>
        </w:rPr>
        <w:t xml:space="preserve">Purpose </w:t>
      </w:r>
    </w:p>
    <w:p w14:paraId="7CE9FDA7" w14:textId="77777777" w:rsidR="00B816CA" w:rsidRPr="00B816CA" w:rsidRDefault="00B816CA" w:rsidP="00747721">
      <w:pPr>
        <w:jc w:val="both"/>
      </w:pPr>
      <w:r w:rsidRPr="00B816CA">
        <w:t xml:space="preserve">The Early Warnings section of the AMR Sentinel dashboard is designed to </w:t>
      </w:r>
      <w:r w:rsidRPr="00B816CA">
        <w:rPr>
          <w:b/>
          <w:bCs/>
        </w:rPr>
        <w:t>proactively identify emerging antimicrobial resistance risks</w:t>
      </w:r>
      <w:r w:rsidRPr="00B816CA">
        <w:t xml:space="preserve"> before they cause clinical trial failures or drug pipeline disruptions. This section continuously monitors resistance data and highlights abnormal patterns that require immediate attention.</w:t>
      </w:r>
    </w:p>
    <w:p w14:paraId="37B4DCEA" w14:textId="77777777" w:rsidR="00B816CA" w:rsidRPr="00B816CA" w:rsidRDefault="00B816CA" w:rsidP="00747721">
      <w:pPr>
        <w:jc w:val="both"/>
      </w:pPr>
      <w:r w:rsidRPr="00B816CA">
        <w:pict w14:anchorId="4444CDFA">
          <v:rect id="_x0000_i1073" style="width:0;height:1.5pt" o:hralign="center" o:hrstd="t" o:hr="t" fillcolor="#a0a0a0" stroked="f"/>
        </w:pict>
      </w:r>
    </w:p>
    <w:p w14:paraId="308BD08E" w14:textId="77777777" w:rsidR="00B816CA" w:rsidRPr="00B816CA" w:rsidRDefault="00B816CA" w:rsidP="00747721">
      <w:pPr>
        <w:jc w:val="both"/>
        <w:rPr>
          <w:b/>
          <w:bCs/>
        </w:rPr>
      </w:pPr>
      <w:r w:rsidRPr="00B816CA">
        <w:rPr>
          <w:b/>
          <w:bCs/>
        </w:rPr>
        <w:t>Overall Message Conveyed</w:t>
      </w:r>
    </w:p>
    <w:p w14:paraId="7ECC9F5D" w14:textId="77777777" w:rsidR="00B816CA" w:rsidRPr="00B816CA" w:rsidRDefault="00B816CA" w:rsidP="00747721">
      <w:pPr>
        <w:jc w:val="both"/>
      </w:pPr>
      <w:r w:rsidRPr="00B816CA">
        <w:t xml:space="preserve">The Early Warnings dashboard communicates that </w:t>
      </w:r>
      <w:r w:rsidRPr="00B816CA">
        <w:rPr>
          <w:b/>
          <w:bCs/>
        </w:rPr>
        <w:t>antimicrobial resistance is rising in specific regions, time periods, and trial settings</w:t>
      </w:r>
      <w:r w:rsidRPr="00B816CA">
        <w:t>, and that these changes are detectable early through systematic surveillance rather than post-failure analysis.</w:t>
      </w:r>
    </w:p>
    <w:p w14:paraId="2F80B313" w14:textId="7E1A2A0F" w:rsidR="00B816CA" w:rsidRPr="00B816CA" w:rsidRDefault="00B816CA" w:rsidP="00747721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266E04E" wp14:editId="6A2FA037">
            <wp:simplePos x="0" y="0"/>
            <wp:positionH relativeFrom="margin">
              <wp:align>left</wp:align>
            </wp:positionH>
            <wp:positionV relativeFrom="paragraph">
              <wp:posOffset>278765</wp:posOffset>
            </wp:positionV>
            <wp:extent cx="5942965" cy="1553210"/>
            <wp:effectExtent l="0" t="0" r="635" b="8890"/>
            <wp:wrapSquare wrapText="bothSides"/>
            <wp:docPr id="35894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48821" name="Picture 35894882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41" t="938" r="4142" b="49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1553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16CA">
        <w:pict w14:anchorId="50E6254D">
          <v:rect id="_x0000_i1100" style="width:0;height:1.5pt" o:hralign="center" o:hrstd="t" o:hr="t" fillcolor="#a0a0a0" stroked="f"/>
        </w:pict>
      </w:r>
    </w:p>
    <w:p w14:paraId="7762AC8D" w14:textId="4CCC7404" w:rsidR="00B816CA" w:rsidRPr="00B816CA" w:rsidRDefault="00B816CA" w:rsidP="00747721">
      <w:pPr>
        <w:jc w:val="both"/>
        <w:rPr>
          <w:b/>
          <w:bCs/>
        </w:rPr>
      </w:pPr>
      <w:r>
        <w:rPr>
          <w:b/>
          <w:bCs/>
        </w:rPr>
        <w:br/>
      </w:r>
      <w:r w:rsidRPr="00B816CA">
        <w:rPr>
          <w:b/>
          <w:bCs/>
        </w:rPr>
        <w:t>KPI Metrics – Risk Summary Cards</w:t>
      </w:r>
    </w:p>
    <w:p w14:paraId="1F829675" w14:textId="77777777" w:rsidR="00B816CA" w:rsidRPr="00B816CA" w:rsidRDefault="00B816CA" w:rsidP="00747721">
      <w:pPr>
        <w:jc w:val="both"/>
        <w:rPr>
          <w:b/>
          <w:bCs/>
        </w:rPr>
      </w:pPr>
      <w:r w:rsidRPr="00B816CA">
        <w:rPr>
          <w:b/>
          <w:bCs/>
        </w:rPr>
        <w:t>Assets at Critical Risk</w:t>
      </w:r>
    </w:p>
    <w:p w14:paraId="6FD2DC72" w14:textId="77777777" w:rsidR="00B816CA" w:rsidRPr="00B816CA" w:rsidRDefault="00B816CA" w:rsidP="00747721">
      <w:pPr>
        <w:jc w:val="both"/>
      </w:pPr>
      <w:r w:rsidRPr="00B816CA">
        <w:t>Shows the total number of assets currently classified as Critical Risk and how this number has changed compared to the previous year.</w:t>
      </w:r>
    </w:p>
    <w:p w14:paraId="075FE85F" w14:textId="77777777" w:rsidR="00B816CA" w:rsidRPr="00B816CA" w:rsidRDefault="00B816CA" w:rsidP="00747721">
      <w:pPr>
        <w:jc w:val="both"/>
        <w:rPr>
          <w:b/>
          <w:bCs/>
        </w:rPr>
      </w:pPr>
      <w:r w:rsidRPr="00B816CA">
        <w:rPr>
          <w:b/>
          <w:bCs/>
        </w:rPr>
        <w:t>Assets at Elevated Risk</w:t>
      </w:r>
    </w:p>
    <w:p w14:paraId="056227CF" w14:textId="77777777" w:rsidR="00B816CA" w:rsidRPr="00B816CA" w:rsidRDefault="00B816CA" w:rsidP="00747721">
      <w:pPr>
        <w:jc w:val="both"/>
      </w:pPr>
      <w:r w:rsidRPr="00B816CA">
        <w:t>Displays assets showing moderate resistance that could escalate if left unmonitored.</w:t>
      </w:r>
    </w:p>
    <w:p w14:paraId="219DD285" w14:textId="77777777" w:rsidR="00B816CA" w:rsidRPr="00B816CA" w:rsidRDefault="00B816CA" w:rsidP="00747721">
      <w:pPr>
        <w:jc w:val="both"/>
        <w:rPr>
          <w:b/>
          <w:bCs/>
        </w:rPr>
      </w:pPr>
      <w:r w:rsidRPr="00B816CA">
        <w:rPr>
          <w:b/>
          <w:bCs/>
        </w:rPr>
        <w:t>Assets at Stable Risk</w:t>
      </w:r>
    </w:p>
    <w:p w14:paraId="59EC88A5" w14:textId="4AF01370" w:rsidR="00747721" w:rsidRDefault="00B816CA" w:rsidP="00747721">
      <w:pPr>
        <w:jc w:val="both"/>
      </w:pPr>
      <w:r w:rsidRPr="00B816CA">
        <w:t>Represents assets currently showing low resistance levels and lower immediate</w:t>
      </w:r>
      <w:r w:rsidR="00747721">
        <w:t xml:space="preserve"> </w:t>
      </w:r>
      <w:r w:rsidRPr="00B816CA">
        <w:t>concer</w:t>
      </w:r>
      <w:r w:rsidR="00747721">
        <w:t>n.</w:t>
      </w:r>
      <w:r w:rsidR="00747721">
        <w:br/>
      </w:r>
      <w:r w:rsidR="00747721">
        <w:br/>
      </w:r>
      <w:r w:rsidR="00747721" w:rsidRPr="00747721">
        <w:rPr>
          <w:b/>
          <w:bCs/>
        </w:rPr>
        <w:t xml:space="preserve">Key </w:t>
      </w:r>
      <w:r w:rsidR="00747721">
        <w:rPr>
          <w:b/>
          <w:bCs/>
        </w:rPr>
        <w:t>m</w:t>
      </w:r>
      <w:r w:rsidR="00747721" w:rsidRPr="00747721">
        <w:rPr>
          <w:b/>
          <w:bCs/>
        </w:rPr>
        <w:t>essage</w:t>
      </w:r>
      <w:r w:rsidR="00747721">
        <w:rPr>
          <w:b/>
          <w:bCs/>
        </w:rPr>
        <w:t>:</w:t>
      </w:r>
    </w:p>
    <w:p w14:paraId="2875178C" w14:textId="4E72A105" w:rsidR="00B816CA" w:rsidRPr="00B816CA" w:rsidRDefault="00B816CA" w:rsidP="00747721">
      <w:pPr>
        <w:jc w:val="both"/>
      </w:pPr>
      <w:r w:rsidRPr="00B816CA">
        <w:t xml:space="preserve">Resistance risk is </w:t>
      </w:r>
      <w:r w:rsidRPr="00B816CA">
        <w:rPr>
          <w:b/>
          <w:bCs/>
        </w:rPr>
        <w:t>quantifiable, trackable over time, and trending</w:t>
      </w:r>
      <w:r w:rsidRPr="00B816CA">
        <w:t>, not anecdotal or static.</w:t>
      </w:r>
    </w:p>
    <w:p w14:paraId="2F152270" w14:textId="77777777" w:rsidR="00B816CA" w:rsidRPr="00B816CA" w:rsidRDefault="00B816CA" w:rsidP="00747721">
      <w:pPr>
        <w:jc w:val="both"/>
        <w:rPr>
          <w:b/>
          <w:bCs/>
        </w:rPr>
      </w:pPr>
      <w:r w:rsidRPr="00B816CA">
        <w:rPr>
          <w:b/>
          <w:bCs/>
        </w:rPr>
        <w:lastRenderedPageBreak/>
        <w:t>How These Elements Work Together</w:t>
      </w:r>
    </w:p>
    <w:p w14:paraId="58D6EE97" w14:textId="77777777" w:rsidR="00B816CA" w:rsidRPr="00B816CA" w:rsidRDefault="00B816CA" w:rsidP="00747721">
      <w:pPr>
        <w:numPr>
          <w:ilvl w:val="0"/>
          <w:numId w:val="4"/>
        </w:numPr>
        <w:jc w:val="both"/>
      </w:pPr>
      <w:r w:rsidRPr="00B816CA">
        <w:t xml:space="preserve">Charts identify </w:t>
      </w:r>
      <w:r w:rsidRPr="00B816CA">
        <w:rPr>
          <w:b/>
          <w:bCs/>
        </w:rPr>
        <w:t>where and when resistance is emerging</w:t>
      </w:r>
    </w:p>
    <w:p w14:paraId="488BF0C5" w14:textId="77777777" w:rsidR="00B816CA" w:rsidRPr="00B816CA" w:rsidRDefault="00B816CA" w:rsidP="00747721">
      <w:pPr>
        <w:numPr>
          <w:ilvl w:val="0"/>
          <w:numId w:val="4"/>
        </w:numPr>
        <w:jc w:val="both"/>
      </w:pPr>
      <w:r w:rsidRPr="00B816CA">
        <w:t xml:space="preserve">KPIs confirm </w:t>
      </w:r>
      <w:r w:rsidRPr="00B816CA">
        <w:rPr>
          <w:b/>
          <w:bCs/>
        </w:rPr>
        <w:t>how widespread the risk is</w:t>
      </w:r>
    </w:p>
    <w:p w14:paraId="3BA08E35" w14:textId="77777777" w:rsidR="00B816CA" w:rsidRPr="00B816CA" w:rsidRDefault="00B816CA" w:rsidP="00747721">
      <w:pPr>
        <w:numPr>
          <w:ilvl w:val="0"/>
          <w:numId w:val="4"/>
        </w:numPr>
        <w:jc w:val="both"/>
      </w:pPr>
      <w:r w:rsidRPr="00B816CA">
        <w:t xml:space="preserve">Filters allow users to </w:t>
      </w:r>
      <w:r w:rsidRPr="00B816CA">
        <w:rPr>
          <w:b/>
          <w:bCs/>
        </w:rPr>
        <w:t>drill down for deeper investigation</w:t>
      </w:r>
    </w:p>
    <w:p w14:paraId="197C5C86" w14:textId="77777777" w:rsidR="00B816CA" w:rsidRPr="00B816CA" w:rsidRDefault="00B816CA" w:rsidP="00747721">
      <w:pPr>
        <w:jc w:val="both"/>
      </w:pPr>
      <w:r w:rsidRPr="00B816CA">
        <w:t xml:space="preserve">Together, these elements form an </w:t>
      </w:r>
      <w:r w:rsidRPr="00B816CA">
        <w:rPr>
          <w:b/>
          <w:bCs/>
        </w:rPr>
        <w:t>early-warning system</w:t>
      </w:r>
      <w:r w:rsidRPr="00B816CA">
        <w:t xml:space="preserve"> that detects resistance threats before they translate into financial or clinical failure.</w:t>
      </w:r>
    </w:p>
    <w:p w14:paraId="0B0AB371" w14:textId="55D8408E" w:rsidR="00B816CA" w:rsidRPr="00B816CA" w:rsidRDefault="00B816CA" w:rsidP="00747721">
      <w:pPr>
        <w:jc w:val="both"/>
      </w:pPr>
      <w:r w:rsidRPr="00B816CA">
        <w:pict w14:anchorId="1B987768">
          <v:rect id="_x0000_i1102" style="width:0;height:1.5pt" o:hralign="center" o:hrstd="t" o:hr="t" fillcolor="#a0a0a0" stroked="f"/>
        </w:pict>
      </w:r>
    </w:p>
    <w:p w14:paraId="3492A4E2" w14:textId="77777777" w:rsidR="00B816CA" w:rsidRPr="00B816CA" w:rsidRDefault="00B816CA" w:rsidP="00747721">
      <w:pPr>
        <w:jc w:val="both"/>
        <w:rPr>
          <w:b/>
          <w:bCs/>
        </w:rPr>
      </w:pPr>
      <w:r w:rsidRPr="00B816CA">
        <w:rPr>
          <w:b/>
          <w:bCs/>
        </w:rPr>
        <w:t>Role of Filters</w:t>
      </w:r>
    </w:p>
    <w:p w14:paraId="78CC39BB" w14:textId="77777777" w:rsidR="00B816CA" w:rsidRPr="00B816CA" w:rsidRDefault="00B816CA" w:rsidP="00747721">
      <w:pPr>
        <w:jc w:val="both"/>
      </w:pPr>
      <w:r w:rsidRPr="00B816CA">
        <w:t>The filters at the top of the dashboard (Region, Trial Site, Time Period, Trial Risk Level, Pathogen, Drug Class, and Trial Phase) allow users to:</w:t>
      </w:r>
    </w:p>
    <w:p w14:paraId="4DCFADA6" w14:textId="77777777" w:rsidR="00B816CA" w:rsidRPr="00B816CA" w:rsidRDefault="00B816CA" w:rsidP="00747721">
      <w:pPr>
        <w:numPr>
          <w:ilvl w:val="0"/>
          <w:numId w:val="1"/>
        </w:numPr>
        <w:jc w:val="both"/>
      </w:pPr>
      <w:r w:rsidRPr="00B816CA">
        <w:t>Narrow the analysis to specific trials or regions</w:t>
      </w:r>
    </w:p>
    <w:p w14:paraId="334596BE" w14:textId="77777777" w:rsidR="00B816CA" w:rsidRPr="00B816CA" w:rsidRDefault="00B816CA" w:rsidP="00747721">
      <w:pPr>
        <w:numPr>
          <w:ilvl w:val="0"/>
          <w:numId w:val="1"/>
        </w:numPr>
        <w:jc w:val="both"/>
      </w:pPr>
      <w:r w:rsidRPr="00B816CA">
        <w:t>Focus on critical clinical phases such as Phase III</w:t>
      </w:r>
    </w:p>
    <w:p w14:paraId="0FB4BDE9" w14:textId="77777777" w:rsidR="00B816CA" w:rsidRPr="00B816CA" w:rsidRDefault="00B816CA" w:rsidP="00747721">
      <w:pPr>
        <w:numPr>
          <w:ilvl w:val="0"/>
          <w:numId w:val="1"/>
        </w:numPr>
        <w:jc w:val="both"/>
      </w:pPr>
      <w:r w:rsidRPr="00B816CA">
        <w:t>Investigate resistance patterns for particular pathogens or drug classes</w:t>
      </w:r>
    </w:p>
    <w:p w14:paraId="23E640AE" w14:textId="77777777" w:rsidR="00B816CA" w:rsidRPr="00B816CA" w:rsidRDefault="00B816CA" w:rsidP="00747721">
      <w:pPr>
        <w:jc w:val="both"/>
      </w:pPr>
      <w:r w:rsidRPr="00B816CA">
        <w:t xml:space="preserve">This ensures the dashboard supports </w:t>
      </w:r>
      <w:r w:rsidRPr="00B816CA">
        <w:rPr>
          <w:b/>
          <w:bCs/>
        </w:rPr>
        <w:t>real-world investigative and decision-making workflows</w:t>
      </w:r>
      <w:r w:rsidRPr="00B816CA">
        <w:t>.</w:t>
      </w:r>
    </w:p>
    <w:p w14:paraId="534C0D0E" w14:textId="6220A0D9" w:rsidR="00B816CA" w:rsidRPr="00B816CA" w:rsidRDefault="00B816CA" w:rsidP="00747721">
      <w:pPr>
        <w:jc w:val="both"/>
      </w:pPr>
      <w:r w:rsidRPr="00B816CA">
        <w:pict w14:anchorId="4C3B0F1C">
          <v:rect id="_x0000_i1075" style="width:0;height:1.5pt" o:hralign="center" o:hrstd="t" o:hr="t" fillcolor="#a0a0a0" stroked="f"/>
        </w:pict>
      </w:r>
      <w:r>
        <w:br/>
      </w:r>
      <w:r>
        <w:rPr>
          <w:noProof/>
        </w:rPr>
        <w:drawing>
          <wp:inline distT="0" distB="0" distL="0" distR="0" wp14:anchorId="18C78C16" wp14:editId="0D20842C">
            <wp:extent cx="5943600" cy="2898140"/>
            <wp:effectExtent l="0" t="0" r="0" b="0"/>
            <wp:docPr id="12535061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06121" name="Picture 12535061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B49E" w14:textId="095E4A34" w:rsidR="00B816CA" w:rsidRPr="00B816CA" w:rsidRDefault="00B810FD" w:rsidP="00747721">
      <w:pPr>
        <w:jc w:val="both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="00B816CA" w:rsidRPr="00B816CA">
        <w:rPr>
          <w:b/>
          <w:bCs/>
        </w:rPr>
        <w:t>Explanation of Visualizations</w:t>
      </w:r>
    </w:p>
    <w:p w14:paraId="6826E5C4" w14:textId="77777777" w:rsidR="00B816CA" w:rsidRPr="00B816CA" w:rsidRDefault="00B816CA" w:rsidP="00747721">
      <w:pPr>
        <w:jc w:val="both"/>
        <w:rPr>
          <w:b/>
          <w:bCs/>
        </w:rPr>
      </w:pPr>
      <w:r w:rsidRPr="00B816CA">
        <w:rPr>
          <w:b/>
          <w:bCs/>
        </w:rPr>
        <w:t>1. Region vs Trial Risk Level Chart</w:t>
      </w:r>
    </w:p>
    <w:p w14:paraId="37497E46" w14:textId="77777777" w:rsidR="00B816CA" w:rsidRPr="00B816CA" w:rsidRDefault="00B816CA" w:rsidP="00747721">
      <w:pPr>
        <w:jc w:val="both"/>
      </w:pPr>
      <w:r w:rsidRPr="00B816CA">
        <w:t xml:space="preserve">This chart displays the </w:t>
      </w:r>
      <w:r w:rsidRPr="00B816CA">
        <w:rPr>
          <w:b/>
          <w:bCs/>
        </w:rPr>
        <w:t>average resistance percentage</w:t>
      </w:r>
      <w:r w:rsidRPr="00B816CA">
        <w:t xml:space="preserve"> across different regions, grouped by Trial Risk Level (Critical, Elevated, Stable).</w:t>
      </w:r>
    </w:p>
    <w:p w14:paraId="197E16C1" w14:textId="77777777" w:rsidR="00B816CA" w:rsidRPr="00B816CA" w:rsidRDefault="00B816CA" w:rsidP="00747721">
      <w:pPr>
        <w:jc w:val="both"/>
      </w:pPr>
      <w:r w:rsidRPr="00B816CA">
        <w:rPr>
          <w:b/>
          <w:bCs/>
        </w:rPr>
        <w:t>What it explains:</w:t>
      </w:r>
    </w:p>
    <w:p w14:paraId="153B9CFE" w14:textId="77777777" w:rsidR="00B816CA" w:rsidRPr="00B816CA" w:rsidRDefault="00B816CA" w:rsidP="00747721">
      <w:pPr>
        <w:numPr>
          <w:ilvl w:val="0"/>
          <w:numId w:val="2"/>
        </w:numPr>
        <w:jc w:val="both"/>
      </w:pPr>
      <w:r w:rsidRPr="00B816CA">
        <w:t>Certain regions consistently show higher resistance levels</w:t>
      </w:r>
    </w:p>
    <w:p w14:paraId="2B027C90" w14:textId="77777777" w:rsidR="00B816CA" w:rsidRPr="00B816CA" w:rsidRDefault="00B816CA" w:rsidP="00747721">
      <w:pPr>
        <w:numPr>
          <w:ilvl w:val="0"/>
          <w:numId w:val="2"/>
        </w:numPr>
        <w:jc w:val="both"/>
      </w:pPr>
      <w:r w:rsidRPr="00B816CA">
        <w:t>Regions classified under Critical Risk exhibit significantly higher resistance than Stable regions</w:t>
      </w:r>
    </w:p>
    <w:p w14:paraId="48A4797D" w14:textId="77777777" w:rsidR="00747721" w:rsidRDefault="00B816CA" w:rsidP="00747721">
      <w:pPr>
        <w:jc w:val="both"/>
        <w:rPr>
          <w:b/>
          <w:bCs/>
        </w:rPr>
      </w:pPr>
      <w:r w:rsidRPr="00B816CA">
        <w:rPr>
          <w:b/>
          <w:bCs/>
        </w:rPr>
        <w:t>Key message:</w:t>
      </w:r>
    </w:p>
    <w:p w14:paraId="1971744F" w14:textId="14E789BC" w:rsidR="00B816CA" w:rsidRPr="00B816CA" w:rsidRDefault="00747721" w:rsidP="00747721">
      <w:pPr>
        <w:jc w:val="both"/>
        <w:rPr>
          <w:b/>
          <w:bCs/>
        </w:rPr>
      </w:pPr>
      <w:r w:rsidRPr="00B816CA">
        <w:t>Geographic location plays a major role in resistance severity, and some regions pose higher structural risk to clinical trials.</w:t>
      </w:r>
    </w:p>
    <w:p w14:paraId="3087C5EE" w14:textId="77777777" w:rsidR="00B816CA" w:rsidRPr="00B816CA" w:rsidRDefault="00B816CA" w:rsidP="00747721">
      <w:pPr>
        <w:jc w:val="both"/>
      </w:pPr>
      <w:r w:rsidRPr="00B816CA">
        <w:pict w14:anchorId="10BF85D5">
          <v:rect id="_x0000_i1076" style="width:0;height:1.5pt" o:hralign="center" o:hrstd="t" o:hr="t" fillcolor="#a0a0a0" stroked="f"/>
        </w:pict>
      </w:r>
    </w:p>
    <w:p w14:paraId="63C0FD05" w14:textId="77777777" w:rsidR="00B816CA" w:rsidRPr="00B816CA" w:rsidRDefault="00B816CA" w:rsidP="00747721">
      <w:pPr>
        <w:jc w:val="both"/>
        <w:rPr>
          <w:b/>
          <w:bCs/>
        </w:rPr>
      </w:pPr>
      <w:r w:rsidRPr="00B816CA">
        <w:rPr>
          <w:b/>
          <w:bCs/>
        </w:rPr>
        <w:t>2. Resistance Trend Over Time Chart</w:t>
      </w:r>
    </w:p>
    <w:p w14:paraId="7DB7A68B" w14:textId="77777777" w:rsidR="00B816CA" w:rsidRPr="00B816CA" w:rsidRDefault="00B816CA" w:rsidP="00747721">
      <w:pPr>
        <w:jc w:val="both"/>
      </w:pPr>
      <w:r w:rsidRPr="00B816CA">
        <w:t xml:space="preserve">This visualization shows </w:t>
      </w:r>
      <w:r w:rsidRPr="00B816CA">
        <w:rPr>
          <w:b/>
          <w:bCs/>
        </w:rPr>
        <w:t>resistance percentage over time</w:t>
      </w:r>
      <w:r w:rsidRPr="00B816CA">
        <w:t>, plotted monthly and color-coded by Trial Risk Level.</w:t>
      </w:r>
    </w:p>
    <w:p w14:paraId="097D1AC2" w14:textId="77777777" w:rsidR="00B816CA" w:rsidRPr="00B816CA" w:rsidRDefault="00B816CA" w:rsidP="00747721">
      <w:pPr>
        <w:jc w:val="both"/>
      </w:pPr>
      <w:r w:rsidRPr="00B816CA">
        <w:rPr>
          <w:b/>
          <w:bCs/>
        </w:rPr>
        <w:t>What it explains:</w:t>
      </w:r>
    </w:p>
    <w:p w14:paraId="1F784C7C" w14:textId="77777777" w:rsidR="00B816CA" w:rsidRPr="00B816CA" w:rsidRDefault="00B816CA" w:rsidP="00747721">
      <w:pPr>
        <w:numPr>
          <w:ilvl w:val="0"/>
          <w:numId w:val="3"/>
        </w:numPr>
        <w:jc w:val="both"/>
      </w:pPr>
      <w:r w:rsidRPr="00B816CA">
        <w:t>Resistance does not increase suddenly; it rises gradually</w:t>
      </w:r>
    </w:p>
    <w:p w14:paraId="651AF9E0" w14:textId="77777777" w:rsidR="00B816CA" w:rsidRPr="00B816CA" w:rsidRDefault="00B816CA" w:rsidP="00747721">
      <w:pPr>
        <w:numPr>
          <w:ilvl w:val="0"/>
          <w:numId w:val="3"/>
        </w:numPr>
        <w:jc w:val="both"/>
      </w:pPr>
      <w:r w:rsidRPr="00B816CA">
        <w:t>Critical risk points cluster at higher resistance values</w:t>
      </w:r>
    </w:p>
    <w:p w14:paraId="6D5422D1" w14:textId="04099A5E" w:rsidR="00747721" w:rsidRDefault="00B816CA" w:rsidP="00747721">
      <w:pPr>
        <w:numPr>
          <w:ilvl w:val="0"/>
          <w:numId w:val="3"/>
        </w:numPr>
        <w:jc w:val="both"/>
      </w:pPr>
      <w:r w:rsidRPr="00B816CA">
        <w:t>Emerging spikes are visible early, before long-term averages change</w:t>
      </w:r>
    </w:p>
    <w:p w14:paraId="610FD1EC" w14:textId="77777777" w:rsidR="00747721" w:rsidRDefault="00B816CA" w:rsidP="00747721">
      <w:pPr>
        <w:jc w:val="both"/>
        <w:rPr>
          <w:b/>
          <w:bCs/>
        </w:rPr>
      </w:pPr>
      <w:r w:rsidRPr="00B816CA">
        <w:rPr>
          <w:b/>
          <w:bCs/>
        </w:rPr>
        <w:t>Key</w:t>
      </w:r>
      <w:r w:rsidR="00747721">
        <w:rPr>
          <w:b/>
          <w:bCs/>
        </w:rPr>
        <w:t xml:space="preserve"> m</w:t>
      </w:r>
      <w:r w:rsidRPr="00B816CA">
        <w:rPr>
          <w:b/>
          <w:bCs/>
        </w:rPr>
        <w:t>essage</w:t>
      </w:r>
      <w:r w:rsidR="00747721">
        <w:rPr>
          <w:b/>
          <w:bCs/>
        </w:rPr>
        <w:t>:</w:t>
      </w:r>
    </w:p>
    <w:p w14:paraId="6DEC1C60" w14:textId="16097BAC" w:rsidR="00747721" w:rsidRDefault="00747721" w:rsidP="00747721">
      <w:pPr>
        <w:jc w:val="both"/>
        <w:rPr>
          <w:b/>
          <w:bCs/>
        </w:rPr>
      </w:pPr>
      <w:r w:rsidRPr="00B816CA">
        <w:t>Antimicrobial resistance trends can be detected early through time-based monitoring, enabling proactive intervention.</w:t>
      </w:r>
    </w:p>
    <w:p w14:paraId="61142198" w14:textId="436B8279" w:rsidR="00B810FD" w:rsidRPr="00747721" w:rsidRDefault="00B816CA" w:rsidP="00747721">
      <w:pPr>
        <w:jc w:val="both"/>
        <w:rPr>
          <w:b/>
          <w:bCs/>
        </w:rPr>
      </w:pPr>
      <w:r w:rsidRPr="00B816CA">
        <w:br/>
      </w:r>
      <w:r w:rsidR="00B810FD">
        <w:br/>
      </w:r>
      <w:r w:rsidR="00B810FD">
        <w:br/>
      </w:r>
      <w:r w:rsidR="00B810FD">
        <w:br/>
      </w:r>
      <w:r w:rsidR="00B810FD" w:rsidRPr="00747721">
        <w:rPr>
          <w:b/>
          <w:bCs/>
        </w:rPr>
        <w:br/>
      </w:r>
      <w:r w:rsidR="00B810FD" w:rsidRPr="00747721">
        <w:rPr>
          <w:b/>
          <w:bCs/>
        </w:rPr>
        <w:br/>
      </w:r>
      <w:r w:rsidR="00B810FD" w:rsidRPr="00747721">
        <w:rPr>
          <w:b/>
          <w:bCs/>
        </w:rPr>
        <w:lastRenderedPageBreak/>
        <w:br/>
      </w:r>
      <w:r w:rsidR="00B810FD" w:rsidRPr="00747721">
        <w:rPr>
          <w:b/>
          <w:bCs/>
        </w:rPr>
        <w:t xml:space="preserve">AMR Sentinel Dashboard – Impact Assessment </w:t>
      </w:r>
      <w:r w:rsidR="00B810FD" w:rsidRPr="00747721">
        <w:rPr>
          <w:b/>
          <w:bCs/>
        </w:rPr>
        <w:t>(Zone-2)</w:t>
      </w:r>
    </w:p>
    <w:p w14:paraId="5C59B4E9" w14:textId="7A4ADEE5" w:rsidR="00B810FD" w:rsidRPr="00B810FD" w:rsidRDefault="00B810FD" w:rsidP="00747721">
      <w:pPr>
        <w:jc w:val="both"/>
        <w:rPr>
          <w:b/>
          <w:bCs/>
        </w:rPr>
      </w:pPr>
      <w:r w:rsidRPr="00B810FD">
        <w:rPr>
          <w:b/>
          <w:bCs/>
        </w:rPr>
        <w:t xml:space="preserve">Purpose </w:t>
      </w:r>
    </w:p>
    <w:p w14:paraId="787E2FAC" w14:textId="77777777" w:rsidR="00B810FD" w:rsidRPr="00B810FD" w:rsidRDefault="00B810FD" w:rsidP="00747721">
      <w:pPr>
        <w:jc w:val="both"/>
      </w:pPr>
      <w:r w:rsidRPr="00B810FD">
        <w:t xml:space="preserve">The Impact Assessment section of the AMR Sentinel dashboard is designed to </w:t>
      </w:r>
      <w:r w:rsidRPr="00B810FD">
        <w:rPr>
          <w:b/>
          <w:bCs/>
        </w:rPr>
        <w:t>translate early antimicrobial resistance signals into measurable scientific and business impact</w:t>
      </w:r>
      <w:r w:rsidRPr="00B810FD">
        <w:t xml:space="preserve">. While the Early Warnings section identifies </w:t>
      </w:r>
      <w:r w:rsidRPr="00B810FD">
        <w:rPr>
          <w:i/>
          <w:iCs/>
        </w:rPr>
        <w:t>where resistance is emerging</w:t>
      </w:r>
      <w:r w:rsidRPr="00B810FD">
        <w:t xml:space="preserve">, this section explains </w:t>
      </w:r>
      <w:r w:rsidRPr="00B810FD">
        <w:rPr>
          <w:b/>
          <w:bCs/>
        </w:rPr>
        <w:t>why those signals matter</w:t>
      </w:r>
      <w:r w:rsidRPr="00B810FD">
        <w:t xml:space="preserve"> and </w:t>
      </w:r>
      <w:r w:rsidRPr="00B810FD">
        <w:rPr>
          <w:b/>
          <w:bCs/>
        </w:rPr>
        <w:t>which assets are most at risk</w:t>
      </w:r>
      <w:r w:rsidRPr="00B810FD">
        <w:t>.</w:t>
      </w:r>
    </w:p>
    <w:p w14:paraId="1BF7E24E" w14:textId="77777777" w:rsidR="00B810FD" w:rsidRPr="00B810FD" w:rsidRDefault="00B810FD" w:rsidP="00747721">
      <w:pPr>
        <w:jc w:val="both"/>
      </w:pPr>
      <w:r w:rsidRPr="00B810FD">
        <w:pict w14:anchorId="359C88F3">
          <v:rect id="_x0000_i1157" style="width:0;height:1.5pt" o:hralign="center" o:hrstd="t" o:hr="t" fillcolor="#a0a0a0" stroked="f"/>
        </w:pict>
      </w:r>
    </w:p>
    <w:p w14:paraId="0FB197E4" w14:textId="77777777" w:rsidR="00B810FD" w:rsidRPr="00B810FD" w:rsidRDefault="00B810FD" w:rsidP="00747721">
      <w:pPr>
        <w:jc w:val="both"/>
        <w:rPr>
          <w:b/>
          <w:bCs/>
        </w:rPr>
      </w:pPr>
      <w:r w:rsidRPr="00B810FD">
        <w:rPr>
          <w:b/>
          <w:bCs/>
        </w:rPr>
        <w:t>Overall Message Conveyed</w:t>
      </w:r>
    </w:p>
    <w:p w14:paraId="2B1CB93B" w14:textId="77777777" w:rsidR="00B810FD" w:rsidRPr="00B810FD" w:rsidRDefault="00B810FD" w:rsidP="00747721">
      <w:pPr>
        <w:jc w:val="both"/>
      </w:pPr>
      <w:r w:rsidRPr="00B810FD">
        <w:t xml:space="preserve">The Impact Assessment dashboard communicates that </w:t>
      </w:r>
      <w:r w:rsidRPr="00B810FD">
        <w:rPr>
          <w:b/>
          <w:bCs/>
        </w:rPr>
        <w:t>emerging antimicrobial resistance directly threatens specific clinical trials, drug classes, pathogens, and regions</w:t>
      </w:r>
      <w:r w:rsidRPr="00B810FD">
        <w:t xml:space="preserve">, and that this threat can be </w:t>
      </w:r>
      <w:r w:rsidRPr="00B810FD">
        <w:rPr>
          <w:b/>
          <w:bCs/>
        </w:rPr>
        <w:t>quantified, prioritized, and compared</w:t>
      </w:r>
      <w:r w:rsidRPr="00B810FD">
        <w:t>.</w:t>
      </w:r>
    </w:p>
    <w:p w14:paraId="021542FB" w14:textId="58AEB231" w:rsidR="00B810FD" w:rsidRPr="00B810FD" w:rsidRDefault="00B810FD" w:rsidP="00747721">
      <w:pPr>
        <w:jc w:val="both"/>
      </w:pPr>
      <w:r w:rsidRPr="00B810FD">
        <w:pict w14:anchorId="513E96D6">
          <v:rect id="_x0000_i1176" style="width:0;height:1.5pt" o:hralign="center" o:hrstd="t" o:hr="t" fillcolor="#a0a0a0" stroked="f"/>
        </w:pict>
      </w:r>
      <w:r>
        <w:br/>
      </w:r>
      <w:r>
        <w:rPr>
          <w:noProof/>
        </w:rPr>
        <w:drawing>
          <wp:inline distT="0" distB="0" distL="0" distR="0" wp14:anchorId="2EC706C5" wp14:editId="427AF0E9">
            <wp:extent cx="4343400" cy="1863471"/>
            <wp:effectExtent l="0" t="0" r="0" b="3810"/>
            <wp:docPr id="619979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79032" name="Picture 61997903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05" t="7891" r="15461" b="26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118" cy="1870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F8039D1" wp14:editId="79B22679">
            <wp:extent cx="4353762" cy="1635125"/>
            <wp:effectExtent l="0" t="0" r="8890" b="3175"/>
            <wp:docPr id="11290391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39131" name="Picture 112903913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05" t="39540" r="12419" b="3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5269" cy="1635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7524E" w14:textId="54CD9FDE" w:rsidR="00B810FD" w:rsidRPr="00B810FD" w:rsidRDefault="00B810FD" w:rsidP="00747721">
      <w:pPr>
        <w:jc w:val="both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B810FD">
        <w:rPr>
          <w:b/>
          <w:bCs/>
        </w:rPr>
        <w:t>Explanation of Visualizations</w:t>
      </w:r>
    </w:p>
    <w:p w14:paraId="07DD39E2" w14:textId="77777777" w:rsidR="00B810FD" w:rsidRPr="00B810FD" w:rsidRDefault="00B810FD" w:rsidP="00747721">
      <w:pPr>
        <w:jc w:val="both"/>
        <w:rPr>
          <w:b/>
          <w:bCs/>
        </w:rPr>
      </w:pPr>
      <w:r w:rsidRPr="00B810FD">
        <w:rPr>
          <w:b/>
          <w:bCs/>
        </w:rPr>
        <w:t>1. Trial Risk Level vs Count of Trial Sites</w:t>
      </w:r>
    </w:p>
    <w:p w14:paraId="4D023868" w14:textId="77777777" w:rsidR="00B810FD" w:rsidRPr="00B810FD" w:rsidRDefault="00B810FD" w:rsidP="00747721">
      <w:pPr>
        <w:jc w:val="both"/>
      </w:pPr>
      <w:r w:rsidRPr="00B810FD">
        <w:t xml:space="preserve">This chart shows the </w:t>
      </w:r>
      <w:r w:rsidRPr="00B810FD">
        <w:rPr>
          <w:b/>
          <w:bCs/>
        </w:rPr>
        <w:t>number of trial sites</w:t>
      </w:r>
      <w:r w:rsidRPr="00B810FD">
        <w:t xml:space="preserve"> categorized under each Trial Risk Level (Critical, Elevated, Stable).</w:t>
      </w:r>
    </w:p>
    <w:p w14:paraId="693AC9E5" w14:textId="77777777" w:rsidR="00B810FD" w:rsidRPr="00B810FD" w:rsidRDefault="00B810FD" w:rsidP="00747721">
      <w:pPr>
        <w:jc w:val="both"/>
      </w:pPr>
      <w:r w:rsidRPr="00B810FD">
        <w:rPr>
          <w:b/>
          <w:bCs/>
        </w:rPr>
        <w:t>What it explains:</w:t>
      </w:r>
    </w:p>
    <w:p w14:paraId="0F604085" w14:textId="77777777" w:rsidR="00B810FD" w:rsidRPr="00B810FD" w:rsidRDefault="00B810FD" w:rsidP="00747721">
      <w:pPr>
        <w:numPr>
          <w:ilvl w:val="0"/>
          <w:numId w:val="7"/>
        </w:numPr>
        <w:jc w:val="both"/>
      </w:pPr>
      <w:r w:rsidRPr="00B810FD">
        <w:t>How widespread resistance risk is across trials</w:t>
      </w:r>
    </w:p>
    <w:p w14:paraId="035CA126" w14:textId="77777777" w:rsidR="00747721" w:rsidRDefault="00B810FD" w:rsidP="00747721">
      <w:pPr>
        <w:numPr>
          <w:ilvl w:val="0"/>
          <w:numId w:val="7"/>
        </w:numPr>
        <w:jc w:val="both"/>
      </w:pPr>
      <w:r w:rsidRPr="00B810FD">
        <w:t>Whether risk is limited to a few sites or affects a large portion of the pipeline</w:t>
      </w:r>
    </w:p>
    <w:p w14:paraId="6D0B1BA8" w14:textId="77777777" w:rsidR="00747721" w:rsidRDefault="00B810FD" w:rsidP="00747721">
      <w:pPr>
        <w:jc w:val="both"/>
        <w:rPr>
          <w:b/>
          <w:bCs/>
        </w:rPr>
      </w:pPr>
      <w:r w:rsidRPr="00B810FD">
        <w:rPr>
          <w:b/>
          <w:bCs/>
        </w:rPr>
        <w:t>Key message:</w:t>
      </w:r>
    </w:p>
    <w:p w14:paraId="2E4B2B1A" w14:textId="20768A04" w:rsidR="00B810FD" w:rsidRPr="00B810FD" w:rsidRDefault="00747721" w:rsidP="00747721">
      <w:pPr>
        <w:jc w:val="both"/>
      </w:pPr>
      <w:r w:rsidRPr="00B810FD">
        <w:t xml:space="preserve">Resistance risk is </w:t>
      </w:r>
      <w:r w:rsidRPr="00B810FD">
        <w:rPr>
          <w:b/>
          <w:bCs/>
        </w:rPr>
        <w:t>not isolated</w:t>
      </w:r>
      <w:r w:rsidRPr="00B810FD">
        <w:t>; it affects a significant number of trial sites and therefore represents a systemic pipeline concern.</w:t>
      </w:r>
    </w:p>
    <w:p w14:paraId="14C15871" w14:textId="77777777" w:rsidR="00B810FD" w:rsidRPr="00B810FD" w:rsidRDefault="00B810FD" w:rsidP="00747721">
      <w:pPr>
        <w:jc w:val="both"/>
      </w:pPr>
      <w:r w:rsidRPr="00B810FD">
        <w:pict w14:anchorId="0F605D7C">
          <v:rect id="_x0000_i1160" style="width:0;height:1.5pt" o:hralign="center" o:hrstd="t" o:hr="t" fillcolor="#a0a0a0" stroked="f"/>
        </w:pict>
      </w:r>
    </w:p>
    <w:p w14:paraId="586AB247" w14:textId="77777777" w:rsidR="00B810FD" w:rsidRPr="00B810FD" w:rsidRDefault="00B810FD" w:rsidP="00747721">
      <w:pPr>
        <w:jc w:val="both"/>
        <w:rPr>
          <w:b/>
          <w:bCs/>
        </w:rPr>
      </w:pPr>
      <w:r w:rsidRPr="00B810FD">
        <w:rPr>
          <w:b/>
          <w:bCs/>
        </w:rPr>
        <w:t>2. Pathogen vs Trial Risk Level (Average Resistance Percentage)</w:t>
      </w:r>
    </w:p>
    <w:p w14:paraId="104635B9" w14:textId="77777777" w:rsidR="00B810FD" w:rsidRPr="00B810FD" w:rsidRDefault="00B810FD" w:rsidP="00747721">
      <w:pPr>
        <w:jc w:val="both"/>
      </w:pPr>
      <w:r w:rsidRPr="00B810FD">
        <w:t xml:space="preserve">This chart displays the </w:t>
      </w:r>
      <w:r w:rsidRPr="00B810FD">
        <w:rPr>
          <w:b/>
          <w:bCs/>
        </w:rPr>
        <w:t>average resistance percentage</w:t>
      </w:r>
      <w:r w:rsidRPr="00B810FD">
        <w:t xml:space="preserve"> for a selected pathogen across different Trial Risk Levels.</w:t>
      </w:r>
    </w:p>
    <w:p w14:paraId="7087AB35" w14:textId="77777777" w:rsidR="00B810FD" w:rsidRPr="00B810FD" w:rsidRDefault="00B810FD" w:rsidP="00747721">
      <w:pPr>
        <w:jc w:val="both"/>
      </w:pPr>
      <w:r w:rsidRPr="00B810FD">
        <w:rPr>
          <w:b/>
          <w:bCs/>
        </w:rPr>
        <w:t>What it explains:</w:t>
      </w:r>
    </w:p>
    <w:p w14:paraId="1FC00884" w14:textId="77777777" w:rsidR="00B810FD" w:rsidRPr="00B810FD" w:rsidRDefault="00B810FD" w:rsidP="00747721">
      <w:pPr>
        <w:numPr>
          <w:ilvl w:val="0"/>
          <w:numId w:val="8"/>
        </w:numPr>
        <w:jc w:val="both"/>
      </w:pPr>
      <w:r w:rsidRPr="00B810FD">
        <w:t>Biological severity of resistance for a specific pathogen</w:t>
      </w:r>
    </w:p>
    <w:p w14:paraId="251377F6" w14:textId="77777777" w:rsidR="00B810FD" w:rsidRPr="00B810FD" w:rsidRDefault="00B810FD" w:rsidP="00747721">
      <w:pPr>
        <w:numPr>
          <w:ilvl w:val="0"/>
          <w:numId w:val="8"/>
        </w:numPr>
        <w:jc w:val="both"/>
      </w:pPr>
      <w:r w:rsidRPr="00B810FD">
        <w:t>Clear separation between Critical, Elevated, and Stable risk categories</w:t>
      </w:r>
    </w:p>
    <w:p w14:paraId="76EDE132" w14:textId="4AC9AA02" w:rsidR="00B810FD" w:rsidRDefault="00B810FD" w:rsidP="00747721">
      <w:pPr>
        <w:jc w:val="both"/>
        <w:rPr>
          <w:b/>
          <w:bCs/>
        </w:rPr>
      </w:pPr>
      <w:r w:rsidRPr="00B810FD">
        <w:rPr>
          <w:b/>
          <w:bCs/>
        </w:rPr>
        <w:t>Key message:</w:t>
      </w:r>
    </w:p>
    <w:p w14:paraId="5320D773" w14:textId="5BF58990" w:rsidR="00747721" w:rsidRPr="00B810FD" w:rsidRDefault="00747721" w:rsidP="00747721">
      <w:pPr>
        <w:jc w:val="both"/>
        <w:rPr>
          <w:b/>
          <w:bCs/>
        </w:rPr>
      </w:pPr>
      <w:r w:rsidRPr="00B810FD">
        <w:t xml:space="preserve">Certain pathogens show </w:t>
      </w:r>
      <w:r w:rsidRPr="00B810FD">
        <w:rPr>
          <w:b/>
          <w:bCs/>
        </w:rPr>
        <w:t>high resistance levels that directly drive trial risk</w:t>
      </w:r>
      <w:r w:rsidRPr="00B810FD">
        <w:t>, validating the scientific basis of the risk classification.</w:t>
      </w:r>
    </w:p>
    <w:p w14:paraId="1EE52A49" w14:textId="77777777" w:rsidR="00B810FD" w:rsidRPr="00B810FD" w:rsidRDefault="00B810FD" w:rsidP="00747721">
      <w:pPr>
        <w:jc w:val="both"/>
      </w:pPr>
      <w:r w:rsidRPr="00B810FD">
        <w:pict w14:anchorId="7EEF0E99">
          <v:rect id="_x0000_i1161" style="width:0;height:1.5pt" o:hralign="center" o:hrstd="t" o:hr="t" fillcolor="#a0a0a0" stroked="f"/>
        </w:pict>
      </w:r>
    </w:p>
    <w:p w14:paraId="5893F461" w14:textId="77777777" w:rsidR="00B810FD" w:rsidRPr="00B810FD" w:rsidRDefault="00B810FD" w:rsidP="00747721">
      <w:pPr>
        <w:jc w:val="both"/>
        <w:rPr>
          <w:b/>
          <w:bCs/>
        </w:rPr>
      </w:pPr>
      <w:r w:rsidRPr="00B810FD">
        <w:rPr>
          <w:b/>
          <w:bCs/>
        </w:rPr>
        <w:t>3. Drug Class vs Trial Risk Level (Average Resistance Percentage)</w:t>
      </w:r>
    </w:p>
    <w:p w14:paraId="3F13207A" w14:textId="77777777" w:rsidR="00B810FD" w:rsidRPr="00B810FD" w:rsidRDefault="00B810FD" w:rsidP="00747721">
      <w:pPr>
        <w:jc w:val="both"/>
      </w:pPr>
      <w:r w:rsidRPr="00B810FD">
        <w:t xml:space="preserve">This visualization compares </w:t>
      </w:r>
      <w:r w:rsidRPr="00B810FD">
        <w:rPr>
          <w:b/>
          <w:bCs/>
        </w:rPr>
        <w:t>average resistance levels</w:t>
      </w:r>
      <w:r w:rsidRPr="00B810FD">
        <w:t xml:space="preserve"> for a specific drug class across Trial Risk Levels.</w:t>
      </w:r>
    </w:p>
    <w:p w14:paraId="5BD1D018" w14:textId="77777777" w:rsidR="00B810FD" w:rsidRPr="00B810FD" w:rsidRDefault="00B810FD" w:rsidP="00747721">
      <w:pPr>
        <w:jc w:val="both"/>
      </w:pPr>
      <w:r w:rsidRPr="00B810FD">
        <w:rPr>
          <w:b/>
          <w:bCs/>
        </w:rPr>
        <w:t>What it explains:</w:t>
      </w:r>
    </w:p>
    <w:p w14:paraId="1B291884" w14:textId="77777777" w:rsidR="00B810FD" w:rsidRPr="00B810FD" w:rsidRDefault="00B810FD" w:rsidP="00747721">
      <w:pPr>
        <w:numPr>
          <w:ilvl w:val="0"/>
          <w:numId w:val="9"/>
        </w:numPr>
        <w:jc w:val="both"/>
      </w:pPr>
      <w:r w:rsidRPr="00B810FD">
        <w:t>Which antibiotic classes are losing effectiveness</w:t>
      </w:r>
    </w:p>
    <w:p w14:paraId="129E33BB" w14:textId="77777777" w:rsidR="00B810FD" w:rsidRPr="00B810FD" w:rsidRDefault="00B810FD" w:rsidP="00747721">
      <w:pPr>
        <w:numPr>
          <w:ilvl w:val="0"/>
          <w:numId w:val="9"/>
        </w:numPr>
        <w:jc w:val="both"/>
      </w:pPr>
      <w:r w:rsidRPr="00B810FD">
        <w:t>How resistance severity escalates from Stable to Critical risk</w:t>
      </w:r>
    </w:p>
    <w:p w14:paraId="5A33541D" w14:textId="2BB82D84" w:rsidR="00B810FD" w:rsidRDefault="00B810FD" w:rsidP="00747721">
      <w:pPr>
        <w:jc w:val="both"/>
        <w:rPr>
          <w:b/>
          <w:bCs/>
        </w:rPr>
      </w:pPr>
      <w:r w:rsidRPr="00B810FD">
        <w:rPr>
          <w:b/>
          <w:bCs/>
        </w:rPr>
        <w:lastRenderedPageBreak/>
        <w:t>Key</w:t>
      </w:r>
      <w:r w:rsidR="00747721">
        <w:rPr>
          <w:b/>
          <w:bCs/>
        </w:rPr>
        <w:t xml:space="preserve"> </w:t>
      </w:r>
      <w:r w:rsidRPr="00B810FD">
        <w:rPr>
          <w:b/>
          <w:bCs/>
        </w:rPr>
        <w:t>message:</w:t>
      </w:r>
    </w:p>
    <w:p w14:paraId="2A227910" w14:textId="078B2479" w:rsidR="00747721" w:rsidRPr="00B810FD" w:rsidRDefault="00747721" w:rsidP="00747721">
      <w:pPr>
        <w:jc w:val="both"/>
        <w:rPr>
          <w:b/>
          <w:bCs/>
        </w:rPr>
      </w:pPr>
      <w:r w:rsidRPr="00B810FD">
        <w:t xml:space="preserve">Specific drug classes are </w:t>
      </w:r>
      <w:r w:rsidRPr="00B810FD">
        <w:rPr>
          <w:b/>
          <w:bCs/>
        </w:rPr>
        <w:t>more vulnerable to resistance</w:t>
      </w:r>
      <w:r w:rsidRPr="00B810FD">
        <w:t>, posing a direct threat to the pharmaceutical portfolio.</w:t>
      </w:r>
    </w:p>
    <w:p w14:paraId="644D6D8F" w14:textId="0002D847" w:rsidR="00B810FD" w:rsidRPr="00B810FD" w:rsidRDefault="00B810FD" w:rsidP="00747721">
      <w:pPr>
        <w:jc w:val="both"/>
      </w:pPr>
      <w:r w:rsidRPr="00B810FD">
        <w:pict w14:anchorId="340FF865">
          <v:rect id="_x0000_i1162" style="width:0;height:1.5pt" o:hralign="center" o:hrstd="t" o:hr="t" fillcolor="#a0a0a0" stroked="f"/>
        </w:pict>
      </w:r>
      <w:r>
        <w:rPr>
          <w:b/>
          <w:bCs/>
        </w:rPr>
        <w:br/>
      </w:r>
      <w:r>
        <w:rPr>
          <w:b/>
          <w:bCs/>
        </w:rPr>
        <w:br/>
      </w:r>
      <w:r w:rsidRPr="00B810FD">
        <w:rPr>
          <w:b/>
          <w:bCs/>
        </w:rPr>
        <w:t>4. Drug Class vs Region (Stacked Resistance Distribution)</w:t>
      </w:r>
    </w:p>
    <w:p w14:paraId="0970EAFB" w14:textId="77777777" w:rsidR="00B810FD" w:rsidRPr="00B810FD" w:rsidRDefault="00B810FD" w:rsidP="00747721">
      <w:pPr>
        <w:jc w:val="both"/>
      </w:pPr>
      <w:r w:rsidRPr="00B810FD">
        <w:t xml:space="preserve">This chart shows how </w:t>
      </w:r>
      <w:r w:rsidRPr="00B810FD">
        <w:rPr>
          <w:b/>
          <w:bCs/>
        </w:rPr>
        <w:t>resistance for a drug class is distributed across regions</w:t>
      </w:r>
      <w:r w:rsidRPr="00B810FD">
        <w:t>.</w:t>
      </w:r>
    </w:p>
    <w:p w14:paraId="4BF36577" w14:textId="77777777" w:rsidR="00B810FD" w:rsidRPr="00B810FD" w:rsidRDefault="00B810FD" w:rsidP="00747721">
      <w:pPr>
        <w:jc w:val="both"/>
      </w:pPr>
      <w:r w:rsidRPr="00B810FD">
        <w:rPr>
          <w:b/>
          <w:bCs/>
        </w:rPr>
        <w:t>What it explains:</w:t>
      </w:r>
    </w:p>
    <w:p w14:paraId="53886E9B" w14:textId="77777777" w:rsidR="00B810FD" w:rsidRPr="00B810FD" w:rsidRDefault="00B810FD" w:rsidP="00747721">
      <w:pPr>
        <w:numPr>
          <w:ilvl w:val="0"/>
          <w:numId w:val="10"/>
        </w:numPr>
        <w:jc w:val="both"/>
      </w:pPr>
      <w:r w:rsidRPr="00B810FD">
        <w:t>Geographic drivers of resistance within the same drug class</w:t>
      </w:r>
    </w:p>
    <w:p w14:paraId="34080B1F" w14:textId="77777777" w:rsidR="00B810FD" w:rsidRPr="00B810FD" w:rsidRDefault="00B810FD" w:rsidP="00747721">
      <w:pPr>
        <w:numPr>
          <w:ilvl w:val="0"/>
          <w:numId w:val="10"/>
        </w:numPr>
        <w:jc w:val="both"/>
      </w:pPr>
      <w:r w:rsidRPr="00B810FD">
        <w:t>Regions that contribute most to overall resistance burden</w:t>
      </w:r>
    </w:p>
    <w:p w14:paraId="43D3D22B" w14:textId="77777777" w:rsidR="00747721" w:rsidRDefault="00B810FD" w:rsidP="00747721">
      <w:pPr>
        <w:jc w:val="both"/>
        <w:rPr>
          <w:b/>
          <w:bCs/>
        </w:rPr>
      </w:pPr>
      <w:r w:rsidRPr="00B810FD">
        <w:rPr>
          <w:b/>
          <w:bCs/>
        </w:rPr>
        <w:t>Key message:</w:t>
      </w:r>
    </w:p>
    <w:p w14:paraId="339F83CC" w14:textId="383B248C" w:rsidR="00B810FD" w:rsidRPr="00B810FD" w:rsidRDefault="00747721" w:rsidP="00747721">
      <w:pPr>
        <w:jc w:val="both"/>
        <w:rPr>
          <w:b/>
          <w:bCs/>
        </w:rPr>
      </w:pPr>
      <w:r w:rsidRPr="00B810FD">
        <w:t xml:space="preserve">Resistance impact is </w:t>
      </w:r>
      <w:r w:rsidRPr="00B810FD">
        <w:rPr>
          <w:b/>
          <w:bCs/>
        </w:rPr>
        <w:t>regionally uneven</w:t>
      </w:r>
      <w:r w:rsidRPr="00B810FD">
        <w:t>, enabling informed decisions about trial site selection or geographic risk mitigation.</w:t>
      </w:r>
    </w:p>
    <w:p w14:paraId="098FF34B" w14:textId="77777777" w:rsidR="00B810FD" w:rsidRPr="00B810FD" w:rsidRDefault="00B810FD" w:rsidP="00747721">
      <w:pPr>
        <w:jc w:val="both"/>
      </w:pPr>
      <w:r w:rsidRPr="00B810FD">
        <w:pict w14:anchorId="63B91B6C">
          <v:rect id="_x0000_i1163" style="width:0;height:1.5pt" o:hralign="center" o:hrstd="t" o:hr="t" fillcolor="#a0a0a0" stroked="f"/>
        </w:pict>
      </w:r>
    </w:p>
    <w:p w14:paraId="727530FA" w14:textId="77777777" w:rsidR="00B810FD" w:rsidRPr="00B810FD" w:rsidRDefault="00B810FD" w:rsidP="00747721">
      <w:pPr>
        <w:jc w:val="both"/>
        <w:rPr>
          <w:b/>
          <w:bCs/>
        </w:rPr>
      </w:pPr>
      <w:r w:rsidRPr="00B810FD">
        <w:rPr>
          <w:b/>
          <w:bCs/>
        </w:rPr>
        <w:t>How These Elements Work Together</w:t>
      </w:r>
    </w:p>
    <w:p w14:paraId="14E4D185" w14:textId="77777777" w:rsidR="00B810FD" w:rsidRPr="00B810FD" w:rsidRDefault="00B810FD" w:rsidP="00747721">
      <w:pPr>
        <w:numPr>
          <w:ilvl w:val="0"/>
          <w:numId w:val="11"/>
        </w:numPr>
        <w:jc w:val="both"/>
      </w:pPr>
      <w:r w:rsidRPr="00B810FD">
        <w:t xml:space="preserve">Trial counts show </w:t>
      </w:r>
      <w:r w:rsidRPr="00B810FD">
        <w:rPr>
          <w:b/>
          <w:bCs/>
        </w:rPr>
        <w:t>scale of exposure</w:t>
      </w:r>
    </w:p>
    <w:p w14:paraId="2946A7F8" w14:textId="77777777" w:rsidR="00B810FD" w:rsidRPr="00B810FD" w:rsidRDefault="00B810FD" w:rsidP="00747721">
      <w:pPr>
        <w:numPr>
          <w:ilvl w:val="0"/>
          <w:numId w:val="11"/>
        </w:numPr>
        <w:jc w:val="both"/>
      </w:pPr>
      <w:r w:rsidRPr="00B810FD">
        <w:t xml:space="preserve">Pathogen analysis explains </w:t>
      </w:r>
      <w:r w:rsidRPr="00B810FD">
        <w:rPr>
          <w:b/>
          <w:bCs/>
        </w:rPr>
        <w:t>biological drivers</w:t>
      </w:r>
    </w:p>
    <w:p w14:paraId="16A6A7F8" w14:textId="77777777" w:rsidR="00B810FD" w:rsidRPr="00B810FD" w:rsidRDefault="00B810FD" w:rsidP="00747721">
      <w:pPr>
        <w:numPr>
          <w:ilvl w:val="0"/>
          <w:numId w:val="11"/>
        </w:numPr>
        <w:jc w:val="both"/>
      </w:pPr>
      <w:r w:rsidRPr="00B810FD">
        <w:t xml:space="preserve">Drug class analysis reveals </w:t>
      </w:r>
      <w:r w:rsidRPr="00B810FD">
        <w:rPr>
          <w:b/>
          <w:bCs/>
        </w:rPr>
        <w:t>portfolio vulnerability</w:t>
      </w:r>
    </w:p>
    <w:p w14:paraId="12868487" w14:textId="77777777" w:rsidR="00B810FD" w:rsidRPr="00B810FD" w:rsidRDefault="00B810FD" w:rsidP="00747721">
      <w:pPr>
        <w:numPr>
          <w:ilvl w:val="0"/>
          <w:numId w:val="11"/>
        </w:numPr>
        <w:jc w:val="both"/>
      </w:pPr>
      <w:r w:rsidRPr="00B810FD">
        <w:t xml:space="preserve">Regional breakdown identifies </w:t>
      </w:r>
      <w:r w:rsidRPr="00B810FD">
        <w:rPr>
          <w:b/>
          <w:bCs/>
        </w:rPr>
        <w:t>geographic sources of risk</w:t>
      </w:r>
    </w:p>
    <w:p w14:paraId="4D96E1B2" w14:textId="77777777" w:rsidR="00B810FD" w:rsidRPr="00B810FD" w:rsidRDefault="00B810FD" w:rsidP="00747721">
      <w:pPr>
        <w:jc w:val="both"/>
      </w:pPr>
      <w:r w:rsidRPr="00B810FD">
        <w:t xml:space="preserve">Together, these visuals convert raw resistance data into </w:t>
      </w:r>
      <w:r w:rsidRPr="00B810FD">
        <w:rPr>
          <w:b/>
          <w:bCs/>
        </w:rPr>
        <w:t>clear, comparable impact metrics</w:t>
      </w:r>
      <w:r w:rsidRPr="00B810FD">
        <w:t>.</w:t>
      </w:r>
    </w:p>
    <w:p w14:paraId="7506CAEC" w14:textId="1D0E3F09" w:rsidR="00B816CA" w:rsidRPr="00B816CA" w:rsidRDefault="00B816CA" w:rsidP="00747721">
      <w:pPr>
        <w:jc w:val="both"/>
      </w:pPr>
    </w:p>
    <w:p w14:paraId="7D577961" w14:textId="082FD69E" w:rsidR="00B810FD" w:rsidRPr="00B810FD" w:rsidRDefault="00B810FD" w:rsidP="00747721">
      <w:pPr>
        <w:jc w:val="both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747721"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B810FD">
        <w:rPr>
          <w:b/>
          <w:bCs/>
        </w:rPr>
        <w:t xml:space="preserve">AMR Sentinel Dashboard – Prescriptive Action </w:t>
      </w:r>
      <w:r>
        <w:rPr>
          <w:b/>
          <w:bCs/>
        </w:rPr>
        <w:t>(Zone-3)</w:t>
      </w:r>
    </w:p>
    <w:p w14:paraId="1FD86797" w14:textId="43883690" w:rsidR="00B810FD" w:rsidRPr="00B810FD" w:rsidRDefault="00B810FD" w:rsidP="00747721">
      <w:pPr>
        <w:jc w:val="both"/>
        <w:rPr>
          <w:b/>
          <w:bCs/>
        </w:rPr>
      </w:pPr>
      <w:r w:rsidRPr="00B810FD">
        <w:rPr>
          <w:b/>
          <w:bCs/>
        </w:rPr>
        <w:t xml:space="preserve">Purpose </w:t>
      </w:r>
    </w:p>
    <w:p w14:paraId="4C0ACE51" w14:textId="77777777" w:rsidR="00B810FD" w:rsidRPr="00B810FD" w:rsidRDefault="00B810FD" w:rsidP="00747721">
      <w:pPr>
        <w:jc w:val="both"/>
      </w:pPr>
      <w:r w:rsidRPr="00B810FD">
        <w:t xml:space="preserve">The Prescriptive Action section of the AMR Sentinel dashboard is designed to </w:t>
      </w:r>
      <w:r w:rsidRPr="00B810FD">
        <w:rPr>
          <w:b/>
          <w:bCs/>
        </w:rPr>
        <w:t>convert antimicrobial resistance insights into clear, executable decisions</w:t>
      </w:r>
      <w:r w:rsidRPr="00B810FD">
        <w:t xml:space="preserve">. While the previous sections identify resistance patterns and assess their impact, this section answers the most critical operational question: </w:t>
      </w:r>
      <w:r w:rsidRPr="00B810FD">
        <w:rPr>
          <w:b/>
          <w:bCs/>
        </w:rPr>
        <w:t>“What should be done now?”</w:t>
      </w:r>
    </w:p>
    <w:p w14:paraId="5599D7AF" w14:textId="77777777" w:rsidR="00B810FD" w:rsidRPr="00B810FD" w:rsidRDefault="00B810FD" w:rsidP="00747721">
      <w:pPr>
        <w:jc w:val="both"/>
      </w:pPr>
      <w:r w:rsidRPr="00B810FD">
        <w:pict w14:anchorId="24900F51">
          <v:rect id="_x0000_i1220" style="width:0;height:1.5pt" o:hralign="center" o:hrstd="t" o:hr="t" fillcolor="#a0a0a0" stroked="f"/>
        </w:pict>
      </w:r>
    </w:p>
    <w:p w14:paraId="09F441C0" w14:textId="77777777" w:rsidR="00B810FD" w:rsidRPr="00B810FD" w:rsidRDefault="00B810FD" w:rsidP="00747721">
      <w:pPr>
        <w:jc w:val="both"/>
        <w:rPr>
          <w:b/>
          <w:bCs/>
        </w:rPr>
      </w:pPr>
      <w:r w:rsidRPr="00B810FD">
        <w:rPr>
          <w:b/>
          <w:bCs/>
        </w:rPr>
        <w:t>Overall Message Conveyed</w:t>
      </w:r>
    </w:p>
    <w:p w14:paraId="7A8B08CF" w14:textId="77777777" w:rsidR="00B810FD" w:rsidRPr="00B810FD" w:rsidRDefault="00B810FD" w:rsidP="00747721">
      <w:pPr>
        <w:jc w:val="both"/>
      </w:pPr>
      <w:r w:rsidRPr="00B810FD">
        <w:t xml:space="preserve">The Prescriptive Action dashboard communicates that </w:t>
      </w:r>
      <w:r w:rsidRPr="00B810FD">
        <w:rPr>
          <w:b/>
          <w:bCs/>
        </w:rPr>
        <w:t>each clinical trial site has a defined risk-driven recommendation</w:t>
      </w:r>
      <w:r w:rsidRPr="00B810FD">
        <w:t>, enabling immediate mitigation steps to protect ongoing trials and the pharmaceutical pipeline.</w:t>
      </w:r>
    </w:p>
    <w:p w14:paraId="42DDF7E4" w14:textId="297B6727" w:rsidR="00B810FD" w:rsidRPr="00B810FD" w:rsidRDefault="00B810FD" w:rsidP="00747721">
      <w:pPr>
        <w:jc w:val="both"/>
      </w:pPr>
      <w:r w:rsidRPr="00B810FD">
        <w:pict w14:anchorId="45A84E8C">
          <v:rect id="_x0000_i1221" style="width:0;height:1.5pt" o:hralign="center" o:hrstd="t" o:hr="t" fillcolor="#a0a0a0" stroked="f"/>
        </w:pict>
      </w:r>
      <w:r>
        <w:br/>
      </w:r>
      <w:r>
        <w:rPr>
          <w:noProof/>
        </w:rPr>
        <w:drawing>
          <wp:inline distT="0" distB="0" distL="0" distR="0" wp14:anchorId="7E310F37" wp14:editId="509527D9">
            <wp:extent cx="5896708" cy="3586480"/>
            <wp:effectExtent l="0" t="0" r="8890" b="0"/>
            <wp:docPr id="7563963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96355" name="Picture 75639635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708" cy="3586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7BC80F" w14:textId="4525BEFF" w:rsidR="00B810FD" w:rsidRPr="00B810FD" w:rsidRDefault="00B810FD" w:rsidP="00747721">
      <w:pPr>
        <w:jc w:val="both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B810FD">
        <w:rPr>
          <w:b/>
          <w:bCs/>
        </w:rPr>
        <w:t>Explanation of the Prescriptive Action Table</w:t>
      </w:r>
    </w:p>
    <w:p w14:paraId="1FB6C650" w14:textId="77777777" w:rsidR="00B810FD" w:rsidRPr="00B810FD" w:rsidRDefault="00B810FD" w:rsidP="00747721">
      <w:pPr>
        <w:jc w:val="both"/>
        <w:rPr>
          <w:b/>
          <w:bCs/>
        </w:rPr>
      </w:pPr>
      <w:r w:rsidRPr="00B810FD">
        <w:rPr>
          <w:b/>
          <w:bCs/>
        </w:rPr>
        <w:t>1. Region</w:t>
      </w:r>
    </w:p>
    <w:p w14:paraId="41E29CE4" w14:textId="77777777" w:rsidR="00B810FD" w:rsidRPr="00B810FD" w:rsidRDefault="00B810FD" w:rsidP="00747721">
      <w:pPr>
        <w:jc w:val="both"/>
      </w:pPr>
      <w:r w:rsidRPr="00B810FD">
        <w:t>Indicates the geographic location of the clinical trial site.</w:t>
      </w:r>
    </w:p>
    <w:p w14:paraId="2DA9A8A7" w14:textId="77777777" w:rsidR="00B810FD" w:rsidRPr="00B810FD" w:rsidRDefault="00B810FD" w:rsidP="00747721">
      <w:pPr>
        <w:jc w:val="both"/>
      </w:pPr>
      <w:r w:rsidRPr="00B810FD">
        <w:rPr>
          <w:b/>
          <w:bCs/>
        </w:rPr>
        <w:t>Purpose:</w:t>
      </w:r>
      <w:r w:rsidRPr="00B810FD">
        <w:br/>
        <w:t xml:space="preserve">Helps teams understand </w:t>
      </w:r>
      <w:r w:rsidRPr="00B810FD">
        <w:rPr>
          <w:b/>
          <w:bCs/>
        </w:rPr>
        <w:t>where action is required geographically</w:t>
      </w:r>
      <w:r w:rsidRPr="00B810FD">
        <w:t>, enabling regional coordination and resource planning.</w:t>
      </w:r>
    </w:p>
    <w:p w14:paraId="60B7CFA1" w14:textId="77777777" w:rsidR="00B810FD" w:rsidRPr="00B810FD" w:rsidRDefault="00B810FD" w:rsidP="00747721">
      <w:pPr>
        <w:jc w:val="both"/>
      </w:pPr>
      <w:r w:rsidRPr="00B810FD">
        <w:pict w14:anchorId="64DA2C92">
          <v:rect id="_x0000_i1222" style="width:0;height:1.5pt" o:hralign="center" o:hrstd="t" o:hr="t" fillcolor="#a0a0a0" stroked="f"/>
        </w:pict>
      </w:r>
    </w:p>
    <w:p w14:paraId="06A53FD7" w14:textId="77777777" w:rsidR="00B810FD" w:rsidRPr="00B810FD" w:rsidRDefault="00B810FD" w:rsidP="00747721">
      <w:pPr>
        <w:jc w:val="both"/>
        <w:rPr>
          <w:b/>
          <w:bCs/>
        </w:rPr>
      </w:pPr>
      <w:r w:rsidRPr="00B810FD">
        <w:rPr>
          <w:b/>
          <w:bCs/>
        </w:rPr>
        <w:t>2. Trial Site</w:t>
      </w:r>
    </w:p>
    <w:p w14:paraId="0C8EC13F" w14:textId="77777777" w:rsidR="00B810FD" w:rsidRPr="00B810FD" w:rsidRDefault="00B810FD" w:rsidP="00747721">
      <w:pPr>
        <w:jc w:val="both"/>
      </w:pPr>
      <w:r w:rsidRPr="00B810FD">
        <w:t>Lists individual clinical trial sites affected by antimicrobial resistance risk.</w:t>
      </w:r>
    </w:p>
    <w:p w14:paraId="5B9852D2" w14:textId="77777777" w:rsidR="00B810FD" w:rsidRPr="00B810FD" w:rsidRDefault="00B810FD" w:rsidP="00747721">
      <w:pPr>
        <w:jc w:val="both"/>
      </w:pPr>
      <w:r w:rsidRPr="00B810FD">
        <w:rPr>
          <w:b/>
          <w:bCs/>
        </w:rPr>
        <w:t>Purpose:</w:t>
      </w:r>
      <w:r w:rsidRPr="00B810FD">
        <w:br/>
        <w:t xml:space="preserve">Provides </w:t>
      </w:r>
      <w:r w:rsidRPr="00B810FD">
        <w:rPr>
          <w:b/>
          <w:bCs/>
        </w:rPr>
        <w:t>site-level visibility</w:t>
      </w:r>
      <w:r w:rsidRPr="00B810FD">
        <w:t>, allowing operational teams to act without additional investigation.</w:t>
      </w:r>
    </w:p>
    <w:p w14:paraId="7DAE2052" w14:textId="77777777" w:rsidR="00B810FD" w:rsidRPr="00B810FD" w:rsidRDefault="00B810FD" w:rsidP="00747721">
      <w:pPr>
        <w:jc w:val="both"/>
      </w:pPr>
      <w:r w:rsidRPr="00B810FD">
        <w:pict w14:anchorId="20ECC378">
          <v:rect id="_x0000_i1223" style="width:0;height:1.5pt" o:hralign="center" o:hrstd="t" o:hr="t" fillcolor="#a0a0a0" stroked="f"/>
        </w:pict>
      </w:r>
    </w:p>
    <w:p w14:paraId="1C1AE86C" w14:textId="77777777" w:rsidR="00B810FD" w:rsidRPr="00B810FD" w:rsidRDefault="00B810FD" w:rsidP="00747721">
      <w:pPr>
        <w:jc w:val="both"/>
        <w:rPr>
          <w:b/>
          <w:bCs/>
        </w:rPr>
      </w:pPr>
      <w:r w:rsidRPr="00B810FD">
        <w:rPr>
          <w:b/>
          <w:bCs/>
        </w:rPr>
        <w:t>3. Drug Class</w:t>
      </w:r>
    </w:p>
    <w:p w14:paraId="4F5329CF" w14:textId="77777777" w:rsidR="00B810FD" w:rsidRPr="00B810FD" w:rsidRDefault="00B810FD" w:rsidP="00747721">
      <w:pPr>
        <w:jc w:val="both"/>
      </w:pPr>
      <w:r w:rsidRPr="00B810FD">
        <w:t>Displays the antibiotic class used in the trial at each site.</w:t>
      </w:r>
    </w:p>
    <w:p w14:paraId="4477DB57" w14:textId="77777777" w:rsidR="00B810FD" w:rsidRPr="00B810FD" w:rsidRDefault="00B810FD" w:rsidP="00747721">
      <w:pPr>
        <w:jc w:val="both"/>
      </w:pPr>
      <w:r w:rsidRPr="00B810FD">
        <w:rPr>
          <w:b/>
          <w:bCs/>
        </w:rPr>
        <w:t>Purpose:</w:t>
      </w:r>
      <w:r w:rsidRPr="00B810FD">
        <w:br/>
        <w:t xml:space="preserve">Connects resistance risk to </w:t>
      </w:r>
      <w:r w:rsidRPr="00B810FD">
        <w:rPr>
          <w:b/>
          <w:bCs/>
        </w:rPr>
        <w:t>specific therapeutic assets</w:t>
      </w:r>
      <w:r w:rsidRPr="00B810FD">
        <w:t>, ensuring actions are aligned with the correct drug portfolio.</w:t>
      </w:r>
    </w:p>
    <w:p w14:paraId="45267D16" w14:textId="77777777" w:rsidR="00B810FD" w:rsidRPr="00B810FD" w:rsidRDefault="00B810FD" w:rsidP="00747721">
      <w:pPr>
        <w:jc w:val="both"/>
      </w:pPr>
      <w:r w:rsidRPr="00B810FD">
        <w:pict w14:anchorId="361391AF">
          <v:rect id="_x0000_i1224" style="width:0;height:1.5pt" o:hralign="center" o:hrstd="t" o:hr="t" fillcolor="#a0a0a0" stroked="f"/>
        </w:pict>
      </w:r>
    </w:p>
    <w:p w14:paraId="70997EB8" w14:textId="77777777" w:rsidR="00B810FD" w:rsidRPr="00B810FD" w:rsidRDefault="00B810FD" w:rsidP="00747721">
      <w:pPr>
        <w:jc w:val="both"/>
        <w:rPr>
          <w:b/>
          <w:bCs/>
        </w:rPr>
      </w:pPr>
      <w:r w:rsidRPr="00B810FD">
        <w:rPr>
          <w:b/>
          <w:bCs/>
        </w:rPr>
        <w:t>4. Recommended Action Based on Major Trial Risk Level</w:t>
      </w:r>
    </w:p>
    <w:p w14:paraId="4B9F4EDB" w14:textId="77777777" w:rsidR="00B810FD" w:rsidRPr="00B810FD" w:rsidRDefault="00B810FD" w:rsidP="00747721">
      <w:pPr>
        <w:jc w:val="both"/>
      </w:pPr>
      <w:r w:rsidRPr="00B810FD">
        <w:t xml:space="preserve">Shows a </w:t>
      </w:r>
      <w:r w:rsidRPr="00B810FD">
        <w:rPr>
          <w:b/>
          <w:bCs/>
        </w:rPr>
        <w:t>clear, pre-defined recommendation</w:t>
      </w:r>
      <w:r w:rsidRPr="00B810FD">
        <w:t xml:space="preserve"> generated from the trial’s risk classification.</w:t>
      </w:r>
    </w:p>
    <w:p w14:paraId="39A104B2" w14:textId="77777777" w:rsidR="00B810FD" w:rsidRPr="00B810FD" w:rsidRDefault="00B810FD" w:rsidP="00747721">
      <w:pPr>
        <w:jc w:val="both"/>
      </w:pPr>
      <w:r w:rsidRPr="00B810FD">
        <w:rPr>
          <w:b/>
          <w:bCs/>
        </w:rPr>
        <w:t>Examples of actions include:</w:t>
      </w:r>
    </w:p>
    <w:p w14:paraId="713DF209" w14:textId="77777777" w:rsidR="00B810FD" w:rsidRPr="00B810FD" w:rsidRDefault="00B810FD" w:rsidP="00747721">
      <w:pPr>
        <w:numPr>
          <w:ilvl w:val="0"/>
          <w:numId w:val="13"/>
        </w:numPr>
        <w:jc w:val="both"/>
      </w:pPr>
      <w:r w:rsidRPr="00B810FD">
        <w:rPr>
          <w:i/>
          <w:iCs/>
        </w:rPr>
        <w:t>Re-evaluate trial viability and shift enrollment to lower-risk regions</w:t>
      </w:r>
    </w:p>
    <w:p w14:paraId="707B2725" w14:textId="77777777" w:rsidR="00B810FD" w:rsidRPr="00B810FD" w:rsidRDefault="00B810FD" w:rsidP="00747721">
      <w:pPr>
        <w:numPr>
          <w:ilvl w:val="0"/>
          <w:numId w:val="13"/>
        </w:numPr>
        <w:jc w:val="both"/>
      </w:pPr>
      <w:r w:rsidRPr="00B810FD">
        <w:rPr>
          <w:i/>
          <w:iCs/>
        </w:rPr>
        <w:t>Continue monitoring under standard surveillance</w:t>
      </w:r>
    </w:p>
    <w:p w14:paraId="3F99BB97" w14:textId="77777777" w:rsidR="00B810FD" w:rsidRPr="00B810FD" w:rsidRDefault="00B810FD" w:rsidP="00747721">
      <w:pPr>
        <w:jc w:val="both"/>
      </w:pPr>
      <w:r w:rsidRPr="00B810FD">
        <w:rPr>
          <w:b/>
          <w:bCs/>
        </w:rPr>
        <w:t>Purpose:</w:t>
      </w:r>
      <w:r w:rsidRPr="00B810FD">
        <w:br/>
        <w:t xml:space="preserve">Eliminates ambiguity by providing </w:t>
      </w:r>
      <w:r w:rsidRPr="00B810FD">
        <w:rPr>
          <w:b/>
          <w:bCs/>
        </w:rPr>
        <w:t>direct guidance</w:t>
      </w:r>
      <w:r w:rsidRPr="00B810FD">
        <w:t>, reducing decision delays.</w:t>
      </w:r>
    </w:p>
    <w:p w14:paraId="07BE6128" w14:textId="77777777" w:rsidR="00B810FD" w:rsidRPr="00B810FD" w:rsidRDefault="00B810FD" w:rsidP="00747721">
      <w:pPr>
        <w:jc w:val="both"/>
      </w:pPr>
      <w:r w:rsidRPr="00B810FD">
        <w:pict w14:anchorId="27C8BE2B">
          <v:rect id="_x0000_i1225" style="width:0;height:1.5pt" o:hralign="center" o:hrstd="t" o:hr="t" fillcolor="#a0a0a0" stroked="f"/>
        </w:pict>
      </w:r>
    </w:p>
    <w:p w14:paraId="2DA1F215" w14:textId="541D0E15" w:rsidR="00B810FD" w:rsidRPr="00B810FD" w:rsidRDefault="00B810FD" w:rsidP="00747721">
      <w:pPr>
        <w:jc w:val="both"/>
        <w:rPr>
          <w:b/>
          <w:bCs/>
        </w:rPr>
      </w:pPr>
      <w:r>
        <w:rPr>
          <w:b/>
          <w:bCs/>
        </w:rPr>
        <w:lastRenderedPageBreak/>
        <w:br/>
      </w:r>
      <w:r w:rsidRPr="00B810FD">
        <w:rPr>
          <w:b/>
          <w:bCs/>
        </w:rPr>
        <w:t>5. Major Trial Risk Level by Group (Color Indicator)</w:t>
      </w:r>
    </w:p>
    <w:p w14:paraId="38D0CC19" w14:textId="77777777" w:rsidR="00B810FD" w:rsidRPr="00B810FD" w:rsidRDefault="00B810FD" w:rsidP="00747721">
      <w:pPr>
        <w:jc w:val="both"/>
      </w:pPr>
      <w:r w:rsidRPr="00B810FD">
        <w:t>Uses color coding to visually represent risk severity:</w:t>
      </w:r>
    </w:p>
    <w:p w14:paraId="3D32A4F6" w14:textId="77777777" w:rsidR="00B810FD" w:rsidRPr="00B810FD" w:rsidRDefault="00B810FD" w:rsidP="00747721">
      <w:pPr>
        <w:numPr>
          <w:ilvl w:val="0"/>
          <w:numId w:val="14"/>
        </w:numPr>
        <w:jc w:val="both"/>
      </w:pPr>
      <w:r w:rsidRPr="00B810FD">
        <w:rPr>
          <w:b/>
          <w:bCs/>
        </w:rPr>
        <w:t>Red</w:t>
      </w:r>
      <w:r w:rsidRPr="00B810FD">
        <w:t xml:space="preserve"> – Critical Risk</w:t>
      </w:r>
    </w:p>
    <w:p w14:paraId="5AEF4EF4" w14:textId="77777777" w:rsidR="00B810FD" w:rsidRPr="00B810FD" w:rsidRDefault="00B810FD" w:rsidP="00747721">
      <w:pPr>
        <w:numPr>
          <w:ilvl w:val="0"/>
          <w:numId w:val="14"/>
        </w:numPr>
        <w:jc w:val="both"/>
      </w:pPr>
      <w:r w:rsidRPr="00B810FD">
        <w:rPr>
          <w:b/>
          <w:bCs/>
        </w:rPr>
        <w:t>Green</w:t>
      </w:r>
      <w:r w:rsidRPr="00B810FD">
        <w:t xml:space="preserve"> – Stable</w:t>
      </w:r>
    </w:p>
    <w:p w14:paraId="29B4BB76" w14:textId="77777777" w:rsidR="00B810FD" w:rsidRPr="00B810FD" w:rsidRDefault="00B810FD" w:rsidP="00747721">
      <w:pPr>
        <w:jc w:val="both"/>
      </w:pPr>
      <w:r w:rsidRPr="00B810FD">
        <w:rPr>
          <w:b/>
          <w:bCs/>
        </w:rPr>
        <w:t>Purpose:</w:t>
      </w:r>
      <w:r w:rsidRPr="00B810FD">
        <w:br/>
        <w:t xml:space="preserve">Allows stakeholders to </w:t>
      </w:r>
      <w:r w:rsidRPr="00B810FD">
        <w:rPr>
          <w:b/>
          <w:bCs/>
        </w:rPr>
        <w:t>instantly prioritize</w:t>
      </w:r>
      <w:r w:rsidRPr="00B810FD">
        <w:t xml:space="preserve"> which sites require immediate attention.</w:t>
      </w:r>
    </w:p>
    <w:p w14:paraId="15886906" w14:textId="77777777" w:rsidR="00B810FD" w:rsidRPr="00B810FD" w:rsidRDefault="00B810FD" w:rsidP="00747721">
      <w:pPr>
        <w:jc w:val="both"/>
      </w:pPr>
      <w:r w:rsidRPr="00B810FD">
        <w:pict w14:anchorId="5B34380F">
          <v:rect id="_x0000_i1226" style="width:0;height:1.5pt" o:hralign="center" o:hrstd="t" o:hr="t" fillcolor="#a0a0a0" stroked="f"/>
        </w:pict>
      </w:r>
    </w:p>
    <w:p w14:paraId="2D31C5C6" w14:textId="77777777" w:rsidR="00B810FD" w:rsidRPr="00B810FD" w:rsidRDefault="00B810FD" w:rsidP="00747721">
      <w:pPr>
        <w:jc w:val="both"/>
        <w:rPr>
          <w:b/>
          <w:bCs/>
        </w:rPr>
      </w:pPr>
      <w:r w:rsidRPr="00B810FD">
        <w:rPr>
          <w:b/>
          <w:bCs/>
        </w:rPr>
        <w:t>How This Section Supports Decision-Making</w:t>
      </w:r>
    </w:p>
    <w:p w14:paraId="697D186A" w14:textId="77777777" w:rsidR="00B810FD" w:rsidRPr="00B810FD" w:rsidRDefault="00B810FD" w:rsidP="00747721">
      <w:pPr>
        <w:numPr>
          <w:ilvl w:val="0"/>
          <w:numId w:val="15"/>
        </w:numPr>
        <w:jc w:val="both"/>
      </w:pPr>
      <w:r w:rsidRPr="00B810FD">
        <w:t xml:space="preserve">Converts analytical insights into </w:t>
      </w:r>
      <w:r w:rsidRPr="00B810FD">
        <w:rPr>
          <w:b/>
          <w:bCs/>
        </w:rPr>
        <w:t>operational instructions</w:t>
      </w:r>
    </w:p>
    <w:p w14:paraId="7F1E9264" w14:textId="77777777" w:rsidR="00B810FD" w:rsidRPr="00B810FD" w:rsidRDefault="00B810FD" w:rsidP="00747721">
      <w:pPr>
        <w:numPr>
          <w:ilvl w:val="0"/>
          <w:numId w:val="15"/>
        </w:numPr>
        <w:jc w:val="both"/>
      </w:pPr>
      <w:r w:rsidRPr="00B810FD">
        <w:t xml:space="preserve">Enables </w:t>
      </w:r>
      <w:r w:rsidRPr="00B810FD">
        <w:rPr>
          <w:b/>
          <w:bCs/>
        </w:rPr>
        <w:t>rapid escalation</w:t>
      </w:r>
      <w:r w:rsidRPr="00B810FD">
        <w:t xml:space="preserve"> for critical-risk trials</w:t>
      </w:r>
    </w:p>
    <w:p w14:paraId="52E2F825" w14:textId="77777777" w:rsidR="00B810FD" w:rsidRPr="00B810FD" w:rsidRDefault="00B810FD" w:rsidP="00747721">
      <w:pPr>
        <w:numPr>
          <w:ilvl w:val="0"/>
          <w:numId w:val="15"/>
        </w:numPr>
        <w:jc w:val="both"/>
      </w:pPr>
      <w:r w:rsidRPr="00B810FD">
        <w:t>Supports consistent, risk-aligned decision-making across teams</w:t>
      </w:r>
    </w:p>
    <w:p w14:paraId="15552434" w14:textId="77777777" w:rsidR="00FC5671" w:rsidRDefault="00FC5671" w:rsidP="00747721">
      <w:pPr>
        <w:jc w:val="both"/>
      </w:pPr>
    </w:p>
    <w:sectPr w:rsidR="00FC56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735CF"/>
    <w:multiLevelType w:val="multilevel"/>
    <w:tmpl w:val="F7C6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86088"/>
    <w:multiLevelType w:val="multilevel"/>
    <w:tmpl w:val="1B42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120CF"/>
    <w:multiLevelType w:val="multilevel"/>
    <w:tmpl w:val="C398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738A5"/>
    <w:multiLevelType w:val="multilevel"/>
    <w:tmpl w:val="C5C4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B7550"/>
    <w:multiLevelType w:val="multilevel"/>
    <w:tmpl w:val="A866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C41DD"/>
    <w:multiLevelType w:val="multilevel"/>
    <w:tmpl w:val="1F1C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17264"/>
    <w:multiLevelType w:val="multilevel"/>
    <w:tmpl w:val="7E1E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63FA0"/>
    <w:multiLevelType w:val="multilevel"/>
    <w:tmpl w:val="4C02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D3467"/>
    <w:multiLevelType w:val="multilevel"/>
    <w:tmpl w:val="29A2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EC0B2D"/>
    <w:multiLevelType w:val="multilevel"/>
    <w:tmpl w:val="F37E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69775C"/>
    <w:multiLevelType w:val="multilevel"/>
    <w:tmpl w:val="C24A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84621"/>
    <w:multiLevelType w:val="multilevel"/>
    <w:tmpl w:val="48C8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6C75B0"/>
    <w:multiLevelType w:val="multilevel"/>
    <w:tmpl w:val="5C58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3A0961"/>
    <w:multiLevelType w:val="multilevel"/>
    <w:tmpl w:val="E8AC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D54FE4"/>
    <w:multiLevelType w:val="multilevel"/>
    <w:tmpl w:val="2E4E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147905">
    <w:abstractNumId w:val="12"/>
  </w:num>
  <w:num w:numId="2" w16cid:durableId="445514269">
    <w:abstractNumId w:val="2"/>
  </w:num>
  <w:num w:numId="3" w16cid:durableId="1852839955">
    <w:abstractNumId w:val="7"/>
  </w:num>
  <w:num w:numId="4" w16cid:durableId="1307321484">
    <w:abstractNumId w:val="10"/>
  </w:num>
  <w:num w:numId="5" w16cid:durableId="2007592839">
    <w:abstractNumId w:val="6"/>
  </w:num>
  <w:num w:numId="6" w16cid:durableId="78915568">
    <w:abstractNumId w:val="1"/>
  </w:num>
  <w:num w:numId="7" w16cid:durableId="1035930032">
    <w:abstractNumId w:val="9"/>
  </w:num>
  <w:num w:numId="8" w16cid:durableId="1675259423">
    <w:abstractNumId w:val="8"/>
  </w:num>
  <w:num w:numId="9" w16cid:durableId="2111193980">
    <w:abstractNumId w:val="11"/>
  </w:num>
  <w:num w:numId="10" w16cid:durableId="47802909">
    <w:abstractNumId w:val="4"/>
  </w:num>
  <w:num w:numId="11" w16cid:durableId="790977983">
    <w:abstractNumId w:val="5"/>
  </w:num>
  <w:num w:numId="12" w16cid:durableId="1384908345">
    <w:abstractNumId w:val="3"/>
  </w:num>
  <w:num w:numId="13" w16cid:durableId="1218273510">
    <w:abstractNumId w:val="13"/>
  </w:num>
  <w:num w:numId="14" w16cid:durableId="1102651983">
    <w:abstractNumId w:val="0"/>
  </w:num>
  <w:num w:numId="15" w16cid:durableId="2821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6CA"/>
    <w:rsid w:val="000F71FA"/>
    <w:rsid w:val="001501F4"/>
    <w:rsid w:val="002979E6"/>
    <w:rsid w:val="006F7FC8"/>
    <w:rsid w:val="00747721"/>
    <w:rsid w:val="00855AF6"/>
    <w:rsid w:val="0090152F"/>
    <w:rsid w:val="00AE6A4E"/>
    <w:rsid w:val="00B810FD"/>
    <w:rsid w:val="00B816CA"/>
    <w:rsid w:val="00FC5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EF30C"/>
  <w15:chartTrackingRefBased/>
  <w15:docId w15:val="{DA940668-86DD-4863-94BE-2A927FF25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6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6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6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6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6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6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6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6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6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6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1175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Ram Prakash.C</dc:creator>
  <cp:keywords/>
  <dc:description/>
  <cp:lastModifiedBy>Madhu Ram Prakash.C</cp:lastModifiedBy>
  <cp:revision>1</cp:revision>
  <dcterms:created xsi:type="dcterms:W3CDTF">2026-01-11T16:51:00Z</dcterms:created>
  <dcterms:modified xsi:type="dcterms:W3CDTF">2026-01-11T17:22:00Z</dcterms:modified>
</cp:coreProperties>
</file>