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02570"/>
          <w:sz w:val="64"/>
          <w:szCs w:val="64"/>
        </w:rPr>
        <w:t xml:space="preserve">ZIMSON</w:t>
      </w:r>
    </w:p>
    <w:p>
      <w:pPr>
        <w:spacing w:after="300"/>
        <w:jc w:val="center"/>
      </w:pPr>
      <w:r>
        <w:rPr>
          <w:b/>
          <w:bCs/>
          <w:color w:val="B8901C"/>
          <w:sz w:val="30"/>
          <w:szCs w:val="30"/>
        </w:rPr>
        <w:t xml:space="preserve">Zimson Care Management — ZCM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User Manual</w:t>
      </w:r>
    </w:p>
    <w:p>
      <w:pPr>
        <w:spacing w:after="120"/>
        <w:jc w:val="center"/>
      </w:pPr>
      <w:r>
        <w:rPr>
          <w:b/>
          <w:bCs/>
          <w:color w:val="102570"/>
          <w:sz w:val="34"/>
          <w:szCs w:val="34"/>
        </w:rPr>
        <w:t xml:space="preserve">Store Accounts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Store billing, invoices, payments and reports.</w:t>
      </w:r>
    </w:p>
    <w:p>
      <w:pPr>
        <w:spacing w:before="300"/>
        <w:jc w:val="center"/>
      </w:pPr>
      <w:r>
        <w:rPr>
          <w:i/>
          <w:iCs/>
          <w:color w:val="777777"/>
          <w:sz w:val="20"/>
          <w:szCs w:val="20"/>
        </w:rPr>
        <w:t xml:space="preserve">In the app: sidebar → User manual  (or the ? icon at the top)</w:t>
      </w:r>
    </w:p>
    <w:p>
      <w:r>
        <w:br w:type="page"/>
      </w:r>
    </w:p>
    <w:p>
      <w:pPr>
        <w:pStyle w:val="Heading1"/>
        <w:spacing w:after="80"/>
      </w:pPr>
      <w:r>
        <w:rPr>
          <w:b/>
          <w:bCs/>
          <w:color w:val="102570"/>
          <w:sz w:val="34"/>
          <w:szCs w:val="34"/>
        </w:rPr>
        <w:t xml:space="preserve">Your steps in the SRF flow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"/>
        <w:gridCol w:w="2972"/>
        <w:gridCol w:w="1981"/>
        <w:gridCol w:w="4458"/>
      </w:tblGrid>
      <w:tr>
        <w:trPr>
          <w:cantSplit/>
          <w:tblHeader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shd w:fill="10257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Menu</w:t>
            </w:r>
          </w:p>
        </w:tc>
      </w:tr>
      <w:tr>
        <w:trPr>
          <w:cantSplit/>
          <w:tblHeader w:val="off"/>
        </w:trPr>
        <w:tc>
          <w:tcPr>
            <w:tcW w:type="pct" w:w="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15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Final bill + handover (OTP)</w:t>
            </w:r>
          </w:p>
        </w:tc>
        <w:tc>
          <w:tcPr>
            <w:tcW w:type="pct" w:w="100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Store User</w:t>
            </w:r>
          </w:p>
        </w:tc>
        <w:tc>
          <w:tcPr>
            <w:tcW w:type="pct" w:w="2250"/>
            <w:tcBorders>
              <w:top w:val="single" w:color="BFC7D9" w:sz="4"/>
              <w:left w:val="single" w:color="BFC7D9" w:sz="4"/>
              <w:bottom w:val="single" w:color="BFC7D9" w:sz="4"/>
              <w:right w:val="single" w:color="BFC7D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Billing → Store billing</w:t>
            </w:r>
          </w:p>
        </w:tc>
      </w:tr>
    </w:tbl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START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1. Login and dashboard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Login page → </w:t>
            </w:r>
            <w:r>
              <w:rPr>
                <w:b/>
                <w:bCs/>
              </w:rPr>
              <w:t xml:space="preserve">Dashboard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Enter </w:t>
      </w:r>
      <w:r>
        <w:rPr>
          <w:b/>
          <w:bCs/>
        </w:rPr>
        <w:t xml:space="preserve">Email / Employee code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 → </w:t>
      </w:r>
      <w:r>
        <w:rPr>
          <w:b/>
          <w:bCs/>
        </w:rPr>
        <w:t xml:space="preserve">Sign in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If asked, select your </w:t>
      </w:r>
      <w:r>
        <w:rPr>
          <w:b/>
          <w:bCs/>
        </w:rPr>
        <w:t xml:space="preserve">Store / HO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Dashboard shows your </w:t>
      </w:r>
      <w:r>
        <w:rPr>
          <w:b/>
          <w:bCs/>
        </w:rPr>
        <w:t xml:space="preserve">action queue</w:t>
      </w:r>
      <w:r>
        <w:t xml:space="preserve"> — click a card to open that work.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Use </w:t>
      </w:r>
      <w:r>
        <w:rPr>
          <w:b/>
          <w:bCs/>
        </w:rPr>
        <w:t xml:space="preserve">Quick find</w:t>
      </w:r>
      <w:r>
        <w:t xml:space="preserve"> (top bar) to search SRF / invoice / customer.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Forgot password → </w:t>
      </w:r>
      <w:r>
        <w:rPr>
          <w:b/>
          <w:bCs/>
        </w:rPr>
        <w:t xml:space="preserve">Forgot password?</w:t>
      </w:r>
      <w:r>
        <w:t xml:space="preserve"> on login page → reset link by email.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BILLING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2. Quick Bill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Quick bill</w:t>
            </w:r>
            <w:r>
              <w:t xml:space="preserve"> → </w:t>
            </w:r>
            <w:r>
              <w:rPr>
                <w:b/>
                <w:bCs/>
              </w:rPr>
              <w:t xml:space="preserve">New quick bill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customer </w:t>
      </w:r>
      <w:r>
        <w:rPr>
          <w:b/>
          <w:bCs/>
        </w:rPr>
        <w:t xml:space="preserve">mobile number</w:t>
      </w:r>
      <w:r>
        <w:t xml:space="preserve"> (new customer → register + OTP).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Brand → Family → Model</w:t>
      </w:r>
      <w:r>
        <w:t xml:space="preserve">, enter </w:t>
      </w:r>
      <w:r>
        <w:rPr>
          <w:b/>
          <w:bCs/>
        </w:rPr>
        <w:t xml:space="preserve">Serial number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</w:t>
      </w:r>
      <w:r>
        <w:rPr>
          <w:b/>
          <w:bCs/>
        </w:rPr>
        <w:t xml:space="preserve">Nature of repair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Add spares (</w:t>
      </w:r>
      <w:r>
        <w:rPr>
          <w:b/>
          <w:bCs/>
        </w:rPr>
        <w:t xml:space="preserve">Add by scan</w:t>
      </w:r>
      <w:r>
        <w:t xml:space="preserve"> / pick), service charge, or </w:t>
      </w:r>
      <w:r>
        <w:rPr>
          <w:b/>
          <w:bCs/>
        </w:rPr>
        <w:t xml:space="preserve">Add charge line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B2C: select </w:t>
      </w:r>
      <w:r>
        <w:rPr>
          <w:b/>
          <w:bCs/>
        </w:rPr>
        <w:t xml:space="preserve">Customer state</w:t>
      </w:r>
      <w:r>
        <w:t xml:space="preserve"> (GST auto).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t xml:space="preserve">Select </w:t>
      </w:r>
      <w:r>
        <w:rPr>
          <w:b/>
          <w:bCs/>
        </w:rPr>
        <w:t xml:space="preserve">Payment methods</w:t>
      </w:r>
      <w:r>
        <w:t xml:space="preserve"> → enter amounts.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8.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9.  </w:t>
      </w:r>
      <w:r>
        <w:t xml:space="preserve">Bill saves → </w:t>
      </w:r>
      <w:r>
        <w:rPr>
          <w:b/>
          <w:bCs/>
        </w:rPr>
        <w:t xml:space="preserve">Print invoice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Cash per bill below </w:t>
      </w:r>
      <w:r>
        <w:rPr>
          <w:b/>
          <w:bCs/>
          <w:i/>
          <w:iCs/>
        </w:rPr>
        <w:t xml:space="preserve">₹2,00,000</w:t>
      </w:r>
      <w:r>
        <w:rPr>
          <w:i/>
          <w:iCs/>
        </w:rP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Old bills: </w:t>
      </w:r>
      <w:r>
        <w:rPr>
          <w:b/>
          <w:bCs/>
          <w:i/>
          <w:iCs/>
        </w:rPr>
        <w:t xml:space="preserve">Quick bill history</w:t>
      </w:r>
      <w:r>
        <w:rPr>
          <w:i/>
          <w:iCs/>
        </w:rPr>
        <w:t xml:space="preserve"> tab.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3. Store final billing + handover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Billing → </w:t>
            </w:r>
            <w:r>
              <w:rPr>
                <w:b/>
                <w:bCs/>
              </w:rPr>
              <w:t xml:space="preserve">Store billing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/ </w:t>
      </w:r>
      <w:r>
        <w:rPr>
          <w:b/>
          <w:bCs/>
        </w:rPr>
        <w:t xml:space="preserve">Scan SRF barcode</w:t>
      </w:r>
      <w:r>
        <w:t xml:space="preserve"> → </w:t>
      </w:r>
      <w:r>
        <w:rPr>
          <w:b/>
          <w:bCs/>
        </w:rPr>
        <w:t xml:space="preserve">Select &amp; continue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Optional: handover photo (</w:t>
      </w:r>
      <w:r>
        <w:rPr>
          <w:b/>
          <w:bCs/>
        </w:rPr>
        <w:t xml:space="preserve">Generate upload link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Select </w:t>
      </w:r>
      <w:r>
        <w:rPr>
          <w:b/>
          <w:bCs/>
        </w:rPr>
        <w:t xml:space="preserve">B2C / B2B</w:t>
      </w:r>
      <w:r>
        <w:t xml:space="preserve"> and </w:t>
      </w:r>
      <w:r>
        <w:rPr>
          <w:b/>
          <w:bCs/>
        </w:rPr>
        <w:t xml:space="preserve">Service warranty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Check </w:t>
      </w:r>
      <w:r>
        <w:rPr>
          <w:b/>
          <w:bCs/>
        </w:rPr>
        <w:t xml:space="preserve">Service lines</w:t>
      </w:r>
      <w:r>
        <w:t xml:space="preserve"> (</w:t>
      </w:r>
      <w:r>
        <w:rPr>
          <w:b/>
          <w:bCs/>
        </w:rPr>
        <w:t xml:space="preserve">Add line item</w:t>
      </w:r>
      <w:r>
        <w:t xml:space="preserve"> if needed) — advance deducted automatically.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5.  </w:t>
      </w:r>
      <w:r>
        <w:t xml:space="preserve">Enter </w:t>
      </w:r>
      <w:r>
        <w:rPr>
          <w:b/>
          <w:bCs/>
        </w:rPr>
        <w:t xml:space="preserve">Payment</w:t>
      </w:r>
      <w:r>
        <w:t xml:space="preserve"> (split if needed).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6.  </w:t>
      </w:r>
      <w:r>
        <w:t xml:space="preserve">Click </w:t>
      </w:r>
      <w:r>
        <w:rPr>
          <w:b/>
          <w:bCs/>
        </w:rPr>
        <w:t xml:space="preserve">Send OTP to primary (mobile / email)</w:t>
      </w:r>
      <w:r>
        <w:t xml:space="preserve"> → enter customer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7.  </w:t>
      </w:r>
      <w:r>
        <w:rPr>
          <w:b/>
          <w:bCs/>
        </w:rPr>
        <w:t xml:space="preserve">Print invoice</w:t>
      </w:r>
      <w:r>
        <w:t xml:space="preserve"> → hand over watch → </w:t>
      </w:r>
      <w:r>
        <w:rPr>
          <w:b/>
          <w:bCs/>
        </w:rPr>
        <w:t xml:space="preserve">Done — next SRF</w:t>
      </w:r>
      <w:r>
        <w:t xml:space="preserve">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Returned without repair: if advance paid → </w:t>
      </w:r>
      <w:r>
        <w:rPr>
          <w:b/>
          <w:bCs/>
          <w:i/>
          <w:iCs/>
        </w:rPr>
        <w:t xml:space="preserve">Create store credit</w:t>
      </w:r>
      <w:r>
        <w:rPr>
          <w:i/>
          <w:iCs/>
        </w:rPr>
        <w:t xml:space="preserve"> → OTP → hand over.</w:t>
      </w:r>
    </w:p>
    <w:p>
      <w:pPr>
        <w:spacing w:after="40"/>
        <w:ind w:left="460"/>
      </w:pPr>
      <w:r>
        <w:rPr>
          <w:b/>
          <w:bCs/>
          <w:color w:val="B8901C"/>
        </w:rPr>
        <w:t xml:space="preserve">► </w:t>
      </w:r>
      <w:r>
        <w:rPr>
          <w:i/>
          <w:iCs/>
        </w:rPr>
        <w:t xml:space="preserve">Reprint: </w:t>
      </w:r>
      <w:r>
        <w:rPr>
          <w:b/>
          <w:bCs/>
          <w:i/>
          <w:iCs/>
        </w:rPr>
        <w:t xml:space="preserve">Store billing history</w:t>
      </w:r>
      <w:r>
        <w:rPr>
          <w:i/>
          <w:iCs/>
        </w:rPr>
        <w:t xml:space="preserve"> → </w:t>
      </w:r>
      <w:r>
        <w:rPr>
          <w:b/>
          <w:bCs/>
          <w:i/>
          <w:iCs/>
        </w:rPr>
        <w:t xml:space="preserve">Print invoice</w:t>
      </w:r>
      <w:r>
        <w:rPr>
          <w:i/>
          <w:iCs/>
        </w:rP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4. SRF history / reprint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SRF</w:t>
            </w:r>
            <w:r>
              <w:t xml:space="preserve"> → </w:t>
            </w:r>
            <w:r>
              <w:rPr>
                <w:b/>
                <w:bCs/>
              </w:rPr>
              <w:t xml:space="preserve">SRF history</w:t>
            </w:r>
            <w:r>
              <w:t xml:space="preserve"> / </w:t>
            </w:r>
            <w:r>
              <w:rPr>
                <w:b/>
                <w:bCs/>
              </w:rPr>
              <w:t xml:space="preserve">SRF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Search by </w:t>
      </w:r>
      <w:r>
        <w:rPr>
          <w:b/>
          <w:bCs/>
        </w:rPr>
        <w:t xml:space="preserve">SRF no. / mobile / serial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SRF → </w:t>
      </w:r>
      <w:r>
        <w:rPr>
          <w:b/>
          <w:bCs/>
        </w:rPr>
        <w:t xml:space="preserve">Trace</w:t>
      </w:r>
      <w:r>
        <w:t xml:space="preserve"> to see full movement.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Reprint SRF / receipt, or resend tracking / approval WhatsApp.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5. Brand credit notes (store)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Service → </w:t>
            </w:r>
            <w:r>
              <w:rPr>
                <w:b/>
                <w:bCs/>
              </w:rPr>
              <w:t xml:space="preserve">Brand 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Select brand + SRF.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Enter credit details → save.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t xml:space="preserve">Print / download credit note.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ACCOUNTS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6. Invoices &amp; payments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Invoices &amp; payments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Invoice history</w:t>
      </w:r>
      <w:r>
        <w:t xml:space="preserve"> — search / filter → preview / print / resend.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Open invoice → </w:t>
      </w:r>
      <w:r>
        <w:rPr>
          <w:b/>
          <w:bCs/>
        </w:rPr>
        <w:t xml:space="preserve">Record payment</w:t>
      </w:r>
      <w:r>
        <w:t xml:space="preserve"> for balance.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Payment ledger</w:t>
      </w:r>
      <w:r>
        <w:t xml:space="preserve"> — all receipts by date / mode.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7. Credit notes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Credit notes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Credit note history</w:t>
      </w:r>
      <w:r>
        <w:t xml:space="preserve"> — search / print.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Brand credit notes</w:t>
      </w:r>
      <w:r>
        <w:t xml:space="preserve"> — create new brand credit note.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8. Accounts setup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Accounts → </w:t>
            </w:r>
            <w:r>
              <w:rPr>
                <w:b/>
                <w:bCs/>
              </w:rPr>
              <w:t xml:space="preserve">Accounts setup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Set ledgers / payment modes.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Click </w:t>
      </w:r>
      <w:r>
        <w:rPr>
          <w:b/>
          <w:bCs/>
        </w:rPr>
        <w:t xml:space="preserve">Save accounts setup</w:t>
      </w:r>
      <w:r>
        <w:t xml:space="preserve">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9. Sales &amp; GST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Sales &amp; GST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t xml:space="preserve">Tabs: </w:t>
      </w:r>
      <w:r>
        <w:rPr>
          <w:b/>
          <w:bCs/>
        </w:rPr>
        <w:t xml:space="preserve">Revenue</w:t>
      </w:r>
      <w:r>
        <w:t xml:space="preserve">, </w:t>
      </w:r>
      <w:r>
        <w:rPr>
          <w:b/>
          <w:bCs/>
        </w:rPr>
        <w:t xml:space="preserve">Summary sale</w:t>
      </w:r>
      <w:r>
        <w:t xml:space="preserve">, </w:t>
      </w:r>
      <w:r>
        <w:rPr>
          <w:b/>
          <w:bCs/>
        </w:rPr>
        <w:t xml:space="preserve">HSN purchase</w:t>
      </w:r>
      <w:r>
        <w:t xml:space="preserve">, </w:t>
      </w:r>
      <w:r>
        <w:rPr>
          <w:b/>
          <w:bCs/>
        </w:rPr>
        <w:t xml:space="preserve">SR returned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t xml:space="preserve">Select date range / store → view → export.</w:t>
      </w:r>
    </w:p>
    <w:p>
      <w:pPr>
        <w:pStyle w:val="Heading2"/>
        <w:pBdr>
          <w:bottom w:val="single" w:color="B8901C" w:sz="6" w:space="2"/>
        </w:pBdr>
        <w:spacing w:after="80" w:before="240"/>
      </w:pPr>
      <w:r>
        <w:rPr>
          <w:b/>
          <w:bCs/>
          <w:color w:val="B8901C"/>
          <w:sz w:val="20"/>
          <w:szCs w:val="20"/>
        </w:rPr>
        <w:t xml:space="preserve">OTHER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10. Customer master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Master Data → </w:t>
            </w:r>
            <w:r>
              <w:rPr>
                <w:b/>
                <w:bCs/>
              </w:rPr>
              <w:t xml:space="preserve">Customer master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All customers</w:t>
      </w:r>
      <w:r>
        <w:t xml:space="preserve"> — search, view, edit (</w:t>
      </w:r>
      <w:r>
        <w:rPr>
          <w:b/>
          <w:bCs/>
        </w:rPr>
        <w:t xml:space="preserve">Save changes</w:t>
      </w:r>
      <w:r>
        <w:t xml:space="preserve">).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Create customer</w:t>
      </w:r>
      <w:r>
        <w:t xml:space="preserve"> — fill details → verify OTP.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Bulk import</w:t>
      </w:r>
      <w:r>
        <w:t xml:space="preserve"> — download template → fill → upload → import.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11. Service reports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Reports → </w:t>
            </w:r>
            <w:r>
              <w:rPr>
                <w:b/>
                <w:bCs/>
              </w:rPr>
              <w:t xml:space="preserve">Watch status</w:t>
            </w:r>
            <w:r>
              <w:t xml:space="preserve"> / </w:t>
            </w:r>
            <w:r>
              <w:rPr>
                <w:b/>
                <w:bCs/>
              </w:rPr>
              <w:t xml:space="preserve">Stock</w:t>
            </w:r>
            <w:r>
              <w:t xml:space="preserve"> / </w:t>
            </w:r>
            <w:r>
              <w:rPr>
                <w:b/>
                <w:bCs/>
              </w:rPr>
              <w:t xml:space="preserve">Technician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Watch status</w:t>
      </w:r>
      <w:r>
        <w:t xml:space="preserve"> — Not returned, Aging, Unassigned, Pending.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Stock</w:t>
      </w:r>
      <w:r>
        <w:t xml:space="preserve"> — Stock in hand, Transfer.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3.  </w:t>
      </w:r>
      <w:r>
        <w:rPr>
          <w:b/>
          <w:bCs/>
        </w:rPr>
        <w:t xml:space="preserve">Technician</w:t>
      </w:r>
      <w:r>
        <w:t xml:space="preserve"> — Assigned watches, Repaired history.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4.  </w:t>
      </w:r>
      <w:r>
        <w:t xml:space="preserve">Select dates / filters → export or print.</w:t>
      </w:r>
    </w:p>
    <w:p>
      <w:pPr>
        <w:keepNext/>
        <w:spacing w:after="40" w:before="160"/>
      </w:pPr>
      <w:r>
        <w:rPr>
          <w:b/>
          <w:bCs/>
          <w:color w:val="102570"/>
          <w:sz w:val="24"/>
          <w:szCs w:val="24"/>
        </w:rPr>
        <w:t xml:space="preserve">12. Customization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Borders>
              <w:top w:val="none" w:color="FFFFFF" w:sz="0"/>
              <w:left w:val="single" w:color="B8901C" w:sz="24"/>
              <w:bottom w:val="none" w:color="FFFFFF" w:sz="0"/>
              <w:right w:val="none" w:color="FFFFFF" w:sz="0"/>
            </w:tcBorders>
            <w:shd w:fill="EEF2FA" w:color="auto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r>
              <w:rPr>
                <w:b/>
                <w:bCs/>
                <w:color w:val="102570"/>
              </w:rPr>
              <w:t xml:space="preserve">Menu:  </w:t>
            </w:r>
            <w:r>
              <w:t xml:space="preserve">Settings → </w:t>
            </w:r>
            <w:r>
              <w:rPr>
                <w:b/>
                <w:bCs/>
              </w:rPr>
              <w:t xml:space="preserve">Customization</w:t>
            </w:r>
          </w:p>
        </w:tc>
      </w:tr>
    </w:tbl>
    <w:p>
      <w:pPr>
        <w:spacing w:after="40" w:before="60"/>
        <w:ind w:left="460" w:hanging="340"/>
      </w:pPr>
      <w:r>
        <w:rPr>
          <w:b/>
          <w:bCs/>
          <w:color w:val="102570"/>
        </w:rPr>
        <w:t xml:space="preserve">1.  </w:t>
      </w:r>
      <w:r>
        <w:rPr>
          <w:b/>
          <w:bCs/>
        </w:rPr>
        <w:t xml:space="preserve">Document templates</w:t>
      </w:r>
      <w:r>
        <w:t xml:space="preserve"> — logo (</w:t>
      </w:r>
      <w:r>
        <w:rPr>
          <w:b/>
          <w:bCs/>
        </w:rPr>
        <w:t xml:space="preserve">Upload logo from local</w:t>
      </w:r>
      <w:r>
        <w:t xml:space="preserve">) → </w:t>
      </w:r>
      <w:r>
        <w:rPr>
          <w:b/>
          <w:bCs/>
        </w:rPr>
        <w:t xml:space="preserve">Save branding</w:t>
      </w:r>
      <w:r>
        <w:t xml:space="preserve"> / </w:t>
      </w:r>
      <w:r>
        <w:rPr>
          <w:b/>
          <w:bCs/>
        </w:rPr>
        <w:t xml:space="preserve">Save all template changes</w:t>
      </w:r>
      <w:r>
        <w:t xml:space="preserve">.</w:t>
      </w:r>
    </w:p>
    <w:p>
      <w:pPr>
        <w:spacing w:after="40" w:before="0"/>
        <w:ind w:left="460" w:hanging="340"/>
      </w:pPr>
      <w:r>
        <w:rPr>
          <w:b/>
          <w:bCs/>
          <w:color w:val="102570"/>
        </w:rPr>
        <w:t xml:space="preserve">2.  </w:t>
      </w:r>
      <w:r>
        <w:rPr>
          <w:b/>
          <w:bCs/>
        </w:rPr>
        <w:t xml:space="preserve">Custom fields</w:t>
      </w:r>
      <w:r>
        <w:t xml:space="preserve"> — </w:t>
      </w:r>
      <w:r>
        <w:rPr>
          <w:b/>
          <w:bCs/>
        </w:rPr>
        <w:t xml:space="preserve">+ Add field</w:t>
      </w:r>
      <w:r>
        <w:t xml:space="preserve"> for forms.</w:t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ZCM User Manual — Store Accounts  •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ZCM User Manual — Store Accounts</dc:title>
  <dc:creator>Zimson Care Management</dc:creator>
  <cp:lastModifiedBy>Un-named</cp:lastModifiedBy>
  <cp:revision>1</cp:revision>
  <dcterms:created xsi:type="dcterms:W3CDTF">2026-10-01T07:38:31.865Z</dcterms:created>
  <dcterms:modified xsi:type="dcterms:W3CDTF">2026-10-01T07:38:31.865Z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