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BookFair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// Instance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String BName;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Parameterized constructor to initialize data members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BookFair(String BName, double price)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this.BName = BName;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Method to calculate the price after discount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calculate()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(price &lt;= 1000)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price -= (2/100 * price);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else if (price &lt;= 3000)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price -= (10/100 * price);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price -= (15/100 * price);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Method to display the name and price of the book after discount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System.out.println("Book Name: " + BName);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System.out.println("Price after discount: Rs. " + price);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System.out.print("Enter the name of the book: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bookName = scanner.nextLine();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System.out.print("Enter the price of the book: Rs.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double bookPrice = scanner.nextDouble();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Create an object of the BookFair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BookFair book = new BookFair(bookName, bookPrice);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Calculate the price after discount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book.calculate();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Display the book details after discount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book.display();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