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DudeneyNumber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// Function to calculate the sum of digits of a number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int calculateSumOfDigits(int num)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while (num &gt; 0)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int digit = num % 10;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sum += digit;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num /= 10;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Function to check if a number is a Dudeney number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boolean isDudeneyNumber(int num)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cubeRoot = (int) Math.cbrt(num); // Calculate the cube root of the number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sumOfDigits = calculateSumOfDigits(num);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sumOfDigits == cubeRoot;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 num = scanner.nextInt();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(isDudeneyNumber(num))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System.out.println(num + " is a Dudeney number.");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System.out.println(num + " is not a Dudney number.");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