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HappyNumber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Function to calculate the sum of the squares of digits in a 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int calculateSumOfSquares(int num)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while (num &gt; 0)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int digit = num % 10;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sum += digit * digit;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num /= 10;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Function to check if a number is a happy number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static boolean isHappyNumber(int num)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Set&lt;Integer&gt; seen = new HashSet&lt;&gt;();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while (num != 1 &amp;&amp; !seen.contains(num))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seen.add(num);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num = calculateSumOfSquares(num);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num ==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int num = scanner.nextInt();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(isHappyNumber(num))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System.out.println(num + " is a happy number.");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System.out.println(num + " is an unhappy number.");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