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WordChecker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// Function to check if a word is a palindrome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public static boolean isPalindrome(String word)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int length = word.length();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for (int i = 0; i &lt; length / 2; i++)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if (word.charAt(i) != word.charAt(length - 1 - i))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// Function to check if a word is a special word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public static boolean isSpecialWord(String word)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return word.charAt(0) == word.charAt(word.length() - 1);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System.out.print("Enter a word: 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String word = scanner.nextLine();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if (isPalindrome(word) &amp;&amp; isSpecialWord(word))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System.out.println(word + " is both a palindrome and a special word.");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 else if (isPalindrome(word))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System.out.println(word + " is a palindrome.");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 else if (isSpecialWord(word))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System.out.println(word + " is a special word.");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System.out.println(word + " is neither a palindrome nor a special word.");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