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32F656" w14:textId="3957D961" w:rsidR="00352137" w:rsidRPr="00FF7195" w:rsidRDefault="00FF7195" w:rsidP="00FF7195">
      <w:pPr>
        <w:pStyle w:val="Title"/>
        <w:spacing w:line="276" w:lineRule="auto"/>
        <w:jc w:val="center"/>
        <w:rPr>
          <w:b/>
          <w:sz w:val="40"/>
          <w:szCs w:val="24"/>
        </w:rPr>
      </w:pPr>
      <w:r w:rsidRPr="00FF7195">
        <w:rPr>
          <w:b/>
          <w:sz w:val="40"/>
          <w:szCs w:val="24"/>
        </w:rPr>
        <w:t>CO2 Assessment 3</w:t>
      </w:r>
      <w:r w:rsidRPr="00FF7195">
        <w:rPr>
          <w:b/>
          <w:i/>
          <w:iCs/>
          <w:sz w:val="40"/>
          <w:szCs w:val="24"/>
        </w:rPr>
        <w:t xml:space="preserve">— Scenario-Based </w:t>
      </w:r>
      <w:proofErr w:type="gramStart"/>
      <w:r w:rsidRPr="00FF7195">
        <w:rPr>
          <w:b/>
          <w:i/>
          <w:iCs/>
          <w:sz w:val="40"/>
          <w:szCs w:val="24"/>
        </w:rPr>
        <w:t xml:space="preserve">Assessment </w:t>
      </w:r>
      <w:r w:rsidRPr="00FF7195">
        <w:rPr>
          <w:b/>
          <w:i/>
          <w:iCs/>
          <w:sz w:val="40"/>
          <w:szCs w:val="24"/>
        </w:rPr>
        <w:t xml:space="preserve"> </w:t>
      </w:r>
      <w:proofErr w:type="spellStart"/>
      <w:r w:rsidRPr="00FF7195">
        <w:rPr>
          <w:b/>
          <w:i/>
          <w:iCs/>
          <w:sz w:val="40"/>
          <w:szCs w:val="24"/>
        </w:rPr>
        <w:t>Footprinting</w:t>
      </w:r>
      <w:proofErr w:type="spellEnd"/>
      <w:proofErr w:type="gramEnd"/>
      <w:r>
        <w:rPr>
          <w:b/>
          <w:i/>
          <w:iCs/>
          <w:sz w:val="40"/>
          <w:szCs w:val="24"/>
        </w:rPr>
        <w:t xml:space="preserve"> </w:t>
      </w:r>
      <w:bookmarkStart w:id="0" w:name="_GoBack"/>
      <w:bookmarkEnd w:id="0"/>
      <w:r w:rsidRPr="00FF7195">
        <w:rPr>
          <w:b/>
          <w:i/>
          <w:iCs/>
          <w:sz w:val="40"/>
          <w:szCs w:val="24"/>
        </w:rPr>
        <w:t>, DNS Zone Transfers, Social Engineering</w:t>
      </w:r>
    </w:p>
    <w:p w14:paraId="23DCB3B1" w14:textId="77777777" w:rsidR="00FF7195" w:rsidRPr="00FF7195" w:rsidRDefault="00FF7195">
      <w:pPr>
        <w:spacing w:after="300"/>
        <w:jc w:val="center"/>
        <w:rPr>
          <w:b/>
          <w:sz w:val="28"/>
          <w:szCs w:val="24"/>
        </w:rPr>
      </w:pPr>
    </w:p>
    <w:p w14:paraId="39995EE7" w14:textId="078CA30D" w:rsidR="00FF7195" w:rsidRPr="00FF7195" w:rsidRDefault="00FF7195" w:rsidP="00FF7195">
      <w:pPr>
        <w:spacing w:after="300"/>
        <w:jc w:val="center"/>
        <w:rPr>
          <w:b/>
          <w:sz w:val="24"/>
          <w:szCs w:val="24"/>
        </w:rPr>
      </w:pPr>
      <w:r w:rsidRPr="00FF7195">
        <w:rPr>
          <w:b/>
          <w:sz w:val="24"/>
          <w:szCs w:val="24"/>
        </w:rPr>
        <w:t>NAME:</w:t>
      </w:r>
      <w:r>
        <w:rPr>
          <w:b/>
          <w:sz w:val="24"/>
          <w:szCs w:val="24"/>
        </w:rPr>
        <w:t xml:space="preserve"> </w:t>
      </w:r>
      <w:r w:rsidRPr="00FF7195">
        <w:rPr>
          <w:b/>
          <w:sz w:val="24"/>
          <w:szCs w:val="24"/>
        </w:rPr>
        <w:t>G.</w:t>
      </w:r>
      <w:r>
        <w:rPr>
          <w:b/>
          <w:sz w:val="24"/>
          <w:szCs w:val="24"/>
        </w:rPr>
        <w:t xml:space="preserve"> </w:t>
      </w:r>
      <w:r w:rsidRPr="00FF7195">
        <w:rPr>
          <w:b/>
          <w:sz w:val="24"/>
          <w:szCs w:val="24"/>
        </w:rPr>
        <w:t>MUTHUKUMARA</w:t>
      </w:r>
    </w:p>
    <w:p w14:paraId="517C799C" w14:textId="0111A85D" w:rsidR="00FF7195" w:rsidRPr="00FF7195" w:rsidRDefault="00FF7195" w:rsidP="00FF7195">
      <w:pPr>
        <w:spacing w:after="300"/>
        <w:jc w:val="center"/>
        <w:rPr>
          <w:b/>
          <w:sz w:val="24"/>
          <w:szCs w:val="24"/>
        </w:rPr>
      </w:pPr>
      <w:r w:rsidRPr="00FF7195">
        <w:rPr>
          <w:b/>
          <w:sz w:val="24"/>
          <w:szCs w:val="24"/>
        </w:rPr>
        <w:t>REG NO :192511293</w:t>
      </w:r>
    </w:p>
    <w:p w14:paraId="1D74B946" w14:textId="7AFB3736" w:rsidR="00FF7195" w:rsidRPr="00FF7195" w:rsidRDefault="00FF7195" w:rsidP="00FF7195">
      <w:pPr>
        <w:spacing w:after="300"/>
        <w:jc w:val="center"/>
        <w:rPr>
          <w:b/>
          <w:sz w:val="28"/>
          <w:szCs w:val="24"/>
        </w:rPr>
      </w:pPr>
      <w:r w:rsidRPr="00FF7195">
        <w:rPr>
          <w:b/>
          <w:iCs/>
          <w:sz w:val="24"/>
          <w:szCs w:val="24"/>
        </w:rPr>
        <w:t>Ethical Hacking (ITA14</w:t>
      </w:r>
      <w:r w:rsidRPr="00FF7195">
        <w:rPr>
          <w:b/>
          <w:iCs/>
          <w:sz w:val="24"/>
          <w:szCs w:val="24"/>
        </w:rPr>
        <w:t>12</w:t>
      </w:r>
      <w:r w:rsidRPr="00FF7195">
        <w:rPr>
          <w:b/>
          <w:iCs/>
          <w:sz w:val="40"/>
          <w:szCs w:val="24"/>
        </w:rPr>
        <w:t>)</w:t>
      </w:r>
    </w:p>
    <w:p w14:paraId="70213A06" w14:textId="77777777" w:rsidR="00352137" w:rsidRPr="00FF7195" w:rsidRDefault="00FF7195">
      <w:pPr>
        <w:pStyle w:val="Heading1"/>
        <w:spacing w:before="280" w:after="120"/>
        <w:rPr>
          <w:sz w:val="24"/>
          <w:szCs w:val="24"/>
        </w:rPr>
      </w:pPr>
      <w:r w:rsidRPr="00FF7195">
        <w:rPr>
          <w:sz w:val="24"/>
          <w:szCs w:val="24"/>
        </w:rPr>
        <w:t xml:space="preserve">Q1. </w:t>
      </w:r>
      <w:proofErr w:type="spellStart"/>
      <w:r w:rsidRPr="00FF7195">
        <w:rPr>
          <w:sz w:val="24"/>
          <w:szCs w:val="24"/>
        </w:rPr>
        <w:t>Footprinting</w:t>
      </w:r>
      <w:proofErr w:type="spellEnd"/>
      <w:r w:rsidRPr="00FF7195">
        <w:rPr>
          <w:sz w:val="24"/>
          <w:szCs w:val="24"/>
        </w:rPr>
        <w:t xml:space="preserve"> Tools — Competitive Intelligence</w:t>
      </w:r>
    </w:p>
    <w:p w14:paraId="45BBF0E4" w14:textId="77777777" w:rsidR="00352137" w:rsidRPr="00FF7195" w:rsidRDefault="00FF7195">
      <w:pPr>
        <w:spacing w:after="160"/>
        <w:rPr>
          <w:sz w:val="24"/>
          <w:szCs w:val="24"/>
        </w:rPr>
      </w:pPr>
      <w:r w:rsidRPr="00FF7195">
        <w:rPr>
          <w:i/>
          <w:iCs/>
          <w:color w:val="555555"/>
          <w:sz w:val="24"/>
          <w:szCs w:val="24"/>
        </w:rPr>
        <w:t>(L3 – Apply, 15 Marks)</w:t>
      </w:r>
    </w:p>
    <w:p w14:paraId="56152648" w14:textId="77777777" w:rsidR="00352137" w:rsidRPr="00FF7195" w:rsidRDefault="00FF7195">
      <w:pPr>
        <w:spacing w:after="120"/>
        <w:rPr>
          <w:sz w:val="24"/>
          <w:szCs w:val="24"/>
        </w:rPr>
      </w:pPr>
      <w:r w:rsidRPr="00FF7195">
        <w:rPr>
          <w:sz w:val="24"/>
          <w:szCs w:val="24"/>
        </w:rPr>
        <w:t>Scenario: A cybersecurity consultant must perform a passive security assessment for ABC Technologies, collecting publicly available information without directly interacting with the company's servers.</w:t>
      </w:r>
    </w:p>
    <w:p w14:paraId="046A6EA1" w14:textId="77777777" w:rsidR="00352137" w:rsidRPr="00FF7195" w:rsidRDefault="00FF7195">
      <w:pPr>
        <w:spacing w:before="120" w:after="80"/>
        <w:rPr>
          <w:sz w:val="24"/>
          <w:szCs w:val="24"/>
        </w:rPr>
      </w:pPr>
      <w:r w:rsidRPr="00FF7195">
        <w:rPr>
          <w:b/>
          <w:bCs/>
          <w:sz w:val="24"/>
          <w:szCs w:val="24"/>
        </w:rPr>
        <w:t>Approach</w:t>
      </w:r>
    </w:p>
    <w:p w14:paraId="0222BB22" w14:textId="77777777" w:rsidR="00352137" w:rsidRPr="00FF7195" w:rsidRDefault="00FF7195">
      <w:pPr>
        <w:spacing w:after="120"/>
        <w:rPr>
          <w:sz w:val="24"/>
          <w:szCs w:val="24"/>
        </w:rPr>
      </w:pPr>
      <w:r w:rsidRPr="00FF7195">
        <w:rPr>
          <w:sz w:val="24"/>
          <w:szCs w:val="24"/>
        </w:rPr>
        <w:t>Since the assessment must remain passive, ever</w:t>
      </w:r>
      <w:r w:rsidRPr="00FF7195">
        <w:rPr>
          <w:sz w:val="24"/>
          <w:szCs w:val="24"/>
        </w:rPr>
        <w:t>y tool selected below relies only on publicly available (OSINT) data — none of them send probes directly to ABC Technologies' servers.</w:t>
      </w:r>
    </w:p>
    <w:p w14:paraId="0971B403" w14:textId="77777777" w:rsidR="00352137" w:rsidRPr="00FF7195" w:rsidRDefault="00FF7195">
      <w:pPr>
        <w:spacing w:before="120" w:after="80"/>
        <w:rPr>
          <w:sz w:val="24"/>
          <w:szCs w:val="24"/>
        </w:rPr>
      </w:pPr>
      <w:r w:rsidRPr="00FF7195">
        <w:rPr>
          <w:b/>
          <w:bCs/>
          <w:sz w:val="24"/>
          <w:szCs w:val="24"/>
        </w:rPr>
        <w:t>1. Domain Registration Details — WHOIS Lookup</w:t>
      </w:r>
    </w:p>
    <w:p w14:paraId="6A139475" w14:textId="77777777" w:rsidR="00352137" w:rsidRPr="00FF7195" w:rsidRDefault="00FF7195">
      <w:pPr>
        <w:pStyle w:val="ListParagraph"/>
        <w:numPr>
          <w:ilvl w:val="0"/>
          <w:numId w:val="2"/>
        </w:numPr>
        <w:spacing w:after="60"/>
        <w:rPr>
          <w:sz w:val="24"/>
          <w:szCs w:val="24"/>
        </w:rPr>
      </w:pPr>
      <w:r w:rsidRPr="00FF7195">
        <w:rPr>
          <w:sz w:val="24"/>
          <w:szCs w:val="24"/>
        </w:rPr>
        <w:t xml:space="preserve">Tool: WHOIS (via whois.domaintools.com or the </w:t>
      </w:r>
      <w:proofErr w:type="spellStart"/>
      <w:r w:rsidRPr="00FF7195">
        <w:rPr>
          <w:sz w:val="24"/>
          <w:szCs w:val="24"/>
        </w:rPr>
        <w:t>whois</w:t>
      </w:r>
      <w:proofErr w:type="spellEnd"/>
      <w:r w:rsidRPr="00FF7195">
        <w:rPr>
          <w:sz w:val="24"/>
          <w:szCs w:val="24"/>
        </w:rPr>
        <w:t xml:space="preserve"> command-line utility)</w:t>
      </w:r>
    </w:p>
    <w:p w14:paraId="0C333446" w14:textId="77777777" w:rsidR="00352137" w:rsidRPr="00FF7195" w:rsidRDefault="00FF7195">
      <w:pPr>
        <w:pStyle w:val="ListParagraph"/>
        <w:numPr>
          <w:ilvl w:val="0"/>
          <w:numId w:val="2"/>
        </w:numPr>
        <w:spacing w:after="60"/>
        <w:rPr>
          <w:sz w:val="24"/>
          <w:szCs w:val="24"/>
        </w:rPr>
      </w:pPr>
      <w:r w:rsidRPr="00FF7195">
        <w:rPr>
          <w:sz w:val="24"/>
          <w:szCs w:val="24"/>
        </w:rPr>
        <w:t>W</w:t>
      </w:r>
      <w:r w:rsidRPr="00FF7195">
        <w:rPr>
          <w:sz w:val="24"/>
          <w:szCs w:val="24"/>
        </w:rPr>
        <w:t>hat it reveals: registrant name/organization, registrar, registration and expiry dates, name servers, and administrative/technical contact details</w:t>
      </w:r>
    </w:p>
    <w:p w14:paraId="23691B93" w14:textId="77777777" w:rsidR="00352137" w:rsidRPr="00FF7195" w:rsidRDefault="00FF7195">
      <w:pPr>
        <w:pStyle w:val="ListParagraph"/>
        <w:numPr>
          <w:ilvl w:val="0"/>
          <w:numId w:val="2"/>
        </w:numPr>
        <w:spacing w:after="60"/>
        <w:rPr>
          <w:sz w:val="24"/>
          <w:szCs w:val="24"/>
        </w:rPr>
      </w:pPr>
      <w:r w:rsidRPr="00FF7195">
        <w:rPr>
          <w:sz w:val="24"/>
          <w:szCs w:val="24"/>
        </w:rPr>
        <w:t>Competitive intelligence value: shows how long the company has held the domain, which registrar and infrastru</w:t>
      </w:r>
      <w:r w:rsidRPr="00FF7195">
        <w:rPr>
          <w:sz w:val="24"/>
          <w:szCs w:val="24"/>
        </w:rPr>
        <w:t>cture provider they use, and sometimes internal contact names — useful for understanding organizational scale and vendor relationships</w:t>
      </w:r>
    </w:p>
    <w:p w14:paraId="1253AE72" w14:textId="77777777" w:rsidR="00352137" w:rsidRPr="00FF7195" w:rsidRDefault="00FF7195">
      <w:pPr>
        <w:spacing w:before="120" w:after="80"/>
        <w:rPr>
          <w:sz w:val="24"/>
          <w:szCs w:val="24"/>
        </w:rPr>
      </w:pPr>
      <w:r w:rsidRPr="00FF7195">
        <w:rPr>
          <w:b/>
          <w:bCs/>
          <w:sz w:val="24"/>
          <w:szCs w:val="24"/>
        </w:rPr>
        <w:t xml:space="preserve">2. Employee Email Addresses — </w:t>
      </w:r>
      <w:proofErr w:type="spellStart"/>
      <w:r w:rsidRPr="00FF7195">
        <w:rPr>
          <w:b/>
          <w:bCs/>
          <w:sz w:val="24"/>
          <w:szCs w:val="24"/>
        </w:rPr>
        <w:t>theHarvester</w:t>
      </w:r>
      <w:proofErr w:type="spellEnd"/>
    </w:p>
    <w:p w14:paraId="2F580F4D" w14:textId="77777777" w:rsidR="00352137" w:rsidRPr="00FF7195" w:rsidRDefault="00FF7195">
      <w:pPr>
        <w:pStyle w:val="ListParagraph"/>
        <w:numPr>
          <w:ilvl w:val="0"/>
          <w:numId w:val="2"/>
        </w:numPr>
        <w:spacing w:after="60"/>
        <w:rPr>
          <w:sz w:val="24"/>
          <w:szCs w:val="24"/>
        </w:rPr>
      </w:pPr>
      <w:r w:rsidRPr="00FF7195">
        <w:rPr>
          <w:sz w:val="24"/>
          <w:szCs w:val="24"/>
        </w:rPr>
        <w:t xml:space="preserve">Tool: </w:t>
      </w:r>
      <w:proofErr w:type="spellStart"/>
      <w:r w:rsidRPr="00FF7195">
        <w:rPr>
          <w:sz w:val="24"/>
          <w:szCs w:val="24"/>
        </w:rPr>
        <w:t>theHarvester</w:t>
      </w:r>
      <w:proofErr w:type="spellEnd"/>
      <w:r w:rsidRPr="00FF7195">
        <w:rPr>
          <w:sz w:val="24"/>
          <w:szCs w:val="24"/>
        </w:rPr>
        <w:t xml:space="preserve"> (aggregates data from search engines, PGP key servers, and </w:t>
      </w:r>
      <w:r w:rsidRPr="00FF7195">
        <w:rPr>
          <w:sz w:val="24"/>
          <w:szCs w:val="24"/>
        </w:rPr>
        <w:t>social media)</w:t>
      </w:r>
    </w:p>
    <w:p w14:paraId="604FC62D" w14:textId="77777777" w:rsidR="00352137" w:rsidRPr="00FF7195" w:rsidRDefault="00FF7195">
      <w:pPr>
        <w:pStyle w:val="ListParagraph"/>
        <w:numPr>
          <w:ilvl w:val="0"/>
          <w:numId w:val="2"/>
        </w:numPr>
        <w:spacing w:after="60"/>
        <w:rPr>
          <w:sz w:val="24"/>
          <w:szCs w:val="24"/>
        </w:rPr>
      </w:pPr>
      <w:r w:rsidRPr="00FF7195">
        <w:rPr>
          <w:sz w:val="24"/>
          <w:szCs w:val="24"/>
        </w:rPr>
        <w:t xml:space="preserve">Command example: </w:t>
      </w:r>
      <w:proofErr w:type="spellStart"/>
      <w:r w:rsidRPr="00FF7195">
        <w:rPr>
          <w:sz w:val="24"/>
          <w:szCs w:val="24"/>
        </w:rPr>
        <w:t>theHarvester</w:t>
      </w:r>
      <w:proofErr w:type="spellEnd"/>
      <w:r w:rsidRPr="00FF7195">
        <w:rPr>
          <w:sz w:val="24"/>
          <w:szCs w:val="24"/>
        </w:rPr>
        <w:t xml:space="preserve"> -d abctechnologies.com -b all</w:t>
      </w:r>
    </w:p>
    <w:p w14:paraId="6F7297F1" w14:textId="77777777" w:rsidR="00352137" w:rsidRPr="00FF7195" w:rsidRDefault="00FF7195">
      <w:pPr>
        <w:pStyle w:val="ListParagraph"/>
        <w:numPr>
          <w:ilvl w:val="0"/>
          <w:numId w:val="2"/>
        </w:numPr>
        <w:spacing w:after="60"/>
        <w:rPr>
          <w:sz w:val="24"/>
          <w:szCs w:val="24"/>
        </w:rPr>
      </w:pPr>
      <w:r w:rsidRPr="00FF7195">
        <w:rPr>
          <w:sz w:val="24"/>
          <w:szCs w:val="24"/>
        </w:rPr>
        <w:t>What it reveals: employee email address patterns (e.g., first.last@company.com), names, and associated subdomains</w:t>
      </w:r>
    </w:p>
    <w:p w14:paraId="1A3BF276" w14:textId="77777777" w:rsidR="00352137" w:rsidRPr="00FF7195" w:rsidRDefault="00FF7195">
      <w:pPr>
        <w:pStyle w:val="ListParagraph"/>
        <w:numPr>
          <w:ilvl w:val="0"/>
          <w:numId w:val="2"/>
        </w:numPr>
        <w:spacing w:after="60"/>
        <w:rPr>
          <w:sz w:val="24"/>
          <w:szCs w:val="24"/>
        </w:rPr>
      </w:pPr>
      <w:r w:rsidRPr="00FF7195">
        <w:rPr>
          <w:sz w:val="24"/>
          <w:szCs w:val="24"/>
        </w:rPr>
        <w:t>Competitive intelligence value: reveals the naming convention used f</w:t>
      </w:r>
      <w:r w:rsidRPr="00FF7195">
        <w:rPr>
          <w:sz w:val="24"/>
          <w:szCs w:val="24"/>
        </w:rPr>
        <w:t>or company email, which helps map organizational structure and identify key personnel (e.g., IT, HR, finance) without contacting anyone directly</w:t>
      </w:r>
    </w:p>
    <w:p w14:paraId="08D160BA" w14:textId="77777777" w:rsidR="00352137" w:rsidRPr="00FF7195" w:rsidRDefault="00FF7195">
      <w:pPr>
        <w:spacing w:before="120" w:after="80"/>
        <w:rPr>
          <w:sz w:val="24"/>
          <w:szCs w:val="24"/>
        </w:rPr>
      </w:pPr>
      <w:r w:rsidRPr="00FF7195">
        <w:rPr>
          <w:b/>
          <w:bCs/>
          <w:sz w:val="24"/>
          <w:szCs w:val="24"/>
        </w:rPr>
        <w:t xml:space="preserve">3. Technology Stack — </w:t>
      </w:r>
      <w:proofErr w:type="spellStart"/>
      <w:r w:rsidRPr="00FF7195">
        <w:rPr>
          <w:b/>
          <w:bCs/>
          <w:sz w:val="24"/>
          <w:szCs w:val="24"/>
        </w:rPr>
        <w:t>BuiltWith</w:t>
      </w:r>
      <w:proofErr w:type="spellEnd"/>
      <w:r w:rsidRPr="00FF7195">
        <w:rPr>
          <w:b/>
          <w:bCs/>
          <w:sz w:val="24"/>
          <w:szCs w:val="24"/>
        </w:rPr>
        <w:t xml:space="preserve"> / </w:t>
      </w:r>
      <w:proofErr w:type="spellStart"/>
      <w:r w:rsidRPr="00FF7195">
        <w:rPr>
          <w:b/>
          <w:bCs/>
          <w:sz w:val="24"/>
          <w:szCs w:val="24"/>
        </w:rPr>
        <w:t>Wappalyzer</w:t>
      </w:r>
      <w:proofErr w:type="spellEnd"/>
    </w:p>
    <w:p w14:paraId="63787A76" w14:textId="77777777" w:rsidR="00352137" w:rsidRPr="00FF7195" w:rsidRDefault="00FF7195">
      <w:pPr>
        <w:pStyle w:val="ListParagraph"/>
        <w:numPr>
          <w:ilvl w:val="0"/>
          <w:numId w:val="2"/>
        </w:numPr>
        <w:spacing w:after="60"/>
        <w:rPr>
          <w:sz w:val="24"/>
          <w:szCs w:val="24"/>
        </w:rPr>
      </w:pPr>
      <w:r w:rsidRPr="00FF7195">
        <w:rPr>
          <w:sz w:val="24"/>
          <w:szCs w:val="24"/>
        </w:rPr>
        <w:t xml:space="preserve">Tool: </w:t>
      </w:r>
      <w:proofErr w:type="spellStart"/>
      <w:r w:rsidRPr="00FF7195">
        <w:rPr>
          <w:sz w:val="24"/>
          <w:szCs w:val="24"/>
        </w:rPr>
        <w:t>BuiltWith</w:t>
      </w:r>
      <w:proofErr w:type="spellEnd"/>
      <w:r w:rsidRPr="00FF7195">
        <w:rPr>
          <w:sz w:val="24"/>
          <w:szCs w:val="24"/>
        </w:rPr>
        <w:t xml:space="preserve"> or </w:t>
      </w:r>
      <w:proofErr w:type="spellStart"/>
      <w:r w:rsidRPr="00FF7195">
        <w:rPr>
          <w:sz w:val="24"/>
          <w:szCs w:val="24"/>
        </w:rPr>
        <w:t>Wappalyzer</w:t>
      </w:r>
      <w:proofErr w:type="spellEnd"/>
      <w:r w:rsidRPr="00FF7195">
        <w:rPr>
          <w:sz w:val="24"/>
          <w:szCs w:val="24"/>
        </w:rPr>
        <w:t xml:space="preserve"> (browser extension or web-based look</w:t>
      </w:r>
      <w:r w:rsidRPr="00FF7195">
        <w:rPr>
          <w:sz w:val="24"/>
          <w:szCs w:val="24"/>
        </w:rPr>
        <w:t>up)</w:t>
      </w:r>
    </w:p>
    <w:p w14:paraId="1FFEF83B" w14:textId="77777777" w:rsidR="00352137" w:rsidRPr="00FF7195" w:rsidRDefault="00FF7195">
      <w:pPr>
        <w:pStyle w:val="ListParagraph"/>
        <w:numPr>
          <w:ilvl w:val="0"/>
          <w:numId w:val="2"/>
        </w:numPr>
        <w:spacing w:after="60"/>
        <w:rPr>
          <w:sz w:val="24"/>
          <w:szCs w:val="24"/>
        </w:rPr>
      </w:pPr>
      <w:r w:rsidRPr="00FF7195">
        <w:rPr>
          <w:sz w:val="24"/>
          <w:szCs w:val="24"/>
        </w:rPr>
        <w:t>What it reveals: CMS platform, web server software, JavaScript frameworks, analytics tools, and third-party plugins in use on the company's website</w:t>
      </w:r>
    </w:p>
    <w:p w14:paraId="1385B079" w14:textId="77777777" w:rsidR="00352137" w:rsidRPr="00FF7195" w:rsidRDefault="00FF7195">
      <w:pPr>
        <w:pStyle w:val="ListParagraph"/>
        <w:numPr>
          <w:ilvl w:val="0"/>
          <w:numId w:val="2"/>
        </w:numPr>
        <w:spacing w:after="60"/>
        <w:rPr>
          <w:sz w:val="24"/>
          <w:szCs w:val="24"/>
        </w:rPr>
      </w:pPr>
      <w:r w:rsidRPr="00FF7195">
        <w:rPr>
          <w:sz w:val="24"/>
          <w:szCs w:val="24"/>
        </w:rPr>
        <w:t>Competitive intelligence value: identifies which technologies and vendors the company depends on — usefu</w:t>
      </w:r>
      <w:r w:rsidRPr="00FF7195">
        <w:rPr>
          <w:sz w:val="24"/>
          <w:szCs w:val="24"/>
        </w:rPr>
        <w:t>l for benchmarking against competitors and understanding potential technology-related risk areas</w:t>
      </w:r>
    </w:p>
    <w:p w14:paraId="0ACFDEE9" w14:textId="77777777" w:rsidR="00352137" w:rsidRPr="00FF7195" w:rsidRDefault="00FF7195">
      <w:pPr>
        <w:spacing w:before="120" w:after="80"/>
        <w:rPr>
          <w:sz w:val="24"/>
          <w:szCs w:val="24"/>
        </w:rPr>
      </w:pPr>
      <w:r w:rsidRPr="00FF7195">
        <w:rPr>
          <w:b/>
          <w:bCs/>
          <w:sz w:val="24"/>
          <w:szCs w:val="24"/>
        </w:rPr>
        <w:lastRenderedPageBreak/>
        <w:t>4. Publicly Exposed Subdomains — Sublist3r / Amass</w:t>
      </w:r>
    </w:p>
    <w:p w14:paraId="63A75906" w14:textId="77777777" w:rsidR="00352137" w:rsidRPr="00FF7195" w:rsidRDefault="00FF7195">
      <w:pPr>
        <w:pStyle w:val="ListParagraph"/>
        <w:numPr>
          <w:ilvl w:val="0"/>
          <w:numId w:val="2"/>
        </w:numPr>
        <w:spacing w:after="60"/>
        <w:rPr>
          <w:sz w:val="24"/>
          <w:szCs w:val="24"/>
        </w:rPr>
      </w:pPr>
      <w:r w:rsidRPr="00FF7195">
        <w:rPr>
          <w:sz w:val="24"/>
          <w:szCs w:val="24"/>
        </w:rPr>
        <w:t>Tool: Sublist3r or OWASP Amass (passive subdomain enumeration using search engines and certificate transpare</w:t>
      </w:r>
      <w:r w:rsidRPr="00FF7195">
        <w:rPr>
          <w:sz w:val="24"/>
          <w:szCs w:val="24"/>
        </w:rPr>
        <w:t>ncy logs)</w:t>
      </w:r>
    </w:p>
    <w:p w14:paraId="260F26DB" w14:textId="77777777" w:rsidR="00352137" w:rsidRPr="00FF7195" w:rsidRDefault="00FF7195">
      <w:pPr>
        <w:pStyle w:val="ListParagraph"/>
        <w:numPr>
          <w:ilvl w:val="0"/>
          <w:numId w:val="2"/>
        </w:numPr>
        <w:spacing w:after="60"/>
        <w:rPr>
          <w:sz w:val="24"/>
          <w:szCs w:val="24"/>
        </w:rPr>
      </w:pPr>
      <w:r w:rsidRPr="00FF7195">
        <w:rPr>
          <w:sz w:val="24"/>
          <w:szCs w:val="24"/>
        </w:rPr>
        <w:t>Command example: sublist3r -d abctechnologies.com</w:t>
      </w:r>
    </w:p>
    <w:p w14:paraId="2E5253B6" w14:textId="77777777" w:rsidR="00352137" w:rsidRPr="00FF7195" w:rsidRDefault="00FF7195">
      <w:pPr>
        <w:pStyle w:val="ListParagraph"/>
        <w:numPr>
          <w:ilvl w:val="0"/>
          <w:numId w:val="2"/>
        </w:numPr>
        <w:spacing w:after="60"/>
        <w:rPr>
          <w:sz w:val="24"/>
          <w:szCs w:val="24"/>
        </w:rPr>
      </w:pPr>
      <w:r w:rsidRPr="00FF7195">
        <w:rPr>
          <w:sz w:val="24"/>
          <w:szCs w:val="24"/>
        </w:rPr>
        <w:t>What it reveals: subdomains such as dev.abctechnologies.com, mail.abctechnologies.com, or staging.abctechnologies.com that are publicly indexed</w:t>
      </w:r>
    </w:p>
    <w:p w14:paraId="276230C7" w14:textId="77777777" w:rsidR="00352137" w:rsidRPr="00FF7195" w:rsidRDefault="00FF7195">
      <w:pPr>
        <w:pStyle w:val="ListParagraph"/>
        <w:numPr>
          <w:ilvl w:val="0"/>
          <w:numId w:val="2"/>
        </w:numPr>
        <w:spacing w:after="60"/>
        <w:rPr>
          <w:sz w:val="24"/>
          <w:szCs w:val="24"/>
        </w:rPr>
      </w:pPr>
      <w:r w:rsidRPr="00FF7195">
        <w:rPr>
          <w:sz w:val="24"/>
          <w:szCs w:val="24"/>
        </w:rPr>
        <w:t xml:space="preserve">Competitive intelligence value: exposes the breadth </w:t>
      </w:r>
      <w:r w:rsidRPr="00FF7195">
        <w:rPr>
          <w:sz w:val="24"/>
          <w:szCs w:val="24"/>
        </w:rPr>
        <w:t>of the company's online footprint, including test/staging environments that may hint at ongoing projects or product launches</w:t>
      </w:r>
    </w:p>
    <w:p w14:paraId="7CF61CF4" w14:textId="77777777" w:rsidR="00352137" w:rsidRPr="00FF7195" w:rsidRDefault="00FF7195">
      <w:pPr>
        <w:spacing w:before="120" w:after="80"/>
        <w:rPr>
          <w:sz w:val="24"/>
          <w:szCs w:val="24"/>
        </w:rPr>
      </w:pPr>
      <w:r w:rsidRPr="00FF7195">
        <w:rPr>
          <w:b/>
          <w:bCs/>
          <w:sz w:val="24"/>
          <w:szCs w:val="24"/>
        </w:rPr>
        <w:t>Conclusion</w:t>
      </w:r>
    </w:p>
    <w:p w14:paraId="08C1B49B" w14:textId="77777777" w:rsidR="00352137" w:rsidRPr="00FF7195" w:rsidRDefault="00FF7195">
      <w:pPr>
        <w:spacing w:after="120"/>
        <w:rPr>
          <w:sz w:val="24"/>
          <w:szCs w:val="24"/>
        </w:rPr>
      </w:pPr>
      <w:r w:rsidRPr="00FF7195">
        <w:rPr>
          <w:sz w:val="24"/>
          <w:szCs w:val="24"/>
        </w:rPr>
        <w:t>Together, these four tools build a complete passive intelligence profile of ABC Technologies — ownership and infrastructure (WHOIS), personnel (</w:t>
      </w:r>
      <w:proofErr w:type="spellStart"/>
      <w:r w:rsidRPr="00FF7195">
        <w:rPr>
          <w:sz w:val="24"/>
          <w:szCs w:val="24"/>
        </w:rPr>
        <w:t>theHarvester</w:t>
      </w:r>
      <w:proofErr w:type="spellEnd"/>
      <w:r w:rsidRPr="00FF7195">
        <w:rPr>
          <w:sz w:val="24"/>
          <w:szCs w:val="24"/>
        </w:rPr>
        <w:t>), technology choices (</w:t>
      </w:r>
      <w:proofErr w:type="spellStart"/>
      <w:r w:rsidRPr="00FF7195">
        <w:rPr>
          <w:sz w:val="24"/>
          <w:szCs w:val="24"/>
        </w:rPr>
        <w:t>BuiltWith</w:t>
      </w:r>
      <w:proofErr w:type="spellEnd"/>
      <w:r w:rsidRPr="00FF7195">
        <w:rPr>
          <w:sz w:val="24"/>
          <w:szCs w:val="24"/>
        </w:rPr>
        <w:t>/</w:t>
      </w:r>
      <w:proofErr w:type="spellStart"/>
      <w:r w:rsidRPr="00FF7195">
        <w:rPr>
          <w:sz w:val="24"/>
          <w:szCs w:val="24"/>
        </w:rPr>
        <w:t>Wappalyzer</w:t>
      </w:r>
      <w:proofErr w:type="spellEnd"/>
      <w:r w:rsidRPr="00FF7195">
        <w:rPr>
          <w:sz w:val="24"/>
          <w:szCs w:val="24"/>
        </w:rPr>
        <w:t>), and the extent of their web presence (Sublist3r/Amass)</w:t>
      </w:r>
      <w:r w:rsidRPr="00FF7195">
        <w:rPr>
          <w:sz w:val="24"/>
          <w:szCs w:val="24"/>
        </w:rPr>
        <w:t xml:space="preserve"> — all without ever directly interacting with their servers, satisfying the passive-assessment requirement.</w:t>
      </w:r>
    </w:p>
    <w:p w14:paraId="0A3A4A72" w14:textId="77777777" w:rsidR="00352137" w:rsidRPr="00FF7195" w:rsidRDefault="00FF7195">
      <w:pPr>
        <w:pStyle w:val="Heading1"/>
        <w:spacing w:before="280" w:after="120"/>
        <w:rPr>
          <w:sz w:val="24"/>
          <w:szCs w:val="24"/>
        </w:rPr>
      </w:pPr>
      <w:r w:rsidRPr="00FF7195">
        <w:rPr>
          <w:sz w:val="24"/>
          <w:szCs w:val="24"/>
        </w:rPr>
        <w:t>Q2. DNS Zone Transfers</w:t>
      </w:r>
    </w:p>
    <w:p w14:paraId="7946AA5D" w14:textId="77777777" w:rsidR="00352137" w:rsidRPr="00FF7195" w:rsidRDefault="00FF7195">
      <w:pPr>
        <w:spacing w:after="160"/>
        <w:rPr>
          <w:sz w:val="24"/>
          <w:szCs w:val="24"/>
        </w:rPr>
      </w:pPr>
      <w:r w:rsidRPr="00FF7195">
        <w:rPr>
          <w:i/>
          <w:iCs/>
          <w:color w:val="555555"/>
          <w:sz w:val="24"/>
          <w:szCs w:val="24"/>
        </w:rPr>
        <w:t>(L3 – Apply, 15 Marks)</w:t>
      </w:r>
    </w:p>
    <w:p w14:paraId="27029F68" w14:textId="77777777" w:rsidR="00352137" w:rsidRPr="00FF7195" w:rsidRDefault="00FF7195">
      <w:pPr>
        <w:spacing w:after="120"/>
        <w:rPr>
          <w:sz w:val="24"/>
          <w:szCs w:val="24"/>
        </w:rPr>
      </w:pPr>
      <w:r w:rsidRPr="00FF7195">
        <w:rPr>
          <w:sz w:val="24"/>
          <w:szCs w:val="24"/>
        </w:rPr>
        <w:t>Scenario: During an authorized penetration test, a security analyst suspects the target organization's</w:t>
      </w:r>
      <w:r w:rsidRPr="00FF7195">
        <w:rPr>
          <w:sz w:val="24"/>
          <w:szCs w:val="24"/>
        </w:rPr>
        <w:t xml:space="preserve"> DNS server may be misconfigured and could allow unauthorized DNS zone transfers.</w:t>
      </w:r>
    </w:p>
    <w:p w14:paraId="2AAA28BB" w14:textId="77777777" w:rsidR="00352137" w:rsidRPr="00FF7195" w:rsidRDefault="00FF7195">
      <w:pPr>
        <w:spacing w:before="120" w:after="80"/>
        <w:rPr>
          <w:sz w:val="24"/>
          <w:szCs w:val="24"/>
        </w:rPr>
      </w:pPr>
      <w:r w:rsidRPr="00FF7195">
        <w:rPr>
          <w:b/>
          <w:bCs/>
          <w:sz w:val="24"/>
          <w:szCs w:val="24"/>
        </w:rPr>
        <w:t>Step 1: Identify the Authoritative Name Servers</w:t>
      </w:r>
    </w:p>
    <w:p w14:paraId="5CE96081" w14:textId="77777777" w:rsidR="00352137" w:rsidRPr="00FF7195" w:rsidRDefault="00FF7195">
      <w:pPr>
        <w:pStyle w:val="ListParagraph"/>
        <w:numPr>
          <w:ilvl w:val="0"/>
          <w:numId w:val="2"/>
        </w:numPr>
        <w:spacing w:after="60"/>
        <w:rPr>
          <w:sz w:val="24"/>
          <w:szCs w:val="24"/>
        </w:rPr>
      </w:pPr>
      <w:r w:rsidRPr="00FF7195">
        <w:rPr>
          <w:sz w:val="24"/>
          <w:szCs w:val="24"/>
        </w:rPr>
        <w:t xml:space="preserve">Command: </w:t>
      </w:r>
      <w:proofErr w:type="spellStart"/>
      <w:r w:rsidRPr="00FF7195">
        <w:rPr>
          <w:sz w:val="24"/>
          <w:szCs w:val="24"/>
        </w:rPr>
        <w:t>nslookup</w:t>
      </w:r>
      <w:proofErr w:type="spellEnd"/>
      <w:r w:rsidRPr="00FF7195">
        <w:rPr>
          <w:sz w:val="24"/>
          <w:szCs w:val="24"/>
        </w:rPr>
        <w:t xml:space="preserve"> -type=NS targetdomain.com</w:t>
      </w:r>
    </w:p>
    <w:p w14:paraId="00281526" w14:textId="77777777" w:rsidR="00352137" w:rsidRPr="00FF7195" w:rsidRDefault="00FF7195">
      <w:pPr>
        <w:pStyle w:val="ListParagraph"/>
        <w:numPr>
          <w:ilvl w:val="0"/>
          <w:numId w:val="2"/>
        </w:numPr>
        <w:spacing w:after="60"/>
        <w:rPr>
          <w:sz w:val="24"/>
          <w:szCs w:val="24"/>
        </w:rPr>
      </w:pPr>
      <w:r w:rsidRPr="00FF7195">
        <w:rPr>
          <w:sz w:val="24"/>
          <w:szCs w:val="24"/>
        </w:rPr>
        <w:t>This lists all authoritative DNS servers responsible for the domain's zone data</w:t>
      </w:r>
    </w:p>
    <w:p w14:paraId="1CC015F1" w14:textId="77777777" w:rsidR="00352137" w:rsidRPr="00FF7195" w:rsidRDefault="00FF7195">
      <w:pPr>
        <w:spacing w:before="120" w:after="80"/>
        <w:rPr>
          <w:sz w:val="24"/>
          <w:szCs w:val="24"/>
        </w:rPr>
      </w:pPr>
      <w:r w:rsidRPr="00FF7195">
        <w:rPr>
          <w:b/>
          <w:bCs/>
          <w:sz w:val="24"/>
          <w:szCs w:val="24"/>
        </w:rPr>
        <w:t>St</w:t>
      </w:r>
      <w:r w:rsidRPr="00FF7195">
        <w:rPr>
          <w:b/>
          <w:bCs/>
          <w:sz w:val="24"/>
          <w:szCs w:val="24"/>
        </w:rPr>
        <w:t>ep 2: Attempt the Zone Transfer (AXFR Request)</w:t>
      </w:r>
    </w:p>
    <w:p w14:paraId="10168ECE" w14:textId="77777777" w:rsidR="00352137" w:rsidRPr="00FF7195" w:rsidRDefault="00FF7195">
      <w:pPr>
        <w:pStyle w:val="ListParagraph"/>
        <w:numPr>
          <w:ilvl w:val="0"/>
          <w:numId w:val="2"/>
        </w:numPr>
        <w:spacing w:after="60"/>
        <w:rPr>
          <w:sz w:val="24"/>
          <w:szCs w:val="24"/>
        </w:rPr>
      </w:pPr>
      <w:r w:rsidRPr="00FF7195">
        <w:rPr>
          <w:sz w:val="24"/>
          <w:szCs w:val="24"/>
        </w:rPr>
        <w:t xml:space="preserve">Using dig: dig </w:t>
      </w:r>
      <w:proofErr w:type="spellStart"/>
      <w:r w:rsidRPr="00FF7195">
        <w:rPr>
          <w:sz w:val="24"/>
          <w:szCs w:val="24"/>
        </w:rPr>
        <w:t>axfr</w:t>
      </w:r>
      <w:proofErr w:type="spellEnd"/>
      <w:r w:rsidRPr="00FF7195">
        <w:rPr>
          <w:sz w:val="24"/>
          <w:szCs w:val="24"/>
        </w:rPr>
        <w:t xml:space="preserve"> @ns1.targetdomain.com targetdomain.com</w:t>
      </w:r>
    </w:p>
    <w:p w14:paraId="4C7124F1" w14:textId="77777777" w:rsidR="00352137" w:rsidRPr="00FF7195" w:rsidRDefault="00FF7195">
      <w:pPr>
        <w:pStyle w:val="ListParagraph"/>
        <w:numPr>
          <w:ilvl w:val="0"/>
          <w:numId w:val="2"/>
        </w:numPr>
        <w:spacing w:after="60"/>
        <w:rPr>
          <w:sz w:val="24"/>
          <w:szCs w:val="24"/>
        </w:rPr>
      </w:pPr>
      <w:r w:rsidRPr="00FF7195">
        <w:rPr>
          <w:sz w:val="24"/>
          <w:szCs w:val="24"/>
        </w:rPr>
        <w:t xml:space="preserve">Using </w:t>
      </w:r>
      <w:proofErr w:type="spellStart"/>
      <w:r w:rsidRPr="00FF7195">
        <w:rPr>
          <w:sz w:val="24"/>
          <w:szCs w:val="24"/>
        </w:rPr>
        <w:t>nslookup</w:t>
      </w:r>
      <w:proofErr w:type="spellEnd"/>
      <w:r w:rsidRPr="00FF7195">
        <w:rPr>
          <w:sz w:val="24"/>
          <w:szCs w:val="24"/>
        </w:rPr>
        <w:t xml:space="preserve">: </w:t>
      </w:r>
      <w:proofErr w:type="spellStart"/>
      <w:r w:rsidRPr="00FF7195">
        <w:rPr>
          <w:sz w:val="24"/>
          <w:szCs w:val="24"/>
        </w:rPr>
        <w:t>nslookup</w:t>
      </w:r>
      <w:proofErr w:type="spellEnd"/>
      <w:r w:rsidRPr="00FF7195">
        <w:rPr>
          <w:sz w:val="24"/>
          <w:szCs w:val="24"/>
        </w:rPr>
        <w:t>, then set type=any, then server ns1.targetdomain.com, then ls -d targetdomain.com</w:t>
      </w:r>
    </w:p>
    <w:p w14:paraId="2BA2FC8E" w14:textId="77777777" w:rsidR="00352137" w:rsidRPr="00FF7195" w:rsidRDefault="00FF7195">
      <w:pPr>
        <w:pStyle w:val="ListParagraph"/>
        <w:numPr>
          <w:ilvl w:val="0"/>
          <w:numId w:val="2"/>
        </w:numPr>
        <w:spacing w:after="60"/>
        <w:rPr>
          <w:sz w:val="24"/>
          <w:szCs w:val="24"/>
        </w:rPr>
      </w:pPr>
      <w:r w:rsidRPr="00FF7195">
        <w:rPr>
          <w:sz w:val="24"/>
          <w:szCs w:val="24"/>
        </w:rPr>
        <w:t>A properly configured DNS server should ref</w:t>
      </w:r>
      <w:r w:rsidRPr="00FF7195">
        <w:rPr>
          <w:sz w:val="24"/>
          <w:szCs w:val="24"/>
        </w:rPr>
        <w:t>use this request (transfer failed / connection refused). If the server responds with a full record listing, the zone transfer has succeeded, confirming misconfiguration</w:t>
      </w:r>
    </w:p>
    <w:p w14:paraId="26BFA69C" w14:textId="77777777" w:rsidR="00352137" w:rsidRPr="00FF7195" w:rsidRDefault="00FF7195">
      <w:pPr>
        <w:spacing w:before="120" w:after="80"/>
        <w:rPr>
          <w:sz w:val="24"/>
          <w:szCs w:val="24"/>
        </w:rPr>
      </w:pPr>
      <w:r w:rsidRPr="00FF7195">
        <w:rPr>
          <w:b/>
          <w:bCs/>
          <w:sz w:val="24"/>
          <w:szCs w:val="24"/>
        </w:rPr>
        <w:t>Step 3: Interpreting a Successful Transfer</w:t>
      </w:r>
    </w:p>
    <w:p w14:paraId="21676C0A" w14:textId="77777777" w:rsidR="00352137" w:rsidRPr="00FF7195" w:rsidRDefault="00FF7195">
      <w:pPr>
        <w:spacing w:after="120"/>
        <w:rPr>
          <w:sz w:val="24"/>
          <w:szCs w:val="24"/>
        </w:rPr>
      </w:pPr>
      <w:r w:rsidRPr="00FF7195">
        <w:rPr>
          <w:sz w:val="24"/>
          <w:szCs w:val="24"/>
        </w:rPr>
        <w:t>If the transfer succeeds, the analyst receiv</w:t>
      </w:r>
      <w:r w:rsidRPr="00FF7195">
        <w:rPr>
          <w:sz w:val="24"/>
          <w:szCs w:val="24"/>
        </w:rPr>
        <w:t>es the entire DNS zone file, which can include:</w:t>
      </w:r>
    </w:p>
    <w:p w14:paraId="17A88C69" w14:textId="77777777" w:rsidR="00352137" w:rsidRPr="00FF7195" w:rsidRDefault="00FF7195">
      <w:pPr>
        <w:pStyle w:val="ListParagraph"/>
        <w:numPr>
          <w:ilvl w:val="0"/>
          <w:numId w:val="2"/>
        </w:numPr>
        <w:spacing w:after="60"/>
        <w:rPr>
          <w:sz w:val="24"/>
          <w:szCs w:val="24"/>
        </w:rPr>
      </w:pPr>
      <w:r w:rsidRPr="00FF7195">
        <w:rPr>
          <w:sz w:val="24"/>
          <w:szCs w:val="24"/>
        </w:rPr>
        <w:t xml:space="preserve">A </w:t>
      </w:r>
      <w:proofErr w:type="gramStart"/>
      <w:r w:rsidRPr="00FF7195">
        <w:rPr>
          <w:sz w:val="24"/>
          <w:szCs w:val="24"/>
        </w:rPr>
        <w:t>records</w:t>
      </w:r>
      <w:proofErr w:type="gramEnd"/>
      <w:r w:rsidRPr="00FF7195">
        <w:rPr>
          <w:sz w:val="24"/>
          <w:szCs w:val="24"/>
        </w:rPr>
        <w:t xml:space="preserve"> — IP addresses of internal and external hosts (web servers, internal workstations, test machines)</w:t>
      </w:r>
    </w:p>
    <w:p w14:paraId="381F4447" w14:textId="77777777" w:rsidR="00352137" w:rsidRPr="00FF7195" w:rsidRDefault="00FF7195">
      <w:pPr>
        <w:pStyle w:val="ListParagraph"/>
        <w:numPr>
          <w:ilvl w:val="0"/>
          <w:numId w:val="2"/>
        </w:numPr>
        <w:spacing w:after="60"/>
        <w:rPr>
          <w:sz w:val="24"/>
          <w:szCs w:val="24"/>
        </w:rPr>
      </w:pPr>
      <w:r w:rsidRPr="00FF7195">
        <w:rPr>
          <w:sz w:val="24"/>
          <w:szCs w:val="24"/>
        </w:rPr>
        <w:t>MX records — mail server hostnames, revealing the organization's email infrastructure</w:t>
      </w:r>
    </w:p>
    <w:p w14:paraId="228B311C" w14:textId="77777777" w:rsidR="00352137" w:rsidRPr="00FF7195" w:rsidRDefault="00FF7195">
      <w:pPr>
        <w:pStyle w:val="ListParagraph"/>
        <w:numPr>
          <w:ilvl w:val="0"/>
          <w:numId w:val="2"/>
        </w:numPr>
        <w:spacing w:after="60"/>
        <w:rPr>
          <w:sz w:val="24"/>
          <w:szCs w:val="24"/>
        </w:rPr>
      </w:pPr>
      <w:r w:rsidRPr="00FF7195">
        <w:rPr>
          <w:sz w:val="24"/>
          <w:szCs w:val="24"/>
        </w:rPr>
        <w:t xml:space="preserve">CNAME records </w:t>
      </w:r>
      <w:r w:rsidRPr="00FF7195">
        <w:rPr>
          <w:sz w:val="24"/>
          <w:szCs w:val="24"/>
        </w:rPr>
        <w:t xml:space="preserve">— aliases that expose additional subdomains (e.g., </w:t>
      </w:r>
      <w:proofErr w:type="spellStart"/>
      <w:r w:rsidRPr="00FF7195">
        <w:rPr>
          <w:sz w:val="24"/>
          <w:szCs w:val="24"/>
        </w:rPr>
        <w:t>vpn</w:t>
      </w:r>
      <w:proofErr w:type="spellEnd"/>
      <w:r w:rsidRPr="00FF7195">
        <w:rPr>
          <w:sz w:val="24"/>
          <w:szCs w:val="24"/>
        </w:rPr>
        <w:t>, intranet, backup)</w:t>
      </w:r>
    </w:p>
    <w:p w14:paraId="50E7C66E" w14:textId="77777777" w:rsidR="00352137" w:rsidRPr="00FF7195" w:rsidRDefault="00FF7195">
      <w:pPr>
        <w:pStyle w:val="ListParagraph"/>
        <w:numPr>
          <w:ilvl w:val="0"/>
          <w:numId w:val="2"/>
        </w:numPr>
        <w:spacing w:after="60"/>
        <w:rPr>
          <w:sz w:val="24"/>
          <w:szCs w:val="24"/>
        </w:rPr>
      </w:pPr>
      <w:r w:rsidRPr="00FF7195">
        <w:rPr>
          <w:sz w:val="24"/>
          <w:szCs w:val="24"/>
        </w:rPr>
        <w:t>NS records — secondary/backup name servers, expanding the attack surface</w:t>
      </w:r>
    </w:p>
    <w:p w14:paraId="66B439D5" w14:textId="77777777" w:rsidR="00352137" w:rsidRPr="00FF7195" w:rsidRDefault="00FF7195">
      <w:pPr>
        <w:pStyle w:val="ListParagraph"/>
        <w:numPr>
          <w:ilvl w:val="0"/>
          <w:numId w:val="2"/>
        </w:numPr>
        <w:spacing w:after="60"/>
        <w:rPr>
          <w:sz w:val="24"/>
          <w:szCs w:val="24"/>
        </w:rPr>
      </w:pPr>
      <w:r w:rsidRPr="00FF7195">
        <w:rPr>
          <w:sz w:val="24"/>
          <w:szCs w:val="24"/>
        </w:rPr>
        <w:t>PTR/SOA records — administrative contact and zone serial information, useful for further reconnaissance</w:t>
      </w:r>
    </w:p>
    <w:p w14:paraId="2B1B9259" w14:textId="77777777" w:rsidR="00352137" w:rsidRPr="00FF7195" w:rsidRDefault="00FF7195">
      <w:pPr>
        <w:spacing w:before="120" w:after="80"/>
        <w:rPr>
          <w:sz w:val="24"/>
          <w:szCs w:val="24"/>
        </w:rPr>
      </w:pPr>
      <w:r w:rsidRPr="00FF7195">
        <w:rPr>
          <w:b/>
          <w:bCs/>
          <w:sz w:val="24"/>
          <w:szCs w:val="24"/>
        </w:rPr>
        <w:t>How T</w:t>
      </w:r>
      <w:r w:rsidRPr="00FF7195">
        <w:rPr>
          <w:b/>
          <w:bCs/>
          <w:sz w:val="24"/>
          <w:szCs w:val="24"/>
        </w:rPr>
        <w:t>his Information Aids Reconnaissance</w:t>
      </w:r>
    </w:p>
    <w:p w14:paraId="5BCA1E5F" w14:textId="77777777" w:rsidR="00352137" w:rsidRPr="00FF7195" w:rsidRDefault="00FF7195">
      <w:pPr>
        <w:spacing w:after="120"/>
        <w:rPr>
          <w:sz w:val="24"/>
          <w:szCs w:val="24"/>
        </w:rPr>
      </w:pPr>
      <w:r w:rsidRPr="00FF7195">
        <w:rPr>
          <w:sz w:val="24"/>
          <w:szCs w:val="24"/>
        </w:rPr>
        <w:t>A successful zone transfer effectively hands the attacker a complete network map. Internal hostnames and IPs reveal systems that were never meant to be publicly known — such as internal-only servers, staging environments</w:t>
      </w:r>
      <w:r w:rsidRPr="00FF7195">
        <w:rPr>
          <w:sz w:val="24"/>
          <w:szCs w:val="24"/>
        </w:rPr>
        <w:t xml:space="preserve">, or backup mail servers — which can then be targeted directly in later attack phases (scanning, service enumeration, exploitation). This is why zone transfers should only ever be </w:t>
      </w:r>
      <w:r w:rsidRPr="00FF7195">
        <w:rPr>
          <w:sz w:val="24"/>
          <w:szCs w:val="24"/>
        </w:rPr>
        <w:lastRenderedPageBreak/>
        <w:t>permitted to trusted secondary DNS servers, and why this misconfiguration is</w:t>
      </w:r>
      <w:r w:rsidRPr="00FF7195">
        <w:rPr>
          <w:sz w:val="24"/>
          <w:szCs w:val="24"/>
        </w:rPr>
        <w:t xml:space="preserve"> treated as a high-severity finding in a penetration test report.</w:t>
      </w:r>
    </w:p>
    <w:p w14:paraId="73FC0BA2" w14:textId="77777777" w:rsidR="00352137" w:rsidRPr="00FF7195" w:rsidRDefault="00FF7195">
      <w:pPr>
        <w:pStyle w:val="Heading1"/>
        <w:spacing w:before="280" w:after="120"/>
        <w:rPr>
          <w:sz w:val="24"/>
          <w:szCs w:val="24"/>
        </w:rPr>
      </w:pPr>
      <w:r w:rsidRPr="00FF7195">
        <w:rPr>
          <w:sz w:val="24"/>
          <w:szCs w:val="24"/>
        </w:rPr>
        <w:t>Q3. Social Engineering — Attacks and Countermeasures</w:t>
      </w:r>
    </w:p>
    <w:p w14:paraId="27573FFD" w14:textId="77777777" w:rsidR="00352137" w:rsidRPr="00FF7195" w:rsidRDefault="00FF7195">
      <w:pPr>
        <w:spacing w:after="160"/>
        <w:rPr>
          <w:sz w:val="24"/>
          <w:szCs w:val="24"/>
        </w:rPr>
      </w:pPr>
      <w:r w:rsidRPr="00FF7195">
        <w:rPr>
          <w:i/>
          <w:iCs/>
          <w:color w:val="555555"/>
          <w:sz w:val="24"/>
          <w:szCs w:val="24"/>
        </w:rPr>
        <w:t>(L3 – Apply, 20 Marks)</w:t>
      </w:r>
    </w:p>
    <w:p w14:paraId="593E8362" w14:textId="77777777" w:rsidR="00352137" w:rsidRPr="00FF7195" w:rsidRDefault="00FF7195">
      <w:pPr>
        <w:spacing w:after="120"/>
        <w:rPr>
          <w:sz w:val="24"/>
          <w:szCs w:val="24"/>
        </w:rPr>
      </w:pPr>
      <w:r w:rsidRPr="00FF7195">
        <w:rPr>
          <w:sz w:val="24"/>
          <w:szCs w:val="24"/>
        </w:rPr>
        <w:t>Scenario: Employees receive an email claiming to be from the IT department, asking them to verify login credentials through a provided link due to an urgent security update.</w:t>
      </w:r>
    </w:p>
    <w:p w14:paraId="4E432277" w14:textId="77777777" w:rsidR="00352137" w:rsidRPr="00FF7195" w:rsidRDefault="00FF7195">
      <w:pPr>
        <w:spacing w:before="120" w:after="80"/>
        <w:rPr>
          <w:sz w:val="24"/>
          <w:szCs w:val="24"/>
        </w:rPr>
      </w:pPr>
      <w:r w:rsidRPr="00FF7195">
        <w:rPr>
          <w:b/>
          <w:bCs/>
          <w:sz w:val="24"/>
          <w:szCs w:val="24"/>
        </w:rPr>
        <w:t>Identifying the Attack Type</w:t>
      </w:r>
    </w:p>
    <w:p w14:paraId="008DFD3C" w14:textId="77777777" w:rsidR="00352137" w:rsidRPr="00FF7195" w:rsidRDefault="00FF7195">
      <w:pPr>
        <w:spacing w:after="120"/>
        <w:rPr>
          <w:sz w:val="24"/>
          <w:szCs w:val="24"/>
        </w:rPr>
      </w:pPr>
      <w:r w:rsidRPr="00FF7195">
        <w:rPr>
          <w:sz w:val="24"/>
          <w:szCs w:val="24"/>
        </w:rPr>
        <w:t>This is a Phishing attack — specifically a form of spe</w:t>
      </w:r>
      <w:r w:rsidRPr="00FF7195">
        <w:rPr>
          <w:sz w:val="24"/>
          <w:szCs w:val="24"/>
        </w:rPr>
        <w:t>ar/generic credential-harvesting phishing. It exhibits the classic hallmarks of phishing:</w:t>
      </w:r>
    </w:p>
    <w:p w14:paraId="62389DA5" w14:textId="77777777" w:rsidR="00352137" w:rsidRPr="00FF7195" w:rsidRDefault="00FF7195">
      <w:pPr>
        <w:pStyle w:val="ListParagraph"/>
        <w:numPr>
          <w:ilvl w:val="0"/>
          <w:numId w:val="2"/>
        </w:numPr>
        <w:spacing w:after="60"/>
        <w:rPr>
          <w:sz w:val="24"/>
          <w:szCs w:val="24"/>
        </w:rPr>
      </w:pPr>
      <w:r w:rsidRPr="00FF7195">
        <w:rPr>
          <w:sz w:val="24"/>
          <w:szCs w:val="24"/>
        </w:rPr>
        <w:t>Impersonation of a trusted internal authority (the IT department)</w:t>
      </w:r>
    </w:p>
    <w:p w14:paraId="31049B49" w14:textId="77777777" w:rsidR="00352137" w:rsidRPr="00FF7195" w:rsidRDefault="00FF7195">
      <w:pPr>
        <w:pStyle w:val="ListParagraph"/>
        <w:numPr>
          <w:ilvl w:val="0"/>
          <w:numId w:val="2"/>
        </w:numPr>
        <w:spacing w:after="60"/>
        <w:rPr>
          <w:sz w:val="24"/>
          <w:szCs w:val="24"/>
        </w:rPr>
      </w:pPr>
      <w:r w:rsidRPr="00FF7195">
        <w:rPr>
          <w:sz w:val="24"/>
          <w:szCs w:val="24"/>
        </w:rPr>
        <w:t>A false sense of urgency (“urgent security update”) designed to bypass careful thinking</w:t>
      </w:r>
    </w:p>
    <w:p w14:paraId="18C60462" w14:textId="77777777" w:rsidR="00352137" w:rsidRPr="00FF7195" w:rsidRDefault="00FF7195">
      <w:pPr>
        <w:pStyle w:val="ListParagraph"/>
        <w:numPr>
          <w:ilvl w:val="0"/>
          <w:numId w:val="2"/>
        </w:numPr>
        <w:spacing w:after="60"/>
        <w:rPr>
          <w:sz w:val="24"/>
          <w:szCs w:val="24"/>
        </w:rPr>
      </w:pPr>
      <w:r w:rsidRPr="00FF7195">
        <w:rPr>
          <w:sz w:val="24"/>
          <w:szCs w:val="24"/>
        </w:rPr>
        <w:t>A call to action requiring the victim to click a link and enter credentials</w:t>
      </w:r>
    </w:p>
    <w:p w14:paraId="7FA2D44D" w14:textId="77777777" w:rsidR="00352137" w:rsidRPr="00FF7195" w:rsidRDefault="00FF7195">
      <w:pPr>
        <w:pStyle w:val="ListParagraph"/>
        <w:numPr>
          <w:ilvl w:val="0"/>
          <w:numId w:val="2"/>
        </w:numPr>
        <w:spacing w:after="60"/>
        <w:rPr>
          <w:sz w:val="24"/>
          <w:szCs w:val="24"/>
        </w:rPr>
      </w:pPr>
      <w:r w:rsidRPr="00FF7195">
        <w:rPr>
          <w:sz w:val="24"/>
          <w:szCs w:val="24"/>
        </w:rPr>
        <w:t>The end goal is credential theft — luring the user to a fake login page that captures their username and password</w:t>
      </w:r>
    </w:p>
    <w:p w14:paraId="24B790B9" w14:textId="77777777" w:rsidR="00352137" w:rsidRPr="00FF7195" w:rsidRDefault="00FF7195">
      <w:pPr>
        <w:spacing w:before="120" w:after="80"/>
        <w:rPr>
          <w:sz w:val="24"/>
          <w:szCs w:val="24"/>
        </w:rPr>
      </w:pPr>
      <w:r w:rsidRPr="00FF7195">
        <w:rPr>
          <w:b/>
          <w:bCs/>
          <w:sz w:val="24"/>
          <w:szCs w:val="24"/>
        </w:rPr>
        <w:t>Recommended Countermeasures (What Employees Should Do)</w:t>
      </w:r>
    </w:p>
    <w:p w14:paraId="3137E1B3" w14:textId="77777777" w:rsidR="00352137" w:rsidRPr="00FF7195" w:rsidRDefault="00FF7195">
      <w:pPr>
        <w:pStyle w:val="ListParagraph"/>
        <w:numPr>
          <w:ilvl w:val="0"/>
          <w:numId w:val="2"/>
        </w:numPr>
        <w:spacing w:after="60"/>
        <w:rPr>
          <w:sz w:val="24"/>
          <w:szCs w:val="24"/>
        </w:rPr>
      </w:pPr>
      <w:r w:rsidRPr="00FF7195">
        <w:rPr>
          <w:sz w:val="24"/>
          <w:szCs w:val="24"/>
        </w:rPr>
        <w:t xml:space="preserve">Verify the </w:t>
      </w:r>
      <w:r w:rsidRPr="00FF7195">
        <w:rPr>
          <w:sz w:val="24"/>
          <w:szCs w:val="24"/>
        </w:rPr>
        <w:t>sender: check the full email address/domain, not just the display name — attackers often spoof or use lookalike domains</w:t>
      </w:r>
    </w:p>
    <w:p w14:paraId="47DA575C" w14:textId="77777777" w:rsidR="00352137" w:rsidRPr="00FF7195" w:rsidRDefault="00FF7195">
      <w:pPr>
        <w:pStyle w:val="ListParagraph"/>
        <w:numPr>
          <w:ilvl w:val="0"/>
          <w:numId w:val="2"/>
        </w:numPr>
        <w:spacing w:after="60"/>
        <w:rPr>
          <w:sz w:val="24"/>
          <w:szCs w:val="24"/>
        </w:rPr>
      </w:pPr>
      <w:r w:rsidRPr="00FF7195">
        <w:rPr>
          <w:sz w:val="24"/>
          <w:szCs w:val="24"/>
        </w:rPr>
        <w:t>Do not click embedded links: instead, navigate to the company portal directly by typing the known URL or using a saved bookmark</w:t>
      </w:r>
    </w:p>
    <w:p w14:paraId="1E563B44" w14:textId="77777777" w:rsidR="00352137" w:rsidRPr="00FF7195" w:rsidRDefault="00FF7195">
      <w:pPr>
        <w:pStyle w:val="ListParagraph"/>
        <w:numPr>
          <w:ilvl w:val="0"/>
          <w:numId w:val="2"/>
        </w:numPr>
        <w:spacing w:after="60"/>
        <w:rPr>
          <w:sz w:val="24"/>
          <w:szCs w:val="24"/>
        </w:rPr>
      </w:pPr>
      <w:r w:rsidRPr="00FF7195">
        <w:rPr>
          <w:sz w:val="24"/>
          <w:szCs w:val="24"/>
        </w:rPr>
        <w:t>Hover ov</w:t>
      </w:r>
      <w:r w:rsidRPr="00FF7195">
        <w:rPr>
          <w:sz w:val="24"/>
          <w:szCs w:val="24"/>
        </w:rPr>
        <w:t>er links before clicking to preview the actual destination URL and check for mismatches</w:t>
      </w:r>
    </w:p>
    <w:p w14:paraId="6D2C672F" w14:textId="77777777" w:rsidR="00352137" w:rsidRPr="00FF7195" w:rsidRDefault="00FF7195">
      <w:pPr>
        <w:pStyle w:val="ListParagraph"/>
        <w:numPr>
          <w:ilvl w:val="0"/>
          <w:numId w:val="2"/>
        </w:numPr>
        <w:spacing w:after="60"/>
        <w:rPr>
          <w:sz w:val="24"/>
          <w:szCs w:val="24"/>
        </w:rPr>
      </w:pPr>
      <w:r w:rsidRPr="00FF7195">
        <w:rPr>
          <w:sz w:val="24"/>
          <w:szCs w:val="24"/>
        </w:rPr>
        <w:t>Contact IT directly through a verified channel (phone, internal ticketing system) to confirm whether the request is legitimate</w:t>
      </w:r>
    </w:p>
    <w:p w14:paraId="5B7F5ADA" w14:textId="77777777" w:rsidR="00352137" w:rsidRPr="00FF7195" w:rsidRDefault="00FF7195">
      <w:pPr>
        <w:pStyle w:val="ListParagraph"/>
        <w:numPr>
          <w:ilvl w:val="0"/>
          <w:numId w:val="2"/>
        </w:numPr>
        <w:spacing w:after="60"/>
        <w:rPr>
          <w:sz w:val="24"/>
          <w:szCs w:val="24"/>
        </w:rPr>
      </w:pPr>
      <w:r w:rsidRPr="00FF7195">
        <w:rPr>
          <w:sz w:val="24"/>
          <w:szCs w:val="24"/>
        </w:rPr>
        <w:t>Report the email to the security team usi</w:t>
      </w:r>
      <w:r w:rsidRPr="00FF7195">
        <w:rPr>
          <w:sz w:val="24"/>
          <w:szCs w:val="24"/>
        </w:rPr>
        <w:t>ng the organization's phishing-report mechanism instead of replying to it</w:t>
      </w:r>
    </w:p>
    <w:p w14:paraId="3FCD42E0" w14:textId="77777777" w:rsidR="00352137" w:rsidRPr="00FF7195" w:rsidRDefault="00FF7195">
      <w:pPr>
        <w:pStyle w:val="ListParagraph"/>
        <w:numPr>
          <w:ilvl w:val="0"/>
          <w:numId w:val="2"/>
        </w:numPr>
        <w:spacing w:after="60"/>
        <w:rPr>
          <w:sz w:val="24"/>
          <w:szCs w:val="24"/>
        </w:rPr>
      </w:pPr>
      <w:r w:rsidRPr="00FF7195">
        <w:rPr>
          <w:sz w:val="24"/>
          <w:szCs w:val="24"/>
        </w:rPr>
        <w:t>Never enter credentials on a page reached via an unsolicited email link</w:t>
      </w:r>
    </w:p>
    <w:p w14:paraId="408B5182" w14:textId="77777777" w:rsidR="00352137" w:rsidRPr="00FF7195" w:rsidRDefault="00FF7195">
      <w:pPr>
        <w:pStyle w:val="ListParagraph"/>
        <w:numPr>
          <w:ilvl w:val="0"/>
          <w:numId w:val="2"/>
        </w:numPr>
        <w:spacing w:after="60"/>
        <w:rPr>
          <w:sz w:val="24"/>
          <w:szCs w:val="24"/>
        </w:rPr>
      </w:pPr>
      <w:r w:rsidRPr="00FF7195">
        <w:rPr>
          <w:sz w:val="24"/>
          <w:szCs w:val="24"/>
        </w:rPr>
        <w:t>Enable Multi-Factor Authentication (MFA) so that a stolen password alone is not sufficient to compromise the a</w:t>
      </w:r>
      <w:r w:rsidRPr="00FF7195">
        <w:rPr>
          <w:sz w:val="24"/>
          <w:szCs w:val="24"/>
        </w:rPr>
        <w:t>ccount</w:t>
      </w:r>
    </w:p>
    <w:p w14:paraId="3BC2C2AA" w14:textId="77777777" w:rsidR="00352137" w:rsidRPr="00FF7195" w:rsidRDefault="00FF7195">
      <w:pPr>
        <w:pStyle w:val="ListParagraph"/>
        <w:numPr>
          <w:ilvl w:val="0"/>
          <w:numId w:val="2"/>
        </w:numPr>
        <w:spacing w:after="60"/>
        <w:rPr>
          <w:sz w:val="24"/>
          <w:szCs w:val="24"/>
        </w:rPr>
      </w:pPr>
      <w:r w:rsidRPr="00FF7195">
        <w:rPr>
          <w:sz w:val="24"/>
          <w:szCs w:val="24"/>
        </w:rPr>
        <w:t>Attend regular security awareness training to stay familiar with current phishing tactics</w:t>
      </w:r>
    </w:p>
    <w:p w14:paraId="39B2D6D0" w14:textId="77777777" w:rsidR="00352137" w:rsidRPr="00FF7195" w:rsidRDefault="00FF7195">
      <w:pPr>
        <w:spacing w:before="120" w:after="80"/>
        <w:rPr>
          <w:sz w:val="24"/>
          <w:szCs w:val="24"/>
        </w:rPr>
      </w:pPr>
      <w:r w:rsidRPr="00FF7195">
        <w:rPr>
          <w:b/>
          <w:bCs/>
          <w:sz w:val="24"/>
          <w:szCs w:val="24"/>
        </w:rPr>
        <w:t>How These Actions Prevent Credential Theft</w:t>
      </w:r>
    </w:p>
    <w:p w14:paraId="1CE7C859" w14:textId="77777777" w:rsidR="00352137" w:rsidRPr="00FF7195" w:rsidRDefault="00FF7195">
      <w:pPr>
        <w:spacing w:after="120"/>
        <w:rPr>
          <w:sz w:val="24"/>
          <w:szCs w:val="24"/>
        </w:rPr>
      </w:pPr>
      <w:r w:rsidRPr="00FF7195">
        <w:rPr>
          <w:sz w:val="24"/>
          <w:szCs w:val="24"/>
        </w:rPr>
        <w:t>Verifying the sender and avoiding embedded links stops the employee from ever reaching the attacker's fake login pag</w:t>
      </w:r>
      <w:r w:rsidRPr="00FF7195">
        <w:rPr>
          <w:sz w:val="24"/>
          <w:szCs w:val="24"/>
        </w:rPr>
        <w:t>e — removing the mechanism the attack depends on. Reporting the email allows the security team to block the sender and warn other employees before they fall victim, containing the attack at the organizational level. Even if a password is somehow disclosed,</w:t>
      </w:r>
      <w:r w:rsidRPr="00FF7195">
        <w:rPr>
          <w:sz w:val="24"/>
          <w:szCs w:val="24"/>
        </w:rPr>
        <w:t xml:space="preserve"> MFA prevents it from being sufficient on its own for account takeover. Together, these countermeasures address the attack at three layers: prevention (don't click), detection (report), and mitigation (MFA) — directly neutralizing the credential-theft obje</w:t>
      </w:r>
      <w:r w:rsidRPr="00FF7195">
        <w:rPr>
          <w:sz w:val="24"/>
          <w:szCs w:val="24"/>
        </w:rPr>
        <w:t>ctive of the phishing attempt.</w:t>
      </w:r>
    </w:p>
    <w:p w14:paraId="02FDCF8F" w14:textId="77777777" w:rsidR="00352137" w:rsidRPr="00FF7195" w:rsidRDefault="00352137">
      <w:pPr>
        <w:spacing w:before="300"/>
        <w:rPr>
          <w:sz w:val="24"/>
          <w:szCs w:val="24"/>
        </w:rPr>
      </w:pPr>
    </w:p>
    <w:p w14:paraId="5E105087" w14:textId="77777777" w:rsidR="00352137" w:rsidRPr="00FF7195" w:rsidRDefault="00FF7195">
      <w:pPr>
        <w:rPr>
          <w:sz w:val="24"/>
          <w:szCs w:val="24"/>
        </w:rPr>
      </w:pPr>
      <w:r w:rsidRPr="00FF7195">
        <w:rPr>
          <w:i/>
          <w:iCs/>
          <w:color w:val="777777"/>
          <w:sz w:val="24"/>
          <w:szCs w:val="24"/>
        </w:rPr>
        <w:t>Note: These are model answers for study/benchmarking purposes. When writing your own response under exam conditions, use your own wording and add any tool syntax or examples covered specifically in your course material.</w:t>
      </w:r>
    </w:p>
    <w:sectPr w:rsidR="00352137" w:rsidRPr="00FF719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3066BD"/>
    <w:multiLevelType w:val="hybridMultilevel"/>
    <w:tmpl w:val="7A2A14E8"/>
    <w:lvl w:ilvl="0" w:tplc="502886C8">
      <w:start w:val="1"/>
      <w:numFmt w:val="bullet"/>
      <w:lvlText w:val="•"/>
      <w:lvlJc w:val="left"/>
      <w:pPr>
        <w:ind w:left="460" w:hanging="260"/>
      </w:pPr>
    </w:lvl>
    <w:lvl w:ilvl="1" w:tplc="1EC4AB4C">
      <w:numFmt w:val="decimal"/>
      <w:lvlText w:val=""/>
      <w:lvlJc w:val="left"/>
    </w:lvl>
    <w:lvl w:ilvl="2" w:tplc="F03AA326">
      <w:numFmt w:val="decimal"/>
      <w:lvlText w:val=""/>
      <w:lvlJc w:val="left"/>
    </w:lvl>
    <w:lvl w:ilvl="3" w:tplc="8B8C23E2">
      <w:numFmt w:val="decimal"/>
      <w:lvlText w:val=""/>
      <w:lvlJc w:val="left"/>
    </w:lvl>
    <w:lvl w:ilvl="4" w:tplc="09AA42AA">
      <w:numFmt w:val="decimal"/>
      <w:lvlText w:val=""/>
      <w:lvlJc w:val="left"/>
    </w:lvl>
    <w:lvl w:ilvl="5" w:tplc="E5B25CFC">
      <w:numFmt w:val="decimal"/>
      <w:lvlText w:val=""/>
      <w:lvlJc w:val="left"/>
    </w:lvl>
    <w:lvl w:ilvl="6" w:tplc="913072F6">
      <w:numFmt w:val="decimal"/>
      <w:lvlText w:val=""/>
      <w:lvlJc w:val="left"/>
    </w:lvl>
    <w:lvl w:ilvl="7" w:tplc="CB786BBA">
      <w:numFmt w:val="decimal"/>
      <w:lvlText w:val=""/>
      <w:lvlJc w:val="left"/>
    </w:lvl>
    <w:lvl w:ilvl="8" w:tplc="2ED27428">
      <w:numFmt w:val="decimal"/>
      <w:lvlText w:val=""/>
      <w:lvlJc w:val="left"/>
    </w:lvl>
  </w:abstractNum>
  <w:abstractNum w:abstractNumId="1" w15:restartNumberingAfterBreak="0">
    <w:nsid w:val="6AD408F5"/>
    <w:multiLevelType w:val="hybridMultilevel"/>
    <w:tmpl w:val="875C6454"/>
    <w:lvl w:ilvl="0" w:tplc="7FC0812A">
      <w:start w:val="1"/>
      <w:numFmt w:val="bullet"/>
      <w:lvlText w:val="●"/>
      <w:lvlJc w:val="left"/>
      <w:pPr>
        <w:ind w:left="720" w:hanging="360"/>
      </w:pPr>
    </w:lvl>
    <w:lvl w:ilvl="1" w:tplc="BAE4648E">
      <w:start w:val="1"/>
      <w:numFmt w:val="bullet"/>
      <w:lvlText w:val="○"/>
      <w:lvlJc w:val="left"/>
      <w:pPr>
        <w:ind w:left="1440" w:hanging="360"/>
      </w:pPr>
    </w:lvl>
    <w:lvl w:ilvl="2" w:tplc="3AA6752E">
      <w:start w:val="1"/>
      <w:numFmt w:val="bullet"/>
      <w:lvlText w:val="■"/>
      <w:lvlJc w:val="left"/>
      <w:pPr>
        <w:ind w:left="2160" w:hanging="360"/>
      </w:pPr>
    </w:lvl>
    <w:lvl w:ilvl="3" w:tplc="DFFC50E6">
      <w:start w:val="1"/>
      <w:numFmt w:val="bullet"/>
      <w:lvlText w:val="●"/>
      <w:lvlJc w:val="left"/>
      <w:pPr>
        <w:ind w:left="2880" w:hanging="360"/>
      </w:pPr>
    </w:lvl>
    <w:lvl w:ilvl="4" w:tplc="185E2F8A">
      <w:start w:val="1"/>
      <w:numFmt w:val="bullet"/>
      <w:lvlText w:val="○"/>
      <w:lvlJc w:val="left"/>
      <w:pPr>
        <w:ind w:left="3600" w:hanging="360"/>
      </w:pPr>
    </w:lvl>
    <w:lvl w:ilvl="5" w:tplc="4C30308C">
      <w:start w:val="1"/>
      <w:numFmt w:val="bullet"/>
      <w:lvlText w:val="■"/>
      <w:lvlJc w:val="left"/>
      <w:pPr>
        <w:ind w:left="4320" w:hanging="360"/>
      </w:pPr>
    </w:lvl>
    <w:lvl w:ilvl="6" w:tplc="E4423BF0">
      <w:start w:val="1"/>
      <w:numFmt w:val="bullet"/>
      <w:lvlText w:val="●"/>
      <w:lvlJc w:val="left"/>
      <w:pPr>
        <w:ind w:left="5040" w:hanging="360"/>
      </w:pPr>
    </w:lvl>
    <w:lvl w:ilvl="7" w:tplc="CD34E2FC">
      <w:start w:val="1"/>
      <w:numFmt w:val="bullet"/>
      <w:lvlText w:val="●"/>
      <w:lvlJc w:val="left"/>
      <w:pPr>
        <w:ind w:left="5760" w:hanging="360"/>
      </w:pPr>
    </w:lvl>
    <w:lvl w:ilvl="8" w:tplc="9D4AC85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137"/>
    <w:rsid w:val="00352137"/>
    <w:rsid w:val="00FF71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0E424"/>
  <w15:docId w15:val="{FF72E42E-B0D8-4C2B-A53A-20B452F4B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1144</Words>
  <Characters>6524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logithpsk logithpsk</cp:lastModifiedBy>
  <cp:revision>2</cp:revision>
  <dcterms:created xsi:type="dcterms:W3CDTF">2026-08-17T04:48:00Z</dcterms:created>
  <dcterms:modified xsi:type="dcterms:W3CDTF">2026-08-17T04:48:00Z</dcterms:modified>
</cp:coreProperties>
</file>