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BBIT 04202: EVALUATION OF BUSINESS INVESTMENTS  </w:t>
        <w:br/>
        <w:t xml:space="preserve">GROUP ASSIGNMENT ONE  </w:t>
      </w:r>
    </w:p>
    <w:p>
      <w:pPr>
        <w:pStyle w:val="Normal"/>
        <w:rPr/>
      </w:pPr>
      <w:r>
        <w:rPr/>
        <w:t>Esther Mayasa Dubois 23/04399</w:t>
      </w:r>
    </w:p>
    <w:p>
      <w:pPr>
        <w:pStyle w:val="Normal"/>
        <w:rPr/>
      </w:pPr>
      <w:r>
        <w:rPr/>
        <w:t>Christopher Wachira 23/06982</w:t>
      </w:r>
    </w:p>
    <w:p>
      <w:pPr>
        <w:pStyle w:val="Normal"/>
        <w:rPr/>
      </w:pPr>
      <w:r>
        <w:rPr/>
        <w:t>Timothy Njoroge 22/01625</w:t>
      </w:r>
    </w:p>
    <w:p>
      <w:pPr>
        <w:pStyle w:val="Normal"/>
        <w:rPr/>
      </w:pPr>
      <w:r>
        <w:rPr/>
        <w:t>Violet Achieng 21/04449</w:t>
      </w:r>
    </w:p>
    <w:p>
      <w:pPr>
        <w:pStyle w:val="Normal"/>
        <w:rPr/>
      </w:pPr>
      <w:r>
        <w:rPr/>
        <w:t>Mutunga Dennis 21/00605</w:t>
      </w:r>
    </w:p>
    <w:p>
      <w:pPr>
        <w:pStyle w:val="Normal"/>
        <w:rPr/>
      </w:pPr>
      <w:r>
        <w:rPr/>
        <w:br/>
        <w:t xml:space="preserve">Group 2: Methods and Applications of Style Analysis  </w:t>
        <w:br/>
        <w:t xml:space="preserve">• What are Returns -Based Style Analysis (RBSA) and Holdings -Based Style Analysis </w:t>
        <w:br/>
        <w:t xml:space="preserve">(HBSA)? How does each method work?  </w:t>
        <w:br/>
        <w:t xml:space="preserve">• What are the advantages and disadvantages of RBSA compared to HBSA?  </w:t>
        <w:br/>
        <w:t xml:space="preserve"> • How can Style Analysis detect style drift? Why is this important for risk management? </w:t>
        <w:br/>
        <w:t xml:space="preserve">• What role does Style Analysis play in benchmarking and fund evaluation?  </w:t>
        <w:br/>
        <w:t xml:space="preserve"> • Can Style Analysis assist in portfolio construction or adjustment? Provide an </w:t>
        <w:br/>
        <w:t xml:space="preserve">example.  </w:t>
        <w:br/>
        <w:t xml:space="preserve">Introduction  </w:t>
        <w:br/>
        <w:t xml:space="preserve">Style analysis is a key concept in investment management that helps identify how a </w:t>
        <w:br/>
        <w:t>fund or portfolio is managed. It shows whether a fund focuses on value, growth, small -</w:t>
        <w:br/>
        <w:t xml:space="preserve">cap, or large -cap investments. Understanding style analysis helps investors assess a </w:t>
        <w:br/>
        <w:t xml:space="preserve">manager’s consistency, measure performance, and make informed investment </w:t>
        <w:br/>
        <w:t xml:space="preserve">decisions. It also allows investors to compare different funds and ensure their </w:t>
        <w:br/>
        <w:t xml:space="preserve">portfolios are properly diversified  </w:t>
        <w:br/>
        <w:t xml:space="preserve">Returns -Based Style Analysis (RBSA)  </w:t>
        <w:br/>
        <w:t xml:space="preserve">Returns -Based Style Analysis (RBSA) is a method that examines a fund’s historical </w:t>
        <w:br/>
        <w:t xml:space="preserve">returns to determine its investment style. It uses statistical tools, such as regression </w:t>
        <w:br/>
        <w:t xml:space="preserve">analysis, to compare the fund’s returns against market benchmarks like small -cap, </w:t>
        <w:br/>
        <w:t xml:space="preserve">large-cap, or bond indices. This method identifies the combination of asset classes that </w:t>
        <w:br/>
        <w:t xml:space="preserve">best explains the fund’s past performance.  </w:t>
        <w:br/>
        <w:t xml:space="preserve">For example, if a fund’s returns move similarly to a large -cap growth index, it suggests </w:t>
        <w:br/>
        <w:t xml:space="preserve">that the fund invests mainly in large -cap growth stocks. RBSA helps investors </w:t>
        <w:br/>
        <w:t xml:space="preserve">understand how a manager’s investment behavior aligns with the fund’s stated </w:t>
        <w:br/>
        <w:t xml:space="preserve">objective ov er time.  </w:t>
        <w:br/>
        <w:t xml:space="preserve"> </w:t>
      </w:r>
    </w:p>
    <w:p>
      <w:pPr>
        <w:pStyle w:val="Normal"/>
        <w:rPr/>
      </w:pPr>
      <w:r>
        <w:rPr/>
        <w:t xml:space="preserve">Holdings -Based Style Analysis (HBSA)  </w:t>
        <w:br/>
        <w:t xml:space="preserve">Holdings -Based Style Analysis (HBSA) looks at the actual securities a fund holds at a </w:t>
        <w:br/>
        <w:t xml:space="preserve">given time. It classifies each security according to its characteristics, such as company </w:t>
        <w:br/>
        <w:t xml:space="preserve">size, growth rate, or valuation, to determine the fund’s overall style.  </w:t>
        <w:br/>
        <w:t xml:space="preserve">This approach provides a more up -to-date view of the manager’s current investment </w:t>
        <w:br/>
        <w:t xml:space="preserve">choices. For instance, if most holdings are small -cap value stocks, HBSA will identify </w:t>
        <w:br/>
        <w:t xml:space="preserve">the fund as following a small -cap value strategy. This gives investors a clearer </w:t>
        <w:br/>
        <w:t xml:space="preserve">understanding of the fund’s present position rather than relying on past data.  </w:t>
        <w:br/>
        <w:t xml:space="preserve">Advantages of Returns -Based Style Analysis (RBSA)  </w:t>
        <w:br/>
        <w:t xml:space="preserve">1. Simple to Use:  RBSA only needs historical return data, which is easily available </w:t>
        <w:br/>
        <w:t xml:space="preserve">from public records or fund reports.  </w:t>
        <w:br/>
        <w:t xml:space="preserve">2. Low Cost:  Since it uses existing data, it’s cheaper and faster to perform </w:t>
        <w:br/>
        <w:t xml:space="preserve">compared to analysing  individual holdings.  </w:t>
        <w:br/>
        <w:t xml:space="preserve">3. Identifies Long -Term Behaviour : RBSA helps to show how a fund behaves over </w:t>
        <w:br/>
        <w:t xml:space="preserve">time and whether the manager is consistent with a particular investment style.  </w:t>
        <w:br/>
        <w:t xml:space="preserve">4. Useful for Performance Comparison:  It allows investors to compare different </w:t>
        <w:br/>
        <w:t xml:space="preserve">funds and see which styles perform better under certain market conditions.  </w:t>
        <w:br/>
        <w:t xml:space="preserve">5. Helps Detect Style Drift:  By tracking changes in return patterns, RBSA can </w:t>
        <w:br/>
        <w:t xml:space="preserve">reveal when a fund’s style changes from its stated investment objective.  </w:t>
        <w:br/>
        <w:t xml:space="preserve"> </w:t>
        <w:br/>
        <w:t xml:space="preserve">Disadvantages of Returns -Based Style Analysis (RBSA)  </w:t>
        <w:br/>
        <w:t xml:space="preserve">1. Relies on Historical Data:  RBSA depends on past returns, which may not reflect </w:t>
        <w:br/>
        <w:t xml:space="preserve">the fund’s current investment approach. Market conditions and strategies </w:t>
        <w:br/>
        <w:t xml:space="preserve">change, so relying only on old data can be misleading.  </w:t>
        <w:br/>
        <w:t xml:space="preserve">2. Slow to Detect Changes:  Because RBSA looks at returns over a long period, it </w:t>
        <w:br/>
        <w:t xml:space="preserve">can take time to notice sudden shifts in a manager’s style or strategy.  </w:t>
        <w:br/>
        <w:t xml:space="preserve">3. Benchmark Limitations:  The accuracy of RBSA depends on how well the </w:t>
        <w:br/>
        <w:t xml:space="preserve">chosen benchmarks represent the fund’s true style. If the benchmarks are </w:t>
        <w:br/>
        <w:t xml:space="preserve">poorly selected, the results may not show the real picture.  </w:t>
        <w:br/>
        <w:t xml:space="preserve">4. Lack of Detail:  RBSA does not reveal which individual assets the fund holds, so </w:t>
        <w:br/>
        <w:t xml:space="preserve">it cannot explain specific investment choices or risks.  </w:t>
        <w:br/>
        <w:t xml:space="preserve">5. May Oversimplify Performance:  It assumes that fund returns can be fully </w:t>
        <w:br/>
        <w:t xml:space="preserve">explained by style exposure, which might ignore other important factors like </w:t>
        <w:br/>
        <w:t xml:space="preserve">timing, stock selection, or market conditions.  </w:t>
        <w:br/>
        <w:t xml:space="preserve"> </w:t>
      </w:r>
    </w:p>
    <w:p>
      <w:pPr>
        <w:pStyle w:val="Normal"/>
        <w:rPr/>
      </w:pPr>
      <w:r>
        <w:rPr/>
        <w:t xml:space="preserve">Disadvantages of Holdings -Based Style Analysis (HBSA)  </w:t>
        <w:br/>
        <w:t xml:space="preserve">1. Requires Full Holdings Data:  HBSA needs complete and up -to-date </w:t>
        <w:br/>
        <w:t xml:space="preserve">information about a fund’s holdings. Some funds may not disclose this data </w:t>
        <w:br/>
        <w:t xml:space="preserve">frequently, making the analysis difficult.  </w:t>
        <w:br/>
        <w:t xml:space="preserve">2. Time -Consuming and Costly:  Analyzing each security in a portfolio takes time, </w:t>
        <w:br/>
        <w:t xml:space="preserve">expertise, and resources, especially for large or complex funds.  </w:t>
        <w:br/>
        <w:t xml:space="preserve">3. Frequent Updates Needed:  Since fund holdings change often, HBSA must be </w:t>
        <w:br/>
        <w:t xml:space="preserve">repeated regularly to stay accurate, which increases the workload.  </w:t>
        <w:br/>
        <w:t xml:space="preserve">4. Limited Historical Insight:  HBSA focuses on current holdings and may not show </w:t>
        <w:br/>
        <w:t xml:space="preserve">how the fund behaved in the past or how consistent the manager has been.  </w:t>
        <w:br/>
        <w:t xml:space="preserve">5. Complex Interpretation:  The analysis can be complicated when a fund holds </w:t>
        <w:br/>
        <w:t xml:space="preserve">many securities from different asset classes, making it harder to interpret </w:t>
        <w:br/>
        <w:t xml:space="preserve">results clearly.  </w:t>
        <w:br/>
        <w:t xml:space="preserve"> </w:t>
        <w:br/>
        <w:t xml:space="preserve">Advantages of Holdings -Based Style Analysis (HBSA)  </w:t>
        <w:br/>
        <w:t xml:space="preserve">1. Accurate and Detailed:  HBSA gives a clear picture of what the fund is actually </w:t>
        <w:br/>
        <w:t xml:space="preserve">investing in by analysing  its current holdings.  </w:t>
        <w:br/>
        <w:t xml:space="preserve">2. Reflects Current Investment Strategy:  It captures recent changes in the </w:t>
        <w:br/>
        <w:t xml:space="preserve">portfolio that RBSA might miss since RBSA depends on past returns.  </w:t>
        <w:br/>
        <w:t xml:space="preserve">3. Better Risk Assessment:  By looking at the specific securities in the fund, HBSA </w:t>
        <w:br/>
        <w:t xml:space="preserve">helps investors understand the true level of risk involved.  </w:t>
        <w:br/>
        <w:t xml:space="preserve">4. Supports Portfolio Management:  HBSA helps managers and investors balance </w:t>
        <w:br/>
        <w:t xml:space="preserve">the portfolio by identifying overexposure to certain sectors or asset classes.  </w:t>
        <w:br/>
        <w:t xml:space="preserve">5. Transparency:  It shows exactly how the fund’s money is being invested, </w:t>
        <w:br/>
        <w:t xml:space="preserve">increasing investor confidence and accountability.  </w:t>
        <w:br/>
        <w:t xml:space="preserve">How Style Analysis Detects Style Drift and Its Importance for Risk </w:t>
        <w:br/>
        <w:t xml:space="preserve">Management  </w:t>
        <w:br/>
        <w:t xml:space="preserve">Explanation:  </w:t>
        <w:br/>
        <w:t xml:space="preserve"> Style drift occurs when a fund manager changes their investment approach without </w:t>
        <w:br/>
        <w:t xml:space="preserve">updating the fund’s official objective. This might mean a fund that was originally </w:t>
        <w:br/>
        <w:t xml:space="preserve">designed to invest in large -cap growth stocks starts buying small -cap or value stocks </w:t>
        <w:br/>
        <w:t xml:space="preserve">inste ad. </w:t>
        <w:br/>
        <w:t xml:space="preserve">How it is detected:  </w:t>
      </w:r>
    </w:p>
    <w:p>
      <w:pPr>
        <w:pStyle w:val="Normal"/>
        <w:rPr/>
      </w:pPr>
      <w:r>
        <w:rPr/>
        <w:t xml:space="preserve">• </w:t>
      </w:r>
      <w:r>
        <w:rPr/>
        <w:t xml:space="preserve">Returns -Based Style Analysis (RBSA):  Detects style drift by studying changes in </w:t>
        <w:br/>
        <w:t xml:space="preserve">a fund’s return patterns over time. If returns start to behave differently compared </w:t>
        <w:br/>
        <w:t xml:space="preserve">to previous benchmarks, it shows that the manager may have shifted their </w:t>
        <w:br/>
        <w:t xml:space="preserve">investment style.  </w:t>
        <w:br/>
        <w:t xml:space="preserve">• Holdings -Based Style Analysis (HBSA):  Detects style drift by reviewing the </w:t>
        <w:br/>
        <w:t xml:space="preserve">actual assets the fund currently holds. If the current securities differ greatly from </w:t>
        <w:br/>
        <w:t xml:space="preserve">past holdings, it indicates that the manager has changed investment direction.  </w:t>
        <w:br/>
        <w:t xml:space="preserve">Importance for Risk Management:  </w:t>
        <w:br/>
        <w:t xml:space="preserve"> Detecting style drift helps ensure the fund stays aligned with its original goals. It </w:t>
        <w:br/>
        <w:t xml:space="preserve">protects investors from unexpected risks and maintains portfolio consistency. It also </w:t>
        <w:br/>
        <w:t xml:space="preserve">builds transparency and trust between investors and fund managers.  </w:t>
        <w:br/>
        <w:t xml:space="preserve">Example:  </w:t>
        <w:br/>
        <w:t xml:space="preserve"> For instance, if a mutual fund that usually invests in technology stocks starts including </w:t>
        <w:br/>
        <w:t xml:space="preserve">many energy sector stocks, both RBSA and HBSA can reveal this shift, helping investors </w:t>
        <w:br/>
        <w:t xml:space="preserve">make informed decisions before the risk profile changes too much.  </w:t>
        <w:br/>
        <w:t xml:space="preserve">The Role of Style Analysis in Benchmarking and Fund Evaluation  </w:t>
        <w:br/>
        <w:t xml:space="preserve">Explanation:  </w:t>
        <w:br/>
        <w:t xml:space="preserve"> Style analysis plays a major role in setting the right benchmarks for evaluating fund </w:t>
        <w:br/>
        <w:t xml:space="preserve">performance. A benchmark is a reference index used to compare how well a fund </w:t>
        <w:br/>
        <w:t xml:space="preserve">performs.  </w:t>
        <w:br/>
        <w:t xml:space="preserve">How it helps:  </w:t>
        <w:br/>
        <w:t xml:space="preserve"> Style analysis helps investors ensure that a fund’s performance is compared to an </w:t>
        <w:br/>
        <w:t xml:space="preserve">appropriate benchmark. It also determines whether the manager’s results come from </w:t>
        <w:br/>
        <w:t xml:space="preserve">skill or just market trends. Moreover, it allows fair comparisons among funds that use </w:t>
        <w:br/>
        <w:t xml:space="preserve">simi lar strategies, improving the accuracy of evaluations.  </w:t>
        <w:br/>
        <w:t xml:space="preserve">Example:  </w:t>
        <w:br/>
        <w:t xml:space="preserve"> For example, a fund investing in small -cap stocks should be compared to a small -cap </w:t>
        <w:br/>
        <w:t>index, not a large -cap one. If the manager’s returns consistently outperform the small -</w:t>
        <w:br/>
        <w:t xml:space="preserve">cap benchmark, it indicates genuine skill rather than random market movement.  </w:t>
        <w:br/>
        <w:t xml:space="preserve">How Style Analysis Helps in Portfolio Construction and Adjustment  </w:t>
        <w:br/>
        <w:t xml:space="preserve">Explanation:  </w:t>
        <w:br/>
        <w:t xml:space="preserve"> Style analysis helps investors design and manage portfolios by identifying the mix of </w:t>
        <w:br/>
        <w:t xml:space="preserve">investment styles within them. It shows which styles (like growth, value, or small -cap) </w:t>
        <w:br/>
        <w:t xml:space="preserve">dominate and which ones are missing.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How it helps:  </w:t>
        <w:br/>
        <w:t xml:space="preserve"> By identifying concentration in a single style, investors can diversify and balance their </w:t>
        <w:br/>
        <w:t xml:space="preserve">portfolios better. This helps reduce overall risk and ensures the portfolio has exposure </w:t>
        <w:br/>
        <w:t xml:space="preserve">to different market segments.  </w:t>
        <w:br/>
        <w:t xml:space="preserve">Example:  </w:t>
        <w:br/>
        <w:t xml:space="preserve"> For instance, if an investor’s portfolio mainly contains large -cap growth funds, style </w:t>
        <w:br/>
        <w:t xml:space="preserve">analysis might suggest adding small -cap value funds to increase diversification and </w:t>
        <w:br/>
        <w:t xml:space="preserve">stability in performance.  </w:t>
        <w:br/>
        <w:t xml:space="preserve"> </w:t>
        <w:br/>
        <w:t xml:space="preserve"> </w:t>
        <w:br/>
        <w:t xml:space="preserve"> </w:t>
        <w:br/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5</Pages>
  <Words>1337</Words>
  <Characters>7396</Characters>
  <CharactersWithSpaces>8967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2025-11-05T15:29:32Z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