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002F46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18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A7CF1" w:rsidP="00FA7CF1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27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12:20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FA7CF1">
        <w:trPr>
          <w:trHeight w:val="30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26700B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FA7CF1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Retroalimentación de la segunda entrega</w:t>
            </w:r>
          </w:p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Cambios del SPMP en reglamentos y distribución del grupo</w:t>
            </w:r>
          </w:p>
          <w:p w:rsidR="00586DA9" w:rsidRPr="00586DA9" w:rsidRDefault="006201D4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Plantear casos de uso a realizar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Revisión de riesgos y actualización</w:t>
            </w:r>
          </w:p>
        </w:tc>
        <w:tc>
          <w:tcPr>
            <w:tcW w:w="4253" w:type="dxa"/>
            <w:gridSpan w:val="4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Oviedo, Fabiana Díaz, Esteban Hernández</w:t>
            </w:r>
          </w:p>
        </w:tc>
        <w:tc>
          <w:tcPr>
            <w:tcW w:w="2752" w:type="dxa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 de Abril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C54F93" w:rsidP="006201D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Revisión </w:t>
            </w:r>
            <w:r w:rsidR="006201D4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de Requeri</w:t>
            </w:r>
            <w:bookmarkStart w:id="0" w:name="_GoBack"/>
            <w:bookmarkEnd w:id="0"/>
            <w:r w:rsidR="006201D4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mientos</w:t>
            </w:r>
          </w:p>
        </w:tc>
        <w:tc>
          <w:tcPr>
            <w:tcW w:w="4253" w:type="dxa"/>
            <w:gridSpan w:val="4"/>
          </w:tcPr>
          <w:p w:rsidR="00586DA9" w:rsidRDefault="006201D4" w:rsidP="006201D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 Networks</w:t>
            </w:r>
          </w:p>
        </w:tc>
        <w:tc>
          <w:tcPr>
            <w:tcW w:w="2752" w:type="dxa"/>
          </w:tcPr>
          <w:p w:rsidR="00586DA9" w:rsidRDefault="006201D4" w:rsidP="006201D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 de Abril</w:t>
            </w:r>
          </w:p>
        </w:tc>
      </w:tr>
      <w:tr w:rsidR="00C54F93" w:rsidRPr="00586DA9" w:rsidTr="002B6B90">
        <w:trPr>
          <w:trHeight w:val="360"/>
        </w:trPr>
        <w:tc>
          <w:tcPr>
            <w:tcW w:w="2493" w:type="dxa"/>
            <w:gridSpan w:val="2"/>
          </w:tcPr>
          <w:p w:rsidR="00C54F93" w:rsidRDefault="00C54F93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C54F93" w:rsidRDefault="00C54F93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C54F93" w:rsidRDefault="00C54F93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que cam</w:t>
            </w:r>
            <w:r w:rsidR="00C54F93">
              <w:rPr>
                <w:rFonts w:ascii="Tahoma" w:eastAsia="Times New Roman" w:hAnsi="Tahoma" w:cs="Tahoma"/>
                <w:color w:val="000000"/>
                <w:lang w:eastAsia="es-ES"/>
              </w:rPr>
              <w:t>biar la distribución del grupo pues quizás se requiera más esfuerzo en el sector de desarrollado.</w:t>
            </w:r>
          </w:p>
          <w:p w:rsidR="00586DA9" w:rsidRPr="00586DA9" w:rsidRDefault="00C54F9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cambia el reglamento 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F46" w:rsidRDefault="00002F46" w:rsidP="00736AF5">
      <w:pPr>
        <w:spacing w:after="0" w:line="240" w:lineRule="auto"/>
      </w:pPr>
      <w:r>
        <w:separator/>
      </w:r>
    </w:p>
  </w:endnote>
  <w:endnote w:type="continuationSeparator" w:id="0">
    <w:p w:rsidR="00002F46" w:rsidRDefault="00002F46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F46" w:rsidRDefault="00002F46" w:rsidP="00736AF5">
      <w:pPr>
        <w:spacing w:after="0" w:line="240" w:lineRule="auto"/>
      </w:pPr>
      <w:r>
        <w:separator/>
      </w:r>
    </w:p>
  </w:footnote>
  <w:footnote w:type="continuationSeparator" w:id="0">
    <w:p w:rsidR="00002F46" w:rsidRDefault="00002F46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02F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02F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02F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1"/>
    <w:rsid w:val="00002F46"/>
    <w:rsid w:val="001B66C4"/>
    <w:rsid w:val="0026700B"/>
    <w:rsid w:val="002B6B90"/>
    <w:rsid w:val="00586DA9"/>
    <w:rsid w:val="006201D4"/>
    <w:rsid w:val="00736AF5"/>
    <w:rsid w:val="007A54EF"/>
    <w:rsid w:val="00857380"/>
    <w:rsid w:val="00953214"/>
    <w:rsid w:val="00A1645B"/>
    <w:rsid w:val="00B075EB"/>
    <w:rsid w:val="00B23584"/>
    <w:rsid w:val="00C54F93"/>
    <w:rsid w:val="00FA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Cuar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19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2015-04-27T17:20:00Z</dcterms:created>
  <dcterms:modified xsi:type="dcterms:W3CDTF">2015-04-27T18:34:00Z</dcterms:modified>
</cp:coreProperties>
</file>